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宋体" w:eastAsia="黑体" w:cs="Times New Roman"/>
          <w:sz w:val="32"/>
          <w:szCs w:val="32"/>
          <w:lang w:val="en-US"/>
        </w:rPr>
      </w:pPr>
      <w:r>
        <w:rPr>
          <w:rFonts w:hint="eastAsia" w:ascii="Times New Roman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宋体" w:eastAsia="黑体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宋体" w:eastAsia="黑体" w:cs="Times New Roman"/>
          <w:kern w:val="2"/>
          <w:sz w:val="32"/>
          <w:szCs w:val="32"/>
          <w:lang w:val="en-US" w:eastAsia="zh-CN" w:bidi="ar"/>
        </w:rPr>
        <w:t>-1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相山区相南街道办事处2022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年部门预算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lang w:eastAsia="zh-CN"/>
        </w:rPr>
        <w:t>2022</w:t>
      </w:r>
      <w:r>
        <w:rPr>
          <w:rFonts w:hint="eastAsia" w:ascii="黑体" w:hAnsi="黑体" w:eastAsia="黑体"/>
          <w:bCs/>
          <w:sz w:val="44"/>
          <w:szCs w:val="44"/>
        </w:rPr>
        <w:t>年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Cs/>
          <w:sz w:val="44"/>
          <w:szCs w:val="44"/>
        </w:rPr>
        <w:t>月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目 录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hint="eastAsia"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both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第一部分 部门概况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1.主要职责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2.部门预算构成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年度主要工作任务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第二部分 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/>
          <w:sz w:val="32"/>
          <w:szCs w:val="32"/>
        </w:rPr>
        <w:t>年部门预算表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年收支总表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年收入总表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年支出总表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年财政拨款收支总表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年一般公共预算基本支出表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年政府性基金预算支出表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年国有资本经营预算支出表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年项目支出表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年政府采购支出表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年政府购买服务支出表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第三部分 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/>
          <w:sz w:val="32"/>
          <w:szCs w:val="32"/>
        </w:rPr>
        <w:t>年部门预算情况说明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年收支总表的说明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年收入总表的说明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3.关于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年支出总表的说明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年财政拨款收支总表的说明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年一般公共预算基本支出表的说明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年政府性基金预算支出表的说明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年国有资本经营预算支出表的说明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年项目支出表的说明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年政府采购支出表的说明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年政府购买服务支出表的说明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12.其他重要事项情况说明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第四部分 名词解释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第一部分 部门概况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</w:pPr>
      <w:r>
        <w:rPr>
          <w:rFonts w:hint="eastAsia" w:ascii="黑体" w:hAnsi="黑体" w:eastAsia="黑体"/>
          <w:bCs/>
          <w:sz w:val="32"/>
          <w:szCs w:val="32"/>
        </w:rPr>
        <w:t>一、主要职责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（一）贯彻执行党的路线、方针、政策和国家、地方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性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法规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落实区党委、政府各项指示和决定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抓好辖区的社会主义精神文明建设。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（二）以经济建设为中心，大力发展街道经济，提高社区服务能力。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（三）指导、协调和帮助居委会搞好基层组织建设。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（四）抓好辖区的社会治安综合治理。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（五）抓好计划生育工作。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（六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配合有关部门做好城建、城管工作，管理好居民小区、街道的环境卫生、美化、绿化工作。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（七）配合民政局部门做好辖区的民政工作、拥军优属、优抚和社会救济、社会福利等工作。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（八）协助有关部门做好辖区的民兵预备役工作和科普工作。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二、部门预算构成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楷体_GB2312" w:hAnsi="仿宋" w:eastAsia="楷体_GB2312" w:cs="Times New Roman"/>
          <w:color w:val="FF0000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从预算单位构成看，相山区相南街道办事处2022年度</w:t>
      </w:r>
      <w:r>
        <w:rPr>
          <w:rFonts w:hint="eastAsia" w:ascii="仿宋_GB2312" w:hAnsi="仿宋" w:eastAsia="仿宋_GB2312"/>
          <w:sz w:val="32"/>
          <w:szCs w:val="32"/>
        </w:rPr>
        <w:t>部门预算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仅包括单位本级预算</w:t>
      </w:r>
      <w:r>
        <w:rPr>
          <w:rFonts w:hint="eastAsia" w:ascii="仿宋_GB2312" w:hAnsi="仿宋" w:eastAsia="仿宋_GB2312"/>
          <w:sz w:val="32"/>
          <w:szCs w:val="32"/>
        </w:rPr>
        <w:t>，无其他下属单位预算。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bCs/>
          <w:sz w:val="32"/>
          <w:szCs w:val="32"/>
        </w:rPr>
        <w:t>年度主要工作任务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（一）紧紧围绕区委、区政府下达重点工作目标，保证完成目标任务。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（二）进一步完善社会保障工作，确保养老、医疗保险有序开展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加大低保和社会救济工作力度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（三）继续深化开展计划生育、优抚和残联工作，抓好各种节日走访慰问工作，切实为群众排忧解难。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Style w:val="4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2022</w:t>
      </w:r>
      <w:r>
        <w:rPr>
          <w:rFonts w:hint="eastAsia" w:ascii="黑体" w:hAnsi="黑体" w:eastAsia="黑体"/>
          <w:bCs/>
          <w:sz w:val="36"/>
          <w:szCs w:val="36"/>
        </w:rPr>
        <w:t>年部门预算表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见“附件1-2 2021年部门预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算表”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第三部分 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2022</w:t>
      </w:r>
      <w:r>
        <w:rPr>
          <w:rFonts w:hint="eastAsia" w:ascii="黑体" w:hAnsi="黑体" w:eastAsia="黑体"/>
          <w:bCs/>
          <w:sz w:val="36"/>
          <w:szCs w:val="36"/>
        </w:rPr>
        <w:t>年部门预算情况说明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一、关于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年收支总表的说明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按照综合预算的原则，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</w:t>
      </w:r>
      <w:r>
        <w:rPr>
          <w:rFonts w:hint="eastAsia" w:ascii="仿宋_GB2312" w:hAnsi="仿宋" w:eastAsia="仿宋_GB2312"/>
          <w:sz w:val="32"/>
          <w:szCs w:val="32"/>
        </w:rPr>
        <w:t>所有收入和支出均纳入部门预算管理。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年收支总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2016.23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全部是</w:t>
      </w:r>
      <w:r>
        <w:rPr>
          <w:rFonts w:hint="eastAsia" w:ascii="仿宋_GB2312" w:hAnsi="仿宋" w:eastAsia="仿宋_GB2312"/>
          <w:sz w:val="32"/>
          <w:szCs w:val="32"/>
        </w:rPr>
        <w:t>一般公共预算拨款收入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支出包括：社会保障和就业支出、卫生健康支出、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城乡社区支出、农林水支出、</w:t>
      </w:r>
      <w:r>
        <w:rPr>
          <w:rFonts w:hint="eastAsia" w:ascii="仿宋_GB2312" w:hAnsi="仿宋" w:eastAsia="仿宋_GB2312"/>
          <w:sz w:val="32"/>
          <w:szCs w:val="32"/>
        </w:rPr>
        <w:t>住房保障支出。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二、关于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年收入总表的说明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2016.23</w:t>
      </w:r>
      <w:r>
        <w:rPr>
          <w:rFonts w:hint="eastAsia" w:ascii="仿宋_GB2312" w:hAnsi="仿宋" w:eastAsia="仿宋_GB2312"/>
          <w:sz w:val="32"/>
          <w:szCs w:val="32"/>
        </w:rPr>
        <w:t>万元，其中，本年收入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2016.23</w:t>
      </w:r>
      <w:r>
        <w:rPr>
          <w:rFonts w:hint="eastAsia" w:ascii="仿宋_GB2312" w:hAnsi="仿宋" w:eastAsia="仿宋_GB2312"/>
          <w:sz w:val="32"/>
          <w:szCs w:val="32"/>
        </w:rPr>
        <w:t>万元。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收入全部为</w:t>
      </w:r>
      <w:r>
        <w:rPr>
          <w:rFonts w:hint="eastAsia" w:ascii="仿宋_GB2312" w:hAnsi="仿宋" w:eastAsia="仿宋_GB2312"/>
          <w:sz w:val="32"/>
          <w:szCs w:val="32"/>
        </w:rPr>
        <w:t>一般公共预算拨款收入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2016.23</w:t>
      </w:r>
      <w:r>
        <w:rPr>
          <w:rFonts w:hint="eastAsia" w:ascii="仿宋_GB2312" w:hAnsi="仿宋" w:eastAsia="仿宋_GB2312"/>
          <w:sz w:val="32"/>
          <w:szCs w:val="32"/>
        </w:rPr>
        <w:t>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145.24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7.76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主要原因：一是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社区及退役军人等人员纳入一体化系统管理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；二是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eastAsia="zh-CN"/>
        </w:rPr>
        <w:t>保险基数调增。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三、关于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  <w:lang w:eastAsia="zh-CN"/>
        </w:rPr>
        <w:t>2022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年支出总表的说明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Times New Roman"/>
          <w:sz w:val="32"/>
          <w:szCs w:val="32"/>
        </w:rPr>
        <w:t>年支出预算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2016.23</w:t>
      </w:r>
      <w:r>
        <w:rPr>
          <w:rFonts w:hint="eastAsia" w:ascii="仿宋_GB2312" w:hAnsi="仿宋" w:eastAsia="仿宋_GB2312" w:cs="Times New Roman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145.24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%，增长原因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社区及退役军人等人员纳入一体化系统管理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其中</w:t>
      </w:r>
      <w:r>
        <w:rPr>
          <w:rFonts w:hint="eastAsia" w:ascii="仿宋_GB2312" w:hAnsi="仿宋" w:eastAsia="仿宋_GB2312" w:cs="Times New Roman"/>
          <w:sz w:val="32"/>
          <w:szCs w:val="32"/>
        </w:rPr>
        <w:t>，基本支出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1605.05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79.61</w:t>
      </w:r>
      <w:r>
        <w:rPr>
          <w:rFonts w:hint="eastAsia" w:ascii="仿宋_GB2312" w:hAnsi="仿宋" w:eastAsia="仿宋_GB2312" w:cs="Times New Roman"/>
          <w:sz w:val="32"/>
          <w:szCs w:val="32"/>
        </w:rPr>
        <w:t>%，主要用于保障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街道</w:t>
      </w:r>
      <w:r>
        <w:rPr>
          <w:rFonts w:hint="eastAsia" w:ascii="仿宋_GB2312" w:hAnsi="仿宋" w:eastAsia="仿宋_GB2312" w:cs="Times New Roman"/>
          <w:sz w:val="32"/>
          <w:szCs w:val="32"/>
        </w:rPr>
        <w:t>日常运转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、完成日常工作任务；项目支出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411.18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万元，占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20.39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%，主要用于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社区办公及服务群众专项经费、工作经费等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四、关于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  <w:lang w:eastAsia="zh-CN"/>
        </w:rPr>
        <w:t>2022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年财政拨款收支总表的说明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相山区相南街道办事处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年财政拨款收支预算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2016.23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万元。收入按资金来源分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全部为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一般公共预算拨款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2016.23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按资金年度分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全部为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本年财政拨款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2016.23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万元。支出按功能分类分为：社会保障和就业支出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484.64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24.04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92.24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4.57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城乡社区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1343.66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66.64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农林水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2.88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0.14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92.81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4.61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五、关于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年一般公共预算支出表的说明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30" w:firstLineChars="196"/>
        <w:rPr>
          <w:rFonts w:hint="eastAsia" w:ascii="楷体_GB2312" w:hAnsi="仿宋" w:eastAsia="楷体_GB2312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（一）一般公共预算支出规模变化情况</w:t>
      </w:r>
      <w:r>
        <w:rPr>
          <w:rFonts w:hint="eastAsia" w:ascii="楷体_GB2312" w:hAnsi="仿宋" w:eastAsia="楷体_GB2312" w:cs="Times New Roman"/>
          <w:b/>
          <w:kern w:val="2"/>
          <w:sz w:val="32"/>
          <w:szCs w:val="32"/>
          <w:lang w:eastAsia="zh-CN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  <w:t>相山区相南街道办事处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年一般公共预算支出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2016.23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万元，比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年预算增加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145.24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万元，增长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7.76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%，主要原因：一是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社区及退役军人等人员纳入一体化系统管理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；二是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eastAsia="zh-CN"/>
        </w:rPr>
        <w:t>保险基数调增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30" w:firstLineChars="196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（二</w:t>
      </w:r>
      <w:r>
        <w:rPr>
          <w:rFonts w:ascii="楷体_GB2312" w:hAnsi="仿宋" w:eastAsia="楷体_GB2312" w:cs="Times New Roman"/>
          <w:b/>
          <w:kern w:val="2"/>
          <w:sz w:val="32"/>
          <w:szCs w:val="32"/>
        </w:rPr>
        <w:t>）</w:t>
      </w: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一般公共预算支出结构情况。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484.64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24.04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92.24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4.57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城乡社区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1343.66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66.64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农林水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2.88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0.14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92.81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4.61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（三）一般公共预算支出具体使用情况。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1.社会保障和就业支出（类）民政管理事务（款）基层政权建设和社区治理（项）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与2021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相比无变化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2.社会保障和就业支出（类）行政事业单位养老支出（款）行政单位离退休（项）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2.4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年预算增加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2.22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1233.33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%，增长原因主要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是发放退休人员提租补贴。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3.社会保障和就业支出（类）行政事业单位养老支出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（款）事业单位离退休（项）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0.03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年预算减少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3.5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万元，下降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99.15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%，下降原因主要是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退休人员医疗补贴减少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4.社会保障和就业支出（类）行政事业单位养老支出</w:t>
      </w:r>
      <w:r>
        <w:rPr>
          <w:rFonts w:hint="eastAsia" w:ascii="仿宋_GB2312" w:hAnsi="仿宋" w:eastAsia="仿宋_GB2312"/>
          <w:b/>
          <w:sz w:val="32"/>
          <w:szCs w:val="32"/>
        </w:rPr>
        <w:t>（款）机关事业单位基本养老保险缴费支出（项）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33.92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4.09</w:t>
      </w:r>
      <w:r>
        <w:rPr>
          <w:rFonts w:hint="eastAsia" w:ascii="仿宋_GB2312" w:hAnsi="仿宋" w:eastAsia="仿宋_GB2312"/>
          <w:sz w:val="32"/>
          <w:szCs w:val="32"/>
        </w:rPr>
        <w:t>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10.76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下降原因主要是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人员减少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.社会保障和就业支出（类）行政事业单位养老支出（款）机关事业单位职业年金缴费支出（项）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16.96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年预算减少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2.05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万元，下降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10.78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%，下降原因主要是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人员减少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.社会保障和就业支出（类）其他社会保障和就业支出（款）其他社会保障和就业支出（项）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251.34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年预算增加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247.96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7336.09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社区及退役军人等人员纳入一体化系统管理。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.卫生健康支出（类）计划生育事务（款）计划生育服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务（项）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预算，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原因是计生项目合并。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/>
          <w:sz w:val="32"/>
          <w:szCs w:val="32"/>
        </w:rPr>
        <w:t>.卫生健康支出（类）行政事业单位医疗（款）行政单位医疗（项）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23.88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2.97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14.2</w:t>
      </w:r>
      <w:r>
        <w:rPr>
          <w:rFonts w:hint="eastAsia" w:ascii="仿宋_GB2312" w:hAnsi="仿宋" w:eastAsia="仿宋_GB2312"/>
          <w:sz w:val="32"/>
          <w:szCs w:val="32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医保基数调增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02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b/>
          <w:sz w:val="30"/>
          <w:szCs w:val="30"/>
          <w:highlight w:val="none"/>
        </w:rPr>
        <w:t>.卫生健康支出（类）行政事业单位医疗（款）公务员医疗补助（项）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6.36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万元，比2021年预算减少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0.77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10.8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%，下降原因主要是人员减少。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b/>
          <w:sz w:val="32"/>
          <w:szCs w:val="32"/>
        </w:rPr>
        <w:t>.城乡社区支出（类）城乡社区管理事务（款）行政运行（项）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1333.66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万元，2021年无预算，增加原因是社区及退役军人等人员纳入一体化系统管理。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b/>
          <w:sz w:val="32"/>
          <w:szCs w:val="32"/>
        </w:rPr>
        <w:t>.城乡社区支出（类）城乡社区管理事务（款）城管执法（项）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42.86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加大智慧城管经费投入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/>
          <w:sz w:val="32"/>
          <w:szCs w:val="32"/>
        </w:rPr>
        <w:t>.农林水支出（类）农业农村（款）其他农业农村支出（项）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2.88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0.12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万元，下降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%，下降原因主要是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按需纳入预算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b/>
          <w:sz w:val="32"/>
          <w:szCs w:val="32"/>
        </w:rPr>
        <w:t>.住房保障支出（类）住房改革支出（款）住房公积金（项）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61.08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1.27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万元，下降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2.04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%，下降原因主要是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人员减少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.住房保障支出（类）住房改革支出（款）提租补贴（项）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15.87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，原因是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2022年新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增加该项目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.住房保障支出（类）住房改革支出（款）购房补贴（项）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15.87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，原因是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2022年新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增加该项目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eastAsia="黑体"/>
          <w:color w:val="000000" w:themeColor="text1"/>
        </w:rPr>
      </w:pP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</w:rPr>
        <w:t>六、关于</w:t>
      </w: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  <w:lang w:eastAsia="zh-CN"/>
        </w:rPr>
        <w:t>2022</w:t>
      </w: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</w:rPr>
        <w:t>年一般公共预算基本支出表的说明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/>
          <w:sz w:val="32"/>
          <w:szCs w:val="32"/>
        </w:rPr>
        <w:t>年一般公共预算基本支出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1605.05</w:t>
      </w:r>
      <w:r>
        <w:rPr>
          <w:rFonts w:hint="eastAsia" w:ascii="仿宋_GB2312" w:hAnsi="仿宋" w:eastAsia="仿宋_GB2312"/>
          <w:sz w:val="32"/>
          <w:szCs w:val="32"/>
        </w:rPr>
        <w:t>万元，其中，人员经费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1549.25</w:t>
      </w:r>
      <w:r>
        <w:rPr>
          <w:rFonts w:hint="eastAsia" w:ascii="仿宋_GB2312" w:hAnsi="仿宋" w:eastAsia="仿宋_GB2312"/>
          <w:sz w:val="32"/>
          <w:szCs w:val="32"/>
        </w:rPr>
        <w:t>万元，公用经费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55.8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（一）人员经费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1549.25</w:t>
      </w:r>
      <w:r>
        <w:rPr>
          <w:rFonts w:hint="eastAsia" w:ascii="仿宋_GB2312" w:hAnsi="仿宋" w:eastAsia="仿宋_GB2312"/>
          <w:sz w:val="32"/>
          <w:szCs w:val="32"/>
          <w:u w:val="none"/>
        </w:rPr>
        <w:t>万元，主要包括:基本工资、津贴补贴、奖金、绩效工资、机关事业单位基本养老保险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缴费</w:t>
      </w:r>
      <w:r>
        <w:rPr>
          <w:rFonts w:hint="eastAsia" w:ascii="仿宋_GB2312" w:hAnsi="仿宋" w:eastAsia="仿宋_GB2312"/>
          <w:sz w:val="32"/>
          <w:szCs w:val="32"/>
          <w:u w:val="none"/>
        </w:rPr>
        <w:t>、职业年金缴费、职工基本医疗保险缴费、公务员医疗补助缴费、其他社会保障缴费、住房公积金、其他工资福利支出、退休费、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福利费、医疗费补助、</w:t>
      </w:r>
      <w:r>
        <w:rPr>
          <w:rFonts w:hint="eastAsia" w:ascii="仿宋_GB2312" w:hAnsi="仿宋" w:eastAsia="仿宋_GB2312"/>
          <w:sz w:val="32"/>
          <w:szCs w:val="32"/>
          <w:u w:val="none"/>
        </w:rPr>
        <w:t>对其他个人和家庭的补助支出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（二）公用经费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55.8</w:t>
      </w:r>
      <w:r>
        <w:rPr>
          <w:rFonts w:hint="eastAsia" w:ascii="仿宋_GB2312" w:hAnsi="仿宋" w:eastAsia="仿宋_GB2312"/>
          <w:sz w:val="32"/>
          <w:szCs w:val="32"/>
          <w:u w:val="none"/>
        </w:rPr>
        <w:t>万元，主要包括：办公费、水费、电费、邮电费、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劳务费、其他交通费用、</w:t>
      </w:r>
      <w:r>
        <w:rPr>
          <w:rFonts w:hint="eastAsia" w:ascii="仿宋_GB2312" w:hAnsi="仿宋" w:eastAsia="仿宋_GB2312"/>
          <w:sz w:val="32"/>
          <w:szCs w:val="32"/>
          <w:u w:val="none"/>
        </w:rPr>
        <w:t>办公设备购置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u w:val="none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七、关于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sz w:val="32"/>
          <w:szCs w:val="32"/>
        </w:rPr>
        <w:t>年政府性基金预算支出表的说明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/>
          <w:sz w:val="32"/>
          <w:szCs w:val="32"/>
        </w:rPr>
        <w:t>年没有政府性基金预算拨款收入，也没有使用政府性基金预算拨款安排的支出。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八、关于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sz w:val="32"/>
          <w:szCs w:val="32"/>
        </w:rPr>
        <w:t>年国有资本经营预算支出表的说明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/>
          <w:sz w:val="32"/>
          <w:szCs w:val="32"/>
        </w:rPr>
        <w:t>年没有国有资本经营预算拨款收入，也没有使用国有资本经营预算拨款安排的支出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九、关于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sz w:val="32"/>
          <w:szCs w:val="32"/>
        </w:rPr>
        <w:t>年项目支出表的说明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/>
          <w:sz w:val="32"/>
          <w:szCs w:val="32"/>
        </w:rPr>
        <w:t>年预算共安排项目支出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411.18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141.34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52.38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增长原因主要是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工作经费增加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。主要包括：本年财政拨款安</w:t>
      </w:r>
      <w:r>
        <w:rPr>
          <w:rFonts w:hint="eastAsia" w:ascii="仿宋_GB2312" w:hAnsi="仿宋" w:eastAsia="仿宋_GB2312"/>
          <w:sz w:val="32"/>
          <w:szCs w:val="32"/>
        </w:rPr>
        <w:t>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411.18</w:t>
      </w:r>
      <w:r>
        <w:rPr>
          <w:rFonts w:hint="eastAsia" w:ascii="仿宋_GB2312" w:hAnsi="仿宋" w:eastAsia="仿宋_GB2312"/>
          <w:sz w:val="32"/>
          <w:szCs w:val="32"/>
        </w:rPr>
        <w:t>万元（其中，一般公共预算拨款安排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411.18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sz w:val="32"/>
          <w:szCs w:val="32"/>
        </w:rPr>
        <w:t>年政府采购支出表的说明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hint="eastAsia" w:ascii="仿宋_GB2312" w:hAnsi="仿宋" w:eastAsia="仿宋_GB2312"/>
          <w:sz w:val="32"/>
          <w:szCs w:val="32"/>
          <w:highlight w:val="red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相山区相南街道办事处2022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年没有使用一般公共预算</w:t>
      </w:r>
      <w:r>
        <w:rPr>
          <w:rFonts w:hint="eastAsia" w:ascii="仿宋_GB2312" w:hAnsi="仿宋" w:eastAsia="仿宋_GB2312"/>
          <w:sz w:val="32"/>
          <w:szCs w:val="32"/>
        </w:rPr>
        <w:t>拨款、政府性基金预算拨款、国有资本经营预算拨款、财政专户管理资金和单位资金安排的政府采购支出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十一、关于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sz w:val="32"/>
          <w:szCs w:val="32"/>
        </w:rPr>
        <w:t>年政府购买服务支出表的说明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相山区相南街道办事处2022</w:t>
      </w:r>
      <w:r>
        <w:rPr>
          <w:rFonts w:hint="eastAsia" w:ascii="仿宋_GB2312" w:hAnsi="仿宋" w:eastAsia="仿宋_GB2312"/>
          <w:sz w:val="32"/>
          <w:szCs w:val="32"/>
        </w:rPr>
        <w:t>年没有安排政府购买服务支出。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（一）项目及绩效目标情况。</w:t>
      </w:r>
    </w:p>
    <w:p>
      <w:pPr>
        <w:adjustRightInd w:val="0"/>
        <w:snapToGrid w:val="0"/>
        <w:spacing w:line="600" w:lineRule="exact"/>
        <w:ind w:firstLine="803" w:firstLineChars="25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1.“</w:t>
      </w:r>
      <w:r>
        <w:rPr>
          <w:rFonts w:hint="eastAsia" w:ascii="仿宋_GB2312" w:hAnsi="楷体" w:eastAsia="仿宋_GB2312"/>
          <w:b/>
          <w:sz w:val="30"/>
          <w:szCs w:val="30"/>
          <w:highlight w:val="none"/>
          <w:lang w:val="en-US" w:eastAsia="zh-CN"/>
        </w:rPr>
        <w:t>社区办公及服务群众专项经费</w:t>
      </w:r>
      <w:r>
        <w:rPr>
          <w:rFonts w:hint="eastAsia" w:ascii="仿宋_GB2312" w:hAnsi="楷体" w:eastAsia="仿宋_GB2312"/>
          <w:b/>
          <w:sz w:val="32"/>
          <w:szCs w:val="32"/>
        </w:rPr>
        <w:t>”项目。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（1）项目概述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用于开展社区服务类、活动类、党建类等服务项目，保障社区正常工作运转，推进和谐社区建设。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（2）立项依据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经常性业务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（3）实施主体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：相山区相南街道办事处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（4）起止时间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2022年-2022年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（5）项目内容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为保障社区正常办公运转，营造和谐、舒适的社区氛围；为增强广大党员服务群众意识，做到心里装着群众、凡事想着群众，工作依靠群众，一切为了群众，做群众的贴心人。社区办公经费及服务群众专项经费，每个社区20万元，共九个社区，合计180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（6）年度预算安排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180万元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（7）绩效目标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：见下表</w:t>
      </w:r>
    </w:p>
    <w:tbl>
      <w:tblPr>
        <w:tblStyle w:val="5"/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35"/>
        <w:gridCol w:w="694"/>
        <w:gridCol w:w="1830"/>
        <w:gridCol w:w="585"/>
        <w:gridCol w:w="630"/>
        <w:gridCol w:w="1005"/>
        <w:gridCol w:w="1245"/>
        <w:gridCol w:w="1339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社区办公及服务群众专项经费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相山区相南街道办事处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经常性项目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中期资金总额：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180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其他资金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 目标2：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目标1：保障社区正常办公运转、更好地服务群众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 目标2：本年内逐步完成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九个社区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社区组织党员为群众解决实际困难，甘当老黄牛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年底完成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按规定支出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体现共产党员的先进性，服务群众本质。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党员了解并帮助群众的生产、生活以及学习中的困难，增进了党员与群众之间的感情，赢得了群众的信任、支持和拥护。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（二）机关运行经费。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相山区相南街道办事处2022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年机关运行经费财政拨款预算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65.69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年预算减少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122.8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万元，下降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65.15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%，下降主要原因是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压缩经费支出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（三）政府采购情况。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相山区相南街道办事处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楷体" w:eastAsia="仿宋_GB2312"/>
          <w:sz w:val="32"/>
          <w:szCs w:val="32"/>
        </w:rPr>
        <w:t>年政府采购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预算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万</w:t>
      </w:r>
      <w:r>
        <w:rPr>
          <w:rFonts w:hint="eastAsia" w:ascii="仿宋_GB2312" w:hAnsi="楷体" w:eastAsia="仿宋_GB2312"/>
          <w:sz w:val="32"/>
          <w:szCs w:val="32"/>
        </w:rPr>
        <w:t>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（四）国有资产占有使用情况。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color w:val="3366FF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年12月31日，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相山区相南街道办事处</w:t>
      </w:r>
      <w:r>
        <w:rPr>
          <w:rFonts w:hint="eastAsia" w:ascii="仿宋_GB2312" w:hAnsi="楷体" w:eastAsia="仿宋_GB2312"/>
          <w:sz w:val="32"/>
          <w:szCs w:val="32"/>
        </w:rPr>
        <w:t>共有车辆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辆。单位价值50万元以上的通用设备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台（套），单位价值100万元以上的专用设备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楷体" w:eastAsia="仿宋_GB2312"/>
          <w:sz w:val="32"/>
          <w:szCs w:val="32"/>
        </w:rPr>
        <w:t>年部门预算安排购置公务用车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辆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购置费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万元；安排购置单位价值50万元以上的通用设备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购置费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万元；安排购置单位价值100万元以上专用设备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购置费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（五）绩效目标设置情况。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相山区相南街道办事处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个项目实行了绩效目标管理，涉及一般公共预算当年财政拨款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180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政府性基金预算当年财政拨款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万元、国有资本经营预算当年财政拨款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万元、财政专户管理资金当年安排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万元和单位资金安排安排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</w:t>
      </w:r>
    </w:p>
    <w:p>
      <w:pPr>
        <w:tabs>
          <w:tab w:val="left" w:pos="3316"/>
        </w:tabs>
        <w:adjustRightInd w:val="0"/>
        <w:snapToGrid w:val="0"/>
        <w:spacing w:line="600" w:lineRule="exact"/>
        <w:outlineLvl w:val="0"/>
        <w:rPr>
          <w:rFonts w:ascii="黑体" w:eastAsia="黑体" w:cs="宋体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eastAsia="黑体" w:cs="宋体"/>
          <w:sz w:val="36"/>
          <w:szCs w:val="36"/>
        </w:rPr>
      </w:pPr>
      <w:r>
        <w:rPr>
          <w:rFonts w:hint="eastAsia" w:ascii="黑体" w:eastAsia="黑体" w:cs="宋体"/>
          <w:sz w:val="36"/>
          <w:szCs w:val="36"/>
        </w:rPr>
        <w:t>第四部分 名词解释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一、财政拨款收入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指部门或单位从同级财政部门取得的财政预算资金。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、财政专户管理资金：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指按照非税收入管理相关规定，纳入财政专户管理的教育收费等。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、上年结转：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指以前年度安排、结转到本年仍按原用途继续使用的资金。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、结转下年：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指以前年度预算安排、因客观条件发生变化无法按原计划实施，需以后年度按原用途继续使用的资金。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、基本支出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指为保障机构正常运转、完成日常工作任务而发生的人员支出和公用支出。</w:t>
      </w:r>
    </w:p>
    <w:p>
      <w:pPr>
        <w:pStyle w:val="4"/>
        <w:spacing w:before="0" w:beforeAutospacing="0" w:after="0" w:afterAutospacing="0" w:line="600" w:lineRule="exact"/>
        <w:ind w:firstLine="627" w:firstLineChars="196"/>
        <w:jc w:val="both"/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、项目支出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指在除基本支出之外的支出，主要用于完成特定的工作任务和事业发展目标。</w:t>
      </w:r>
      <w:r>
        <w:rPr>
          <w:rFonts w:ascii="仿宋_GB2312" w:hAnsi="黑体" w:eastAsia="仿宋_GB2312"/>
          <w:sz w:val="32"/>
          <w:szCs w:val="32"/>
        </w:rPr>
        <w:br w:type="textWrapping"/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、机关运行经费:</w:t>
      </w:r>
      <w:r>
        <w:rPr>
          <w:rFonts w:hint="eastAsia" w:ascii="仿宋_GB2312" w:hAnsi="黑体" w:eastAsia="仿宋_GB2312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571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F8F82"/>
    <w:multiLevelType w:val="singleLevel"/>
    <w:tmpl w:val="684F8F82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155"/>
    <w:rsid w:val="000003C1"/>
    <w:rsid w:val="00015821"/>
    <w:rsid w:val="00016DCE"/>
    <w:rsid w:val="00026E99"/>
    <w:rsid w:val="0005090D"/>
    <w:rsid w:val="00052923"/>
    <w:rsid w:val="0005523F"/>
    <w:rsid w:val="000720A0"/>
    <w:rsid w:val="000807F9"/>
    <w:rsid w:val="000812F3"/>
    <w:rsid w:val="000859AC"/>
    <w:rsid w:val="00086992"/>
    <w:rsid w:val="0009339B"/>
    <w:rsid w:val="000945B8"/>
    <w:rsid w:val="00095C1B"/>
    <w:rsid w:val="000B486F"/>
    <w:rsid w:val="000B701A"/>
    <w:rsid w:val="000E0593"/>
    <w:rsid w:val="000F001D"/>
    <w:rsid w:val="000F35AE"/>
    <w:rsid w:val="000F6876"/>
    <w:rsid w:val="0012431A"/>
    <w:rsid w:val="00130CD5"/>
    <w:rsid w:val="00143558"/>
    <w:rsid w:val="00145AB0"/>
    <w:rsid w:val="00150DF1"/>
    <w:rsid w:val="00152846"/>
    <w:rsid w:val="00152BF2"/>
    <w:rsid w:val="00161C3F"/>
    <w:rsid w:val="00165C02"/>
    <w:rsid w:val="00166692"/>
    <w:rsid w:val="001771E6"/>
    <w:rsid w:val="001803E7"/>
    <w:rsid w:val="00194491"/>
    <w:rsid w:val="001949D0"/>
    <w:rsid w:val="001A6389"/>
    <w:rsid w:val="001A70D0"/>
    <w:rsid w:val="001C3EA4"/>
    <w:rsid w:val="001C4E9A"/>
    <w:rsid w:val="001D4149"/>
    <w:rsid w:val="001E4162"/>
    <w:rsid w:val="001E717A"/>
    <w:rsid w:val="001F54C8"/>
    <w:rsid w:val="001F739C"/>
    <w:rsid w:val="0020776B"/>
    <w:rsid w:val="00210D08"/>
    <w:rsid w:val="00226E7B"/>
    <w:rsid w:val="00234110"/>
    <w:rsid w:val="002351AD"/>
    <w:rsid w:val="002458E8"/>
    <w:rsid w:val="0024741B"/>
    <w:rsid w:val="0025289A"/>
    <w:rsid w:val="00263B7E"/>
    <w:rsid w:val="002711F0"/>
    <w:rsid w:val="002725C5"/>
    <w:rsid w:val="00277F2D"/>
    <w:rsid w:val="00280650"/>
    <w:rsid w:val="002911C3"/>
    <w:rsid w:val="00294131"/>
    <w:rsid w:val="002A6B54"/>
    <w:rsid w:val="002C2BDF"/>
    <w:rsid w:val="002C781A"/>
    <w:rsid w:val="002E11DE"/>
    <w:rsid w:val="002E284A"/>
    <w:rsid w:val="002F54FF"/>
    <w:rsid w:val="002F6AE2"/>
    <w:rsid w:val="003066B6"/>
    <w:rsid w:val="00314DEA"/>
    <w:rsid w:val="00351103"/>
    <w:rsid w:val="00352640"/>
    <w:rsid w:val="00353EE7"/>
    <w:rsid w:val="00366256"/>
    <w:rsid w:val="00370476"/>
    <w:rsid w:val="00380820"/>
    <w:rsid w:val="00383CD8"/>
    <w:rsid w:val="003B060D"/>
    <w:rsid w:val="003C17BD"/>
    <w:rsid w:val="003C40FD"/>
    <w:rsid w:val="003D30B2"/>
    <w:rsid w:val="003E096B"/>
    <w:rsid w:val="003E237C"/>
    <w:rsid w:val="003E66A3"/>
    <w:rsid w:val="003E7441"/>
    <w:rsid w:val="003E7E98"/>
    <w:rsid w:val="003F2BE9"/>
    <w:rsid w:val="003F5900"/>
    <w:rsid w:val="00415416"/>
    <w:rsid w:val="00415ED5"/>
    <w:rsid w:val="0042415B"/>
    <w:rsid w:val="00425751"/>
    <w:rsid w:val="0042713F"/>
    <w:rsid w:val="00430C41"/>
    <w:rsid w:val="00431161"/>
    <w:rsid w:val="0044737F"/>
    <w:rsid w:val="00454492"/>
    <w:rsid w:val="00482476"/>
    <w:rsid w:val="0048574C"/>
    <w:rsid w:val="004A6577"/>
    <w:rsid w:val="004A7283"/>
    <w:rsid w:val="004C3BD5"/>
    <w:rsid w:val="00514735"/>
    <w:rsid w:val="00516B0F"/>
    <w:rsid w:val="00532161"/>
    <w:rsid w:val="0053715F"/>
    <w:rsid w:val="00542173"/>
    <w:rsid w:val="00544C35"/>
    <w:rsid w:val="00557E03"/>
    <w:rsid w:val="00562B09"/>
    <w:rsid w:val="00565987"/>
    <w:rsid w:val="00574EF2"/>
    <w:rsid w:val="00577B14"/>
    <w:rsid w:val="00582209"/>
    <w:rsid w:val="00584B72"/>
    <w:rsid w:val="005A1CDD"/>
    <w:rsid w:val="005A262C"/>
    <w:rsid w:val="005B0577"/>
    <w:rsid w:val="005B5372"/>
    <w:rsid w:val="005C2187"/>
    <w:rsid w:val="005D2121"/>
    <w:rsid w:val="005E1DBE"/>
    <w:rsid w:val="005E66C6"/>
    <w:rsid w:val="005F1DCD"/>
    <w:rsid w:val="00600DF2"/>
    <w:rsid w:val="00601B50"/>
    <w:rsid w:val="0060284C"/>
    <w:rsid w:val="00642C39"/>
    <w:rsid w:val="00647E00"/>
    <w:rsid w:val="00657804"/>
    <w:rsid w:val="00666BD8"/>
    <w:rsid w:val="00672AEA"/>
    <w:rsid w:val="0069039D"/>
    <w:rsid w:val="00693859"/>
    <w:rsid w:val="00694264"/>
    <w:rsid w:val="006A032A"/>
    <w:rsid w:val="006B17A0"/>
    <w:rsid w:val="006B6125"/>
    <w:rsid w:val="006D39F7"/>
    <w:rsid w:val="006E3F7A"/>
    <w:rsid w:val="006F28D7"/>
    <w:rsid w:val="007221FD"/>
    <w:rsid w:val="00722B93"/>
    <w:rsid w:val="007318DE"/>
    <w:rsid w:val="0074251D"/>
    <w:rsid w:val="00752451"/>
    <w:rsid w:val="00752F7A"/>
    <w:rsid w:val="0075731C"/>
    <w:rsid w:val="0076294D"/>
    <w:rsid w:val="00772BCD"/>
    <w:rsid w:val="00796E8E"/>
    <w:rsid w:val="007A0175"/>
    <w:rsid w:val="007A0E2A"/>
    <w:rsid w:val="007B0E13"/>
    <w:rsid w:val="007D2C1D"/>
    <w:rsid w:val="007E28D7"/>
    <w:rsid w:val="007E36F8"/>
    <w:rsid w:val="00831988"/>
    <w:rsid w:val="00842138"/>
    <w:rsid w:val="00860CC8"/>
    <w:rsid w:val="00863DEC"/>
    <w:rsid w:val="00891055"/>
    <w:rsid w:val="00893638"/>
    <w:rsid w:val="008A4D1E"/>
    <w:rsid w:val="008B0535"/>
    <w:rsid w:val="008D3932"/>
    <w:rsid w:val="008E7426"/>
    <w:rsid w:val="008F1230"/>
    <w:rsid w:val="008F5697"/>
    <w:rsid w:val="00905D7A"/>
    <w:rsid w:val="009154FB"/>
    <w:rsid w:val="00915909"/>
    <w:rsid w:val="00915D08"/>
    <w:rsid w:val="00922AD1"/>
    <w:rsid w:val="00930672"/>
    <w:rsid w:val="00935BC1"/>
    <w:rsid w:val="00943723"/>
    <w:rsid w:val="00960E56"/>
    <w:rsid w:val="00962167"/>
    <w:rsid w:val="009640FF"/>
    <w:rsid w:val="009730E4"/>
    <w:rsid w:val="00976479"/>
    <w:rsid w:val="0098716A"/>
    <w:rsid w:val="009874BC"/>
    <w:rsid w:val="0099011F"/>
    <w:rsid w:val="00990C8B"/>
    <w:rsid w:val="009A3572"/>
    <w:rsid w:val="009A5CC2"/>
    <w:rsid w:val="009C10D1"/>
    <w:rsid w:val="009C7F13"/>
    <w:rsid w:val="009E5A38"/>
    <w:rsid w:val="009F2E05"/>
    <w:rsid w:val="00A13C61"/>
    <w:rsid w:val="00A25CFC"/>
    <w:rsid w:val="00A26644"/>
    <w:rsid w:val="00A266F5"/>
    <w:rsid w:val="00A33786"/>
    <w:rsid w:val="00A34D62"/>
    <w:rsid w:val="00A46E97"/>
    <w:rsid w:val="00A51BB2"/>
    <w:rsid w:val="00A566E8"/>
    <w:rsid w:val="00A62DE6"/>
    <w:rsid w:val="00A64B80"/>
    <w:rsid w:val="00A66984"/>
    <w:rsid w:val="00A759CE"/>
    <w:rsid w:val="00A80366"/>
    <w:rsid w:val="00AA019E"/>
    <w:rsid w:val="00AA63E5"/>
    <w:rsid w:val="00AC6A43"/>
    <w:rsid w:val="00AD02CD"/>
    <w:rsid w:val="00AD7F7C"/>
    <w:rsid w:val="00AE6B99"/>
    <w:rsid w:val="00B106E8"/>
    <w:rsid w:val="00B214F8"/>
    <w:rsid w:val="00B24E1E"/>
    <w:rsid w:val="00B31578"/>
    <w:rsid w:val="00B37364"/>
    <w:rsid w:val="00B40A13"/>
    <w:rsid w:val="00B51464"/>
    <w:rsid w:val="00B60BEC"/>
    <w:rsid w:val="00B679AC"/>
    <w:rsid w:val="00B7597E"/>
    <w:rsid w:val="00B9441F"/>
    <w:rsid w:val="00B96C93"/>
    <w:rsid w:val="00BA005D"/>
    <w:rsid w:val="00BE6210"/>
    <w:rsid w:val="00BF40E0"/>
    <w:rsid w:val="00C07806"/>
    <w:rsid w:val="00C10BDA"/>
    <w:rsid w:val="00C25627"/>
    <w:rsid w:val="00C32C69"/>
    <w:rsid w:val="00C34B8B"/>
    <w:rsid w:val="00C415C6"/>
    <w:rsid w:val="00C56441"/>
    <w:rsid w:val="00C720B7"/>
    <w:rsid w:val="00C82039"/>
    <w:rsid w:val="00C83D02"/>
    <w:rsid w:val="00C87C34"/>
    <w:rsid w:val="00C907C3"/>
    <w:rsid w:val="00C925A2"/>
    <w:rsid w:val="00CB3A30"/>
    <w:rsid w:val="00CC691C"/>
    <w:rsid w:val="00CD124A"/>
    <w:rsid w:val="00CE5011"/>
    <w:rsid w:val="00CE506D"/>
    <w:rsid w:val="00CF2676"/>
    <w:rsid w:val="00CF68DB"/>
    <w:rsid w:val="00D23BD9"/>
    <w:rsid w:val="00D256A1"/>
    <w:rsid w:val="00D41522"/>
    <w:rsid w:val="00D62F2F"/>
    <w:rsid w:val="00D675E1"/>
    <w:rsid w:val="00D75DE3"/>
    <w:rsid w:val="00D93A0A"/>
    <w:rsid w:val="00DA114A"/>
    <w:rsid w:val="00DA6329"/>
    <w:rsid w:val="00DA7155"/>
    <w:rsid w:val="00DD3619"/>
    <w:rsid w:val="00DD3DB1"/>
    <w:rsid w:val="00DE43E7"/>
    <w:rsid w:val="00DE4AFE"/>
    <w:rsid w:val="00DF08DE"/>
    <w:rsid w:val="00E14721"/>
    <w:rsid w:val="00E31623"/>
    <w:rsid w:val="00E33FD5"/>
    <w:rsid w:val="00E34B24"/>
    <w:rsid w:val="00E35319"/>
    <w:rsid w:val="00E36BDC"/>
    <w:rsid w:val="00E6025A"/>
    <w:rsid w:val="00E60B42"/>
    <w:rsid w:val="00E616B4"/>
    <w:rsid w:val="00E658C5"/>
    <w:rsid w:val="00E717A2"/>
    <w:rsid w:val="00E955F8"/>
    <w:rsid w:val="00E9565D"/>
    <w:rsid w:val="00EA0754"/>
    <w:rsid w:val="00EA43F9"/>
    <w:rsid w:val="00EB3D13"/>
    <w:rsid w:val="00EB6ECB"/>
    <w:rsid w:val="00EC18BD"/>
    <w:rsid w:val="00EE3CAA"/>
    <w:rsid w:val="00EE56A3"/>
    <w:rsid w:val="00EF601B"/>
    <w:rsid w:val="00F177FD"/>
    <w:rsid w:val="00F20784"/>
    <w:rsid w:val="00F354AA"/>
    <w:rsid w:val="00F43207"/>
    <w:rsid w:val="00F447BE"/>
    <w:rsid w:val="00F45865"/>
    <w:rsid w:val="00F6260A"/>
    <w:rsid w:val="00F62848"/>
    <w:rsid w:val="00F65F2C"/>
    <w:rsid w:val="00F708D4"/>
    <w:rsid w:val="00F74D65"/>
    <w:rsid w:val="00FC0EE2"/>
    <w:rsid w:val="00FC4888"/>
    <w:rsid w:val="00FE398C"/>
    <w:rsid w:val="00FE475B"/>
    <w:rsid w:val="00FF6EF3"/>
    <w:rsid w:val="01596278"/>
    <w:rsid w:val="01FF05B0"/>
    <w:rsid w:val="029A6D84"/>
    <w:rsid w:val="031228B1"/>
    <w:rsid w:val="04847570"/>
    <w:rsid w:val="09AA315A"/>
    <w:rsid w:val="0A2037DA"/>
    <w:rsid w:val="0BCC7585"/>
    <w:rsid w:val="0D9C7FD3"/>
    <w:rsid w:val="0E283076"/>
    <w:rsid w:val="0FE24AA4"/>
    <w:rsid w:val="106D0FD1"/>
    <w:rsid w:val="14377D86"/>
    <w:rsid w:val="158E2C12"/>
    <w:rsid w:val="166158D1"/>
    <w:rsid w:val="1AD46292"/>
    <w:rsid w:val="1C4F0C9B"/>
    <w:rsid w:val="1CFD7CB5"/>
    <w:rsid w:val="21BE0383"/>
    <w:rsid w:val="2347066D"/>
    <w:rsid w:val="234863C1"/>
    <w:rsid w:val="2458562E"/>
    <w:rsid w:val="24A26144"/>
    <w:rsid w:val="29366156"/>
    <w:rsid w:val="2A703C9F"/>
    <w:rsid w:val="2FB61D58"/>
    <w:rsid w:val="31350B00"/>
    <w:rsid w:val="343F45E3"/>
    <w:rsid w:val="34E03158"/>
    <w:rsid w:val="352F0DFC"/>
    <w:rsid w:val="373C29F8"/>
    <w:rsid w:val="38704314"/>
    <w:rsid w:val="3B321819"/>
    <w:rsid w:val="3B7C3B77"/>
    <w:rsid w:val="3C4036DC"/>
    <w:rsid w:val="3E3F2FBE"/>
    <w:rsid w:val="3E4B7EE3"/>
    <w:rsid w:val="3FB337BE"/>
    <w:rsid w:val="47F56D46"/>
    <w:rsid w:val="48F32361"/>
    <w:rsid w:val="494A0E00"/>
    <w:rsid w:val="49A57D4D"/>
    <w:rsid w:val="4A7B4739"/>
    <w:rsid w:val="4AF03BCF"/>
    <w:rsid w:val="4CFF70C4"/>
    <w:rsid w:val="52021DEE"/>
    <w:rsid w:val="52E80BEB"/>
    <w:rsid w:val="55302C55"/>
    <w:rsid w:val="597B7BEF"/>
    <w:rsid w:val="5A746395"/>
    <w:rsid w:val="5B7D5289"/>
    <w:rsid w:val="5D075BDA"/>
    <w:rsid w:val="5E6C2A09"/>
    <w:rsid w:val="60595BF6"/>
    <w:rsid w:val="60D97EB0"/>
    <w:rsid w:val="643D0718"/>
    <w:rsid w:val="65F25193"/>
    <w:rsid w:val="670009BB"/>
    <w:rsid w:val="67A9053E"/>
    <w:rsid w:val="69B9159D"/>
    <w:rsid w:val="6C5775A1"/>
    <w:rsid w:val="6C797180"/>
    <w:rsid w:val="6E677844"/>
    <w:rsid w:val="72882D68"/>
    <w:rsid w:val="72CC459A"/>
    <w:rsid w:val="73652C13"/>
    <w:rsid w:val="78620F7F"/>
    <w:rsid w:val="799819C8"/>
    <w:rsid w:val="7E1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2439</Words>
  <Characters>13906</Characters>
  <Lines>115</Lines>
  <Paragraphs>32</Paragraphs>
  <TotalTime>0</TotalTime>
  <ScaleCrop>false</ScaleCrop>
  <LinksUpToDate>false</LinksUpToDate>
  <CharactersWithSpaces>16313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2021-02-01T00:18:00Z</dcterms:created>
  <dc:creator>刘海</dc:creator>
  <cp:lastModifiedBy>Administrator</cp:lastModifiedBy>
  <cp:lastPrinted>2021-02-07T07:09:00Z</cp:lastPrinted>
  <dcterms:modified xsi:type="dcterms:W3CDTF">2022-03-04T01:27:58Z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7A83B8FB721D47CBBFA376531D257072</vt:lpwstr>
  </property>
</Properties>
</file>