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3" w:line="223" w:lineRule="auto"/>
        <w:rPr>
          <w:rFonts w:hint="eastAsia"/>
          <w:spacing w:val="-28"/>
          <w:lang w:val="en-US" w:eastAsia="zh-CN"/>
        </w:rPr>
      </w:pPr>
    </w:p>
    <w:p>
      <w:pPr>
        <w:pStyle w:val="2"/>
        <w:spacing w:before="73" w:line="223" w:lineRule="auto"/>
        <w:rPr>
          <w:rFonts w:hint="eastAsia"/>
          <w:spacing w:val="-28"/>
          <w:lang w:val="en-US" w:eastAsia="zh-CN"/>
        </w:rPr>
      </w:pPr>
    </w:p>
    <w:p>
      <w:pPr>
        <w:pStyle w:val="2"/>
        <w:spacing w:before="73" w:line="223" w:lineRule="auto"/>
        <w:rPr>
          <w:rFonts w:hint="eastAsia"/>
          <w:spacing w:val="-28"/>
          <w:lang w:val="en-US" w:eastAsia="zh-CN"/>
        </w:rPr>
      </w:pPr>
    </w:p>
    <w:p>
      <w:pPr>
        <w:pStyle w:val="2"/>
        <w:spacing w:before="73" w:line="223" w:lineRule="auto"/>
        <w:rPr>
          <w:rFonts w:hint="eastAsia"/>
          <w:spacing w:val="-28"/>
          <w:lang w:val="en-US" w:eastAsia="zh-CN"/>
        </w:rPr>
      </w:pPr>
    </w:p>
    <w:p>
      <w:pPr>
        <w:ind w:right="210" w:rightChars="100"/>
        <w:jc w:val="center"/>
        <w:rPr>
          <w:rFonts w:hint="default" w:ascii="Times New Roman" w:hAnsi="Times New Roman" w:eastAsia="方正小标宋简体" w:cs="Times New Roman"/>
          <w:color w:val="000000"/>
          <w:w w:val="100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pStyle w:val="2"/>
        <w:spacing w:before="73" w:line="223" w:lineRule="auto"/>
        <w:rPr>
          <w:rFonts w:hint="eastAsia"/>
          <w:spacing w:val="-28"/>
          <w:lang w:val="en-US" w:eastAsia="zh-CN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46"/>
          <w:w w:val="97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46"/>
          <w:w w:val="97"/>
          <w:sz w:val="44"/>
          <w:szCs w:val="44"/>
          <w:lang w:val="en-US" w:eastAsia="zh-CN"/>
        </w:rPr>
        <w:t>淮北市相山区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6"/>
          <w:w w:val="97"/>
          <w:sz w:val="44"/>
          <w:szCs w:val="44"/>
        </w:rPr>
        <w:t>人民政府办公室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6"/>
          <w:w w:val="97"/>
          <w:sz w:val="44"/>
          <w:szCs w:val="44"/>
        </w:rPr>
        <w:t>关于公布第一批湿地名录的通知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渠沟镇、各街道办事处，区政府各部门、各直属机构：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right="561" w:firstLine="640" w:firstLineChars="20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经区政府同意，现将安徽淮北相山区洪碱河湿地列为第一批一般湿地名录，并予以公布。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right="561" w:firstLine="640" w:firstLineChars="20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各镇（街道）、相关单位要切实加强组织领导，落实监管责任，设置保护标志，标明保护范围，加强湿地保护工作，维护湿地生态系统健康，充分发挥湿地生态 服务功能，为建设山水生态文明相山作出积极贡献。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附件：相山区一般湿地名录</w:t>
      </w:r>
    </w:p>
    <w:p>
      <w:pPr>
        <w:spacing w:line="241" w:lineRule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47" w:line="222" w:lineRule="auto"/>
        <w:ind w:left="5850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2023年11月8日</w:t>
      </w:r>
    </w:p>
    <w:p>
      <w:pPr>
        <w:pStyle w:val="2"/>
        <w:spacing w:before="111" w:line="222" w:lineRule="auto"/>
        <w:ind w:left="295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11" w:line="222" w:lineRule="auto"/>
        <w:ind w:left="295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抄送：淮北市林业局</w:t>
      </w:r>
    </w:p>
    <w:p>
      <w:pPr>
        <w:spacing w:line="222" w:lineRule="auto"/>
        <w:rPr>
          <w:rFonts w:hint="eastAsia" w:ascii="仿宋" w:hAnsi="仿宋" w:eastAsia="仿宋" w:cs="仿宋"/>
          <w:sz w:val="32"/>
          <w:szCs w:val="32"/>
        </w:rPr>
        <w:sectPr>
          <w:pgSz w:w="11900" w:h="16840"/>
          <w:pgMar w:top="1431" w:right="1224" w:bottom="0" w:left="1254" w:header="0" w:footer="0" w:gutter="0"/>
          <w:cols w:space="720" w:num="1"/>
        </w:sectPr>
      </w:pPr>
    </w:p>
    <w:p>
      <w:pPr>
        <w:spacing w:line="260" w:lineRule="auto"/>
        <w:rPr>
          <w:rFonts w:hint="eastAsia" w:ascii="方正黑体_GBK" w:hAnsi="方正黑体_GBK" w:eastAsia="方正黑体_GBK" w:cs="方正黑体_GBK"/>
          <w:snapToGrid w:val="0"/>
          <w:color w:val="000000"/>
          <w:spacing w:val="-43"/>
          <w:kern w:val="0"/>
          <w:sz w:val="37"/>
          <w:szCs w:val="37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3"/>
          <w:kern w:val="0"/>
          <w:sz w:val="37"/>
          <w:szCs w:val="37"/>
          <w:lang w:val="en-US" w:eastAsia="zh-CN" w:bidi="ar-SA"/>
        </w:rPr>
        <w:t>附件</w:t>
      </w:r>
    </w:p>
    <w:p>
      <w:pPr>
        <w:spacing w:line="260" w:lineRule="auto"/>
        <w:rPr>
          <w:rFonts w:hint="eastAsia" w:eastAsia="宋体"/>
          <w:sz w:val="21"/>
          <w:lang w:val="en-US" w:eastAsia="zh-CN"/>
        </w:rPr>
      </w:pPr>
    </w:p>
    <w:tbl>
      <w:tblPr>
        <w:tblStyle w:val="4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90"/>
        <w:gridCol w:w="1424"/>
        <w:gridCol w:w="1454"/>
        <w:gridCol w:w="1470"/>
        <w:gridCol w:w="2616"/>
        <w:gridCol w:w="1951"/>
        <w:gridCol w:w="3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5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相山区一般湿地保护名录（第一批）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湿地名称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湿地面积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（公顷）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湿地类型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中心点坐标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管护责任单位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洪碱河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渠沟镇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82.6084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河流湿地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经度：116.7348</w:t>
            </w:r>
          </w:p>
          <w:p>
            <w:pPr>
              <w:ind w:firstLine="280" w:firstLineChars="100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纬度：33.9910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渠沟镇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淮北市自然资源和规划局相山分局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hint="eastAsia" w:ascii="Arial"/>
          <w:sz w:val="21"/>
          <w:lang w:val="en-US" w:eastAsia="zh-CN"/>
        </w:rPr>
      </w:pPr>
    </w:p>
    <w:sectPr>
      <w:pgSz w:w="16840" w:h="11900" w:orient="landscape"/>
      <w:pgMar w:top="720" w:right="720" w:bottom="720" w:left="720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67AD59-A3E8-488A-85FB-9404A774509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4A02E0D-EA6A-4D2F-A033-C2B9E561AD8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CE6DCE-A670-49DB-AA3D-7A250853975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9B61785-276C-40EF-B17B-664D43B252B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2799589-6A5D-43DB-BBE4-138D41E700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1F356EF-DCA9-4A41-870C-17F5CA797C6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9A6B0106-0BBE-4947-A2FC-770C8A7B14F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YyZmE3MzVjNWNjNjYwM2M5Mzc3NDU3ZjQyNDE3MjQifQ=="/>
  </w:docVars>
  <w:rsids>
    <w:rsidRoot w:val="00000000"/>
    <w:rsid w:val="07246EC6"/>
    <w:rsid w:val="0F553FB8"/>
    <w:rsid w:val="13697BC5"/>
    <w:rsid w:val="1C733010"/>
    <w:rsid w:val="20571D65"/>
    <w:rsid w:val="246B6FCE"/>
    <w:rsid w:val="337A0F0E"/>
    <w:rsid w:val="34B66C0B"/>
    <w:rsid w:val="43433DC3"/>
    <w:rsid w:val="468F3F07"/>
    <w:rsid w:val="50900247"/>
    <w:rsid w:val="583077A8"/>
    <w:rsid w:val="5B631C42"/>
    <w:rsid w:val="7AC566E4"/>
    <w:rsid w:val="7DD22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311</Words>
  <Characters>338</Characters>
  <TotalTime>12</TotalTime>
  <ScaleCrop>false</ScaleCrop>
  <LinksUpToDate>false</LinksUpToDate>
  <CharactersWithSpaces>339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2023-11-08T09:16:00Z</dcterms:created>
  <dc:creator>Kingsoft-PDF</dc:creator>
  <cp:lastModifiedBy></cp:lastModifiedBy>
  <cp:lastPrinted>2023-11-16T10:33:00Z</cp:lastPrinted>
  <dcterms:modified xsi:type="dcterms:W3CDTF">2023-11-17T04:39:14Z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2023-11-08T09:16:29Z</vt:filetime>
  </property>
  <property fmtid="{D5CDD505-2E9C-101B-9397-08002B2CF9AE}" pid="4" name="UsrData">
    <vt:lpwstr>654ae16a611b13001fe278f4wl</vt:lpwstr>
  </property>
  <property fmtid="{D5CDD505-2E9C-101B-9397-08002B2CF9AE}" pid="5" name="KSOProductBuildVer">
    <vt:lpwstr>2052-12.1.0.15374</vt:lpwstr>
  </property>
  <property fmtid="{D5CDD505-2E9C-101B-9397-08002B2CF9AE}" pid="6" name="ICV">
    <vt:lpwstr>20EF1783962B48889F313A4B8D1CF73F_13</vt:lpwstr>
  </property>
</Properties>
</file>