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FF6" w:rsidRPr="00467FF6" w:rsidRDefault="00467FF6" w:rsidP="00467FF6">
      <w:pPr>
        <w:widowControl/>
        <w:shd w:val="clear" w:color="auto" w:fill="FFFFFF"/>
        <w:wordWrap w:val="0"/>
        <w:spacing w:line="560" w:lineRule="atLeast"/>
        <w:jc w:val="center"/>
        <w:outlineLvl w:val="0"/>
        <w:rPr>
          <w:rFonts w:ascii="宋体" w:eastAsia="宋体" w:hAnsi="宋体" w:cs="宋体" w:hint="eastAsia"/>
          <w:color w:val="333333"/>
          <w:kern w:val="36"/>
          <w:sz w:val="30"/>
          <w:szCs w:val="30"/>
        </w:rPr>
      </w:pPr>
      <w:bookmarkStart w:id="0" w:name="_GoBack"/>
      <w:bookmarkEnd w:id="0"/>
      <w:r w:rsidRPr="00467FF6">
        <w:rPr>
          <w:rFonts w:ascii="方正小标宋简体" w:eastAsia="方正小标宋简体" w:hAnsi="宋体" w:cs="宋体" w:hint="eastAsia"/>
          <w:color w:val="333333"/>
          <w:kern w:val="36"/>
          <w:sz w:val="44"/>
          <w:szCs w:val="44"/>
        </w:rPr>
        <w:t>相山区任圩街道办事处2019年</w:t>
      </w:r>
    </w:p>
    <w:p w:rsidR="00467FF6" w:rsidRPr="00467FF6" w:rsidRDefault="00467FF6" w:rsidP="00467FF6">
      <w:pPr>
        <w:widowControl/>
        <w:shd w:val="clear" w:color="auto" w:fill="FFFFFF"/>
        <w:wordWrap w:val="0"/>
        <w:spacing w:line="560" w:lineRule="atLeast"/>
        <w:jc w:val="center"/>
        <w:outlineLvl w:val="0"/>
        <w:rPr>
          <w:rFonts w:ascii="宋体" w:eastAsia="宋体" w:hAnsi="宋体" w:cs="宋体" w:hint="eastAsia"/>
          <w:color w:val="333333"/>
          <w:kern w:val="36"/>
          <w:sz w:val="30"/>
          <w:szCs w:val="30"/>
        </w:rPr>
      </w:pPr>
      <w:r w:rsidRPr="00467FF6">
        <w:rPr>
          <w:rFonts w:ascii="方正小标宋简体" w:eastAsia="方正小标宋简体" w:hAnsi="宋体" w:cs="宋体" w:hint="eastAsia"/>
          <w:color w:val="333333"/>
          <w:kern w:val="36"/>
          <w:sz w:val="44"/>
          <w:szCs w:val="44"/>
        </w:rPr>
        <w:t>政府信息公开工作年度报告</w:t>
      </w:r>
    </w:p>
    <w:p w:rsidR="00467FF6" w:rsidRPr="00467FF6" w:rsidRDefault="00467FF6" w:rsidP="00467FF6">
      <w:pPr>
        <w:widowControl/>
        <w:shd w:val="clear" w:color="auto" w:fill="FFFFFF"/>
        <w:wordWrap w:val="0"/>
        <w:spacing w:line="456" w:lineRule="atLeast"/>
        <w:ind w:firstLine="640"/>
        <w:rPr>
          <w:rFonts w:ascii="Calibri" w:eastAsia="宋体" w:hAnsi="Calibri" w:cs="Calibri" w:hint="eastAsia"/>
          <w:color w:val="333333"/>
          <w:kern w:val="0"/>
          <w:sz w:val="24"/>
          <w:szCs w:val="24"/>
        </w:rPr>
      </w:pPr>
      <w:r w:rsidRPr="00467FF6">
        <w:rPr>
          <w:rFonts w:ascii="仿宋" w:eastAsia="仿宋" w:hAnsi="Calibri" w:cs="Calibri" w:hint="eastAsia"/>
          <w:color w:val="333333"/>
          <w:kern w:val="0"/>
          <w:sz w:val="32"/>
          <w:szCs w:val="32"/>
        </w:rPr>
        <w:t>2019年，我办按照区委、区政府政务公开工作的统一部署，认真贯彻落实《中华人民共和国政府信息公开条例》（简称《条例》）全省政务公开有关会议和文件精神，遵循“谁主管、谁公开、谁负责”的原则和要求，全面加强政府信息公开工作。全文由概述、主动公开政府信息情况、收到和处理政府信息公开申请情况、政府信息公开行政复议和行政诉讼情况、存在主要问题和改进情况、其它需要报告等六部分组成。本报告中所列数据的统计期限自2019年1月1日起至2019年12月31日止。如有疑问，请与淮北市相山区任圩街道党政办联系。（地址：淮北市相山区桓谭路与南湖路交叉口西北角任圩街道办事处二楼党政办，邮编：235000，电话:0561-3150045）。</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 w:val="24"/>
          <w:szCs w:val="24"/>
        </w:rPr>
      </w:pPr>
      <w:r w:rsidRPr="00467FF6">
        <w:rPr>
          <w:rFonts w:ascii="仿宋" w:eastAsia="仿宋" w:hAnsi="Calibri" w:cs="Calibri" w:hint="eastAsia"/>
          <w:color w:val="333333"/>
          <w:kern w:val="0"/>
          <w:sz w:val="32"/>
          <w:szCs w:val="32"/>
        </w:rPr>
        <w:t>一、概述</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 w:val="24"/>
          <w:szCs w:val="24"/>
        </w:rPr>
      </w:pPr>
      <w:r w:rsidRPr="00467FF6">
        <w:rPr>
          <w:rFonts w:ascii="仿宋" w:eastAsia="仿宋" w:hAnsi="Calibri" w:cs="Calibri" w:hint="eastAsia"/>
          <w:color w:val="333333"/>
          <w:kern w:val="0"/>
          <w:sz w:val="32"/>
          <w:szCs w:val="32"/>
        </w:rPr>
        <w:t>（一）总体情况</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 w:val="24"/>
          <w:szCs w:val="24"/>
        </w:rPr>
      </w:pPr>
      <w:r w:rsidRPr="00467FF6">
        <w:rPr>
          <w:rFonts w:ascii="仿宋" w:eastAsia="仿宋" w:hAnsi="Calibri" w:cs="Calibri" w:hint="eastAsia"/>
          <w:color w:val="333333"/>
          <w:kern w:val="0"/>
          <w:sz w:val="32"/>
          <w:szCs w:val="32"/>
        </w:rPr>
        <w:t>《条例》颁布以来，我办高度重视政府信息公开工作，制定了暂行办法，建立健全了相关工作制度，强化了教育宣传培训，重新认真梳理并规范了政府信息公开目录、指南，以及主动公开的信息和依申请公开的程序，在加强基础性建设工作等方面取得了新的进展。</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 w:val="24"/>
          <w:szCs w:val="24"/>
        </w:rPr>
      </w:pPr>
      <w:r w:rsidRPr="00467FF6">
        <w:rPr>
          <w:rFonts w:ascii="仿宋" w:eastAsia="仿宋" w:hAnsi="Calibri" w:cs="Calibri" w:hint="eastAsia"/>
          <w:color w:val="333333"/>
          <w:kern w:val="0"/>
          <w:sz w:val="32"/>
          <w:szCs w:val="32"/>
        </w:rPr>
        <w:lastRenderedPageBreak/>
        <w:t>截止2019年底，我办主动公开政府信息共929条。在主动公开信息工作中，为方便公众了解信息，本办采用多种形式主动公开政府信息：</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 w:val="24"/>
          <w:szCs w:val="24"/>
        </w:rPr>
      </w:pPr>
      <w:r w:rsidRPr="00467FF6">
        <w:rPr>
          <w:rFonts w:ascii="仿宋" w:eastAsia="仿宋" w:hAnsi="Calibri" w:cs="Calibri" w:hint="eastAsia"/>
          <w:color w:val="333333"/>
          <w:kern w:val="0"/>
          <w:sz w:val="32"/>
          <w:szCs w:val="32"/>
        </w:rPr>
        <w:t>通过任圩街道办事处门户网站、政务办公平台、公开栏、便民告示、简报、社会活动日等形式，主动向社会进行了公开。主动公开信息内容包括国家政策法规、地方政策法规、行政决策、政府文件及工作机构设置、工作措施、政府重点工作进展、民生、计生、社保、环境保护等信息。</w:t>
      </w:r>
    </w:p>
    <w:p w:rsidR="00467FF6" w:rsidRPr="00467FF6" w:rsidRDefault="00467FF6" w:rsidP="00467FF6">
      <w:pPr>
        <w:widowControl/>
        <w:shd w:val="clear" w:color="auto" w:fill="FFFFFF"/>
        <w:wordWrap w:val="0"/>
        <w:spacing w:line="456" w:lineRule="atLeast"/>
        <w:rPr>
          <w:rFonts w:ascii="Calibri" w:eastAsia="宋体" w:hAnsi="Calibri" w:cs="Calibri"/>
          <w:color w:val="333333"/>
          <w:kern w:val="0"/>
          <w:sz w:val="24"/>
          <w:szCs w:val="24"/>
        </w:rPr>
      </w:pPr>
      <w:r>
        <w:rPr>
          <w:rFonts w:ascii="仿宋" w:eastAsia="仿宋" w:hAnsi="Calibri" w:cs="Calibri"/>
          <w:noProof/>
          <w:color w:val="333333"/>
          <w:kern w:val="0"/>
          <w:sz w:val="32"/>
          <w:szCs w:val="32"/>
        </w:rPr>
        <w:drawing>
          <wp:inline distT="0" distB="0" distL="0" distR="0">
            <wp:extent cx="4981575" cy="3276600"/>
            <wp:effectExtent l="0" t="0" r="9525" b="0"/>
            <wp:docPr id="1" name="图片 1" descr="7AQ)(33{IXEW_OG)W%~E6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AQ)(33{IXEW_OG)W%~E6I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1575" cy="3276600"/>
                    </a:xfrm>
                    <a:prstGeom prst="rect">
                      <a:avLst/>
                    </a:prstGeom>
                    <a:noFill/>
                    <a:ln>
                      <a:noFill/>
                    </a:ln>
                  </pic:spPr>
                </pic:pic>
              </a:graphicData>
            </a:graphic>
          </wp:inline>
        </w:drawing>
      </w:r>
    </w:p>
    <w:p w:rsidR="00467FF6" w:rsidRPr="00467FF6" w:rsidRDefault="00467FF6" w:rsidP="00467FF6">
      <w:pPr>
        <w:widowControl/>
        <w:shd w:val="clear" w:color="auto" w:fill="FFFFFF"/>
        <w:wordWrap w:val="0"/>
        <w:spacing w:line="456" w:lineRule="atLeast"/>
        <w:ind w:firstLine="640"/>
        <w:rPr>
          <w:rFonts w:ascii="Calibri" w:eastAsia="宋体" w:hAnsi="Calibri" w:cs="Calibri"/>
          <w:color w:val="333333"/>
          <w:kern w:val="0"/>
          <w:szCs w:val="21"/>
        </w:rPr>
      </w:pPr>
      <w:r w:rsidRPr="00467FF6">
        <w:rPr>
          <w:rFonts w:ascii="仿宋" w:eastAsia="仿宋" w:hAnsi="Calibri" w:cs="Calibri" w:hint="eastAsia"/>
          <w:color w:val="333333"/>
          <w:kern w:val="0"/>
          <w:sz w:val="32"/>
          <w:szCs w:val="32"/>
        </w:rPr>
        <w:t>（二）政府信息管理情况</w:t>
      </w:r>
    </w:p>
    <w:p w:rsidR="00467FF6" w:rsidRPr="00467FF6" w:rsidRDefault="00467FF6" w:rsidP="00467FF6">
      <w:pPr>
        <w:widowControl/>
        <w:shd w:val="clear" w:color="auto" w:fill="FFFFFF"/>
        <w:wordWrap w:val="0"/>
        <w:spacing w:line="560" w:lineRule="atLeast"/>
        <w:ind w:firstLine="640"/>
        <w:jc w:val="left"/>
        <w:rPr>
          <w:rFonts w:ascii="Calibri" w:eastAsia="宋体" w:hAnsi="Calibri" w:cs="Calibri"/>
          <w:color w:val="333333"/>
          <w:kern w:val="0"/>
          <w:szCs w:val="21"/>
        </w:rPr>
      </w:pPr>
      <w:r w:rsidRPr="00467FF6">
        <w:rPr>
          <w:rFonts w:ascii="仿宋" w:eastAsia="仿宋" w:hAnsi="Calibri" w:cs="Calibri" w:hint="eastAsia"/>
          <w:color w:val="333333"/>
          <w:kern w:val="0"/>
          <w:sz w:val="32"/>
          <w:szCs w:val="32"/>
          <w:shd w:val="clear" w:color="auto" w:fill="FFFFFF"/>
        </w:rPr>
        <w:t>任圩街道</w:t>
      </w:r>
      <w:r w:rsidRPr="00467FF6">
        <w:rPr>
          <w:rFonts w:ascii="仿宋" w:eastAsia="仿宋" w:hAnsi="Calibri" w:cs="Calibri" w:hint="eastAsia"/>
          <w:color w:val="333333"/>
          <w:kern w:val="0"/>
          <w:sz w:val="32"/>
          <w:szCs w:val="32"/>
        </w:rPr>
        <w:t>进一步明确主体责任，强化管理。强化监督检查工作，实行定期检查与不定期检查相结合，重大事项由分管领导把关，经主要领导同意然后公开，保证公开内容的质量，严防公开错误信息的情况发生。</w:t>
      </w:r>
    </w:p>
    <w:p w:rsidR="00467FF6" w:rsidRPr="00467FF6" w:rsidRDefault="00467FF6" w:rsidP="00467FF6">
      <w:pPr>
        <w:widowControl/>
        <w:shd w:val="clear" w:color="auto" w:fill="FFFFFF"/>
        <w:wordWrap w:val="0"/>
        <w:spacing w:line="456" w:lineRule="atLeast"/>
        <w:ind w:firstLine="640"/>
        <w:jc w:val="left"/>
        <w:rPr>
          <w:rFonts w:ascii="Calibri" w:eastAsia="宋体" w:hAnsi="Calibri" w:cs="Calibri"/>
          <w:color w:val="333333"/>
          <w:kern w:val="0"/>
          <w:szCs w:val="21"/>
        </w:rPr>
      </w:pPr>
      <w:r w:rsidRPr="00467FF6">
        <w:rPr>
          <w:rFonts w:ascii="Calibri" w:eastAsia="宋体" w:hAnsi="Calibri" w:cs="Calibri"/>
          <w:color w:val="333333"/>
          <w:kern w:val="0"/>
          <w:szCs w:val="21"/>
        </w:rPr>
        <w:t> </w:t>
      </w:r>
    </w:p>
    <w:p w:rsidR="00467FF6" w:rsidRPr="00467FF6" w:rsidRDefault="00467FF6" w:rsidP="00467FF6">
      <w:pPr>
        <w:widowControl/>
        <w:shd w:val="clear" w:color="auto" w:fill="FFFFFF"/>
        <w:wordWrap w:val="0"/>
        <w:spacing w:line="456" w:lineRule="atLeast"/>
        <w:ind w:firstLine="640"/>
        <w:rPr>
          <w:rFonts w:ascii="Calibri" w:eastAsia="宋体" w:hAnsi="Calibri" w:cs="Calibri"/>
          <w:color w:val="333333"/>
          <w:kern w:val="0"/>
          <w:szCs w:val="21"/>
        </w:rPr>
      </w:pPr>
      <w:r w:rsidRPr="00467FF6">
        <w:rPr>
          <w:rFonts w:ascii="仿宋" w:eastAsia="仿宋" w:hAnsi="Calibri" w:cs="Calibri" w:hint="eastAsia"/>
          <w:color w:val="333333"/>
          <w:kern w:val="0"/>
          <w:sz w:val="32"/>
          <w:szCs w:val="32"/>
        </w:rPr>
        <w:lastRenderedPageBreak/>
        <w:t>（三）平台建设情况</w:t>
      </w:r>
    </w:p>
    <w:p w:rsidR="00467FF6" w:rsidRPr="00467FF6" w:rsidRDefault="00467FF6" w:rsidP="00467FF6">
      <w:pPr>
        <w:widowControl/>
        <w:shd w:val="clear" w:color="auto" w:fill="FFFFFF"/>
        <w:wordWrap w:val="0"/>
        <w:spacing w:line="456" w:lineRule="atLeast"/>
        <w:ind w:firstLine="640"/>
        <w:jc w:val="left"/>
        <w:rPr>
          <w:rFonts w:ascii="Calibri" w:eastAsia="宋体" w:hAnsi="Calibri" w:cs="Calibri"/>
          <w:color w:val="333333"/>
          <w:kern w:val="0"/>
          <w:szCs w:val="21"/>
        </w:rPr>
      </w:pPr>
      <w:r w:rsidRPr="00467FF6">
        <w:rPr>
          <w:rFonts w:ascii="仿宋" w:eastAsia="仿宋" w:hAnsi="Calibri" w:cs="Calibri" w:hint="eastAsia"/>
          <w:color w:val="333333"/>
          <w:kern w:val="0"/>
          <w:sz w:val="32"/>
          <w:szCs w:val="32"/>
        </w:rPr>
        <w:t>任圩街道切实发挥街道政务公开网在公开信息和服务群众方面的作用，保障网站栏目</w:t>
      </w:r>
      <w:r w:rsidRPr="00467FF6">
        <w:rPr>
          <w:rFonts w:ascii="仿宋" w:eastAsia="仿宋" w:hAnsi="Calibri" w:cs="Calibri" w:hint="eastAsia"/>
          <w:color w:val="000000"/>
          <w:kern w:val="0"/>
          <w:sz w:val="32"/>
          <w:szCs w:val="32"/>
          <w:shd w:val="clear" w:color="auto" w:fill="FFFFFF"/>
        </w:rPr>
        <w:t>定期维护更新，</w:t>
      </w:r>
      <w:r w:rsidRPr="00467FF6">
        <w:rPr>
          <w:rFonts w:ascii="仿宋" w:eastAsia="仿宋" w:hAnsi="Calibri" w:cs="Calibri" w:hint="eastAsia"/>
          <w:color w:val="333333"/>
          <w:kern w:val="0"/>
          <w:sz w:val="32"/>
          <w:szCs w:val="32"/>
        </w:rPr>
        <w:t>狠抓公开质量，注重充实内容，不断提升公开水平。</w:t>
      </w:r>
    </w:p>
    <w:p w:rsidR="00467FF6" w:rsidRPr="00467FF6" w:rsidRDefault="00467FF6" w:rsidP="00467FF6">
      <w:pPr>
        <w:widowControl/>
        <w:shd w:val="clear" w:color="auto" w:fill="FFFFFF"/>
        <w:wordWrap w:val="0"/>
        <w:spacing w:line="456" w:lineRule="atLeast"/>
        <w:ind w:firstLine="640"/>
        <w:rPr>
          <w:rFonts w:ascii="Calibri" w:eastAsia="宋体" w:hAnsi="Calibri" w:cs="Calibri"/>
          <w:color w:val="333333"/>
          <w:kern w:val="0"/>
          <w:szCs w:val="21"/>
        </w:rPr>
      </w:pPr>
      <w:r w:rsidRPr="00467FF6">
        <w:rPr>
          <w:rFonts w:ascii="仿宋" w:eastAsia="仿宋" w:hAnsi="Calibri" w:cs="Calibri" w:hint="eastAsia"/>
          <w:color w:val="333333"/>
          <w:kern w:val="0"/>
          <w:sz w:val="32"/>
          <w:szCs w:val="32"/>
        </w:rPr>
        <w:t>（四）贯彻新条例</w:t>
      </w:r>
    </w:p>
    <w:p w:rsidR="00467FF6" w:rsidRPr="00467FF6" w:rsidRDefault="00467FF6" w:rsidP="00467FF6">
      <w:pPr>
        <w:widowControl/>
        <w:shd w:val="clear" w:color="auto" w:fill="FFFFFF"/>
        <w:wordWrap w:val="0"/>
        <w:spacing w:line="450" w:lineRule="atLeast"/>
        <w:ind w:firstLine="640"/>
        <w:rPr>
          <w:rFonts w:ascii="Calibri" w:eastAsia="宋体" w:hAnsi="Calibri" w:cs="Calibri"/>
          <w:color w:val="333333"/>
          <w:kern w:val="0"/>
          <w:sz w:val="24"/>
          <w:szCs w:val="24"/>
        </w:rPr>
      </w:pPr>
      <w:r w:rsidRPr="00467FF6">
        <w:rPr>
          <w:rFonts w:ascii="仿宋" w:eastAsia="仿宋" w:hAnsi="Calibri" w:cs="Calibri" w:hint="eastAsia"/>
          <w:color w:val="000000"/>
          <w:kern w:val="0"/>
          <w:sz w:val="32"/>
          <w:szCs w:val="32"/>
          <w:shd w:val="clear" w:color="auto" w:fill="FFFFFF"/>
        </w:rPr>
        <w:t>新修订的《中华人民共和国政府信息公开条例》于2019年5月15日起施行，为更好落实信息公开条例，任圩街道立足三个强化，</w:t>
      </w:r>
      <w:r w:rsidRPr="00467FF6">
        <w:rPr>
          <w:rFonts w:ascii="仿宋" w:eastAsia="仿宋" w:hAnsi="Calibri" w:cs="Calibri" w:hint="eastAsia"/>
          <w:color w:val="333333"/>
          <w:kern w:val="0"/>
          <w:sz w:val="32"/>
          <w:szCs w:val="32"/>
        </w:rPr>
        <w:t>不断增强政务公开工作管理的制度化、科学化、规范化。</w:t>
      </w:r>
    </w:p>
    <w:p w:rsidR="00467FF6" w:rsidRPr="00467FF6" w:rsidRDefault="00467FF6" w:rsidP="00467FF6">
      <w:pPr>
        <w:widowControl/>
        <w:shd w:val="clear" w:color="auto" w:fill="FFFFFF"/>
        <w:wordWrap w:val="0"/>
        <w:spacing w:line="456" w:lineRule="atLeast"/>
        <w:ind w:firstLine="640"/>
        <w:rPr>
          <w:rFonts w:ascii="Calibri" w:eastAsia="宋体" w:hAnsi="Calibri" w:cs="Calibri"/>
          <w:color w:val="333333"/>
          <w:kern w:val="0"/>
          <w:szCs w:val="21"/>
        </w:rPr>
      </w:pPr>
      <w:r w:rsidRPr="00467FF6">
        <w:rPr>
          <w:rFonts w:ascii="仿宋" w:eastAsia="仿宋" w:hAnsi="Calibri" w:cs="Calibri" w:hint="eastAsia"/>
          <w:b/>
          <w:bCs/>
          <w:color w:val="333333"/>
          <w:kern w:val="0"/>
          <w:sz w:val="32"/>
          <w:szCs w:val="32"/>
        </w:rPr>
        <w:t>一是强化组织保障，注重管理实效，完善公开制度。</w:t>
      </w:r>
      <w:r w:rsidRPr="00467FF6">
        <w:rPr>
          <w:rFonts w:ascii="仿宋" w:eastAsia="仿宋" w:hAnsi="Calibri" w:cs="Calibri" w:hint="eastAsia"/>
          <w:color w:val="333333"/>
          <w:kern w:val="0"/>
          <w:sz w:val="32"/>
          <w:szCs w:val="32"/>
        </w:rPr>
        <w:t>任圩街道将政务公开工作作为政务服务工作的一项重要任务来抓。</w:t>
      </w:r>
      <w:r w:rsidRPr="00467FF6">
        <w:rPr>
          <w:rFonts w:ascii="仿宋" w:eastAsia="仿宋" w:hAnsi="Calibri" w:cs="Calibri" w:hint="eastAsia"/>
          <w:b/>
          <w:bCs/>
          <w:color w:val="333333"/>
          <w:kern w:val="0"/>
          <w:sz w:val="32"/>
          <w:szCs w:val="32"/>
        </w:rPr>
        <w:t>二是强化公开质量，注重充实内容，提升公开水平。</w:t>
      </w:r>
      <w:r w:rsidRPr="00467FF6">
        <w:rPr>
          <w:rFonts w:ascii="仿宋" w:eastAsia="仿宋" w:hAnsi="Calibri" w:cs="Calibri" w:hint="eastAsia"/>
          <w:color w:val="333333"/>
          <w:kern w:val="0"/>
          <w:sz w:val="32"/>
          <w:szCs w:val="32"/>
        </w:rPr>
        <w:t>聚焦污染防治，积极推进环保领域信息公开。落实推进预决算和“三公”经费公开。主动发布政策解读和民生工程相关信息，增强公开工作与群众的互动性。</w:t>
      </w:r>
      <w:r w:rsidRPr="00467FF6">
        <w:rPr>
          <w:rFonts w:ascii="仿宋" w:eastAsia="仿宋" w:hAnsi="Calibri" w:cs="Calibri" w:hint="eastAsia"/>
          <w:b/>
          <w:bCs/>
          <w:color w:val="333333"/>
          <w:kern w:val="0"/>
          <w:sz w:val="32"/>
          <w:szCs w:val="32"/>
        </w:rPr>
        <w:t>三是强化部门沟通交流，注重推广宣传，提升群众对新条例知晓率。</w:t>
      </w:r>
    </w:p>
    <w:p w:rsidR="00467FF6" w:rsidRPr="00467FF6" w:rsidRDefault="00467FF6" w:rsidP="00467FF6">
      <w:pPr>
        <w:widowControl/>
        <w:shd w:val="clear" w:color="auto" w:fill="FFFFFF"/>
        <w:wordWrap w:val="0"/>
        <w:spacing w:line="456" w:lineRule="atLeast"/>
        <w:ind w:firstLine="640"/>
        <w:rPr>
          <w:rFonts w:ascii="Calibri" w:eastAsia="宋体" w:hAnsi="Calibri" w:cs="Calibri"/>
          <w:color w:val="333333"/>
          <w:kern w:val="0"/>
          <w:szCs w:val="21"/>
        </w:rPr>
      </w:pPr>
      <w:r w:rsidRPr="00467FF6">
        <w:rPr>
          <w:rFonts w:ascii="仿宋" w:eastAsia="仿宋" w:hAnsi="Calibri" w:cs="Calibri" w:hint="eastAsia"/>
          <w:color w:val="333333"/>
          <w:kern w:val="0"/>
          <w:sz w:val="32"/>
          <w:szCs w:val="32"/>
        </w:rPr>
        <w:t>（五）监督保障情况</w:t>
      </w:r>
    </w:p>
    <w:p w:rsidR="00467FF6" w:rsidRPr="00467FF6" w:rsidRDefault="00467FF6" w:rsidP="00467FF6">
      <w:pPr>
        <w:widowControl/>
        <w:shd w:val="clear" w:color="auto" w:fill="FFFFFF"/>
        <w:wordWrap w:val="0"/>
        <w:spacing w:line="560" w:lineRule="atLeast"/>
        <w:ind w:firstLine="640"/>
        <w:jc w:val="left"/>
        <w:rPr>
          <w:rFonts w:ascii="仿宋" w:eastAsia="仿宋" w:hAnsi="Calibri" w:cs="Calibri"/>
          <w:color w:val="333333"/>
          <w:kern w:val="0"/>
          <w:sz w:val="32"/>
          <w:szCs w:val="32"/>
        </w:rPr>
      </w:pPr>
      <w:r w:rsidRPr="00467FF6">
        <w:rPr>
          <w:rFonts w:ascii="仿宋" w:eastAsia="仿宋" w:hAnsi="Calibri" w:cs="Calibri" w:hint="eastAsia"/>
          <w:color w:val="333333"/>
          <w:kern w:val="0"/>
          <w:sz w:val="32"/>
          <w:szCs w:val="32"/>
        </w:rPr>
        <w:t>任圩街高度重视，结合街道工作实际，加强组织领导，形成一把手负总责，分管领导亲自抓，各科室具体抓，工作人员各负其责的工作机制。为确保公开内容完整性、真实性，任圩街道办事处认真梳理政务公开栏目，查漏补缺，已知问</w:t>
      </w:r>
      <w:r w:rsidRPr="00467FF6">
        <w:rPr>
          <w:rFonts w:ascii="仿宋" w:eastAsia="仿宋" w:hAnsi="Calibri" w:cs="Calibri" w:hint="eastAsia"/>
          <w:color w:val="333333"/>
          <w:kern w:val="0"/>
          <w:sz w:val="32"/>
          <w:szCs w:val="32"/>
        </w:rPr>
        <w:lastRenderedPageBreak/>
        <w:t>题立刻整改，同时加紧排查，围绕区数据数据资源局检查，和街道自查，确保整改到位。</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 w:val="24"/>
          <w:szCs w:val="24"/>
        </w:rPr>
      </w:pPr>
      <w:r w:rsidRPr="00467FF6">
        <w:rPr>
          <w:rFonts w:ascii="仿宋" w:eastAsia="仿宋" w:hAnsi="Calibri" w:cs="Calibri" w:hint="eastAsia"/>
          <w:color w:val="333333"/>
          <w:kern w:val="0"/>
          <w:sz w:val="32"/>
          <w:szCs w:val="32"/>
        </w:rPr>
        <w:t>（二）依申请公开政府信息情况及主要做法</w:t>
      </w:r>
    </w:p>
    <w:p w:rsidR="00467FF6" w:rsidRPr="00467FF6" w:rsidRDefault="00467FF6" w:rsidP="00467FF6">
      <w:pPr>
        <w:widowControl/>
        <w:shd w:val="clear" w:color="auto" w:fill="FFFFFF"/>
        <w:wordWrap w:val="0"/>
        <w:spacing w:line="560" w:lineRule="atLeast"/>
        <w:ind w:firstLine="640"/>
        <w:jc w:val="left"/>
        <w:rPr>
          <w:rFonts w:ascii="仿宋" w:eastAsia="仿宋" w:hAnsi="Calibri" w:cs="Calibri"/>
          <w:color w:val="333333"/>
          <w:kern w:val="0"/>
          <w:sz w:val="32"/>
          <w:szCs w:val="32"/>
        </w:rPr>
      </w:pPr>
      <w:r w:rsidRPr="00467FF6">
        <w:rPr>
          <w:rFonts w:ascii="仿宋" w:eastAsia="仿宋" w:hAnsi="Calibri" w:cs="Calibri" w:hint="eastAsia"/>
          <w:color w:val="333333"/>
          <w:kern w:val="0"/>
          <w:sz w:val="32"/>
          <w:szCs w:val="32"/>
        </w:rPr>
        <w:t>2019年，任圩街道办事处严格按照《条例》规定和依申请公开的程序，做好依申请公开工作，公开内容完善，公开形式多样，公开渠道畅通。</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 w:val="24"/>
          <w:szCs w:val="24"/>
        </w:rPr>
      </w:pPr>
      <w:r w:rsidRPr="00467FF6">
        <w:rPr>
          <w:rFonts w:ascii="仿宋" w:eastAsia="仿宋" w:hAnsi="Calibri" w:cs="Calibri" w:hint="eastAsia"/>
          <w:color w:val="333333"/>
          <w:kern w:val="0"/>
          <w:sz w:val="32"/>
          <w:szCs w:val="32"/>
        </w:rPr>
        <w:t>1、</w:t>
      </w:r>
      <w:r w:rsidRPr="00467FF6">
        <w:rPr>
          <w:rFonts w:ascii="仿宋" w:eastAsia="仿宋" w:hAnsi="Calibri" w:cs="Calibri" w:hint="eastAsia"/>
          <w:b/>
          <w:bCs/>
          <w:color w:val="333333"/>
          <w:kern w:val="0"/>
          <w:sz w:val="32"/>
          <w:szCs w:val="32"/>
        </w:rPr>
        <w:t>明确公开标准，规范公开程序，保障政务公开工作规范性。</w:t>
      </w:r>
    </w:p>
    <w:p w:rsidR="00467FF6" w:rsidRPr="00467FF6" w:rsidRDefault="00467FF6" w:rsidP="00467FF6">
      <w:pPr>
        <w:widowControl/>
        <w:shd w:val="clear" w:color="auto" w:fill="FFFFFF"/>
        <w:wordWrap w:val="0"/>
        <w:spacing w:line="560" w:lineRule="atLeast"/>
        <w:ind w:firstLine="640"/>
        <w:jc w:val="left"/>
        <w:rPr>
          <w:rFonts w:ascii="仿宋" w:eastAsia="仿宋" w:hAnsi="Calibri" w:cs="Calibri"/>
          <w:color w:val="333333"/>
          <w:kern w:val="0"/>
          <w:sz w:val="32"/>
          <w:szCs w:val="32"/>
        </w:rPr>
      </w:pPr>
      <w:r w:rsidRPr="00467FF6">
        <w:rPr>
          <w:rFonts w:ascii="仿宋" w:eastAsia="仿宋" w:hAnsi="Calibri" w:cs="Calibri" w:hint="eastAsia"/>
          <w:color w:val="333333"/>
          <w:kern w:val="0"/>
          <w:sz w:val="32"/>
          <w:szCs w:val="32"/>
        </w:rPr>
        <w:t>任圩街道办事处围绕《中华人民共和国政府信息公开条例》，在公开内容、公开程序、公开时限上严格把控，保障公开数量的同时狠抓公开质量。为确保公开内容完整性、真实性，任圩街道办事处认真梳理政务公开栏目，查漏补缺，已知问题立刻整改，同时加紧排查，围绕区数据数据资源局检查，和街道自查，已经规范整改信息</w:t>
      </w:r>
      <w:r w:rsidRPr="00467FF6">
        <w:rPr>
          <w:rFonts w:ascii="仿宋" w:eastAsia="仿宋" w:hAnsi="Calibri" w:cs="Calibri"/>
          <w:color w:val="333333"/>
          <w:kern w:val="0"/>
          <w:sz w:val="32"/>
          <w:szCs w:val="32"/>
        </w:rPr>
        <w:t>100</w:t>
      </w:r>
      <w:r w:rsidRPr="00467FF6">
        <w:rPr>
          <w:rFonts w:ascii="仿宋" w:eastAsia="仿宋" w:hAnsi="Calibri" w:cs="Calibri" w:hint="eastAsia"/>
          <w:color w:val="333333"/>
          <w:kern w:val="0"/>
          <w:sz w:val="32"/>
          <w:szCs w:val="32"/>
        </w:rPr>
        <w:t>多条，同时实行政务公开自查常态化，栏目信息上传常态化，按时向分管负责人汇报公开情况，定期在例会上强调公开工作，召集各科室负责人，听取公开情况，为政务公开建言献策。</w:t>
      </w:r>
    </w:p>
    <w:p w:rsidR="00467FF6" w:rsidRPr="00467FF6" w:rsidRDefault="00467FF6" w:rsidP="00467FF6">
      <w:pPr>
        <w:widowControl/>
        <w:shd w:val="clear" w:color="auto" w:fill="FFFFFF"/>
        <w:wordWrap w:val="0"/>
        <w:spacing w:line="560" w:lineRule="atLeast"/>
        <w:ind w:firstLine="640"/>
        <w:jc w:val="left"/>
        <w:rPr>
          <w:rFonts w:ascii="Calibri" w:eastAsia="宋体" w:hAnsi="Calibri" w:cs="Calibri"/>
          <w:color w:val="333333"/>
          <w:kern w:val="0"/>
          <w:szCs w:val="21"/>
        </w:rPr>
      </w:pPr>
      <w:r w:rsidRPr="00467FF6">
        <w:rPr>
          <w:rFonts w:ascii="Times New Roman" w:eastAsia="宋体" w:hAnsi="Times New Roman" w:cs="Times New Roman"/>
          <w:b/>
          <w:bCs/>
          <w:color w:val="333333"/>
          <w:kern w:val="0"/>
          <w:sz w:val="32"/>
          <w:szCs w:val="32"/>
        </w:rPr>
        <w:t>2</w:t>
      </w:r>
      <w:r w:rsidRPr="00467FF6">
        <w:rPr>
          <w:rFonts w:ascii="仿宋" w:eastAsia="仿宋" w:hAnsi="Calibri" w:cs="Calibri" w:hint="eastAsia"/>
          <w:b/>
          <w:bCs/>
          <w:color w:val="333333"/>
          <w:kern w:val="0"/>
          <w:sz w:val="32"/>
          <w:szCs w:val="32"/>
        </w:rPr>
        <w:t>、明确职责，强化监督考核，严把政务公开质量</w:t>
      </w:r>
    </w:p>
    <w:p w:rsidR="00467FF6" w:rsidRPr="00467FF6" w:rsidRDefault="00467FF6" w:rsidP="00467FF6">
      <w:pPr>
        <w:widowControl/>
        <w:shd w:val="clear" w:color="auto" w:fill="FFFFFF"/>
        <w:wordWrap w:val="0"/>
        <w:spacing w:line="560" w:lineRule="atLeast"/>
        <w:ind w:firstLine="640"/>
        <w:jc w:val="left"/>
        <w:rPr>
          <w:rFonts w:ascii="仿宋" w:eastAsia="仿宋" w:hAnsi="Calibri" w:cs="Calibri"/>
          <w:color w:val="333333"/>
          <w:kern w:val="0"/>
          <w:sz w:val="32"/>
          <w:szCs w:val="32"/>
        </w:rPr>
      </w:pPr>
      <w:r w:rsidRPr="00467FF6">
        <w:rPr>
          <w:rFonts w:ascii="仿宋" w:eastAsia="仿宋" w:hAnsi="Calibri" w:cs="Calibri" w:hint="eastAsia"/>
          <w:color w:val="333333"/>
          <w:kern w:val="0"/>
          <w:sz w:val="32"/>
          <w:szCs w:val="32"/>
        </w:rPr>
        <w:t>强化规范政务信息公开责任、审核、监督等制度，促进政务信息公开工作走上制度化、规范化的轨道。加强组织领导，形成一把手负总责，分管领导亲自抓，各科室具体抓，工作人员各负其责的工作机制。强化制度建设，进一步明确</w:t>
      </w:r>
      <w:r w:rsidRPr="00467FF6">
        <w:rPr>
          <w:rFonts w:ascii="仿宋" w:eastAsia="仿宋" w:hAnsi="Calibri" w:cs="Calibri" w:hint="eastAsia"/>
          <w:color w:val="333333"/>
          <w:kern w:val="0"/>
          <w:sz w:val="32"/>
          <w:szCs w:val="32"/>
        </w:rPr>
        <w:lastRenderedPageBreak/>
        <w:t>主体责任，强化管理。强化监督检查工作，实行定期检查与不定期检查相结合，重大事项由分管领导把关，经主要领导同意然后公开，保证公开内容的质量，严防公开错误信息的情况发生。</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Cs w:val="21"/>
        </w:rPr>
      </w:pPr>
      <w:r w:rsidRPr="00467FF6">
        <w:rPr>
          <w:rFonts w:ascii="Times New Roman" w:eastAsia="宋体" w:hAnsi="Times New Roman" w:cs="Times New Roman"/>
          <w:b/>
          <w:bCs/>
          <w:color w:val="333333"/>
          <w:kern w:val="0"/>
          <w:sz w:val="32"/>
          <w:szCs w:val="32"/>
        </w:rPr>
        <w:t>3</w:t>
      </w:r>
      <w:r w:rsidRPr="00467FF6">
        <w:rPr>
          <w:rFonts w:ascii="仿宋" w:eastAsia="仿宋" w:hAnsi="Calibri" w:cs="Calibri" w:hint="eastAsia"/>
          <w:b/>
          <w:bCs/>
          <w:color w:val="333333"/>
          <w:kern w:val="0"/>
          <w:sz w:val="32"/>
          <w:szCs w:val="32"/>
        </w:rPr>
        <w:t>、加强部门联动，畅通信息交流渠道，提高政务公开工作效率。</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Cs w:val="21"/>
        </w:rPr>
      </w:pPr>
      <w:r w:rsidRPr="00467FF6">
        <w:rPr>
          <w:rFonts w:ascii="仿宋" w:eastAsia="仿宋" w:hAnsi="Calibri" w:cs="Calibri" w:hint="eastAsia"/>
          <w:color w:val="333333"/>
          <w:kern w:val="0"/>
          <w:sz w:val="32"/>
          <w:szCs w:val="32"/>
        </w:rPr>
        <w:t>政务公开信息涉及部门多，工作广，为此，任圩街道办事处整合资源，加强联动，形成合力。紧密联络街道党政办、组宣办、民政办、卫计办、经济发展中心、文明办、环保站等相关部门，构建工作交流桥梁，搭建沟通联络平台，获取各部门支持，负责同志相互配合，及时报送高质量信息材料，保证政务公开工作信息渠道畅通，大大提升了政务公开工作效率。</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Cs w:val="21"/>
        </w:rPr>
      </w:pPr>
      <w:r w:rsidRPr="00467FF6">
        <w:rPr>
          <w:rFonts w:ascii="Times New Roman" w:eastAsia="宋体" w:hAnsi="Times New Roman" w:cs="Times New Roman"/>
          <w:b/>
          <w:bCs/>
          <w:color w:val="333333"/>
          <w:kern w:val="0"/>
          <w:sz w:val="32"/>
          <w:szCs w:val="32"/>
        </w:rPr>
        <w:t>4</w:t>
      </w:r>
      <w:r w:rsidRPr="00467FF6">
        <w:rPr>
          <w:rFonts w:ascii="仿宋" w:eastAsia="仿宋" w:hAnsi="Calibri" w:cs="Calibri" w:hint="eastAsia"/>
          <w:b/>
          <w:bCs/>
          <w:color w:val="333333"/>
          <w:kern w:val="0"/>
          <w:sz w:val="32"/>
          <w:szCs w:val="32"/>
        </w:rPr>
        <w:t>、不断充实公开内容，提升公开实效</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Cs w:val="21"/>
        </w:rPr>
      </w:pPr>
      <w:r w:rsidRPr="00467FF6">
        <w:rPr>
          <w:rFonts w:ascii="Times New Roman" w:eastAsia="宋体" w:hAnsi="Times New Roman" w:cs="Times New Roman"/>
          <w:color w:val="333333"/>
          <w:kern w:val="0"/>
          <w:sz w:val="32"/>
          <w:szCs w:val="32"/>
        </w:rPr>
        <w:t>2019</w:t>
      </w:r>
      <w:r w:rsidRPr="00467FF6">
        <w:rPr>
          <w:rFonts w:ascii="仿宋" w:eastAsia="仿宋" w:hAnsi="Calibri" w:cs="Calibri" w:hint="eastAsia"/>
          <w:color w:val="333333"/>
          <w:kern w:val="0"/>
          <w:sz w:val="32"/>
          <w:szCs w:val="32"/>
        </w:rPr>
        <w:t>年，根据区数据资源局要求，整合相关信息，增设多个新栏目，并结合实际工作开展情况完善相关内容上传。结合工作实际在环境保护栏目更新了河长制工作推进情况和大气污染防治推进情况季度汇报，并及时更新街道其它环保工作。完善社会公益事业建设的相关栏目，上传更新相关政策信息。已结束和街道未涉及的工作，经向相关部门核实后，规范上传情况说明。</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 w:val="24"/>
          <w:szCs w:val="24"/>
        </w:rPr>
      </w:pPr>
      <w:r w:rsidRPr="00467FF6">
        <w:rPr>
          <w:rFonts w:ascii="仿宋" w:eastAsia="仿宋" w:hAnsi="Calibri" w:cs="Calibri" w:hint="eastAsia"/>
          <w:color w:val="333333"/>
          <w:kern w:val="0"/>
          <w:sz w:val="32"/>
          <w:szCs w:val="32"/>
        </w:rPr>
        <w:t>（三）政府信息公开的收费及减免情况</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 w:val="24"/>
          <w:szCs w:val="24"/>
        </w:rPr>
      </w:pPr>
      <w:r w:rsidRPr="00467FF6">
        <w:rPr>
          <w:rFonts w:ascii="仿宋" w:eastAsia="仿宋" w:hAnsi="Calibri" w:cs="Calibri" w:hint="eastAsia"/>
          <w:color w:val="333333"/>
          <w:kern w:val="0"/>
          <w:sz w:val="32"/>
          <w:szCs w:val="32"/>
        </w:rPr>
        <w:lastRenderedPageBreak/>
        <w:t>2019年，我办事处和社区各部门，对街道公民、法人和其他组织提出的政府信息公开申请，未收取任何费用。</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 w:val="24"/>
          <w:szCs w:val="24"/>
        </w:rPr>
      </w:pPr>
      <w:r w:rsidRPr="00467FF6">
        <w:rPr>
          <w:rFonts w:ascii="仿宋" w:eastAsia="仿宋" w:hAnsi="Calibri" w:cs="Calibri" w:hint="eastAsia"/>
          <w:color w:val="333333"/>
          <w:kern w:val="0"/>
          <w:sz w:val="32"/>
          <w:szCs w:val="32"/>
        </w:rPr>
        <w:t>（四）因政府信息公开申请行政复议和提起诉讼申诉的情况</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 w:val="24"/>
          <w:szCs w:val="24"/>
        </w:rPr>
      </w:pPr>
      <w:r w:rsidRPr="00467FF6">
        <w:rPr>
          <w:rFonts w:ascii="仿宋" w:eastAsia="仿宋" w:hAnsi="Calibri" w:cs="Calibri" w:hint="eastAsia"/>
          <w:color w:val="333333"/>
          <w:kern w:val="0"/>
          <w:sz w:val="32"/>
          <w:szCs w:val="32"/>
        </w:rPr>
        <w:t>2019年度本单位未发生因违反政府信息公开工作规定而申请行政复议、提起行政诉讼、申诉的情况。</w:t>
      </w:r>
    </w:p>
    <w:p w:rsidR="00467FF6" w:rsidRPr="00467FF6" w:rsidRDefault="00467FF6" w:rsidP="00467FF6">
      <w:pPr>
        <w:widowControl/>
        <w:shd w:val="clear" w:color="auto" w:fill="FFFFFF"/>
        <w:wordWrap w:val="0"/>
        <w:spacing w:line="456" w:lineRule="atLeast"/>
        <w:ind w:firstLine="640"/>
        <w:rPr>
          <w:rFonts w:ascii="Calibri" w:eastAsia="宋体" w:hAnsi="Calibri" w:cs="Calibri"/>
          <w:color w:val="333333"/>
          <w:kern w:val="0"/>
          <w:sz w:val="24"/>
          <w:szCs w:val="24"/>
        </w:rPr>
      </w:pPr>
      <w:r w:rsidRPr="00467FF6">
        <w:rPr>
          <w:rFonts w:ascii="仿宋" w:eastAsia="仿宋" w:hAnsi="Calibri" w:cs="Calibri" w:hint="eastAsia"/>
          <w:color w:val="333333"/>
          <w:kern w:val="0"/>
          <w:sz w:val="32"/>
          <w:szCs w:val="32"/>
        </w:rPr>
        <w:t>二、主动公开政府信息情况</w:t>
      </w:r>
    </w:p>
    <w:tbl>
      <w:tblPr>
        <w:tblW w:w="8140" w:type="dxa"/>
        <w:jc w:val="center"/>
        <w:tblCellMar>
          <w:left w:w="0" w:type="dxa"/>
          <w:right w:w="0" w:type="dxa"/>
        </w:tblCellMar>
        <w:tblLook w:val="04A0" w:firstRow="1" w:lastRow="0" w:firstColumn="1" w:lastColumn="0" w:noHBand="0" w:noVBand="1"/>
      </w:tblPr>
      <w:tblGrid>
        <w:gridCol w:w="3113"/>
        <w:gridCol w:w="1875"/>
        <w:gridCol w:w="366"/>
        <w:gridCol w:w="1265"/>
        <w:gridCol w:w="1881"/>
      </w:tblGrid>
      <w:tr w:rsidR="00467FF6" w:rsidRPr="00467FF6" w:rsidTr="00467FF6">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第二十条第（一）项</w:t>
            </w:r>
          </w:p>
        </w:tc>
      </w:tr>
      <w:tr w:rsidR="00467FF6" w:rsidRPr="00467FF6" w:rsidTr="00467FF6">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信息内容</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本年新</w:t>
            </w:r>
            <w:r w:rsidRPr="00467FF6">
              <w:rPr>
                <w:rFonts w:ascii="仿宋" w:eastAsia="仿宋" w:hAnsi="Calibri" w:cs="Calibri" w:hint="eastAsia"/>
                <w:color w:val="000000"/>
                <w:kern w:val="0"/>
                <w:sz w:val="32"/>
                <w:szCs w:val="32"/>
              </w:rPr>
              <w:br/>
            </w:r>
            <w:r w:rsidRPr="00467FF6">
              <w:rPr>
                <w:rFonts w:ascii="仿宋" w:eastAsia="仿宋" w:hAnsi="Calibri" w:cs="Calibri" w:hint="eastAsia"/>
                <w:kern w:val="0"/>
                <w:sz w:val="32"/>
                <w:szCs w:val="32"/>
              </w:rPr>
              <w:t>制作数量</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本年新</w:t>
            </w:r>
            <w:r w:rsidRPr="00467FF6">
              <w:rPr>
                <w:rFonts w:ascii="仿宋" w:eastAsia="仿宋" w:hAnsi="Calibri" w:cs="Calibri" w:hint="eastAsia"/>
                <w:color w:val="000000"/>
                <w:kern w:val="0"/>
                <w:sz w:val="32"/>
                <w:szCs w:val="32"/>
              </w:rPr>
              <w:br/>
            </w:r>
            <w:r w:rsidRPr="00467FF6">
              <w:rPr>
                <w:rFonts w:ascii="仿宋" w:eastAsia="仿宋" w:hAnsi="Calibri" w:cs="Calibri" w:hint="eastAsia"/>
                <w:kern w:val="0"/>
                <w:sz w:val="32"/>
                <w:szCs w:val="32"/>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对外公开总数量</w:t>
            </w:r>
          </w:p>
        </w:tc>
      </w:tr>
      <w:tr w:rsidR="00467FF6" w:rsidRPr="00467FF6" w:rsidTr="00467FF6">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color w:val="000000"/>
                <w:kern w:val="0"/>
                <w:sz w:val="32"/>
                <w:szCs w:val="32"/>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color w:val="000000"/>
                <w:kern w:val="0"/>
                <w:sz w:val="32"/>
                <w:szCs w:val="32"/>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r>
      <w:tr w:rsidR="00467FF6" w:rsidRPr="00467FF6" w:rsidTr="00467FF6">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color w:val="000000"/>
                <w:kern w:val="0"/>
                <w:sz w:val="32"/>
                <w:szCs w:val="32"/>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28</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23</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43</w:t>
            </w:r>
          </w:p>
        </w:tc>
      </w:tr>
      <w:tr w:rsidR="00467FF6" w:rsidRPr="00467FF6" w:rsidTr="00467FF6">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第二十条第（五）项</w:t>
            </w:r>
          </w:p>
        </w:tc>
      </w:tr>
      <w:tr w:rsidR="00467FF6" w:rsidRPr="00467FF6" w:rsidTr="00467FF6">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信息内容</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上一年项目数量</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处理决定数量</w:t>
            </w:r>
          </w:p>
        </w:tc>
      </w:tr>
      <w:tr w:rsidR="00467FF6" w:rsidRPr="00467FF6" w:rsidTr="00467FF6">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color w:val="000000"/>
                <w:kern w:val="0"/>
                <w:sz w:val="32"/>
                <w:szCs w:val="32"/>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r>
      <w:tr w:rsidR="00467FF6" w:rsidRPr="00467FF6" w:rsidTr="00467FF6">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color w:val="000000"/>
                <w:kern w:val="0"/>
                <w:sz w:val="32"/>
                <w:szCs w:val="32"/>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r>
      <w:tr w:rsidR="00467FF6" w:rsidRPr="00467FF6" w:rsidTr="00467FF6">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第二十条第（六）项</w:t>
            </w:r>
          </w:p>
        </w:tc>
      </w:tr>
      <w:tr w:rsidR="00467FF6" w:rsidRPr="00467FF6" w:rsidTr="00467FF6">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信息内容</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上一年项目数量</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处理决定数量</w:t>
            </w:r>
          </w:p>
        </w:tc>
      </w:tr>
      <w:tr w:rsidR="00467FF6" w:rsidRPr="00467FF6" w:rsidTr="00467FF6">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color w:val="000000"/>
                <w:kern w:val="0"/>
                <w:sz w:val="32"/>
                <w:szCs w:val="32"/>
              </w:rPr>
              <w:lastRenderedPageBreak/>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r>
      <w:tr w:rsidR="00467FF6" w:rsidRPr="00467FF6" w:rsidTr="00467FF6">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color w:val="000000"/>
                <w:kern w:val="0"/>
                <w:sz w:val="32"/>
                <w:szCs w:val="32"/>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r>
      <w:tr w:rsidR="00467FF6" w:rsidRPr="00467FF6" w:rsidTr="00467FF6">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第二十条第（八）项</w:t>
            </w:r>
          </w:p>
        </w:tc>
      </w:tr>
      <w:tr w:rsidR="00467FF6" w:rsidRPr="00467FF6" w:rsidTr="00467FF6">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color w:val="000000"/>
                <w:kern w:val="0"/>
                <w:sz w:val="32"/>
                <w:szCs w:val="32"/>
              </w:rPr>
              <w:t>上一年项目数量</w:t>
            </w:r>
          </w:p>
        </w:tc>
        <w:tc>
          <w:tcPr>
            <w:tcW w:w="314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本年增/减</w:t>
            </w:r>
          </w:p>
        </w:tc>
      </w:tr>
      <w:tr w:rsidR="00467FF6" w:rsidRPr="00467FF6" w:rsidTr="00467FF6">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color w:val="000000"/>
                <w:kern w:val="0"/>
                <w:sz w:val="32"/>
                <w:szCs w:val="32"/>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c>
          <w:tcPr>
            <w:tcW w:w="314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32"/>
                <w:szCs w:val="32"/>
              </w:rPr>
              <w:t>0</w:t>
            </w:r>
          </w:p>
        </w:tc>
      </w:tr>
      <w:tr w:rsidR="00467FF6" w:rsidRPr="00467FF6" w:rsidTr="00467FF6">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第二十条第（九）项</w:t>
            </w:r>
          </w:p>
        </w:tc>
      </w:tr>
      <w:tr w:rsidR="00467FF6" w:rsidRPr="00467FF6" w:rsidTr="00467FF6">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采购项目数量</w:t>
            </w:r>
          </w:p>
        </w:tc>
        <w:tc>
          <w:tcPr>
            <w:tcW w:w="314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32"/>
                <w:szCs w:val="32"/>
              </w:rPr>
              <w:t>采购总金额</w:t>
            </w:r>
          </w:p>
        </w:tc>
      </w:tr>
      <w:tr w:rsidR="00467FF6" w:rsidRPr="00467FF6" w:rsidTr="00467FF6">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color w:val="000000"/>
                <w:kern w:val="0"/>
                <w:sz w:val="32"/>
                <w:szCs w:val="32"/>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c>
          <w:tcPr>
            <w:tcW w:w="314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32"/>
                <w:szCs w:val="32"/>
              </w:rPr>
              <w:t>0</w:t>
            </w:r>
          </w:p>
        </w:tc>
      </w:tr>
      <w:tr w:rsidR="00467FF6" w:rsidRPr="00467FF6" w:rsidTr="00467FF6">
        <w:trPr>
          <w:jc w:val="center"/>
        </w:trPr>
        <w:tc>
          <w:tcPr>
            <w:tcW w:w="3120" w:type="dxa"/>
            <w:tcMar>
              <w:top w:w="0" w:type="dxa"/>
              <w:left w:w="180" w:type="dxa"/>
              <w:bottom w:w="0" w:type="dxa"/>
              <w:right w:w="180" w:type="dxa"/>
            </w:tcMar>
            <w:vAlign w:val="center"/>
            <w:hideMark/>
          </w:tcPr>
          <w:p w:rsidR="00467FF6" w:rsidRPr="00467FF6" w:rsidRDefault="00467FF6" w:rsidP="00467FF6">
            <w:pPr>
              <w:widowControl/>
              <w:jc w:val="left"/>
              <w:rPr>
                <w:rFonts w:ascii="宋体" w:eastAsia="宋体" w:hAnsi="宋体" w:cs="宋体"/>
                <w:kern w:val="0"/>
                <w:sz w:val="1"/>
                <w:szCs w:val="24"/>
              </w:rPr>
            </w:pPr>
          </w:p>
        </w:tc>
        <w:tc>
          <w:tcPr>
            <w:tcW w:w="1875" w:type="dxa"/>
            <w:tcMar>
              <w:top w:w="0" w:type="dxa"/>
              <w:left w:w="180" w:type="dxa"/>
              <w:bottom w:w="0" w:type="dxa"/>
              <w:right w:w="180" w:type="dxa"/>
            </w:tcMar>
            <w:vAlign w:val="center"/>
            <w:hideMark/>
          </w:tcPr>
          <w:p w:rsidR="00467FF6" w:rsidRPr="00467FF6" w:rsidRDefault="00467FF6" w:rsidP="00467FF6">
            <w:pPr>
              <w:widowControl/>
              <w:jc w:val="left"/>
              <w:rPr>
                <w:rFonts w:ascii="宋体" w:eastAsia="宋体" w:hAnsi="宋体" w:cs="宋体"/>
                <w:kern w:val="0"/>
                <w:sz w:val="1"/>
                <w:szCs w:val="24"/>
              </w:rPr>
            </w:pPr>
          </w:p>
        </w:tc>
        <w:tc>
          <w:tcPr>
            <w:tcW w:w="6" w:type="dxa"/>
            <w:tcMar>
              <w:top w:w="0" w:type="dxa"/>
              <w:left w:w="180" w:type="dxa"/>
              <w:bottom w:w="0" w:type="dxa"/>
              <w:right w:w="180" w:type="dxa"/>
            </w:tcMar>
            <w:vAlign w:val="center"/>
            <w:hideMark/>
          </w:tcPr>
          <w:p w:rsidR="00467FF6" w:rsidRPr="00467FF6" w:rsidRDefault="00467FF6" w:rsidP="00467FF6">
            <w:pPr>
              <w:widowControl/>
              <w:jc w:val="left"/>
              <w:rPr>
                <w:rFonts w:ascii="宋体" w:eastAsia="宋体" w:hAnsi="宋体" w:cs="宋体"/>
                <w:kern w:val="0"/>
                <w:sz w:val="1"/>
                <w:szCs w:val="24"/>
              </w:rPr>
            </w:pPr>
          </w:p>
        </w:tc>
        <w:tc>
          <w:tcPr>
            <w:tcW w:w="1260" w:type="dxa"/>
            <w:tcMar>
              <w:top w:w="0" w:type="dxa"/>
              <w:left w:w="180" w:type="dxa"/>
              <w:bottom w:w="0" w:type="dxa"/>
              <w:right w:w="180" w:type="dxa"/>
            </w:tcMar>
            <w:vAlign w:val="center"/>
            <w:hideMark/>
          </w:tcPr>
          <w:p w:rsidR="00467FF6" w:rsidRPr="00467FF6" w:rsidRDefault="00467FF6" w:rsidP="00467FF6">
            <w:pPr>
              <w:widowControl/>
              <w:jc w:val="left"/>
              <w:rPr>
                <w:rFonts w:ascii="宋体" w:eastAsia="宋体" w:hAnsi="宋体" w:cs="宋体"/>
                <w:kern w:val="0"/>
                <w:sz w:val="1"/>
                <w:szCs w:val="24"/>
              </w:rPr>
            </w:pPr>
          </w:p>
        </w:tc>
        <w:tc>
          <w:tcPr>
            <w:tcW w:w="1875" w:type="dxa"/>
            <w:tcMar>
              <w:top w:w="0" w:type="dxa"/>
              <w:left w:w="180" w:type="dxa"/>
              <w:bottom w:w="0" w:type="dxa"/>
              <w:right w:w="180" w:type="dxa"/>
            </w:tcMar>
            <w:vAlign w:val="center"/>
            <w:hideMark/>
          </w:tcPr>
          <w:p w:rsidR="00467FF6" w:rsidRPr="00467FF6" w:rsidRDefault="00467FF6" w:rsidP="00467FF6">
            <w:pPr>
              <w:widowControl/>
              <w:jc w:val="left"/>
              <w:rPr>
                <w:rFonts w:ascii="宋体" w:eastAsia="宋体" w:hAnsi="宋体" w:cs="宋体"/>
                <w:kern w:val="0"/>
                <w:sz w:val="1"/>
                <w:szCs w:val="24"/>
              </w:rPr>
            </w:pPr>
          </w:p>
        </w:tc>
      </w:tr>
    </w:tbl>
    <w:p w:rsidR="00467FF6" w:rsidRPr="00467FF6" w:rsidRDefault="00467FF6" w:rsidP="00467FF6">
      <w:pPr>
        <w:widowControl/>
        <w:shd w:val="clear" w:color="auto" w:fill="FFFFFF"/>
        <w:wordWrap w:val="0"/>
        <w:spacing w:line="456" w:lineRule="atLeast"/>
        <w:rPr>
          <w:rFonts w:ascii="Calibri" w:eastAsia="宋体" w:hAnsi="Calibri" w:cs="Calibri"/>
          <w:color w:val="333333"/>
          <w:kern w:val="0"/>
          <w:szCs w:val="21"/>
        </w:rPr>
      </w:pPr>
      <w:r w:rsidRPr="00467FF6">
        <w:rPr>
          <w:rFonts w:ascii="黑体" w:eastAsia="黑体" w:hAnsi="Calibri" w:cs="Calibri" w:hint="eastAsia"/>
          <w:color w:val="333333"/>
          <w:kern w:val="0"/>
          <w:sz w:val="32"/>
          <w:szCs w:val="32"/>
        </w:rPr>
        <w:t> </w:t>
      </w:r>
    </w:p>
    <w:p w:rsidR="00467FF6" w:rsidRPr="00467FF6" w:rsidRDefault="00467FF6" w:rsidP="00467FF6">
      <w:pPr>
        <w:widowControl/>
        <w:shd w:val="clear" w:color="auto" w:fill="FFFFFF"/>
        <w:wordWrap w:val="0"/>
        <w:spacing w:line="456" w:lineRule="atLeast"/>
        <w:ind w:firstLine="480"/>
        <w:rPr>
          <w:rFonts w:ascii="Calibri" w:eastAsia="宋体" w:hAnsi="Calibri" w:cs="Calibri"/>
          <w:color w:val="333333"/>
          <w:kern w:val="0"/>
          <w:szCs w:val="21"/>
        </w:rPr>
      </w:pPr>
      <w:r w:rsidRPr="00467FF6">
        <w:rPr>
          <w:rFonts w:ascii="仿宋" w:eastAsia="仿宋" w:hAnsi="Calibri" w:cs="Calibri" w:hint="eastAsia"/>
          <w:color w:val="333333"/>
          <w:kern w:val="0"/>
          <w:sz w:val="32"/>
          <w:szCs w:val="32"/>
        </w:rPr>
        <w:t>三、收到和处理政府信息公开申请情况</w:t>
      </w:r>
    </w:p>
    <w:tbl>
      <w:tblPr>
        <w:tblW w:w="9071" w:type="dxa"/>
        <w:jc w:val="center"/>
        <w:tblCellMar>
          <w:left w:w="0" w:type="dxa"/>
          <w:right w:w="0" w:type="dxa"/>
        </w:tblCellMar>
        <w:tblLook w:val="04A0" w:firstRow="1" w:lastRow="0" w:firstColumn="1" w:lastColumn="0" w:noHBand="0" w:noVBand="1"/>
      </w:tblPr>
      <w:tblGrid>
        <w:gridCol w:w="856"/>
        <w:gridCol w:w="1176"/>
        <w:gridCol w:w="1850"/>
        <w:gridCol w:w="761"/>
        <w:gridCol w:w="715"/>
        <w:gridCol w:w="715"/>
        <w:gridCol w:w="762"/>
        <w:gridCol w:w="890"/>
        <w:gridCol w:w="680"/>
        <w:gridCol w:w="666"/>
      </w:tblGrid>
      <w:tr w:rsidR="00467FF6" w:rsidRPr="00467FF6" w:rsidTr="00467FF6">
        <w:trPr>
          <w:jc w:val="center"/>
        </w:trPr>
        <w:tc>
          <w:tcPr>
            <w:tcW w:w="3882"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（本列数据的勾稽关系为：第一项加第二项之和，等于第三项加第四项之和）</w:t>
            </w:r>
          </w:p>
        </w:tc>
        <w:tc>
          <w:tcPr>
            <w:tcW w:w="5189"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申请人情况</w:t>
            </w:r>
          </w:p>
        </w:tc>
      </w:tr>
      <w:tr w:rsidR="00467FF6" w:rsidRPr="00467FF6" w:rsidTr="00467FF6">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76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自然人</w:t>
            </w:r>
          </w:p>
        </w:tc>
        <w:tc>
          <w:tcPr>
            <w:tcW w:w="376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法人或其他组织</w:t>
            </w:r>
          </w:p>
        </w:tc>
        <w:tc>
          <w:tcPr>
            <w:tcW w:w="6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总计</w:t>
            </w:r>
          </w:p>
        </w:tc>
      </w:tr>
      <w:tr w:rsidR="00467FF6" w:rsidRPr="00467FF6" w:rsidTr="00467FF6">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商业企业</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科研机构</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社会公益组织</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法律服务机构</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其他</w:t>
            </w: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r>
      <w:tr w:rsidR="00467FF6" w:rsidRPr="00467FF6" w:rsidTr="00467FF6">
        <w:trPr>
          <w:jc w:val="center"/>
        </w:trPr>
        <w:tc>
          <w:tcPr>
            <w:tcW w:w="38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一、本年新收政府信息公开申请数量</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38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二、上年结转政府信息公开申请数量</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85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三、本年度办理结果</w:t>
            </w:r>
          </w:p>
        </w:tc>
        <w:tc>
          <w:tcPr>
            <w:tcW w:w="30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（一）予以公开</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30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（二）部分公开（区分处理的，只计这一情形，不计其他情形）</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11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（三）不予公开</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1.属于国家秘密</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2.其他法律行政法规禁止公开</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3.危及“三安全一稳定”</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4.保护第三方</w:t>
            </w:r>
            <w:r w:rsidRPr="00467FF6">
              <w:rPr>
                <w:rFonts w:ascii="仿宋" w:eastAsia="仿宋" w:hAnsi="Calibri" w:cs="Calibri" w:hint="eastAsia"/>
                <w:kern w:val="0"/>
                <w:sz w:val="24"/>
                <w:szCs w:val="24"/>
              </w:rPr>
              <w:lastRenderedPageBreak/>
              <w:t>合法权益</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lastRenderedPageBreak/>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5.属于三类内部事务信息</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6.属于四类过程性信息</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7.属于行政执法案卷</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8.属于行政查询事项</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 </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 </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 </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 </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 </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 </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 </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 </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11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（四）无法提供</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1.本机关不掌握相关政府信息</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2.没有现成信息需要另行制作</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3.补正后申请内容仍不明确</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 </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11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（五）不予处理</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1.信访举报投诉类申请</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2.重复申请</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3.要求提供公开出版物</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4.无正当理由大量反复申请</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5.要求行政机关确认或重新出具已获取信息</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30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（六）其他处理</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30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（七）总计</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r>
      <w:tr w:rsidR="00467FF6" w:rsidRPr="00467FF6" w:rsidTr="00467FF6">
        <w:trPr>
          <w:jc w:val="center"/>
        </w:trPr>
        <w:tc>
          <w:tcPr>
            <w:tcW w:w="38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四、结转下年度继续办理</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0</w:t>
            </w:r>
          </w:p>
        </w:tc>
      </w:tr>
    </w:tbl>
    <w:p w:rsidR="00467FF6" w:rsidRPr="00467FF6" w:rsidRDefault="00467FF6" w:rsidP="00467FF6">
      <w:pPr>
        <w:widowControl/>
        <w:shd w:val="clear" w:color="auto" w:fill="FFFFFF"/>
        <w:wordWrap w:val="0"/>
        <w:spacing w:line="456" w:lineRule="atLeast"/>
        <w:ind w:firstLine="480"/>
        <w:rPr>
          <w:rFonts w:ascii="Calibri" w:eastAsia="宋体" w:hAnsi="Calibri" w:cs="Calibri"/>
          <w:color w:val="333333"/>
          <w:kern w:val="0"/>
          <w:szCs w:val="21"/>
        </w:rPr>
      </w:pPr>
      <w:r w:rsidRPr="00467FF6">
        <w:rPr>
          <w:rFonts w:ascii="仿宋" w:eastAsia="仿宋" w:hAnsi="Calibri" w:cs="Calibri" w:hint="eastAsia"/>
          <w:color w:val="333333"/>
          <w:kern w:val="0"/>
          <w:sz w:val="32"/>
          <w:szCs w:val="32"/>
        </w:rPr>
        <w:t>四、政府信息公开行政复议、行政诉讼情况</w:t>
      </w:r>
    </w:p>
    <w:tbl>
      <w:tblPr>
        <w:tblW w:w="9071" w:type="dxa"/>
        <w:jc w:val="center"/>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467FF6" w:rsidRPr="00467FF6" w:rsidTr="00467FF6">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行政诉讼</w:t>
            </w:r>
          </w:p>
        </w:tc>
      </w:tr>
      <w:tr w:rsidR="00467FF6" w:rsidRPr="00467FF6" w:rsidTr="00467FF6">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结果纠正</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其他结果</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尚未审结</w:t>
            </w:r>
          </w:p>
        </w:tc>
        <w:tc>
          <w:tcPr>
            <w:tcW w:w="65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总计</w:t>
            </w:r>
          </w:p>
        </w:tc>
        <w:tc>
          <w:tcPr>
            <w:tcW w:w="297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未经复议直接起诉</w:t>
            </w:r>
          </w:p>
        </w:tc>
        <w:tc>
          <w:tcPr>
            <w:tcW w:w="30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复议后起诉</w:t>
            </w:r>
          </w:p>
        </w:tc>
      </w:tr>
      <w:tr w:rsidR="00467FF6" w:rsidRPr="00467FF6" w:rsidTr="00467FF6">
        <w:trPr>
          <w:jc w:val="center"/>
        </w:trPr>
        <w:tc>
          <w:tcPr>
            <w:tcW w:w="0" w:type="auto"/>
            <w:vMerge/>
            <w:tcBorders>
              <w:top w:val="nil"/>
              <w:left w:val="single" w:sz="8" w:space="0" w:color="auto"/>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vAlign w:val="center"/>
            <w:hideMark/>
          </w:tcPr>
          <w:p w:rsidR="00467FF6" w:rsidRPr="00467FF6" w:rsidRDefault="00467FF6" w:rsidP="00467FF6">
            <w:pPr>
              <w:widowControl/>
              <w:jc w:val="left"/>
              <w:rPr>
                <w:rFonts w:ascii="Calibri" w:eastAsia="宋体" w:hAnsi="Calibri" w:cs="Calibri"/>
                <w:kern w:val="0"/>
                <w:szCs w:val="21"/>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结果纠正</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其他结果</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尚未审结</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24"/>
                <w:szCs w:val="24"/>
              </w:rPr>
              <w:t>总计</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结果纠正</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24"/>
                <w:szCs w:val="24"/>
              </w:rPr>
              <w:t>其他结果</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尚未审结</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color w:val="000000"/>
                <w:kern w:val="0"/>
                <w:sz w:val="24"/>
                <w:szCs w:val="24"/>
              </w:rPr>
              <w:t>总计</w:t>
            </w:r>
          </w:p>
        </w:tc>
      </w:tr>
      <w:tr w:rsidR="00467FF6" w:rsidRPr="00467FF6" w:rsidTr="00467FF6">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 </w:t>
            </w:r>
            <w:r w:rsidRPr="00467FF6">
              <w:rPr>
                <w:rFonts w:ascii="仿宋" w:eastAsia="仿宋" w:hAnsi="Calibri" w:cs="Calibri" w:hint="eastAsia"/>
                <w:kern w:val="0"/>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center"/>
              <w:rPr>
                <w:rFonts w:ascii="Calibri" w:eastAsia="宋体" w:hAnsi="Calibri" w:cs="Calibri"/>
                <w:kern w:val="0"/>
                <w:szCs w:val="21"/>
              </w:rPr>
            </w:pPr>
            <w:r w:rsidRPr="00467FF6">
              <w:rPr>
                <w:rFonts w:ascii="仿宋" w:eastAsia="仿宋" w:hAnsi="Calibri" w:cs="Calibri"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FF6" w:rsidRPr="00467FF6" w:rsidRDefault="00467FF6" w:rsidP="00467FF6">
            <w:pPr>
              <w:widowControl/>
              <w:jc w:val="left"/>
              <w:rPr>
                <w:rFonts w:ascii="Calibri" w:eastAsia="宋体" w:hAnsi="Calibri" w:cs="Calibri"/>
                <w:kern w:val="0"/>
                <w:szCs w:val="21"/>
              </w:rPr>
            </w:pPr>
            <w:r w:rsidRPr="00467FF6">
              <w:rPr>
                <w:rFonts w:ascii="仿宋" w:eastAsia="仿宋" w:hAnsi="Calibri" w:cs="Calibri" w:hint="eastAsia"/>
                <w:kern w:val="0"/>
                <w:sz w:val="24"/>
                <w:szCs w:val="24"/>
              </w:rPr>
              <w:t>0</w:t>
            </w:r>
          </w:p>
        </w:tc>
      </w:tr>
    </w:tbl>
    <w:p w:rsidR="00467FF6" w:rsidRPr="00467FF6" w:rsidRDefault="00467FF6" w:rsidP="00467FF6">
      <w:pPr>
        <w:widowControl/>
        <w:shd w:val="clear" w:color="auto" w:fill="FFFFFF"/>
        <w:wordWrap w:val="0"/>
        <w:spacing w:line="456" w:lineRule="atLeast"/>
        <w:rPr>
          <w:rFonts w:ascii="Calibri" w:eastAsia="宋体" w:hAnsi="Calibri" w:cs="Calibri"/>
          <w:color w:val="333333"/>
          <w:kern w:val="0"/>
          <w:szCs w:val="21"/>
        </w:rPr>
      </w:pPr>
      <w:r w:rsidRPr="00467FF6">
        <w:rPr>
          <w:rFonts w:ascii="黑体" w:eastAsia="黑体" w:hAnsi="Calibri" w:cs="Calibri" w:hint="eastAsia"/>
          <w:color w:val="333333"/>
          <w:kern w:val="0"/>
          <w:sz w:val="32"/>
          <w:szCs w:val="32"/>
        </w:rPr>
        <w:t> </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Cs w:val="21"/>
        </w:rPr>
      </w:pPr>
      <w:r w:rsidRPr="00467FF6">
        <w:rPr>
          <w:rFonts w:ascii="仿宋" w:eastAsia="仿宋" w:hAnsi="Calibri" w:cs="Calibri" w:hint="eastAsia"/>
          <w:color w:val="333333"/>
          <w:kern w:val="0"/>
          <w:sz w:val="32"/>
          <w:szCs w:val="32"/>
        </w:rPr>
        <w:lastRenderedPageBreak/>
        <w:t>五、存在的主要问题及改进情况</w:t>
      </w:r>
    </w:p>
    <w:p w:rsidR="00467FF6" w:rsidRPr="00467FF6" w:rsidRDefault="00467FF6" w:rsidP="00467FF6">
      <w:pPr>
        <w:widowControl/>
        <w:shd w:val="clear" w:color="auto" w:fill="FFFFFF"/>
        <w:wordWrap w:val="0"/>
        <w:spacing w:line="560" w:lineRule="atLeast"/>
        <w:ind w:firstLine="640"/>
        <w:rPr>
          <w:rFonts w:ascii="仿宋_GB2312" w:eastAsia="仿宋_GB2312" w:hAnsi="宋体" w:cs="宋体"/>
          <w:color w:val="333333"/>
          <w:kern w:val="0"/>
          <w:sz w:val="32"/>
          <w:szCs w:val="32"/>
        </w:rPr>
      </w:pPr>
      <w:r w:rsidRPr="00467FF6">
        <w:rPr>
          <w:rFonts w:ascii="仿宋_GB2312" w:eastAsia="仿宋_GB2312" w:hAnsi="宋体" w:cs="宋体" w:hint="eastAsia"/>
          <w:color w:val="333333"/>
          <w:kern w:val="0"/>
          <w:sz w:val="32"/>
          <w:szCs w:val="32"/>
        </w:rPr>
        <w:t>2019年，任圩街道政务信息公开工作平稳有序开展，取得了一定成效，但仍存在一些问题。</w:t>
      </w:r>
    </w:p>
    <w:p w:rsidR="00467FF6" w:rsidRPr="00467FF6" w:rsidRDefault="00467FF6" w:rsidP="00467FF6">
      <w:pPr>
        <w:widowControl/>
        <w:shd w:val="clear" w:color="auto" w:fill="FFFFFF"/>
        <w:wordWrap w:val="0"/>
        <w:spacing w:line="560" w:lineRule="atLeast"/>
        <w:ind w:firstLine="640"/>
        <w:rPr>
          <w:rFonts w:ascii="仿宋_GB2312" w:eastAsia="仿宋_GB2312" w:hAnsi="宋体" w:cs="宋体"/>
          <w:color w:val="333333"/>
          <w:kern w:val="0"/>
          <w:sz w:val="32"/>
          <w:szCs w:val="32"/>
        </w:rPr>
      </w:pPr>
      <w:r w:rsidRPr="00467FF6">
        <w:rPr>
          <w:rFonts w:ascii="仿宋_GB2312" w:eastAsia="仿宋_GB2312" w:hAnsi="宋体" w:cs="宋体" w:hint="eastAsia"/>
          <w:color w:val="333333"/>
          <w:kern w:val="0"/>
          <w:sz w:val="32"/>
          <w:szCs w:val="32"/>
        </w:rPr>
        <w:t>存在的主要问题：</w:t>
      </w:r>
    </w:p>
    <w:p w:rsidR="00467FF6" w:rsidRPr="00467FF6" w:rsidRDefault="00467FF6" w:rsidP="00467FF6">
      <w:pPr>
        <w:widowControl/>
        <w:shd w:val="clear" w:color="auto" w:fill="FFFFFF"/>
        <w:wordWrap w:val="0"/>
        <w:spacing w:line="456" w:lineRule="atLeast"/>
        <w:rPr>
          <w:rFonts w:ascii="宋体" w:eastAsia="宋体" w:hAnsi="宋体" w:cs="宋体"/>
          <w:color w:val="333333"/>
          <w:kern w:val="0"/>
          <w:sz w:val="24"/>
          <w:szCs w:val="24"/>
        </w:rPr>
      </w:pPr>
      <w:r w:rsidRPr="00467FF6">
        <w:rPr>
          <w:rFonts w:ascii="仿宋_GB2312" w:eastAsia="仿宋_GB2312" w:hAnsi="宋体" w:cs="宋体" w:hint="eastAsia"/>
          <w:color w:val="333333"/>
          <w:kern w:val="0"/>
          <w:sz w:val="32"/>
          <w:szCs w:val="32"/>
        </w:rPr>
        <w:t> </w:t>
      </w:r>
      <w:r w:rsidRPr="00467FF6">
        <w:rPr>
          <w:rFonts w:ascii="仿宋_GB2312" w:eastAsia="仿宋_GB2312" w:hAnsi="宋体" w:cs="宋体" w:hint="eastAsia"/>
          <w:color w:val="333333"/>
          <w:kern w:val="0"/>
          <w:sz w:val="32"/>
          <w:szCs w:val="32"/>
        </w:rPr>
        <w:t> </w:t>
      </w:r>
      <w:r w:rsidRPr="00467FF6">
        <w:rPr>
          <w:rFonts w:ascii="仿宋_GB2312" w:eastAsia="仿宋_GB2312" w:hAnsi="宋体" w:cs="宋体" w:hint="eastAsia"/>
          <w:color w:val="333333"/>
          <w:kern w:val="0"/>
          <w:sz w:val="32"/>
          <w:szCs w:val="32"/>
        </w:rPr>
        <w:t> </w:t>
      </w:r>
      <w:r w:rsidRPr="00467FF6">
        <w:rPr>
          <w:rFonts w:ascii="仿宋_GB2312" w:eastAsia="仿宋_GB2312" w:hAnsi="宋体" w:cs="宋体" w:hint="eastAsia"/>
          <w:color w:val="333333"/>
          <w:kern w:val="0"/>
          <w:sz w:val="32"/>
          <w:szCs w:val="32"/>
        </w:rPr>
        <w:t> </w:t>
      </w:r>
      <w:r w:rsidRPr="00467FF6">
        <w:rPr>
          <w:rFonts w:ascii="仿宋_GB2312" w:eastAsia="仿宋_GB2312" w:hAnsi="宋体" w:cs="宋体" w:hint="eastAsia"/>
          <w:color w:val="333333"/>
          <w:kern w:val="0"/>
          <w:sz w:val="32"/>
          <w:szCs w:val="32"/>
        </w:rPr>
        <w:t>工作基础和工作效率还需进一步夯实和提升，各部门对信息公开重要性和必要性的认识还需加强。在公开内容方面，公开内容不够全面，个别栏目质量较低，信息公开的有效性、便民性需进一步提高。在工作人员配备上，街道政务公开工作人员素质和公开工作专业知识储备较为薄弱，还需进一步提升专业性和业务能力。</w:t>
      </w:r>
    </w:p>
    <w:p w:rsidR="00467FF6" w:rsidRPr="00467FF6" w:rsidRDefault="00467FF6" w:rsidP="00467FF6">
      <w:pPr>
        <w:widowControl/>
        <w:shd w:val="clear" w:color="auto" w:fill="FFFFFF"/>
        <w:wordWrap w:val="0"/>
        <w:spacing w:line="560" w:lineRule="atLeast"/>
        <w:ind w:firstLine="640"/>
        <w:rPr>
          <w:rFonts w:ascii="仿宋_GB2312" w:eastAsia="仿宋_GB2312" w:hAnsi="宋体" w:cs="宋体" w:hint="eastAsia"/>
          <w:color w:val="333333"/>
          <w:kern w:val="0"/>
          <w:sz w:val="32"/>
          <w:szCs w:val="32"/>
        </w:rPr>
      </w:pPr>
      <w:r w:rsidRPr="00467FF6">
        <w:rPr>
          <w:rFonts w:ascii="仿宋_GB2312" w:eastAsia="仿宋_GB2312" w:hAnsi="宋体" w:cs="宋体" w:hint="eastAsia"/>
          <w:color w:val="333333"/>
          <w:kern w:val="0"/>
          <w:sz w:val="32"/>
          <w:szCs w:val="32"/>
        </w:rPr>
        <w:t>针对存在问题和不足，我街道将采取措施加以改进：</w:t>
      </w:r>
    </w:p>
    <w:p w:rsidR="00467FF6" w:rsidRPr="00467FF6" w:rsidRDefault="00467FF6" w:rsidP="00467FF6">
      <w:pPr>
        <w:widowControl/>
        <w:shd w:val="clear" w:color="auto" w:fill="FFFFFF"/>
        <w:wordWrap w:val="0"/>
        <w:spacing w:line="560" w:lineRule="atLeast"/>
        <w:ind w:firstLine="640"/>
        <w:rPr>
          <w:rFonts w:ascii="仿宋_GB2312" w:eastAsia="仿宋_GB2312" w:hAnsi="宋体" w:cs="宋体"/>
          <w:color w:val="333333"/>
          <w:kern w:val="0"/>
          <w:sz w:val="32"/>
          <w:szCs w:val="32"/>
        </w:rPr>
      </w:pPr>
      <w:r w:rsidRPr="00467FF6">
        <w:rPr>
          <w:rFonts w:ascii="仿宋_GB2312" w:eastAsia="仿宋_GB2312" w:hAnsi="宋体" w:cs="宋体" w:hint="eastAsia"/>
          <w:color w:val="333333"/>
          <w:kern w:val="0"/>
          <w:sz w:val="32"/>
          <w:szCs w:val="32"/>
        </w:rPr>
        <w:t>1、夯实和提升工作效率，强化各部门对信息公开工作重要性和必要性的认识。针对不同阶段的重点任务，采取日常督查、阶段性通报与年度考核相结合的方式，促进监督考核常态化。围绕政府信息公开工作的共性问题和突出问题，及时下发通报或督办单，限期整改，促进政府信息公开各项工作落实到位。</w:t>
      </w:r>
    </w:p>
    <w:p w:rsidR="00467FF6" w:rsidRPr="00467FF6" w:rsidRDefault="00467FF6" w:rsidP="00467FF6">
      <w:pPr>
        <w:widowControl/>
        <w:shd w:val="clear" w:color="auto" w:fill="FFFFFF"/>
        <w:wordWrap w:val="0"/>
        <w:spacing w:line="560" w:lineRule="atLeast"/>
        <w:ind w:firstLine="640"/>
        <w:rPr>
          <w:rFonts w:ascii="Calibri" w:eastAsia="宋体" w:hAnsi="Calibri" w:cs="Calibri"/>
          <w:color w:val="333333"/>
          <w:kern w:val="0"/>
          <w:sz w:val="24"/>
          <w:szCs w:val="24"/>
        </w:rPr>
      </w:pPr>
      <w:r w:rsidRPr="00467FF6">
        <w:rPr>
          <w:rFonts w:ascii="仿宋_GB2312" w:eastAsia="仿宋_GB2312" w:hAnsi="Calibri" w:cs="Calibri" w:hint="eastAsia"/>
          <w:color w:val="333333"/>
          <w:kern w:val="0"/>
          <w:sz w:val="32"/>
          <w:szCs w:val="32"/>
        </w:rPr>
        <w:t>2、围绕群众关切，回应群众需求，提升栏目质量。部门规章办法</w:t>
      </w:r>
      <w:r w:rsidRPr="00467FF6">
        <w:rPr>
          <w:rFonts w:ascii="仿宋_GB2312" w:eastAsia="仿宋_GB2312" w:hAnsi="Times New Roman" w:cs="Times New Roman"/>
          <w:color w:val="333333"/>
          <w:kern w:val="0"/>
          <w:sz w:val="32"/>
          <w:szCs w:val="32"/>
        </w:rPr>
        <w:t>按照</w:t>
      </w:r>
      <w:r w:rsidRPr="00467FF6">
        <w:rPr>
          <w:rFonts w:ascii="Times New Roman" w:eastAsia="仿宋_GB2312" w:hAnsi="Times New Roman" w:cs="Times New Roman"/>
          <w:color w:val="333333"/>
          <w:kern w:val="0"/>
          <w:sz w:val="32"/>
          <w:szCs w:val="32"/>
        </w:rPr>
        <w:t>“</w:t>
      </w:r>
      <w:r w:rsidRPr="00467FF6">
        <w:rPr>
          <w:rFonts w:ascii="仿宋_GB2312" w:eastAsia="仿宋_GB2312" w:hAnsi="Times New Roman" w:cs="Times New Roman"/>
          <w:color w:val="333333"/>
          <w:kern w:val="0"/>
          <w:sz w:val="32"/>
          <w:szCs w:val="32"/>
        </w:rPr>
        <w:t>谁起草、谁解读</w:t>
      </w:r>
      <w:r w:rsidRPr="00467FF6">
        <w:rPr>
          <w:rFonts w:ascii="Times New Roman" w:eastAsia="仿宋_GB2312" w:hAnsi="Times New Roman" w:cs="Times New Roman"/>
          <w:color w:val="333333"/>
          <w:kern w:val="0"/>
          <w:sz w:val="32"/>
          <w:szCs w:val="32"/>
        </w:rPr>
        <w:t>”</w:t>
      </w:r>
      <w:r w:rsidRPr="00467FF6">
        <w:rPr>
          <w:rFonts w:ascii="仿宋_GB2312" w:eastAsia="仿宋_GB2312" w:hAnsi="Times New Roman" w:cs="Times New Roman"/>
          <w:color w:val="333333"/>
          <w:kern w:val="0"/>
          <w:sz w:val="32"/>
          <w:szCs w:val="32"/>
        </w:rPr>
        <w:t>的原则</w:t>
      </w:r>
      <w:r w:rsidRPr="00467FF6">
        <w:rPr>
          <w:rFonts w:ascii="仿宋_GB2312" w:eastAsia="仿宋_GB2312" w:hAnsi="Calibri" w:cs="Calibri" w:hint="eastAsia"/>
          <w:color w:val="333333"/>
          <w:kern w:val="0"/>
          <w:sz w:val="32"/>
          <w:szCs w:val="32"/>
        </w:rPr>
        <w:t>，由部门解读后交由领导小组审阅批准后公开。对涉及公众切身利益，需要广泛知晓的重大政策措施，进一步加大政府信息公开工作的广度和深度。</w:t>
      </w:r>
      <w:r w:rsidRPr="00467FF6">
        <w:rPr>
          <w:rFonts w:ascii="仿宋_GB2312" w:eastAsia="仿宋_GB2312" w:hAnsi="Times New Roman" w:cs="Times New Roman"/>
          <w:color w:val="333333"/>
          <w:kern w:val="0"/>
          <w:sz w:val="32"/>
          <w:szCs w:val="32"/>
        </w:rPr>
        <w:t>回应关切</w:t>
      </w:r>
      <w:r w:rsidRPr="00467FF6">
        <w:rPr>
          <w:rFonts w:ascii="仿宋_GB2312" w:eastAsia="仿宋_GB2312" w:hAnsi="Calibri" w:cs="Calibri" w:hint="eastAsia"/>
          <w:color w:val="333333"/>
          <w:kern w:val="0"/>
          <w:sz w:val="32"/>
          <w:szCs w:val="32"/>
        </w:rPr>
        <w:t>栏目上，把握热点，主动回应社会关切，</w:t>
      </w:r>
      <w:r w:rsidRPr="00467FF6">
        <w:rPr>
          <w:rFonts w:ascii="仿宋_GB2312" w:eastAsia="仿宋_GB2312" w:hAnsi="Calibri" w:cs="Calibri" w:hint="eastAsia"/>
          <w:color w:val="333333"/>
          <w:kern w:val="0"/>
          <w:sz w:val="32"/>
          <w:szCs w:val="32"/>
        </w:rPr>
        <w:lastRenderedPageBreak/>
        <w:t>积极释疑解惑。</w:t>
      </w:r>
      <w:r w:rsidRPr="00467FF6">
        <w:rPr>
          <w:rFonts w:ascii="仿宋_GB2312" w:eastAsia="仿宋_GB2312" w:hAnsi="Times New Roman" w:cs="Times New Roman"/>
          <w:color w:val="333333"/>
          <w:kern w:val="0"/>
          <w:sz w:val="32"/>
          <w:szCs w:val="32"/>
        </w:rPr>
        <w:t>政策解读</w:t>
      </w:r>
      <w:r w:rsidRPr="00467FF6">
        <w:rPr>
          <w:rFonts w:ascii="仿宋_GB2312" w:eastAsia="仿宋_GB2312" w:hAnsi="Calibri" w:cs="Calibri" w:hint="eastAsia"/>
          <w:color w:val="333333"/>
          <w:kern w:val="0"/>
          <w:sz w:val="32"/>
          <w:szCs w:val="32"/>
        </w:rPr>
        <w:t>栏目上，在保证解读数量的基础上进一步提升解读质量，丰富解读形式和内容。</w:t>
      </w:r>
    </w:p>
    <w:p w:rsidR="00467FF6" w:rsidRPr="00467FF6" w:rsidRDefault="00467FF6" w:rsidP="00467FF6">
      <w:pPr>
        <w:widowControl/>
        <w:shd w:val="clear" w:color="auto" w:fill="FFFFFF"/>
        <w:wordWrap w:val="0"/>
        <w:spacing w:line="560" w:lineRule="atLeast"/>
        <w:ind w:firstLine="640"/>
        <w:rPr>
          <w:rFonts w:ascii="宋体" w:eastAsia="宋体" w:hAnsi="宋体" w:cs="宋体"/>
          <w:color w:val="333333"/>
          <w:kern w:val="0"/>
          <w:sz w:val="24"/>
          <w:szCs w:val="24"/>
        </w:rPr>
      </w:pPr>
      <w:r w:rsidRPr="00467FF6">
        <w:rPr>
          <w:rFonts w:ascii="仿宋_GB2312" w:eastAsia="仿宋_GB2312" w:hAnsi="宋体" w:cs="宋体" w:hint="eastAsia"/>
          <w:color w:val="333333"/>
          <w:kern w:val="0"/>
          <w:sz w:val="32"/>
          <w:szCs w:val="32"/>
        </w:rPr>
        <w:t>3、拓宽优化政务公开渠道，在深化完善和巩固提高上下功夫。加强网站日常监管，对信息公开各个栏目进行梳理检查，发现问题，及时整改。整合信息公开资源，拓展公开渠道，全面推进重点领域公开工作。</w:t>
      </w:r>
    </w:p>
    <w:p w:rsidR="00467FF6" w:rsidRPr="00467FF6" w:rsidRDefault="00467FF6" w:rsidP="00467FF6">
      <w:pPr>
        <w:widowControl/>
        <w:shd w:val="clear" w:color="auto" w:fill="FFFFFF"/>
        <w:wordWrap w:val="0"/>
        <w:spacing w:line="560" w:lineRule="atLeast"/>
        <w:ind w:firstLine="640"/>
        <w:rPr>
          <w:rFonts w:ascii="Calibri" w:eastAsia="宋体" w:hAnsi="Calibri" w:cs="Calibri" w:hint="eastAsia"/>
          <w:color w:val="333333"/>
          <w:kern w:val="0"/>
          <w:sz w:val="24"/>
          <w:szCs w:val="24"/>
        </w:rPr>
      </w:pPr>
      <w:r w:rsidRPr="00467FF6">
        <w:rPr>
          <w:rFonts w:ascii="仿宋" w:eastAsia="仿宋" w:hAnsi="Calibri" w:cs="Calibri" w:hint="eastAsia"/>
          <w:color w:val="333333"/>
          <w:kern w:val="0"/>
          <w:sz w:val="32"/>
          <w:szCs w:val="32"/>
        </w:rPr>
        <w:t>六、其它需要报告的重要事项</w:t>
      </w:r>
    </w:p>
    <w:p w:rsidR="00467FF6" w:rsidRPr="00467FF6" w:rsidRDefault="00467FF6" w:rsidP="00467FF6">
      <w:pPr>
        <w:widowControl/>
        <w:shd w:val="clear" w:color="auto" w:fill="FFFFFF"/>
        <w:wordWrap w:val="0"/>
        <w:spacing w:line="560" w:lineRule="atLeast"/>
        <w:ind w:firstLine="640"/>
        <w:rPr>
          <w:rFonts w:ascii="仿宋_GB2312" w:eastAsia="仿宋_GB2312" w:hAnsi="宋体" w:cs="宋体"/>
          <w:color w:val="333333"/>
          <w:kern w:val="0"/>
          <w:sz w:val="32"/>
          <w:szCs w:val="32"/>
        </w:rPr>
      </w:pPr>
      <w:r w:rsidRPr="00467FF6">
        <w:rPr>
          <w:rFonts w:ascii="仿宋_GB2312" w:eastAsia="仿宋_GB2312" w:hAnsi="宋体" w:cs="宋体" w:hint="eastAsia"/>
          <w:color w:val="333333"/>
          <w:kern w:val="0"/>
          <w:sz w:val="32"/>
          <w:szCs w:val="32"/>
        </w:rPr>
        <w:t>本单位无其它需要报告的事项。</w:t>
      </w:r>
    </w:p>
    <w:p w:rsidR="0079699C" w:rsidRDefault="0079699C"/>
    <w:sectPr w:rsidR="00796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2F"/>
    <w:rsid w:val="00467FF6"/>
    <w:rsid w:val="0079699C"/>
    <w:rsid w:val="00FA7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67FF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7FF6"/>
    <w:rPr>
      <w:rFonts w:ascii="宋体" w:eastAsia="宋体" w:hAnsi="宋体" w:cs="宋体"/>
      <w:b/>
      <w:bCs/>
      <w:kern w:val="36"/>
      <w:sz w:val="48"/>
      <w:szCs w:val="48"/>
    </w:rPr>
  </w:style>
  <w:style w:type="character" w:customStyle="1" w:styleId="j-info-hit">
    <w:name w:val="j-info-hit"/>
    <w:basedOn w:val="a0"/>
    <w:rsid w:val="00467FF6"/>
  </w:style>
  <w:style w:type="paragraph" w:styleId="a3">
    <w:name w:val="Normal (Web)"/>
    <w:basedOn w:val="a"/>
    <w:uiPriority w:val="99"/>
    <w:unhideWhenUsed/>
    <w:rsid w:val="00467FF6"/>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467FF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67FF6"/>
    <w:rPr>
      <w:sz w:val="18"/>
      <w:szCs w:val="18"/>
    </w:rPr>
  </w:style>
  <w:style w:type="character" w:customStyle="1" w:styleId="Char">
    <w:name w:val="批注框文本 Char"/>
    <w:basedOn w:val="a0"/>
    <w:link w:val="a4"/>
    <w:uiPriority w:val="99"/>
    <w:semiHidden/>
    <w:rsid w:val="00467F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67FF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7FF6"/>
    <w:rPr>
      <w:rFonts w:ascii="宋体" w:eastAsia="宋体" w:hAnsi="宋体" w:cs="宋体"/>
      <w:b/>
      <w:bCs/>
      <w:kern w:val="36"/>
      <w:sz w:val="48"/>
      <w:szCs w:val="48"/>
    </w:rPr>
  </w:style>
  <w:style w:type="character" w:customStyle="1" w:styleId="j-info-hit">
    <w:name w:val="j-info-hit"/>
    <w:basedOn w:val="a0"/>
    <w:rsid w:val="00467FF6"/>
  </w:style>
  <w:style w:type="paragraph" w:styleId="a3">
    <w:name w:val="Normal (Web)"/>
    <w:basedOn w:val="a"/>
    <w:uiPriority w:val="99"/>
    <w:unhideWhenUsed/>
    <w:rsid w:val="00467FF6"/>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467FF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67FF6"/>
    <w:rPr>
      <w:sz w:val="18"/>
      <w:szCs w:val="18"/>
    </w:rPr>
  </w:style>
  <w:style w:type="character" w:customStyle="1" w:styleId="Char">
    <w:name w:val="批注框文本 Char"/>
    <w:basedOn w:val="a0"/>
    <w:link w:val="a4"/>
    <w:uiPriority w:val="99"/>
    <w:semiHidden/>
    <w:rsid w:val="00467F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24534">
      <w:bodyDiv w:val="1"/>
      <w:marLeft w:val="0"/>
      <w:marRight w:val="0"/>
      <w:marTop w:val="0"/>
      <w:marBottom w:val="0"/>
      <w:divBdr>
        <w:top w:val="none" w:sz="0" w:space="0" w:color="auto"/>
        <w:left w:val="none" w:sz="0" w:space="0" w:color="auto"/>
        <w:bottom w:val="none" w:sz="0" w:space="0" w:color="auto"/>
        <w:right w:val="none" w:sz="0" w:space="0" w:color="auto"/>
      </w:divBdr>
      <w:divsChild>
        <w:div w:id="19111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2024-01-24T09:39:00Z</dcterms:created>
  <dcterms:modified xsi:type="dcterms:W3CDTF">2024-01-24T09:40:00Z</dcterms:modified>
</cp:coreProperties>
</file>