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both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相山区卫生健康委员会2019年政府信息公开工作年度报告</w:t>
      </w:r>
    </w:p>
    <w:bookmarkEnd w:id="0"/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本报告是根据《中华人民共和国政府信息公开条例》（以下简称《条例》）要求，由相山区卫生健康委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2019年1月1日起至2019年12月31日止。如有疑问，请与相山区卫生健康委办公室联系。（地址：淮北市相山区政府五楼办公室（孟山北路85号），邮编：235000，电话:0561-3199535）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一、总体情况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（一）主动公开。2019年，我单位对本年度公开的政府信息进行了认真的梳理和编目，截至12月31日，新增主动公开政府信息945条，累计主动公开政府信息达2690条。其中包括：政策法规42条，重大决策预公开2条，规划计划8条，决策部署落实情况40条，建议提案办理7条，机构领导126条，机构设置16条，财政资金45条，应急管理26条，精准脱贫9条，权责清单和动态调整情况5条，公共服务清单和中介服务7条，行政权力运行166条，“双随机一公开”8条，招标采购10条，新闻发布17条，上级政策解读15条，本级政策解读9条，重点领域新公开201条，主动回应45条，监督保障31条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245745</wp:posOffset>
            </wp:positionV>
            <wp:extent cx="4819650" cy="3076575"/>
            <wp:effectExtent l="0" t="0" r="0" b="9525"/>
            <wp:wrapNone/>
            <wp:docPr id="3" name="图片 3" descr="170616561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61656128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主动公开政府信息情况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-6623685</wp:posOffset>
            </wp:positionV>
            <wp:extent cx="4591050" cy="2762250"/>
            <wp:effectExtent l="0" t="0" r="0" b="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（二）依申请公开。我委按照《国务院办公厅关于做好政府信息依申请公开工作的意见》的要求，积极做好信息公开的各项工作，严格执行政府工作信息依申请公开标准，在委信息公开网开通了“依申请公开”栏目。2019年我委未收到依申请公开申请事项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（三）政务信息管理。一是加强组织领导，建立以委主要领导为组长、分管领导为副组长、政务公开人员干的工作机制，由政务公开人员负责全委信息公开维护和更新，同时做好年度报告编制、年度信息公开统计报表和政府网站年度报表等数据统计和报送工作。二是完善工作机制，建立健全信息公开审核、保密安全制度，要求遵循“谁公开、谁负责”和“先审查、后公开”的原则，对拟公开的信息均应进行逐级审核，确保内容准确、表述规范，可公开，做到全程留痕、有据可查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（四）平台建设方面。一是优化信息分类，设立重大决策预公开、行政权力运行 、三大攻坚战、公共服务清单和中介服务清单、财政预决算“三公”经费、权力清单和责任清单等栏目，方便群众查阅政府信息。二是顺应“互联网+政务服务”趋势，切实加大“两微一端”新媒体建设力度，依托互联网搭建信息公开新平台，全方位提升信息公开受众群体以及舆论引导能力。注重图文结合，通俗易懂地展示政府工作，使新媒体更加“接地气”，更容易为群众所接受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（五）监督保障方面。一是落实保障。将政务公开列入区卫生健康重点工作，结合委效能建设、电子政务等工作加以推进落实。成立政务公开领导小组，</w:t>
      </w:r>
      <w:r>
        <w:rPr>
          <w:sz w:val="24"/>
          <w:szCs w:val="24"/>
        </w:rPr>
        <w:t>主要领导亲自抓，分管领导具体抓，职能部门抓落实。根据区《2019年相山区政务公开考评方案》，严格按照考评方案执行政务公开年度考核工作。依托第三方测评机构完成社会评议，评议的内容主要是政府信息公开的内容是否真实、准确，时间是否及时等方面。二是渠道保障。坚持内部监督和社会监督相结合体系，对外公布投诉举报电话，推进人民群众监督和舆论监督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二、主动公开政府信息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情况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4"/>
        <w:gridCol w:w="1965"/>
        <w:gridCol w:w="1953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0" w:type="dxa"/>
            <w:gridSpan w:val="4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行政法规、规章和规范性文件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本年新制作数量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本年新公开数量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规章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规范性文件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36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36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0" w:type="dxa"/>
            <w:gridSpan w:val="4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办理行政许可和其他对外管理服务事项的依据、条件、程序以及办理结果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上一年项目数量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本年增/减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行政许可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其他对外管理服务事项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0" w:type="dxa"/>
            <w:gridSpan w:val="4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实施行政处罚、行政强制的依据、条件、程序以及本行政机关认为具有一定社会影响的行政处罚决定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上一年项目数量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本年增/减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行政处罚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19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19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行政强制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60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0" w:type="dxa"/>
            <w:gridSpan w:val="4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行政事业性收费项目及其依据、标准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上一年项目数量</w:t>
            </w:r>
          </w:p>
        </w:tc>
        <w:tc>
          <w:tcPr>
            <w:tcW w:w="4905" w:type="dxa"/>
            <w:gridSpan w:val="2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行政事业性收费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4905" w:type="dxa"/>
            <w:gridSpan w:val="2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500" w:type="dxa"/>
            <w:gridSpan w:val="4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政府集中采购项目的目录、标准及实施情况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信息内容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采购项目数量</w:t>
            </w:r>
          </w:p>
        </w:tc>
        <w:tc>
          <w:tcPr>
            <w:tcW w:w="4905" w:type="dxa"/>
            <w:gridSpan w:val="2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10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政府集中采购</w:t>
            </w:r>
          </w:p>
        </w:tc>
        <w:tc>
          <w:tcPr>
            <w:tcW w:w="2475" w:type="dxa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4905" w:type="dxa"/>
            <w:gridSpan w:val="2"/>
            <w:shd w:val="clear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三、收到和处理政府信息公开申请情况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8"/>
        <w:gridCol w:w="1247"/>
        <w:gridCol w:w="1395"/>
        <w:gridCol w:w="566"/>
        <w:gridCol w:w="690"/>
        <w:gridCol w:w="690"/>
        <w:gridCol w:w="690"/>
        <w:gridCol w:w="690"/>
        <w:gridCol w:w="709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40" w:type="dxa"/>
            <w:gridSpan w:val="3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6315" w:type="dxa"/>
            <w:gridSpan w:val="7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4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自然人</w:t>
            </w:r>
          </w:p>
        </w:tc>
        <w:tc>
          <w:tcPr>
            <w:tcW w:w="4680" w:type="dxa"/>
            <w:gridSpan w:val="5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法人或其他组织</w:t>
            </w:r>
          </w:p>
        </w:tc>
        <w:tc>
          <w:tcPr>
            <w:tcW w:w="90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40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商业企业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科研机构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社会公益组织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法律服务机构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其他</w:t>
            </w:r>
          </w:p>
        </w:tc>
        <w:tc>
          <w:tcPr>
            <w:tcW w:w="9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40" w:type="dxa"/>
            <w:gridSpan w:val="3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一、本年新收政府信息公开申请数量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40" w:type="dxa"/>
            <w:gridSpan w:val="3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二、上年结转政府信息公开申请数量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三、本年度办理结果</w:t>
            </w:r>
          </w:p>
        </w:tc>
        <w:tc>
          <w:tcPr>
            <w:tcW w:w="3495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（一）予以公开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（二）部分公开（区分处理的，只计这一情形，不计其他情形）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（三）不予公开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1.属于国家秘密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2.其他法律行政法规禁止公开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3.危及“三安全一稳定”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4.保护第三方合法权益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5.属于三类内部事务信息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6.属于四类过程性信息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7.属于行政执法案卷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8.属于行政查询事项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（四）无法提供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1.本机关不掌握相关政府信息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2.没有现成信息需要另行制作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3.补正后申请内容仍不明确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（五）不予处理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1.信访举报投诉类申请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2.重复申请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3.要求提供公开出版物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4.无正当理由大量反复申请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5.要求行政机关确认或重新出具已获取信息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（六）其他处理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3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（七）总计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40" w:type="dxa"/>
            <w:gridSpan w:val="3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四、结转下年度继续办理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"/>
        <w:gridCol w:w="553"/>
        <w:gridCol w:w="553"/>
        <w:gridCol w:w="563"/>
        <w:gridCol w:w="553"/>
        <w:gridCol w:w="553"/>
        <w:gridCol w:w="553"/>
        <w:gridCol w:w="553"/>
        <w:gridCol w:w="563"/>
        <w:gridCol w:w="553"/>
        <w:gridCol w:w="553"/>
        <w:gridCol w:w="553"/>
        <w:gridCol w:w="553"/>
        <w:gridCol w:w="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465" w:type="dxa"/>
            <w:gridSpan w:val="5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行政复议</w:t>
            </w:r>
          </w:p>
        </w:tc>
        <w:tc>
          <w:tcPr>
            <w:tcW w:w="6945" w:type="dxa"/>
            <w:gridSpan w:val="10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690" w:type="dxa"/>
            <w:vMerge w:val="restart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3465" w:type="dxa"/>
            <w:gridSpan w:val="5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未经复议直接起诉</w:t>
            </w:r>
          </w:p>
        </w:tc>
        <w:tc>
          <w:tcPr>
            <w:tcW w:w="3465" w:type="dxa"/>
            <w:gridSpan w:val="5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结果维持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结果纠正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其他结果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尚未审结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9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  <w:tc>
          <w:tcPr>
            <w:tcW w:w="690" w:type="dxa"/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五、政府信息管理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进一步完善政务信息常态化管理机制，进一步健全政务信息制作、公开、存档等制度，确保政府信息管理高效、严谨。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六、平台建设情况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根据我委工作实际，抓好重点工作的信息公开，及时为群众提供信息，做到公开为常态，不公开为特例。根据变动情况，动态更新《相山区卫生健康委员会政府信息公开目录》，细化分解政务公开目录，并备注发布频率，如常态发布、每月发布、每季度发布等，按照分类做好政务信息公开工作，将责任落实到各个科室，明确责任分工，确保相关信息及时发布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七、监督保障情况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一是成立区卫生健康委信息公开领导小组，由办公室牵头负责全委信息公开工作；建立健全政务公开工作机制，确保了政府信息公开工作的顺利开展；大力开展新条例和宣传教育，二是严格按照区政务公开第三方测评反馈结果进行整改，并积极参加区政务公开培训会，通过学习培训提高政务公开工作人员的业务水平。积极到相山区政务公开办公室学习交流各项政务公开工作，进一步提高政务公开工作人员业务能力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八、存在的主要问题及下一步打算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政务公开主要问题：政策解读、新闻发布等方面的内容和形式还需进一步丰富等。针对这些问题我们将在今后的工作中加强培训宣传。充分发挥广播、电视、网络等新闻媒体作用，提高政务公开工作人员业务水平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下一步工作打算：我委将进一步拓宽公开内容，规范公开程序，增强公开实效，全面提升政务公开工作水平。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九、其他需要报告的事项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相山区卫生健康委无其他报告事项。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2M1NDU4Njc3ZDMzY2QzZTNmYWU5ZjgwYzM5ZTAifQ=="/>
  </w:docVars>
  <w:rsids>
    <w:rsidRoot w:val="216F4C82"/>
    <w:rsid w:val="216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2024-01-25T06:47:00Z</dcterms:created>
  <dc:creator>呓琪cmx.</dc:creator>
  <cp:lastModifiedBy>呓琪cmx.</cp:lastModifiedBy>
  <dcterms:modified xsi:type="dcterms:W3CDTF">2024-01-25T06:54:19Z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76916746D006448D82BCF7549140AEB4_11</vt:lpwstr>
  </property>
</Properties>
</file>