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16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</w:rPr>
        <w:t>相山区卫生健康委员会2021年政府信息公开工作年度报告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16"/>
        <w:jc w:val="left"/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>按照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>《中华人民共和国政府信息公开条例》的有关规定，编制本年度报告。本报告由总体情况、主动公开政府信息情况、收到和处理政府信息公开申请情况、政府信息公开行政复议和行政诉讼情况、存在的主要问题及改进情况、其他需要报告的事项共六个部分组成。本年度报告中所列数据的统计期限为2021年1月1日至2021年12月31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16"/>
        <w:jc w:val="left"/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16"/>
        <w:jc w:val="left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>2021年，我委认真贯彻实施《中华人民共和国政府信息公开条例》，落实政府信息公开工作部署要求，加强组织领导、调整健全队伍、不断完善制度、提升信息公开质量。加大政府信息主动公开力度，坚持以公开为常态，不公开为例外，遵循公正、公平、合法、便民的原则，着力推进决策、执行、管理、服务、结果公开，努力保障人民群众的知情权、参与权、表达权和监督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16"/>
        <w:jc w:val="left"/>
      </w:pPr>
      <w:r>
        <w:rPr>
          <w:rFonts w:hint="eastAsia" w:ascii="仿宋_GB2312" w:eastAsia="仿宋_GB2312" w:cs="仿宋_GB2312"/>
          <w:b/>
          <w:bCs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（一）主动公开情况 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16"/>
        <w:jc w:val="left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>2021年，我单位对本年度公开的政府信息进行了认真的梳理和编目，截至12月31日，新增主动公开政府信息719条。其中包括：政策法规11条，重大决策预公开7条，规划计划6条，决策部署落实情况9条，建议提案办理11条，机构领导12条，机构设置1条，财政资金39条，应急管理9条，权责清单和动态调整情况4条，公共服务清单和中介服务8条，行政权力运行134条，“双随机一公开”3条，招标采购16条，上级政策解读3条，本级政策解读3条，主动回应10条，监督保障8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16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> </w:t>
      </w:r>
      <w:r>
        <w:rPr>
          <w:rFonts w:hint="eastAsia" w:ascii="仿宋_GB2312" w:eastAsia="仿宋_GB2312" w:cs="仿宋_GB2312"/>
          <w:b/>
          <w:bCs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（二）依申请公开情况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 xml:space="preserve">建立健全依申请公开制度，明确具体工作流程，优化依申请公开平台。2021年，按照政府信息依申请公开制度规范开展依申请公开答复工作，完善依申请公开制度，明确具体公开程序，优化依申请公开平台办理流程。2021年未发生行政复议、行政诉讼情况。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>（三）政府信息管理方面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>规范政府信息公开工作，将工作任务分解到具体处室，责任落实到人。采取平时检查和定期考核的方式，加强对政府信息公开的检查力度，确保政府信息公开工作落到实处。加强对网站信息和公开信息的保密审查，严防失密泄密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>（四）平台建设情况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>加强政府网站集约化建设，提升网站的集群和扩散效应。加强政务新媒体监管。2021年，新增了健康中国行动、爱国卫生运动、疫苗接种专栏，进一步优化调整了栏目设置。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>（五）监督保障方面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</w:rPr>
        <w:t>严格按照《中华人民共和国政府信息公开条例》开展政府信息公开工作，建立健全政府信息公开工作考核制度、社会评议制度和责任追究制度，定期对本单位政府信息公开工作进行考核、评议。按照省、市下发的政务公开工作要点，切实发挥部门职能，结合本领域实际，将各项任务分解细化，统筹安排，明确责任人、完成时间、工作质量和要求，积极主动公开可以公开的政府信息，接受社会监督，切实保障公众的知情权和监督权。对违反政府信息公开规定人员追究相关责任。2021年，我委无因不履行政务公开义务而造成的责任追究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80" w:lineRule="exact"/>
        <w:ind w:left="0" w:right="0" w:firstLine="468"/>
        <w:jc w:val="left"/>
      </w:pPr>
      <w:r>
        <w:rPr>
          <w:rFonts w:hint="eastAsia" w:ascii="仿宋_GB2312" w:eastAsia="仿宋_GB2312" w:cs="仿宋_GB2312"/>
          <w:b/>
          <w:bCs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80" w:lineRule="exact"/>
        <w:ind w:left="0" w:right="0" w:firstLine="468"/>
        <w:jc w:val="left"/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</w:rPr>
        <w:t> </w:t>
      </w:r>
    </w:p>
    <w:tbl>
      <w:tblPr>
        <w:tblW w:w="77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1944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6" w:hRule="atLeast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规章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ascii="Calibri" w:hAnsi="Calibri" w:eastAsia="宋体" w:cs="Times New Roman"/>
                <w:color w:val="333333"/>
                <w:kern w:val="0"/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行政规范性文件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16"/>
                <w:szCs w:val="16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80" w:lineRule="exact"/>
        <w:ind w:left="0" w:right="0" w:firstLine="384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80" w:lineRule="exact"/>
        <w:ind w:left="0" w:right="0" w:firstLine="468"/>
        <w:jc w:val="left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80" w:lineRule="exact"/>
        <w:ind w:left="0" w:right="0" w:firstLine="384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9"/>
          <w:szCs w:val="19"/>
          <w:bdr w:val="none" w:color="auto" w:sz="0" w:space="0"/>
          <w:shd w:val="clear" w:fill="FFFFFF"/>
        </w:rPr>
        <w:t> </w:t>
      </w:r>
    </w:p>
    <w:tbl>
      <w:tblPr>
        <w:tblW w:w="7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756"/>
        <w:gridCol w:w="2568"/>
        <w:gridCol w:w="552"/>
        <w:gridCol w:w="552"/>
        <w:gridCol w:w="552"/>
        <w:gridCol w:w="552"/>
        <w:gridCol w:w="552"/>
        <w:gridCol w:w="552"/>
        <w:gridCol w:w="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ascii="楷体" w:hAnsi="楷体" w:eastAsia="楷体" w:cs="楷体"/>
                <w:color w:val="333333"/>
                <w:kern w:val="0"/>
                <w:sz w:val="15"/>
                <w:szCs w:val="15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38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自然人</w:t>
            </w:r>
          </w:p>
        </w:tc>
        <w:tc>
          <w:tcPr>
            <w:tcW w:w="2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企业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机构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社会公益组织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法律服务机构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三、本年度办理结果</w:t>
            </w:r>
          </w:p>
        </w:tc>
        <w:tc>
          <w:tcPr>
            <w:tcW w:w="3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（一）予以公开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15"/>
                <w:szCs w:val="15"/>
                <w:bdr w:val="none" w:color="auto" w:sz="0" w:space="0"/>
              </w:rPr>
              <w:t>（区分处理的，只计这一情形，不计其他情形）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（三）不予公开</w:t>
            </w: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1.属于国家秘密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2.其他法律行政法规禁止公开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3.危及“三安全一稳定”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4.保护第三方合法权益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5.属于三类内部事务信息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6.属于四类过程性信息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7.属于行政执法案卷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8.属于行政查询事项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（四）无法提供</w:t>
            </w: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1.本机关不掌握相关政府信息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2.没有现成信息需要另行制作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3.补正后申请内容仍不明确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（五）不予处理</w:t>
            </w: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1.信访举报投诉类申请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2.重复申请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3.要求提供公开出版物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4.无正当理由大量反复申请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（六）其他处理</w:t>
            </w: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3.其他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（七）总计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四、结转下年度继续办理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48" w:type="dxa"/>
              <w:right w:w="4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 0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80" w:lineRule="exact"/>
        <w:ind w:left="0" w:right="0" w:firstLine="384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80" w:lineRule="exact"/>
        <w:ind w:left="0" w:right="0" w:firstLine="468"/>
        <w:jc w:val="left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80" w:lineRule="exact"/>
        <w:ind w:left="0" w:right="0" w:firstLine="0"/>
        <w:jc w:val="center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9"/>
          <w:szCs w:val="19"/>
          <w:bdr w:val="none" w:color="auto" w:sz="0" w:space="0"/>
          <w:shd w:val="clear" w:fill="FFFFFF"/>
        </w:rPr>
        <w:t> </w:t>
      </w:r>
    </w:p>
    <w:tbl>
      <w:tblPr>
        <w:tblW w:w="7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515"/>
        <w:gridCol w:w="515"/>
        <w:gridCol w:w="515"/>
        <w:gridCol w:w="539"/>
        <w:gridCol w:w="515"/>
        <w:gridCol w:w="515"/>
        <w:gridCol w:w="515"/>
        <w:gridCol w:w="515"/>
        <w:gridCol w:w="539"/>
        <w:gridCol w:w="515"/>
        <w:gridCol w:w="515"/>
        <w:gridCol w:w="516"/>
        <w:gridCol w:w="516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行政复议</w:t>
            </w:r>
          </w:p>
        </w:tc>
        <w:tc>
          <w:tcPr>
            <w:tcW w:w="519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   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   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   审结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总计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未经复议直接起诉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   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   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   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   审结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   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   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   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   审结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default" w:ascii="Calibri" w:hAnsi="Calibri" w:eastAsia="宋体" w:cs="Times New Roman"/>
                <w:color w:val="333333"/>
                <w:kern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80" w:lineRule="exact"/>
        <w:ind w:left="0" w:right="0" w:firstLine="516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80" w:lineRule="exact"/>
        <w:ind w:left="0" w:right="0" w:firstLine="468"/>
        <w:jc w:val="left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80" w:lineRule="exact"/>
        <w:ind w:left="0" w:right="0" w:firstLine="516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</w:rPr>
        <w:t>我委政府信息公开工作虽取得了一些成绩和进步，但同时也存在着一些薄弱环节，如还存在个别栏目信息要素类别缺失、办理材料格式要求不明确，政府信息公开不全面、栏目更新不及时的现象。下一步，我们将进一步理顺政府信息公开工作机制，完善政府信息公开工作制度，加大政府信息公开工作培训力度，抓好落实，强化责任，不断改进政府信息公开工作，确保政府信息发布平台的及时性、权威性、全面性和准确性，主动回应社会关切，全面推进我委政府信息公开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80" w:lineRule="exact"/>
        <w:ind w:left="0" w:right="0" w:firstLine="516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80" w:lineRule="exact"/>
        <w:ind w:left="0" w:right="0" w:firstLine="516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80" w:lineRule="exact"/>
        <w:ind w:left="0" w:right="0" w:firstLine="516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</w:rPr>
        <w:t>无其他需要报告的事项。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after="0" w:afterAutospacing="0" w:line="580" w:lineRule="exact"/>
        <w:ind w:left="0" w:right="0" w:firstLine="516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5"/>
          <w:szCs w:val="25"/>
          <w:bdr w:val="none" w:color="auto" w:sz="0" w:space="0"/>
          <w:shd w:val="clear" w:fill="FFFFFF"/>
        </w:rPr>
        <w:t>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80" w:lineRule="exact"/>
        <w:ind w:left="0" w:right="0"/>
        <w:jc w:val="left"/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N2M1NDU4Njc3ZDMzY2QzZTNmYWU5ZjgwYzM5ZTAifQ=="/>
  </w:docVars>
  <w:rsids>
    <w:rsidRoot w:val="00243C36"/>
    <w:rsid w:val="0024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2024-01-25T07:00:00Z</dcterms:created>
  <dc:creator>呓琪cmx.</dc:creator>
  <cp:lastModifiedBy>呓琪cmx.</cp:lastModifiedBy>
  <dcterms:modified xsi:type="dcterms:W3CDTF">2024-01-25T07:01:26Z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BA24C3BC1C004BBF8D54DF6466B80968_11</vt:lpwstr>
  </property>
</Properties>
</file>