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相山区商务局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  <w:t>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40" w:firstLineChars="200"/>
        <w:jc w:val="left"/>
      </w:pPr>
      <w:r>
        <w:rPr>
          <w:rFonts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2020年，我局认真贯彻落实《中华人民共和国政府信息公开条例》，紧紧围绕区委、区政府的政府信息公开工作有关要求，大力推进政</w:t>
      </w:r>
      <w:r>
        <w:rPr>
          <w:rFonts w:hint="eastAsia"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务公开工作,切实加强政策解读，积极回应社会关切，持续推进简政放权、放管结合、优化服务，不断提高政府效能，进一步优化营商环境，公开质量和效果得到显著提升。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2020年度，相山区商务局主动公开基本信息共410条，分别为：第一季度83条，第二季度115条，第三季度131条，第四季度81条。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43" w:firstLineChars="200"/>
        <w:jc w:val="left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   </w:t>
      </w:r>
      <w:r>
        <w:rPr>
          <w:rFonts w:hint="eastAsia"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在决策公开中，做好重大决策预公开。二是在执行和结果公开中，加大以公开促落实、促效果,开展重大行政决策的依法公开。三是在管理和服务公开中，做好清单发布和动态调整，集中向社会公开行政执法职责、执法依据、执法程序、监督途径和执法结果等信息。四是深化重点领域，注重高质量公开。以公开助力高质量发展，不断深化"放管服"改革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（二）依申请公开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40" w:firstLineChars="200"/>
        <w:jc w:val="left"/>
      </w:pPr>
      <w:r>
        <w:rPr>
          <w:rFonts w:hint="eastAsia"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我局不断完善制度机制，坚持依法规范办理，狠抓依申请办理质量，切实保障公众知情权，积极化解社会矛盾，不断增强人民群众获得感和幸福感。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（三）政府信息管理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</w:pPr>
      <w:r>
        <w:rPr>
          <w:rFonts w:hint="eastAsia"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进一步完善政务信息常态化管理机制，不断建立健全政务信息制作、公开、存档等制度。二是进一步加强重要政务信息的管理。对本部门系统内法规、行政规章、规范性文件进行集约化集中式公开，并按照立改废的要求，及时动态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</w:pPr>
      <w:r>
        <w:rPr>
          <w:rFonts w:hint="eastAsia"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进一步优化网站功能，加强专题专栏建设，全面推进决策、执行和结果、管理和服务、政策解读、监督保障、公开专栏。以局门户网站及政府信息公开网为主体，累计接受网上咨询达554050人次。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（五）监督保障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</w:pPr>
      <w:r>
        <w:rPr>
          <w:rFonts w:hint="eastAsia"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强化组织领导。成立了以局主要领导为组长、局领导班子成员为副组长的局政务公开领导小组，由局特定工作人员负责日常工作，将政务公开工作纳入党委重要议事日程，并列入年度工作计划，认真抓好贯彻落实，严格进行考核。进一步明确人员分工，夯实工作职责，提升工作成效。二是健全工作机制。明确职责、公开内容、程序、公开方式和时限要求，及时主动向社会公开政府信息，使政务公开内容合法、程序规范、监督有力、实施有效、便于群众，确保本单位政府信息公开工作的顺利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9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3203"/>
        <w:gridCol w:w="6"/>
        <w:gridCol w:w="1535"/>
        <w:gridCol w:w="2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8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3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制作数量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公开数量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3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2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3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82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3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82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3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82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3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 w:colFirst="0" w:colLast="14"/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Calibri" w:hAnsi="Calibri" w:eastAsia="仿宋_GB2312" w:cs="Calibri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Calibri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both"/>
      </w:pPr>
      <w:r>
        <w:rPr>
          <w:rFonts w:hint="eastAsia"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我局政府信息公开工作虽取得了新的进展，但也还存在一些问题：如，部分栏目内容不够丰富；信息更新还不够及时高效；推动政务公开和政府信息公开的力度不够；公开内容不具体，重点不突出；公开形式的便民性不足、覆盖面不广；信息发布的积极性和主动性不够等。结合以上不足，我局将采取以下措施完善信息公开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both"/>
      </w:pPr>
      <w:r>
        <w:rPr>
          <w:rFonts w:hint="eastAsia" w:ascii="仿宋_GB2312" w:hAnsi="微软雅黑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一是提高站位，深化认识。将政府信息公开工作作为一项长期化、日常化和制度化的工作，严格按照工作要求，进一步统一思想，深化认识，确保组织到位、措施到位、责任到位。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both"/>
      </w:pPr>
      <w:r>
        <w:rPr>
          <w:rFonts w:hint="eastAsia" w:ascii="仿宋_GB2312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二是加强宣传，营造氛围。在保证网络公开为主的前提下，进一步加大报刊、广播、电视等传统媒体的推介力度，提高公众对政务信息公开的知晓率和参与度，扩大信息覆盖面。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both"/>
      </w:pPr>
      <w:r>
        <w:rPr>
          <w:rFonts w:hint="eastAsia" w:ascii="仿宋_GB2312" w:eastAsia="仿宋_GB2312" w:cs="仿宋_GB2312"/>
          <w:color w:val="28282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规范程序，严格发布。严格规范信息的收集、编制、审查、发布、监管等各环节程序，明确有关信息发布的职责分工，加强监督管理，并建立健全考核制度和责任追究制度，避免互相推诿、遗漏信息等情况的发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OTg2YzRlOWRlYWZkOTAyNTcyNjdhMTRjMWIzM2IifQ=="/>
  </w:docVars>
  <w:rsids>
    <w:rsidRoot w:val="568651CD"/>
    <w:rsid w:val="547261A5"/>
    <w:rsid w:val="56865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2045</Words>
  <Characters>2129</Characters>
  <Lines>0</Lines>
  <Paragraphs>0</Paragraphs>
  <TotalTime>6</TotalTime>
  <ScaleCrop>false</ScaleCrop>
  <LinksUpToDate>false</LinksUpToDate>
  <CharactersWithSpaces>2145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2024-01-29T08:37:00Z</dcterms:created>
  <dc:creator>.如果</dc:creator>
  <cp:lastModifiedBy>.如果</cp:lastModifiedBy>
  <dcterms:modified xsi:type="dcterms:W3CDTF">2024-01-29T08:46:14Z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B12E7BE1A69A465E8DB0D4129294578E_11</vt:lpwstr>
  </property>
</Properties>
</file>