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bdr w:val="none" w:color="auto" w:sz="0" w:space="0"/>
          <w:shd w:val="clear" w:fill="FFFFFF"/>
        </w:rPr>
        <w:t>淮北市相山区司法局2022年政府信息公开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bdr w:val="none" w:color="auto" w:sz="0" w:space="0"/>
          <w:shd w:val="clear" w:fill="FFFFFF"/>
        </w:rPr>
        <w:t xml:space="preserve">工作年度报告 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2022年，相山区司法局紧紧围绕政府信息公开工作总体要求，充分发挥司法行政职能，把政务公开工作纳入年度工作重点，强化组织领导，统筹各部门协调，扎实做好政府信息公开各项工作，不断增强信息公开及时性和全面性，进一步提升群众安全感和满意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shd w:val="clear" w:fill="FFFFFF"/>
        </w:rPr>
        <w:t>（一）主动公开情况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2022年，相山区司法局严格执行政府信息公开制度，运用多种载体方式，多措并举推动全局政府信息公开工作。2022年全年主动公开政府信息142条，包括政策法规、重大决策预公开、规划计划、建议提案办理、机构领导、机构设置等信息，主动做好公共法律服务基层政务公开，确保政务公开工作高质量、高标准、严要求完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shd w:val="clear" w:fill="FFFFFF"/>
        </w:rPr>
        <w:t>（二）依申请公开情况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2022年度未收到公民、法人或其他组织通过政府信息公开平台、传真、信函的政府信息公开申请。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shd w:val="clear" w:fill="FFFFFF"/>
        </w:rPr>
        <w:t>（三）政府信息管理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72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严格执行政府信息公开审核制度，根据人员调整情况及时调整领导小组成员，确保政府信息公开责任明确，落实到人。规范政府信息发布内容，将民生工作和群众关注的热点信息作为政府信息公开重点内容，凡涉及国家秘密、部门秘密内容的相关资料及文件、涉及个人隐私的信息均不上网发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shd w:val="clear" w:fill="FFFFFF"/>
        </w:rPr>
        <w:t>（四）政府信息公开平台建设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严格按要求完成政府信息公开平台建设，规范政务公开目录设置，完善公开内容，完善基层政务公共法律服务领域目录信息内容，将政府信息公开工作与“互联网+”相结合，不断优化政府信息公开途径，畅通信息公开渠道，强化信息公开宣传，提升信息公开标准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kern w:val="0"/>
          <w:sz w:val="32"/>
          <w:szCs w:val="32"/>
          <w:shd w:val="clear" w:fill="FFFFFF"/>
        </w:rPr>
        <w:t>（五）监督保障情况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强化政务公开工作责任，确保责任到人，落实到位。每季度认真对照第三方测评结果对政务公开信息进行整改，完善政务公开信息，提升公开质量。定期开展政务公开自查，积极接受社会各界和群众的监督，加强社会评议和责任追究，确保全局政务公开工作规范有序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fill="FFFFFF"/>
        </w:rPr>
        <w:t>  二、主动公开政府信息情况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fill="FFFFFF"/>
        </w:rPr>
        <w:t>    三、收到和处理政府信息公开申请情况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3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7" w:hRule="atLeast"/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fill="FFFFFF"/>
        </w:rPr>
        <w:t> 四、政府信息公开行政复议、行政诉讼情况</w:t>
      </w:r>
    </w:p>
    <w:tbl>
      <w:tblPr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Lines="0" w:line="560" w:lineRule="exact"/>
              <w:textAlignment w:val="auto"/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0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shd w:val="clear" w:fill="FFFFFF"/>
        </w:rPr>
        <w:t>    五、存在的主要问题及改进情况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</w:rPr>
        <w:t>2022年度，我局政务公开信息整体完成情况较好，但是还存在一些不足，主要表现在：信息公开形式比较单调，有待丰富；信息公开重视程度还不够，有待提升。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</w:rPr>
        <w:t>下一步我局将从如下方面进行改进：探索政府信息公开多元化途径，计划采用视频、图表、动画等多种形式丰富信息公开内容和形式；加大培训力度，在全局范围内开展政府信息公开培训，旨在提升全局对政府信息公开的重视程度和业务能力，从而推动政府信息公开工作保质保量完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A0559"/>
    <w:rsid w:val="256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TML Definition"/>
    <w:basedOn w:val="5"/>
    <w:uiPriority w:val="0"/>
    <w:rPr>
      <w:i/>
      <w:iCs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button"/>
    <w:basedOn w:val="5"/>
    <w:uiPriority w:val="0"/>
    <w:rPr>
      <w:bdr w:val="none" w:color="auto" w:sz="0" w:space="0"/>
    </w:rPr>
  </w:style>
  <w:style w:type="character" w:customStyle="1" w:styleId="15">
    <w:name w:val="tmpztreemove_arrow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2024-01-30T09:24:00Z</dcterms:created>
  <dc:creator>张娜</dc:creator>
  <cp:lastModifiedBy>张娜</cp:lastModifiedBy>
  <dcterms:modified xsi:type="dcterms:W3CDTF">2024-01-30T09:26:12Z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90CC290925A54558AF1E4604656C4E70</vt:lpwstr>
  </property>
</Properties>
</file>