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840" w:lineRule="atLeast"/>
        <w:ind w:left="0" w:right="0"/>
        <w:jc w:val="center"/>
        <w:rPr>
          <w:sz w:val="57"/>
          <w:szCs w:val="57"/>
        </w:rPr>
      </w:pPr>
      <w:r>
        <w:rPr>
          <w:sz w:val="57"/>
          <w:szCs w:val="57"/>
          <w:bdr w:val="none" w:color="auto" w:sz="0" w:space="0"/>
          <w:shd w:val="clear" w:fill="FFFFFF"/>
        </w:rPr>
        <w:t xml:space="preserve">相山区文化旅游体育局2016年政府信息公开工作年度报告 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bookmarkStart w:id="0" w:name="_GoBack"/>
      <w:bookmarkEnd w:id="0"/>
      <w:r>
        <w:rPr>
          <w:bdr w:val="none" w:color="auto" w:sz="0" w:space="0"/>
          <w:shd w:val="clear" w:fill="FFFFFF"/>
        </w:rPr>
        <w:t>本报告是根据《中华人民共和国政府信息公开条例》（以下简称《条例》）要求，认真贯彻省、市、区有关意见，着力做好信息公开基础性工作，进一步完善政府信息公开制度，深化政府信息公开内容，规范政府信息公开流程。本年度报告中使用数据统计期限为2016年1月1日至12月31日。如对本年度报告有疑问，请联系相山区文化旅游体育局办公室（联系电话：0561－3192077，地点：淮北市相山区孟山北路87号）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一、概况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1、加强组织领导。</w:t>
      </w:r>
      <w:r>
        <w:rPr>
          <w:bdr w:val="none" w:color="auto" w:sz="0" w:space="0"/>
          <w:shd w:val="clear" w:fill="FFFFFF"/>
        </w:rPr>
        <w:t>为加强组织领导，我局成立以局长牵头，专人具体负责的政府信息公开工作组织架构，级级有责任、层层有落实，同时积极学习先进经验和做法，不断总结提高，全面推进政府信息公开工作的规范化、制度化。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2、积极参加业务学习。</w:t>
      </w:r>
      <w:r>
        <w:rPr>
          <w:bdr w:val="none" w:color="auto" w:sz="0" w:space="0"/>
          <w:shd w:val="clear" w:fill="FFFFFF"/>
        </w:rPr>
        <w:t>积极参加市、区各级组织的信息公开培训班，认真学习业务知识，领悟最新文件精神，指导本单位信息公开工作开展。同时，积极与参培人员交流信息公开工作经验，弥补自身不足，从而不断提高业务能力、专业素养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3、不断丰富公开内容。</w:t>
      </w:r>
      <w:r>
        <w:rPr>
          <w:bdr w:val="none" w:color="auto" w:sz="0" w:space="0"/>
          <w:shd w:val="clear" w:fill="FFFFFF"/>
        </w:rPr>
        <w:t>本年度在基础性信息公开的同时，加强对部门预算、部门决算、三公经费、政策解读、招标公告等方面的信息公布，提高政府工作透明度，接受广大群众的监督。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4、严格信息公开程序。</w:t>
      </w:r>
      <w:r>
        <w:rPr>
          <w:bdr w:val="none" w:color="auto" w:sz="0" w:space="0"/>
          <w:shd w:val="clear" w:fill="FFFFFF"/>
        </w:rPr>
        <w:t>严格执行政府信息公开制度，履行信息人员岗位职责，坚持政府信息公开保密工作程序，做到保密文件不上网，应公开事项及时、有效公布。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二、主动公开情况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我单位按规定对有关信息予以主动公开，主要通过网站公开信息，还通过报刊、广播电视等形式公开。公开内容以业务文件、计划总结、部门预决算、三公经费、政府信息公开专题为主,全年主动公开信息共120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三、依申请公开情况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按月公开依申请公开目录，接受大众监督。设置电话、信件、电邮等多种方式依申请公开渠道，免费受理群众申请，全年共受理信息公开申请0条。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四、收费情况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我们没有收取关于政务公开方面的任何费用。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rStyle w:val="6"/>
          <w:b/>
          <w:bCs/>
          <w:bdr w:val="none" w:color="auto" w:sz="0" w:space="0"/>
          <w:shd w:val="clear" w:fill="FFFFFF"/>
        </w:rPr>
        <w:t>五、复议、诉讼和申诉情况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自信息公开工作以来，我们没有关于政务信息公开事务的行政复议申请和申诉情况。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2017年2月17日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vanish/>
        </w:rPr>
      </w:pPr>
      <w:r>
        <w:rPr>
          <w:vanish/>
          <w:bdr w:val="none" w:color="auto" w:sz="0" w:space="0"/>
          <w:shd w:val="clear" w:fill="FFFFFF"/>
        </w:rPr>
        <w:t>文件下载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c3NjBkNGUxMWE1NjlkZDIyMGViNDQ2YWYzYTgifQ=="/>
  </w:docVars>
  <w:rsids>
    <w:rsidRoot w:val="00000000"/>
    <w:rsid w:val="0FD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sz w:val="21"/>
      <w:szCs w:val="21"/>
      <w:bdr w:val="none" w:color="auto" w:sz="0" w:space="0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uiPriority w:val="0"/>
    <w:rPr>
      <w:bdr w:val="none" w:color="auto" w:sz="0" w:space="0"/>
    </w:rPr>
  </w:style>
  <w:style w:type="character" w:customStyle="1" w:styleId="15">
    <w:name w:val="button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2024-01-31T02:52:13Z</dcterms:created>
  <dc:creator>lenovo</dc:creator>
  <cp:lastModifiedBy>WD</cp:lastModifiedBy>
  <dcterms:modified xsi:type="dcterms:W3CDTF">2024-01-31T02:53:24Z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B593FF5D75EA41CBB4073FEABF3F3AF6_12</vt:lpwstr>
  </property>
</Properties>
</file>