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20" w:lineRule="exact"/>
        <w:ind w:firstLine="0" w:firstLineChars="0"/>
        <w:jc w:val="center"/>
        <w:rPr>
          <w:rFonts w:eastAsia="方正小标宋简体"/>
          <w:spacing w:val="-10"/>
          <w:sz w:val="44"/>
          <w:szCs w:val="44"/>
        </w:rPr>
      </w:pPr>
      <w:r>
        <w:rPr>
          <w:rFonts w:hint="eastAsia" w:eastAsia="方正小标宋简体"/>
          <w:spacing w:val="-10"/>
          <w:sz w:val="44"/>
          <w:szCs w:val="44"/>
        </w:rPr>
        <w:t>中共淮北市委审计委员会办公室</w:t>
      </w:r>
      <w:r>
        <w:rPr>
          <w:rFonts w:eastAsia="方正小标宋简体"/>
          <w:spacing w:val="-10"/>
          <w:sz w:val="44"/>
          <w:szCs w:val="44"/>
        </w:rPr>
        <w:t xml:space="preserve"> </w:t>
      </w:r>
      <w:r>
        <w:rPr>
          <w:rFonts w:hint="eastAsia" w:eastAsia="方正小标宋简体"/>
          <w:spacing w:val="-10"/>
          <w:sz w:val="44"/>
          <w:szCs w:val="44"/>
        </w:rPr>
        <w:t>淮北市审计局关于印发《淮北市“十四五”审计工作发展规划》的通知</w:t>
      </w:r>
    </w:p>
    <w:p>
      <w:pPr>
        <w:pStyle w:val="2"/>
        <w:spacing w:line="720" w:lineRule="exact"/>
        <w:ind w:firstLine="600"/>
        <w:rPr>
          <w:rFonts w:eastAsia="仿宋_GB2312" w:cs="仿宋_GB2312"/>
          <w:spacing w:val="-10"/>
          <w:sz w:val="32"/>
          <w:szCs w:val="32"/>
        </w:rPr>
      </w:pPr>
    </w:p>
    <w:p>
      <w:pPr>
        <w:pStyle w:val="2"/>
        <w:spacing w:line="720" w:lineRule="exact"/>
        <w:ind w:firstLine="0" w:firstLineChars="0"/>
        <w:rPr>
          <w:rFonts w:eastAsia="仿宋_GB2312" w:cs="仿宋_GB2312"/>
          <w:spacing w:val="-10"/>
          <w:sz w:val="32"/>
          <w:szCs w:val="32"/>
        </w:rPr>
      </w:pPr>
      <w:r>
        <w:rPr>
          <w:rFonts w:hint="eastAsia" w:eastAsia="仿宋_GB2312" w:cs="仿宋_GB2312"/>
          <w:spacing w:val="-10"/>
          <w:sz w:val="32"/>
          <w:szCs w:val="32"/>
        </w:rPr>
        <w:t>濉溪县、各区党委审计委员会办公室、审计局，市局各科室（局），局属各单位：</w:t>
      </w:r>
    </w:p>
    <w:p>
      <w:pPr>
        <w:pStyle w:val="2"/>
        <w:spacing w:line="720" w:lineRule="exact"/>
        <w:ind w:firstLine="600"/>
        <w:rPr>
          <w:rFonts w:eastAsia="仿宋_GB2312" w:cs="仿宋_GB2312"/>
          <w:spacing w:val="-10"/>
          <w:sz w:val="32"/>
          <w:szCs w:val="32"/>
        </w:rPr>
      </w:pPr>
      <w:r>
        <w:rPr>
          <w:rFonts w:hint="eastAsia" w:eastAsia="仿宋_GB2312" w:cs="仿宋_GB2312"/>
          <w:spacing w:val="-10"/>
          <w:sz w:val="32"/>
          <w:szCs w:val="32"/>
        </w:rPr>
        <w:t>《淮北市“十四五”审计工作发展规划》已经中共淮北市委审计委员会同意，现印发给你们，请结合实际认真贯彻执行。</w:t>
      </w:r>
    </w:p>
    <w:p>
      <w:pPr>
        <w:pStyle w:val="2"/>
        <w:spacing w:line="720" w:lineRule="exact"/>
        <w:ind w:firstLine="0" w:firstLineChars="0"/>
        <w:rPr>
          <w:rFonts w:eastAsia="仿宋_GB2312" w:cs="仿宋_GB2312"/>
          <w:spacing w:val="-10"/>
          <w:sz w:val="32"/>
          <w:szCs w:val="32"/>
        </w:rPr>
      </w:pPr>
    </w:p>
    <w:p>
      <w:pPr>
        <w:pStyle w:val="2"/>
        <w:spacing w:line="720" w:lineRule="exact"/>
        <w:ind w:firstLine="0" w:firstLineChars="0"/>
        <w:rPr>
          <w:rFonts w:eastAsia="仿宋_GB2312" w:cs="仿宋_GB2312"/>
          <w:spacing w:val="-10"/>
          <w:sz w:val="32"/>
          <w:szCs w:val="32"/>
        </w:rPr>
      </w:pPr>
    </w:p>
    <w:p>
      <w:pPr>
        <w:pStyle w:val="2"/>
        <w:spacing w:line="720" w:lineRule="exact"/>
        <w:ind w:firstLine="600"/>
        <w:rPr>
          <w:rFonts w:eastAsia="仿宋_GB2312" w:cs="仿宋_GB2312"/>
          <w:spacing w:val="-10"/>
          <w:sz w:val="32"/>
          <w:szCs w:val="32"/>
        </w:rPr>
      </w:pPr>
      <w:r>
        <w:rPr>
          <w:rFonts w:hint="eastAsia" w:eastAsia="仿宋_GB2312" w:cs="仿宋_GB2312"/>
          <w:spacing w:val="-10"/>
          <w:sz w:val="32"/>
          <w:szCs w:val="32"/>
        </w:rPr>
        <w:t xml:space="preserve">  中共淮北市委审计委员会办公室   </w:t>
      </w:r>
      <w:r>
        <w:rPr>
          <w:rFonts w:eastAsia="仿宋_GB2312" w:cs="仿宋_GB2312"/>
          <w:spacing w:val="-10"/>
          <w:sz w:val="32"/>
          <w:szCs w:val="32"/>
        </w:rPr>
        <w:t xml:space="preserve">  </w:t>
      </w:r>
      <w:r>
        <w:rPr>
          <w:rFonts w:hint="eastAsia" w:eastAsia="仿宋_GB2312" w:cs="仿宋_GB2312"/>
          <w:spacing w:val="-10"/>
          <w:sz w:val="32"/>
          <w:szCs w:val="32"/>
        </w:rPr>
        <w:t xml:space="preserve"> 淮北市审计局</w:t>
      </w:r>
    </w:p>
    <w:p>
      <w:pPr>
        <w:pStyle w:val="2"/>
        <w:spacing w:line="720" w:lineRule="exact"/>
        <w:ind w:firstLine="600"/>
        <w:rPr>
          <w:rFonts w:eastAsia="仿宋_GB2312" w:cs="仿宋_GB2312"/>
          <w:spacing w:val="-10"/>
          <w:sz w:val="32"/>
          <w:szCs w:val="32"/>
        </w:rPr>
      </w:pPr>
      <w:r>
        <w:rPr>
          <w:rFonts w:hint="eastAsia" w:eastAsia="仿宋_GB2312" w:cs="仿宋_GB2312"/>
          <w:spacing w:val="-10"/>
          <w:sz w:val="32"/>
          <w:szCs w:val="32"/>
        </w:rPr>
        <w:t xml:space="preserve">                        </w:t>
      </w:r>
      <w:r>
        <w:rPr>
          <w:rFonts w:eastAsia="仿宋_GB2312" w:cs="仿宋_GB2312"/>
          <w:spacing w:val="-10"/>
          <w:sz w:val="32"/>
          <w:szCs w:val="32"/>
        </w:rPr>
        <w:t>2021</w:t>
      </w:r>
      <w:r>
        <w:rPr>
          <w:rFonts w:hint="eastAsia" w:eastAsia="仿宋_GB2312" w:cs="仿宋_GB2312"/>
          <w:spacing w:val="-10"/>
          <w:sz w:val="32"/>
          <w:szCs w:val="32"/>
        </w:rPr>
        <w:t>年</w:t>
      </w:r>
      <w:r>
        <w:rPr>
          <w:rFonts w:eastAsia="仿宋_GB2312" w:cs="仿宋_GB2312"/>
          <w:spacing w:val="-10"/>
          <w:sz w:val="32"/>
          <w:szCs w:val="32"/>
        </w:rPr>
        <w:t>1</w:t>
      </w:r>
      <w:r>
        <w:rPr>
          <w:rFonts w:hint="eastAsia" w:eastAsia="仿宋_GB2312" w:cs="仿宋_GB2312"/>
          <w:spacing w:val="-10"/>
          <w:sz w:val="32"/>
          <w:szCs w:val="32"/>
        </w:rPr>
        <w:t>2月2日</w:t>
      </w:r>
    </w:p>
    <w:p>
      <w:pPr>
        <w:pStyle w:val="2"/>
        <w:spacing w:line="720" w:lineRule="exact"/>
        <w:ind w:firstLine="0" w:firstLineChars="0"/>
        <w:jc w:val="center"/>
        <w:rPr>
          <w:rFonts w:eastAsia="方正小标宋简体"/>
          <w:spacing w:val="-10"/>
          <w:sz w:val="44"/>
          <w:szCs w:val="44"/>
        </w:rPr>
      </w:pPr>
    </w:p>
    <w:p>
      <w:pPr>
        <w:pStyle w:val="2"/>
        <w:spacing w:line="720" w:lineRule="exact"/>
        <w:ind w:firstLine="0" w:firstLineChars="0"/>
        <w:jc w:val="center"/>
        <w:rPr>
          <w:rFonts w:eastAsia="方正小标宋简体"/>
          <w:spacing w:val="-10"/>
          <w:sz w:val="44"/>
          <w:szCs w:val="44"/>
        </w:rPr>
      </w:pPr>
    </w:p>
    <w:p>
      <w:pPr>
        <w:pStyle w:val="2"/>
        <w:spacing w:line="720" w:lineRule="exact"/>
        <w:ind w:firstLine="0" w:firstLineChars="0"/>
        <w:jc w:val="center"/>
        <w:rPr>
          <w:rFonts w:eastAsia="方正小标宋简体"/>
          <w:spacing w:val="-10"/>
          <w:sz w:val="44"/>
          <w:szCs w:val="44"/>
        </w:rPr>
      </w:pPr>
    </w:p>
    <w:p>
      <w:pPr>
        <w:pStyle w:val="2"/>
        <w:spacing w:line="720" w:lineRule="exact"/>
        <w:ind w:firstLine="0" w:firstLineChars="0"/>
        <w:jc w:val="center"/>
        <w:rPr>
          <w:rFonts w:eastAsia="方正小标宋简体"/>
          <w:spacing w:val="-10"/>
          <w:sz w:val="44"/>
          <w:szCs w:val="44"/>
        </w:rPr>
      </w:pPr>
    </w:p>
    <w:p>
      <w:pPr>
        <w:pStyle w:val="2"/>
        <w:spacing w:line="720" w:lineRule="exact"/>
        <w:ind w:firstLine="0" w:firstLineChars="0"/>
        <w:jc w:val="center"/>
        <w:rPr>
          <w:rFonts w:eastAsia="方正小标宋简体"/>
          <w:spacing w:val="-10"/>
          <w:sz w:val="44"/>
          <w:szCs w:val="44"/>
        </w:rPr>
      </w:pPr>
    </w:p>
    <w:p>
      <w:pPr>
        <w:pStyle w:val="2"/>
        <w:spacing w:line="720" w:lineRule="exact"/>
        <w:ind w:firstLine="0" w:firstLineChars="0"/>
        <w:jc w:val="center"/>
        <w:rPr>
          <w:rFonts w:eastAsia="方正小标宋简体"/>
          <w:spacing w:val="-10"/>
          <w:sz w:val="44"/>
          <w:szCs w:val="44"/>
        </w:rPr>
      </w:pPr>
    </w:p>
    <w:p>
      <w:pPr>
        <w:pStyle w:val="2"/>
        <w:spacing w:line="720" w:lineRule="exact"/>
        <w:ind w:firstLine="0" w:firstLineChars="0"/>
        <w:jc w:val="center"/>
        <w:rPr>
          <w:rFonts w:eastAsia="方正小标宋简体"/>
          <w:spacing w:val="-10"/>
          <w:sz w:val="44"/>
          <w:szCs w:val="44"/>
        </w:rPr>
      </w:pPr>
      <w:r>
        <w:rPr>
          <w:rFonts w:hint="eastAsia" w:eastAsia="方正小标宋简体" w:cs="方正小标宋简体"/>
          <w:spacing w:val="-10"/>
          <w:sz w:val="44"/>
          <w:szCs w:val="44"/>
        </w:rPr>
        <w:t>淮北市</w:t>
      </w:r>
      <w:r>
        <w:rPr>
          <w:rFonts w:eastAsia="方正小标宋简体"/>
          <w:spacing w:val="-10"/>
          <w:sz w:val="44"/>
          <w:szCs w:val="44"/>
        </w:rPr>
        <w:t>“</w:t>
      </w:r>
      <w:r>
        <w:rPr>
          <w:rFonts w:hint="eastAsia" w:eastAsia="方正小标宋简体" w:cs="方正小标宋简体"/>
          <w:spacing w:val="-10"/>
          <w:sz w:val="44"/>
          <w:szCs w:val="44"/>
        </w:rPr>
        <w:t>十四五</w:t>
      </w:r>
      <w:r>
        <w:rPr>
          <w:rFonts w:eastAsia="方正小标宋简体"/>
          <w:spacing w:val="-10"/>
          <w:sz w:val="44"/>
          <w:szCs w:val="44"/>
        </w:rPr>
        <w:t>”</w:t>
      </w:r>
      <w:r>
        <w:rPr>
          <w:rFonts w:hint="eastAsia" w:eastAsia="方正小标宋简体" w:cs="方正小标宋简体"/>
          <w:spacing w:val="-10"/>
          <w:sz w:val="44"/>
          <w:szCs w:val="44"/>
        </w:rPr>
        <w:t>审计工作发展规划</w:t>
      </w:r>
    </w:p>
    <w:p>
      <w:pPr>
        <w:pStyle w:val="2"/>
        <w:spacing w:line="720" w:lineRule="exact"/>
        <w:ind w:left="7898" w:firstLine="600"/>
        <w:rPr>
          <w:rFonts w:eastAsia="仿宋_GB2312"/>
          <w:color w:val="000000"/>
          <w:spacing w:val="-10"/>
          <w:sz w:val="32"/>
          <w:szCs w:val="32"/>
        </w:rPr>
      </w:pPr>
    </w:p>
    <w:p>
      <w:pPr>
        <w:spacing w:line="720" w:lineRule="exact"/>
        <w:ind w:firstLine="600" w:firstLineChars="200"/>
        <w:rPr>
          <w:spacing w:val="-10"/>
        </w:rPr>
      </w:pPr>
      <w:r>
        <w:rPr>
          <w:rFonts w:hint="eastAsia" w:cs="仿宋_GB2312"/>
          <w:spacing w:val="-10"/>
        </w:rPr>
        <w:t>为贯彻落实习近平总书记关于审计工作的重要讲话和重要指示批示精神，更好发挥审计在党和国家监督体系中的重要作用，根据《</w:t>
      </w:r>
      <w:r>
        <w:rPr>
          <w:spacing w:val="-10"/>
        </w:rPr>
        <w:t>“</w:t>
      </w:r>
      <w:r>
        <w:rPr>
          <w:rFonts w:hint="eastAsia" w:cs="仿宋_GB2312"/>
          <w:spacing w:val="-10"/>
        </w:rPr>
        <w:t>十四五</w:t>
      </w:r>
      <w:r>
        <w:rPr>
          <w:spacing w:val="-10"/>
        </w:rPr>
        <w:t>”</w:t>
      </w:r>
      <w:r>
        <w:rPr>
          <w:rFonts w:hint="eastAsia" w:cs="仿宋_GB2312"/>
          <w:spacing w:val="-10"/>
        </w:rPr>
        <w:t>国家审计工作发展规划》《安徽省</w:t>
      </w:r>
      <w:r>
        <w:rPr>
          <w:spacing w:val="-10"/>
        </w:rPr>
        <w:t>“</w:t>
      </w:r>
      <w:r>
        <w:rPr>
          <w:rFonts w:hint="eastAsia" w:cs="仿宋_GB2312"/>
          <w:spacing w:val="-10"/>
        </w:rPr>
        <w:t>十四五</w:t>
      </w:r>
      <w:r>
        <w:rPr>
          <w:spacing w:val="-10"/>
        </w:rPr>
        <w:t>”</w:t>
      </w:r>
      <w:r>
        <w:rPr>
          <w:rFonts w:hint="eastAsia" w:cs="仿宋_GB2312"/>
          <w:spacing w:val="-10"/>
        </w:rPr>
        <w:t>审计工作发展规划》和《淮北市国民经济和社会发展第十四个五年规划和</w:t>
      </w:r>
      <w:r>
        <w:rPr>
          <w:spacing w:val="-10"/>
        </w:rPr>
        <w:t>2035</w:t>
      </w:r>
      <w:r>
        <w:rPr>
          <w:rFonts w:hint="eastAsia" w:cs="仿宋_GB2312"/>
          <w:spacing w:val="-10"/>
        </w:rPr>
        <w:t>年远景目标纲要》（以下简称市</w:t>
      </w:r>
      <w:r>
        <w:rPr>
          <w:spacing w:val="-10"/>
        </w:rPr>
        <w:t>“</w:t>
      </w:r>
      <w:r>
        <w:rPr>
          <w:rFonts w:hint="eastAsia" w:cs="仿宋_GB2312"/>
          <w:spacing w:val="-10"/>
        </w:rPr>
        <w:t>十四五</w:t>
      </w:r>
      <w:r>
        <w:rPr>
          <w:spacing w:val="-10"/>
        </w:rPr>
        <w:t>”</w:t>
      </w:r>
      <w:r>
        <w:rPr>
          <w:rFonts w:hint="eastAsia" w:cs="仿宋_GB2312"/>
          <w:spacing w:val="-10"/>
        </w:rPr>
        <w:t>规划纲要），结合实际，制定淮北市</w:t>
      </w:r>
      <w:r>
        <w:rPr>
          <w:spacing w:val="-10"/>
        </w:rPr>
        <w:t>“</w:t>
      </w:r>
      <w:r>
        <w:rPr>
          <w:rFonts w:hint="eastAsia" w:cs="仿宋_GB2312"/>
          <w:spacing w:val="-10"/>
        </w:rPr>
        <w:t>十四五</w:t>
      </w:r>
      <w:r>
        <w:rPr>
          <w:spacing w:val="-10"/>
        </w:rPr>
        <w:t>”</w:t>
      </w:r>
      <w:r>
        <w:rPr>
          <w:rFonts w:hint="eastAsia" w:cs="仿宋_GB2312"/>
          <w:spacing w:val="-10"/>
        </w:rPr>
        <w:t>审计工作发展规划。</w:t>
      </w:r>
    </w:p>
    <w:p>
      <w:pPr>
        <w:spacing w:line="720" w:lineRule="exact"/>
        <w:ind w:firstLine="600" w:firstLineChars="200"/>
        <w:rPr>
          <w:rFonts w:eastAsia="黑体"/>
          <w:spacing w:val="-10"/>
        </w:rPr>
      </w:pPr>
      <w:r>
        <w:rPr>
          <w:rFonts w:hint="eastAsia" w:eastAsia="黑体" w:cs="黑体"/>
          <w:spacing w:val="-10"/>
        </w:rPr>
        <w:t>一、指导思想</w:t>
      </w:r>
    </w:p>
    <w:p>
      <w:pPr>
        <w:spacing w:line="720" w:lineRule="exact"/>
        <w:ind w:firstLine="600" w:firstLineChars="200"/>
        <w:rPr>
          <w:spacing w:val="-10"/>
        </w:rPr>
      </w:pPr>
      <w:r>
        <w:rPr>
          <w:rFonts w:hint="eastAsia" w:cs="仿宋_GB2312"/>
          <w:spacing w:val="-10"/>
        </w:rPr>
        <w:t>坚持以习近平新时代中国特色社会主义思想为指导，全面贯彻党的十九大和十九届二中、三中、四中、五中、六中全会精神，深入贯彻习近平总书记考察安徽重要讲话指示精神，增强</w:t>
      </w:r>
      <w:r>
        <w:rPr>
          <w:spacing w:val="-10"/>
        </w:rPr>
        <w:t>“</w:t>
      </w:r>
      <w:r>
        <w:rPr>
          <w:rFonts w:hint="eastAsia" w:cs="仿宋_GB2312"/>
          <w:spacing w:val="-10"/>
        </w:rPr>
        <w:t>四个意识</w:t>
      </w:r>
      <w:r>
        <w:rPr>
          <w:spacing w:val="-10"/>
        </w:rPr>
        <w:t>”</w:t>
      </w:r>
      <w:r>
        <w:rPr>
          <w:rFonts w:hint="eastAsia" w:cs="仿宋_GB2312"/>
          <w:spacing w:val="-10"/>
        </w:rPr>
        <w:t>、坚定</w:t>
      </w:r>
      <w:r>
        <w:rPr>
          <w:spacing w:val="-10"/>
        </w:rPr>
        <w:t>“</w:t>
      </w:r>
      <w:r>
        <w:rPr>
          <w:rFonts w:hint="eastAsia" w:cs="仿宋_GB2312"/>
          <w:spacing w:val="-10"/>
        </w:rPr>
        <w:t>四个自信</w:t>
      </w:r>
      <w:r>
        <w:rPr>
          <w:spacing w:val="-10"/>
        </w:rPr>
        <w:t>”</w:t>
      </w:r>
      <w:r>
        <w:rPr>
          <w:rFonts w:hint="eastAsia" w:cs="仿宋_GB2312"/>
          <w:spacing w:val="-10"/>
        </w:rPr>
        <w:t>、做到</w:t>
      </w:r>
      <w:r>
        <w:rPr>
          <w:spacing w:val="-10"/>
        </w:rPr>
        <w:t>“</w:t>
      </w:r>
      <w:r>
        <w:rPr>
          <w:rFonts w:hint="eastAsia" w:cs="仿宋_GB2312"/>
          <w:spacing w:val="-10"/>
        </w:rPr>
        <w:t>两个维护</w:t>
      </w:r>
      <w:r>
        <w:rPr>
          <w:spacing w:val="-10"/>
        </w:rPr>
        <w:t>”</w:t>
      </w:r>
      <w:r>
        <w:rPr>
          <w:rFonts w:hint="eastAsia" w:cs="仿宋_GB2312"/>
          <w:spacing w:val="-10"/>
        </w:rPr>
        <w:t>，坚持党中央对审计工作的集中统一领导，坚持稳中求进工作总基调，科学把握新发展阶段，坚决贯彻新发展理念，服务构建新发展格局，以推动高质量发展为主题，</w:t>
      </w:r>
      <w:r>
        <w:rPr>
          <w:rFonts w:hint="eastAsia" w:cs="仿宋_GB2312"/>
          <w:color w:val="000000"/>
          <w:spacing w:val="-10"/>
        </w:rPr>
        <w:t>围绕落实强化</w:t>
      </w:r>
      <w:r>
        <w:rPr>
          <w:color w:val="000000"/>
          <w:spacing w:val="-10"/>
        </w:rPr>
        <w:t>“</w:t>
      </w:r>
      <w:r>
        <w:rPr>
          <w:rFonts w:hint="eastAsia" w:cs="仿宋_GB2312"/>
          <w:color w:val="000000"/>
          <w:spacing w:val="-10"/>
        </w:rPr>
        <w:t>两个坚持</w:t>
      </w:r>
      <w:r>
        <w:rPr>
          <w:color w:val="000000"/>
          <w:spacing w:val="-10"/>
        </w:rPr>
        <w:t>”</w:t>
      </w:r>
      <w:r>
        <w:rPr>
          <w:rFonts w:hint="eastAsia" w:cs="仿宋_GB2312"/>
          <w:color w:val="000000"/>
          <w:spacing w:val="-10"/>
        </w:rPr>
        <w:t>实现</w:t>
      </w:r>
      <w:r>
        <w:rPr>
          <w:color w:val="000000"/>
          <w:spacing w:val="-10"/>
        </w:rPr>
        <w:t>“</w:t>
      </w:r>
      <w:r>
        <w:rPr>
          <w:rFonts w:hint="eastAsia" w:cs="仿宋_GB2312"/>
          <w:color w:val="000000"/>
          <w:spacing w:val="-10"/>
        </w:rPr>
        <w:t>两个更大</w:t>
      </w:r>
      <w:r>
        <w:rPr>
          <w:color w:val="000000"/>
          <w:spacing w:val="-10"/>
        </w:rPr>
        <w:t>”</w:t>
      </w:r>
      <w:r>
        <w:rPr>
          <w:rFonts w:hint="eastAsia" w:cs="仿宋_GB2312"/>
          <w:color w:val="000000"/>
          <w:spacing w:val="-10"/>
        </w:rPr>
        <w:t>目标要求，依法全面履行审</w:t>
      </w:r>
      <w:r>
        <w:rPr>
          <w:rFonts w:hint="eastAsia" w:cs="仿宋_GB2312"/>
          <w:spacing w:val="-10"/>
        </w:rPr>
        <w:t>计监督职责，加快构建集中统一、全面覆盖、权威高效的审计监督体系，更好发挥审计在推进国家治理体系和治理能力现代化中的作用，为打造</w:t>
      </w:r>
      <w:r>
        <w:rPr>
          <w:spacing w:val="-10"/>
        </w:rPr>
        <w:t>“</w:t>
      </w:r>
      <w:r>
        <w:rPr>
          <w:rFonts w:hint="eastAsia" w:cs="仿宋_GB2312"/>
          <w:spacing w:val="-10"/>
        </w:rPr>
        <w:t>一地两区一城</w:t>
      </w:r>
      <w:r>
        <w:rPr>
          <w:spacing w:val="-10"/>
        </w:rPr>
        <w:t>”</w:t>
      </w:r>
      <w:r>
        <w:rPr>
          <w:rFonts w:hint="eastAsia" w:cs="仿宋_GB2312"/>
          <w:spacing w:val="-10"/>
        </w:rPr>
        <w:t>，加快建设具有重要影响力的创新淮北、实力淮北、美丽淮北、幸福淮北、效能淮北，全面开启建设新阶段现代化美好淮北新征程提供监督保障。</w:t>
      </w:r>
    </w:p>
    <w:p>
      <w:pPr>
        <w:spacing w:line="720" w:lineRule="exact"/>
        <w:ind w:firstLine="600" w:firstLineChars="200"/>
        <w:rPr>
          <w:rFonts w:eastAsia="黑体"/>
          <w:spacing w:val="-10"/>
        </w:rPr>
      </w:pPr>
      <w:r>
        <w:rPr>
          <w:rFonts w:hint="eastAsia" w:eastAsia="黑体" w:cs="黑体"/>
          <w:spacing w:val="-10"/>
        </w:rPr>
        <w:t>二、基本原则</w:t>
      </w:r>
    </w:p>
    <w:p>
      <w:pPr>
        <w:spacing w:line="720" w:lineRule="exact"/>
        <w:ind w:firstLine="603" w:firstLineChars="200"/>
        <w:rPr>
          <w:spacing w:val="-10"/>
        </w:rPr>
      </w:pPr>
      <w:r>
        <w:rPr>
          <w:rFonts w:hint="eastAsia" w:eastAsia="楷体_GB2312" w:cs="楷体_GB2312"/>
          <w:b/>
          <w:bCs/>
          <w:spacing w:val="-10"/>
        </w:rPr>
        <w:t>（一）坚持党的领导。</w:t>
      </w:r>
      <w:r>
        <w:rPr>
          <w:rFonts w:hint="eastAsia" w:cs="仿宋_GB2312"/>
          <w:spacing w:val="-10"/>
        </w:rPr>
        <w:t>深入学习贯彻习近平总书记关于审计工作的重要讲话和重要指示批示精神，坚持和完善党领导审计工作的制度机制，全面落实党委审计委员会各项部署要求。切实增强政治机关意识，善于从政治上看问题，善于分析把握政治大局，提高政治判断力、政治领悟力、政治执行力。</w:t>
      </w:r>
    </w:p>
    <w:p>
      <w:pPr>
        <w:spacing w:line="720" w:lineRule="exact"/>
        <w:ind w:firstLine="603" w:firstLineChars="200"/>
        <w:rPr>
          <w:spacing w:val="-10"/>
        </w:rPr>
      </w:pPr>
      <w:r>
        <w:rPr>
          <w:rFonts w:hint="eastAsia" w:eastAsia="楷体_GB2312" w:cs="楷体_GB2312"/>
          <w:b/>
          <w:bCs/>
          <w:spacing w:val="-10"/>
        </w:rPr>
        <w:t>（二）坚持服务大局。</w:t>
      </w:r>
      <w:r>
        <w:rPr>
          <w:rFonts w:hint="eastAsia" w:cs="仿宋_GB2312"/>
          <w:spacing w:val="-10"/>
        </w:rPr>
        <w:t>紧紧围绕党和国家工作大局，密切关注、积极推动中央和省委、市委各项决策部署贯彻落实，找准审计监督与经济社会发展的最佳结合点，自觉融入大局，主动服务大局，不断提高贯彻新发展理念的能力和水平，为构建新发展格局、实现高质量发展发挥好监督保障作用。</w:t>
      </w:r>
    </w:p>
    <w:p>
      <w:pPr>
        <w:spacing w:line="720" w:lineRule="exact"/>
        <w:ind w:firstLine="603" w:firstLineChars="200"/>
        <w:rPr>
          <w:spacing w:val="-10"/>
        </w:rPr>
      </w:pPr>
      <w:r>
        <w:rPr>
          <w:rFonts w:hint="eastAsia" w:eastAsia="楷体_GB2312" w:cs="楷体_GB2312"/>
          <w:b/>
          <w:bCs/>
          <w:spacing w:val="-10"/>
        </w:rPr>
        <w:t>（三）坚持依法审计。</w:t>
      </w:r>
      <w:r>
        <w:rPr>
          <w:rFonts w:hint="eastAsia" w:cs="仿宋_GB2312"/>
          <w:spacing w:val="-10"/>
        </w:rPr>
        <w:t>深入学习贯彻习近平法治思想，全面忠实履行宪法和审计法赋予的审计监督职责，完善审计制度体系，始终做到法定职责必须为、法无授权不可为，聚焦主责主业，依照法定职责、权限和程序行使审计监督权。</w:t>
      </w:r>
    </w:p>
    <w:p>
      <w:pPr>
        <w:spacing w:line="720" w:lineRule="exact"/>
        <w:ind w:firstLine="603" w:firstLineChars="200"/>
        <w:rPr>
          <w:spacing w:val="-10"/>
        </w:rPr>
      </w:pPr>
      <w:r>
        <w:rPr>
          <w:rFonts w:hint="eastAsia" w:eastAsia="楷体_GB2312" w:cs="楷体_GB2312"/>
          <w:b/>
          <w:bCs/>
          <w:spacing w:val="-10"/>
        </w:rPr>
        <w:t>（四）坚持人民至上。</w:t>
      </w:r>
      <w:r>
        <w:rPr>
          <w:rFonts w:hint="eastAsia" w:cs="仿宋_GB2312"/>
          <w:spacing w:val="-10"/>
        </w:rPr>
        <w:t>以人民为中心，站稳人民立场，把促进实现好、维护好、发展好最广大人民根本利益作为审计工作的出发点和落脚点，把促进提高保障和改善民生水平作为审计工作的切入点和着力点，推动各项惠民富民政策落到实处。</w:t>
      </w:r>
    </w:p>
    <w:p>
      <w:pPr>
        <w:spacing w:line="720" w:lineRule="exact"/>
        <w:ind w:firstLine="603" w:firstLineChars="200"/>
        <w:rPr>
          <w:spacing w:val="-10"/>
        </w:rPr>
      </w:pPr>
      <w:r>
        <w:rPr>
          <w:rFonts w:hint="eastAsia" w:eastAsia="楷体_GB2312" w:cs="楷体_GB2312"/>
          <w:b/>
          <w:bCs/>
          <w:spacing w:val="-10"/>
        </w:rPr>
        <w:t>（五）坚持改革创新。</w:t>
      </w:r>
      <w:r>
        <w:rPr>
          <w:rFonts w:hint="eastAsia" w:cs="仿宋_GB2312"/>
          <w:spacing w:val="-10"/>
        </w:rPr>
        <w:t>解放思想、与时俱进，积极创新审计理念、制度机制和方式方法，及时揭示和反映经济社会各领域的新情况、新问题、新趋势。坚持用改革的视角发现问题，以改革的思路推动解决问题，做到揭示问题、规范管理、促进改革一体推进。</w:t>
      </w:r>
    </w:p>
    <w:p>
      <w:pPr>
        <w:spacing w:line="720" w:lineRule="exact"/>
        <w:ind w:firstLine="603" w:firstLineChars="200"/>
        <w:rPr>
          <w:spacing w:val="-10"/>
        </w:rPr>
      </w:pPr>
      <w:r>
        <w:rPr>
          <w:rFonts w:hint="eastAsia" w:eastAsia="楷体_GB2312" w:cs="楷体_GB2312"/>
          <w:b/>
          <w:bCs/>
          <w:spacing w:val="-10"/>
        </w:rPr>
        <w:t>（六）坚持系统观念。</w:t>
      </w:r>
      <w:r>
        <w:rPr>
          <w:rFonts w:hint="eastAsia" w:cs="仿宋_GB2312"/>
          <w:spacing w:val="-10"/>
        </w:rPr>
        <w:t>树牢</w:t>
      </w:r>
      <w:r>
        <w:rPr>
          <w:spacing w:val="-10"/>
        </w:rPr>
        <w:t>“</w:t>
      </w:r>
      <w:r>
        <w:rPr>
          <w:rFonts w:hint="eastAsia" w:cs="仿宋_GB2312"/>
          <w:spacing w:val="-10"/>
        </w:rPr>
        <w:t>一盘棋</w:t>
      </w:r>
      <w:r>
        <w:rPr>
          <w:spacing w:val="-10"/>
        </w:rPr>
        <w:t>”</w:t>
      </w:r>
      <w:r>
        <w:rPr>
          <w:rFonts w:hint="eastAsia" w:cs="仿宋_GB2312"/>
          <w:spacing w:val="-10"/>
        </w:rPr>
        <w:t>理念，系统谋划、整体推进审计工作，强化市级审计机关对县（区）审计机关的领导，处理好查问题和促整改、治已病和防未病、治当下和管长远的关系，增强审计工作的前瞻性、整体性和协同性。全面辩证地看待审计发现的问题，按照</w:t>
      </w:r>
      <w:r>
        <w:rPr>
          <w:spacing w:val="-10"/>
        </w:rPr>
        <w:t>“</w:t>
      </w:r>
      <w:r>
        <w:rPr>
          <w:rFonts w:hint="eastAsia" w:cs="仿宋_GB2312"/>
          <w:spacing w:val="-10"/>
        </w:rPr>
        <w:t>三个区分开来</w:t>
      </w:r>
      <w:r>
        <w:rPr>
          <w:spacing w:val="-10"/>
        </w:rPr>
        <w:t>”</w:t>
      </w:r>
      <w:r>
        <w:rPr>
          <w:rFonts w:hint="eastAsia" w:cs="仿宋_GB2312"/>
          <w:spacing w:val="-10"/>
        </w:rPr>
        <w:t>要求，客观审慎作出评价和结论。</w:t>
      </w:r>
    </w:p>
    <w:p>
      <w:pPr>
        <w:spacing w:line="720" w:lineRule="exact"/>
        <w:ind w:firstLine="600" w:firstLineChars="200"/>
        <w:rPr>
          <w:rFonts w:eastAsia="黑体"/>
          <w:spacing w:val="-10"/>
        </w:rPr>
      </w:pPr>
      <w:r>
        <w:rPr>
          <w:rFonts w:hint="eastAsia" w:eastAsia="黑体" w:cs="黑体"/>
          <w:spacing w:val="-10"/>
        </w:rPr>
        <w:t>三、主要目标</w:t>
      </w:r>
    </w:p>
    <w:p>
      <w:pPr>
        <w:spacing w:line="720" w:lineRule="exact"/>
        <w:ind w:firstLine="600" w:firstLineChars="200"/>
        <w:rPr>
          <w:spacing w:val="-10"/>
        </w:rPr>
      </w:pPr>
      <w:r>
        <w:rPr>
          <w:rFonts w:hint="eastAsia" w:cs="仿宋_GB2312"/>
          <w:spacing w:val="-10"/>
        </w:rPr>
        <w:t>按照市</w:t>
      </w:r>
      <w:r>
        <w:rPr>
          <w:spacing w:val="-10"/>
        </w:rPr>
        <w:t>“</w:t>
      </w:r>
      <w:r>
        <w:rPr>
          <w:rFonts w:hint="eastAsia" w:cs="仿宋_GB2312"/>
          <w:spacing w:val="-10"/>
        </w:rPr>
        <w:t>十四五</w:t>
      </w:r>
      <w:r>
        <w:rPr>
          <w:spacing w:val="-10"/>
        </w:rPr>
        <w:t>”</w:t>
      </w:r>
      <w:r>
        <w:rPr>
          <w:rFonts w:hint="eastAsia" w:cs="仿宋_GB2312"/>
          <w:spacing w:val="-10"/>
        </w:rPr>
        <w:t>规划纲要确定的经济社会发展目标，结合审计工作实际，确定以下主要目标。</w:t>
      </w:r>
    </w:p>
    <w:p>
      <w:pPr>
        <w:spacing w:line="720" w:lineRule="exact"/>
        <w:ind w:firstLine="603" w:firstLineChars="200"/>
        <w:rPr>
          <w:spacing w:val="-10"/>
        </w:rPr>
      </w:pPr>
      <w:r>
        <w:rPr>
          <w:rFonts w:hint="eastAsia" w:eastAsia="楷体_GB2312" w:cs="楷体_GB2312"/>
          <w:b/>
          <w:bCs/>
          <w:spacing w:val="-10"/>
        </w:rPr>
        <w:t>（一）集中统一的审计工作体制机制进一步健全。</w:t>
      </w:r>
      <w:r>
        <w:rPr>
          <w:rFonts w:hint="eastAsia" w:cs="仿宋_GB2312"/>
          <w:spacing w:val="-10"/>
        </w:rPr>
        <w:t>把加强党对审计工作的领导落实到审计工作全过程各环节，构建完成覆盖全市、上下贯通、执行有力的组织体系，健全推动党对审计工作的重大决策部署落实机制，健全各级党委审计委员会关于审计领域重大事项请示报告制度，加强市级审计机关对县（区）审计机关的领导，形成全市审计工作</w:t>
      </w:r>
      <w:r>
        <w:rPr>
          <w:spacing w:val="-10"/>
        </w:rPr>
        <w:t xml:space="preserve"> “</w:t>
      </w:r>
      <w:r>
        <w:rPr>
          <w:rFonts w:hint="eastAsia" w:cs="仿宋_GB2312"/>
          <w:spacing w:val="-10"/>
        </w:rPr>
        <w:t>一盘棋</w:t>
      </w:r>
      <w:r>
        <w:rPr>
          <w:spacing w:val="-10"/>
        </w:rPr>
        <w:t>”</w:t>
      </w:r>
      <w:r>
        <w:rPr>
          <w:rFonts w:hint="eastAsia" w:cs="仿宋_GB2312"/>
          <w:spacing w:val="-10"/>
        </w:rPr>
        <w:t>。</w:t>
      </w:r>
    </w:p>
    <w:p>
      <w:pPr>
        <w:spacing w:line="720" w:lineRule="exact"/>
        <w:ind w:firstLine="603" w:firstLineChars="200"/>
        <w:rPr>
          <w:spacing w:val="-10"/>
        </w:rPr>
      </w:pPr>
      <w:r>
        <w:rPr>
          <w:rFonts w:hint="eastAsia" w:eastAsia="楷体_GB2312" w:cs="楷体_GB2312"/>
          <w:b/>
          <w:bCs/>
          <w:spacing w:val="-10"/>
        </w:rPr>
        <w:t>（二）全面覆盖的审计工作格局进一步巩固。</w:t>
      </w:r>
      <w:r>
        <w:rPr>
          <w:rFonts w:hint="eastAsia" w:cs="仿宋_GB2312"/>
          <w:spacing w:val="-10"/>
        </w:rPr>
        <w:t>加强审计工作统筹，优化审计资源配置，进一步拓展审计监督的广度和深度，消除监督盲区。充分发挥国家审计、内部审计、社会审计</w:t>
      </w:r>
      <w:r>
        <w:rPr>
          <w:spacing w:val="-10"/>
        </w:rPr>
        <w:t>“</w:t>
      </w:r>
      <w:r>
        <w:rPr>
          <w:rFonts w:hint="eastAsia" w:cs="仿宋_GB2312"/>
          <w:spacing w:val="-10"/>
        </w:rPr>
        <w:t>三轮驱动</w:t>
      </w:r>
      <w:r>
        <w:rPr>
          <w:spacing w:val="-10"/>
        </w:rPr>
        <w:t>”</w:t>
      </w:r>
      <w:r>
        <w:rPr>
          <w:rFonts w:hint="eastAsia" w:cs="仿宋_GB2312"/>
          <w:spacing w:val="-10"/>
        </w:rPr>
        <w:t>作用，推动审计监督与纪检监察、人大监督、司法监督、党委政府督查协作配合，形成多层次、全方位的审计监督体系，确保党中央、省委及市委重大政策措施部署到哪里、国家利益延伸到哪里、公共资金运用到哪里、公权力行使到哪里，审计监督就跟进到哪里，实现审</w:t>
      </w:r>
      <w:r>
        <w:rPr>
          <w:rFonts w:hint="eastAsia" w:cs="仿宋_GB2312"/>
          <w:spacing w:val="-14"/>
        </w:rPr>
        <w:t>计全覆盖纵向与横向相统一、有形与有效相统一、数量与质量相统</w:t>
      </w:r>
      <w:r>
        <w:rPr>
          <w:rFonts w:hint="eastAsia" w:cs="仿宋_GB2312"/>
          <w:spacing w:val="-10"/>
        </w:rPr>
        <w:t>一。</w:t>
      </w:r>
    </w:p>
    <w:p>
      <w:pPr>
        <w:spacing w:line="720" w:lineRule="exact"/>
        <w:ind w:firstLine="603" w:firstLineChars="200"/>
        <w:rPr>
          <w:spacing w:val="-10"/>
        </w:rPr>
      </w:pPr>
      <w:r>
        <w:rPr>
          <w:rFonts w:hint="eastAsia" w:eastAsia="楷体_GB2312" w:cs="楷体_GB2312"/>
          <w:b/>
          <w:bCs/>
          <w:spacing w:val="-10"/>
        </w:rPr>
        <w:t>（三）权威高效的审计工作运行机制进一步完善。</w:t>
      </w:r>
      <w:r>
        <w:rPr>
          <w:rFonts w:hint="eastAsia" w:cs="仿宋_GB2312"/>
          <w:spacing w:val="-10"/>
        </w:rPr>
        <w:t>坚持依法审计，用事实和数据说话，维护审计监督的权威性和公信力。坚持党政同责、同责同审，促进权力规范运行。建立健全审计查出问题整改长效机制。着力构建审计计划、组织实施、复核审理、督促整改等既相互分离又相互制约的审计工作机制，不断提升审计管理的制度化、规范化、信息化水平。</w:t>
      </w:r>
    </w:p>
    <w:p>
      <w:pPr>
        <w:spacing w:line="720" w:lineRule="exact"/>
        <w:ind w:firstLine="603" w:firstLineChars="200"/>
        <w:rPr>
          <w:spacing w:val="-10"/>
        </w:rPr>
      </w:pPr>
      <w:r>
        <w:rPr>
          <w:rFonts w:hint="eastAsia" w:eastAsia="楷体_GB2312" w:cs="楷体_GB2312"/>
          <w:b/>
          <w:bCs/>
          <w:spacing w:val="-10"/>
        </w:rPr>
        <w:t>（四）守正创新的审计监督能力现代化水平进一步提升。</w:t>
      </w:r>
      <w:r>
        <w:rPr>
          <w:rFonts w:hint="eastAsia" w:cs="仿宋_GB2312"/>
          <w:spacing w:val="-10"/>
        </w:rPr>
        <w:t>切实增强宏观思维、系统思维，深入开展研究型审计，强化相关政策研究和审计对象研究，强化审计查出问题综合分析，审计监督的政治性、宏观性和建设性显著增强。坚持创新驱动，不断创新审计理念思路和技术方法，利用数据分析手段核查问题、评价判断、宏观分析能力进一步提升。更好发挥党建引领作用，加强高素质专业化审计干部队伍建设，审计人员的政治素质、专业素质、实践能力不断提升，审计队伍凝聚力、战斗力显著提高。</w:t>
      </w:r>
    </w:p>
    <w:p>
      <w:pPr>
        <w:spacing w:line="720" w:lineRule="exact"/>
        <w:ind w:firstLine="600" w:firstLineChars="200"/>
        <w:rPr>
          <w:rFonts w:eastAsia="黑体"/>
          <w:spacing w:val="-10"/>
        </w:rPr>
      </w:pPr>
      <w:r>
        <w:rPr>
          <w:rFonts w:hint="eastAsia" w:eastAsia="黑体" w:cs="黑体"/>
          <w:spacing w:val="-10"/>
        </w:rPr>
        <w:t>四、主要任务</w:t>
      </w:r>
    </w:p>
    <w:p>
      <w:pPr>
        <w:spacing w:line="720" w:lineRule="exact"/>
        <w:ind w:firstLine="600" w:firstLineChars="200"/>
        <w:rPr>
          <w:spacing w:val="-10"/>
        </w:rPr>
      </w:pPr>
      <w:r>
        <w:rPr>
          <w:spacing w:val="-10"/>
        </w:rPr>
        <w:t>“</w:t>
      </w:r>
      <w:r>
        <w:rPr>
          <w:rFonts w:hint="eastAsia" w:cs="仿宋_GB2312"/>
          <w:spacing w:val="-10"/>
        </w:rPr>
        <w:t>十四五</w:t>
      </w:r>
      <w:r>
        <w:rPr>
          <w:spacing w:val="-10"/>
        </w:rPr>
        <w:t>”</w:t>
      </w:r>
      <w:r>
        <w:rPr>
          <w:rFonts w:hint="eastAsia" w:cs="仿宋_GB2312"/>
          <w:spacing w:val="-10"/>
        </w:rPr>
        <w:t>时期，紧紧围绕淮北市国民经济和社会发展主要目标任务，把党的领导落实到审计工作全过程各环节，依法全面履行审计监督职责，更好服务经济社会发展大局，在践行新使命新要求上展现审计机关的新担当。</w:t>
      </w:r>
    </w:p>
    <w:p>
      <w:pPr>
        <w:spacing w:line="720" w:lineRule="exact"/>
        <w:ind w:firstLine="603" w:firstLineChars="200"/>
        <w:rPr>
          <w:spacing w:val="-10"/>
        </w:rPr>
      </w:pPr>
      <w:r>
        <w:rPr>
          <w:rFonts w:hint="eastAsia" w:eastAsia="楷体_GB2312" w:cs="楷体_GB2312"/>
          <w:b/>
          <w:bCs/>
          <w:spacing w:val="-10"/>
        </w:rPr>
        <w:t>（一）政策落实跟踪审计。</w:t>
      </w:r>
      <w:r>
        <w:rPr>
          <w:rFonts w:hint="eastAsia" w:cs="仿宋_GB2312"/>
          <w:spacing w:val="-10"/>
        </w:rPr>
        <w:t>以贯彻落实党中央、国务院，省委、省政府及市委、市政府重大决策部署，促进政令畅通为目标，加大重大政策措施落实情况跟踪审计力度，加大对经济社会运行中各类风险隐患揭示力度，加大对重点民生资金和项目审计力度，改进项目组织实施方式，强化审计成果运用，在服务淮北加快实现更高质</w:t>
      </w:r>
      <w:r>
        <w:rPr>
          <w:rFonts w:hint="eastAsia" w:cs="仿宋_GB2312"/>
          <w:spacing w:val="-18"/>
        </w:rPr>
        <w:t>量、更有效率、更加公平、更可持续、更为安全的发展上展现更大</w:t>
      </w:r>
      <w:r>
        <w:rPr>
          <w:rFonts w:hint="eastAsia" w:cs="仿宋_GB2312"/>
          <w:spacing w:val="-10"/>
        </w:rPr>
        <w:t>作为。</w:t>
      </w:r>
      <w:r>
        <w:rPr>
          <w:spacing w:val="-10"/>
        </w:rPr>
        <w:t xml:space="preserve"> </w:t>
      </w:r>
    </w:p>
    <w:p>
      <w:pPr>
        <w:spacing w:line="720" w:lineRule="exact"/>
        <w:ind w:firstLine="603" w:firstLineChars="200"/>
        <w:rPr>
          <w:spacing w:val="-10"/>
        </w:rPr>
      </w:pPr>
      <w:r>
        <w:rPr>
          <w:b/>
          <w:bCs/>
          <w:color w:val="000000"/>
          <w:spacing w:val="-10"/>
        </w:rPr>
        <w:t>——</w:t>
      </w:r>
      <w:r>
        <w:rPr>
          <w:rFonts w:hint="eastAsia" w:cs="仿宋_GB2312"/>
          <w:b/>
          <w:bCs/>
          <w:color w:val="000000"/>
          <w:spacing w:val="-10"/>
        </w:rPr>
        <w:t>聚焦政策跟踪审计重点。</w:t>
      </w:r>
      <w:r>
        <w:rPr>
          <w:rFonts w:hint="eastAsia" w:cs="仿宋_GB2312"/>
          <w:spacing w:val="-10"/>
        </w:rPr>
        <w:t>紧紧围绕党中央、国务院，省委、省政府及市委、市政府重大决策部署，加大对承接长三角产业转移、推动皖北地区高质量发展、创新驱动发展、乡村振兴等经济社会发展重大战略实施，重大改革举措、重大项目、重大资金等落实落地情况，以及优化营商环境，强化财政政策与金融、信贷、产业等政策叠加集成，发挥财政资金撬动放大效应，完善政策性融资担保机制，促进实体经济发展等政策落实情况的审计力度，突出政策跟踪审计的针对性和时效性，推动提高公共资金、公共资产、公共资源</w:t>
      </w:r>
      <w:r>
        <w:rPr>
          <w:rFonts w:hint="eastAsia" w:cs="仿宋_GB2312"/>
          <w:color w:val="000000"/>
          <w:spacing w:val="-10"/>
        </w:rPr>
        <w:t>绩效，促进淮北打造苏鲁豫皖四省交汇区域改革开放新高地、承接长三角产业转移示范区、全国资源型城市全面绿色转型发展样板区和民生福祉更加厚实的幸福城，</w:t>
      </w:r>
      <w:r>
        <w:rPr>
          <w:rFonts w:hint="eastAsia" w:cs="仿宋_GB2312"/>
          <w:spacing w:val="-10"/>
        </w:rPr>
        <w:t>在构建以国内大循环为主体、国内国际双循环相互促进的新发展格局中实现更大作为，在加快建设美好淮北上取得新的更大进展。</w:t>
      </w:r>
    </w:p>
    <w:p>
      <w:pPr>
        <w:spacing w:line="720" w:lineRule="exact"/>
        <w:ind w:firstLine="603" w:firstLineChars="200"/>
        <w:rPr>
          <w:spacing w:val="-10"/>
        </w:rPr>
      </w:pPr>
      <w:r>
        <w:rPr>
          <w:b/>
          <w:bCs/>
          <w:spacing w:val="-10"/>
        </w:rPr>
        <w:t>——</w:t>
      </w:r>
      <w:r>
        <w:rPr>
          <w:rFonts w:hint="eastAsia" w:cs="仿宋_GB2312"/>
          <w:b/>
          <w:bCs/>
          <w:spacing w:val="-10"/>
        </w:rPr>
        <w:t>完善政策跟踪审计机制。</w:t>
      </w:r>
      <w:r>
        <w:rPr>
          <w:rFonts w:hint="eastAsia" w:cs="仿宋_GB2312"/>
          <w:spacing w:val="-10"/>
        </w:rPr>
        <w:t>全市各级审计机关要按照审计署、省审计厅统一部署，集中力量开展专项审计，重在抓好审计实施。要把履行审计监督职责与党中央、国务院及党委、政府制定的重大政策措施有效对接，顺着政策落实的全流程、全链条、各环节，发挥专业优势，加强政策研究，确保审深审透，全面掌握政策落实中各利益攸关方的意见建议，客观反映政策落实的实际效果。推进政策跟踪审计与各类型审计项目的统筹融合，加大审计成果统筹，增强政策跟踪审计合力。</w:t>
      </w:r>
    </w:p>
    <w:p>
      <w:pPr>
        <w:spacing w:line="720" w:lineRule="exact"/>
        <w:ind w:firstLine="603" w:firstLineChars="200"/>
        <w:rPr>
          <w:spacing w:val="-10"/>
        </w:rPr>
      </w:pPr>
      <w:r>
        <w:rPr>
          <w:b/>
          <w:bCs/>
          <w:spacing w:val="-10"/>
        </w:rPr>
        <w:t>——</w:t>
      </w:r>
      <w:r>
        <w:rPr>
          <w:rFonts w:hint="eastAsia" w:cs="仿宋_GB2312"/>
          <w:b/>
          <w:bCs/>
          <w:spacing w:val="-10"/>
        </w:rPr>
        <w:t>提升政策跟踪审计效果。</w:t>
      </w:r>
      <w:r>
        <w:rPr>
          <w:rFonts w:hint="eastAsia" w:cs="仿宋_GB2312"/>
          <w:spacing w:val="-10"/>
        </w:rPr>
        <w:t>全市各级审计机关要全面加强对相关政策措施落实情况的综合分析，既要揭示被审计地区、部门落实政策打折扣、搞变通，不作为、慢作为、乱作为等问题，也要结合实际反映政策措施不适应、不衔接、不配套等问题，及时向决策部门提出完善政策措施的意见建议，推动打通政策</w:t>
      </w:r>
      <w:r>
        <w:rPr>
          <w:spacing w:val="-10"/>
        </w:rPr>
        <w:t>“</w:t>
      </w:r>
      <w:r>
        <w:rPr>
          <w:rFonts w:hint="eastAsia" w:cs="仿宋_GB2312"/>
          <w:spacing w:val="-10"/>
        </w:rPr>
        <w:t>最先一公里</w:t>
      </w:r>
      <w:r>
        <w:rPr>
          <w:spacing w:val="-10"/>
        </w:rPr>
        <w:t>”“</w:t>
      </w:r>
      <w:r>
        <w:rPr>
          <w:rFonts w:hint="eastAsia" w:cs="仿宋_GB2312"/>
          <w:spacing w:val="-10"/>
        </w:rPr>
        <w:t>最后一公里</w:t>
      </w:r>
      <w:r>
        <w:rPr>
          <w:spacing w:val="-10"/>
        </w:rPr>
        <w:t>”</w:t>
      </w:r>
      <w:r>
        <w:rPr>
          <w:rFonts w:hint="eastAsia" w:cs="仿宋_GB2312"/>
          <w:spacing w:val="-10"/>
        </w:rPr>
        <w:t>、打破</w:t>
      </w:r>
      <w:r>
        <w:rPr>
          <w:spacing w:val="-10"/>
        </w:rPr>
        <w:t>“</w:t>
      </w:r>
      <w:r>
        <w:rPr>
          <w:rFonts w:hint="eastAsia" w:cs="仿宋_GB2312"/>
          <w:spacing w:val="-10"/>
        </w:rPr>
        <w:t>中梗阻</w:t>
      </w:r>
      <w:r>
        <w:rPr>
          <w:spacing w:val="-10"/>
        </w:rPr>
        <w:t>”</w:t>
      </w:r>
      <w:r>
        <w:rPr>
          <w:rFonts w:hint="eastAsia" w:cs="仿宋_GB2312"/>
          <w:spacing w:val="-10"/>
        </w:rPr>
        <w:t>。</w:t>
      </w:r>
    </w:p>
    <w:p>
      <w:pPr>
        <w:spacing w:line="720" w:lineRule="exact"/>
        <w:ind w:firstLine="603" w:firstLineChars="200"/>
        <w:rPr>
          <w:spacing w:val="-10"/>
        </w:rPr>
      </w:pPr>
      <w:r>
        <w:rPr>
          <w:rFonts w:hint="eastAsia" w:eastAsia="楷体_GB2312" w:cs="楷体_GB2312"/>
          <w:b/>
          <w:bCs/>
          <w:spacing w:val="-10"/>
        </w:rPr>
        <w:t>（二）财政审计。</w:t>
      </w:r>
      <w:r>
        <w:rPr>
          <w:rFonts w:hint="eastAsia" w:cs="仿宋_GB2312"/>
          <w:spacing w:val="-10"/>
        </w:rPr>
        <w:t>以增强预算执行和财政收支的真实性、合法性和效益性，推进预算规范管理、建立现代财税体制、优化投资结构为目标，加强对预算执行、重点专项资金和重大公共工程投资等的审计。</w:t>
      </w:r>
    </w:p>
    <w:p>
      <w:pPr>
        <w:spacing w:line="720" w:lineRule="exact"/>
        <w:ind w:firstLine="603" w:firstLineChars="200"/>
        <w:rPr>
          <w:spacing w:val="-10"/>
        </w:rPr>
      </w:pPr>
      <w:r>
        <w:rPr>
          <w:b/>
          <w:bCs/>
          <w:spacing w:val="-10"/>
        </w:rPr>
        <w:t>——</w:t>
      </w:r>
      <w:r>
        <w:rPr>
          <w:rFonts w:hint="eastAsia" w:cs="仿宋_GB2312"/>
          <w:b/>
          <w:bCs/>
          <w:spacing w:val="-10"/>
        </w:rPr>
        <w:t>财政预算执行及决算草案审计。</w:t>
      </w:r>
      <w:r>
        <w:rPr>
          <w:rFonts w:hint="eastAsia" w:cs="仿宋_GB2312"/>
          <w:spacing w:val="-10"/>
        </w:rPr>
        <w:t>围绕财政预算执行过程和结果，每年对本级政府预算执行及决算草案进行审计，重点关注预算收入和支出管理、财政支出标准化推进、预算编制的合规性和完整性、预算执行和绩效管理、政府财务报告体系建设及实施等情况，促进加强财政资金资产资源统筹，优化财政支出结构，增强重大战略任务财力保障。按照审计署、省审计厅统一部署，组织开展税务系统税费征管情况审计。</w:t>
      </w:r>
    </w:p>
    <w:p>
      <w:pPr>
        <w:spacing w:line="720" w:lineRule="exact"/>
        <w:ind w:firstLine="603" w:firstLineChars="200"/>
        <w:rPr>
          <w:spacing w:val="-10"/>
        </w:rPr>
      </w:pPr>
      <w:r>
        <w:rPr>
          <w:b/>
          <w:bCs/>
          <w:spacing w:val="-10"/>
        </w:rPr>
        <w:t>——</w:t>
      </w:r>
      <w:r>
        <w:rPr>
          <w:rFonts w:hint="eastAsia" w:cs="仿宋_GB2312"/>
          <w:b/>
          <w:bCs/>
          <w:spacing w:val="-10"/>
        </w:rPr>
        <w:t>部门预算执行及决算草案审计。</w:t>
      </w:r>
      <w:r>
        <w:rPr>
          <w:rFonts w:hint="eastAsia" w:cs="仿宋_GB2312"/>
          <w:spacing w:val="-10"/>
        </w:rPr>
        <w:t>围绕部门预算的完整性、规范性、真实性，重点关注预算执行、落实中央八项规定精神及省委、市委实施细则要求、财经法纪执行、国有资产管理、财政财务内部控制等情况，对各级党政工作部门、事业单位、人民团体等部门预算执行和决算草案</w:t>
      </w:r>
      <w:r>
        <w:rPr>
          <w:spacing w:val="-10"/>
        </w:rPr>
        <w:t>5</w:t>
      </w:r>
      <w:r>
        <w:rPr>
          <w:rFonts w:hint="eastAsia" w:cs="仿宋_GB2312"/>
          <w:spacing w:val="-10"/>
        </w:rPr>
        <w:t>年内至少审计</w:t>
      </w:r>
      <w:r>
        <w:rPr>
          <w:spacing w:val="-10"/>
        </w:rPr>
        <w:t>1</w:t>
      </w:r>
      <w:r>
        <w:rPr>
          <w:rFonts w:hint="eastAsia" w:cs="仿宋_GB2312"/>
          <w:spacing w:val="-10"/>
        </w:rPr>
        <w:t>次，重点部门和单位每年审计，深入揭示预算执行中各类违规和管理不规范问题，促进各预算单位规范管理，增强预算约束。</w:t>
      </w:r>
    </w:p>
    <w:p>
      <w:pPr>
        <w:spacing w:line="720" w:lineRule="exact"/>
        <w:ind w:firstLine="603" w:firstLineChars="200"/>
        <w:rPr>
          <w:spacing w:val="-10"/>
        </w:rPr>
      </w:pPr>
      <w:r>
        <w:rPr>
          <w:b/>
          <w:bCs/>
          <w:spacing w:val="-10"/>
        </w:rPr>
        <w:t>——</w:t>
      </w:r>
      <w:r>
        <w:rPr>
          <w:rFonts w:hint="eastAsia" w:cs="仿宋_GB2312"/>
          <w:b/>
          <w:bCs/>
          <w:spacing w:val="-10"/>
        </w:rPr>
        <w:t>重点专项资金审计。</w:t>
      </w:r>
      <w:r>
        <w:rPr>
          <w:rFonts w:hint="eastAsia" w:cs="仿宋_GB2312"/>
          <w:spacing w:val="-10"/>
        </w:rPr>
        <w:t>围绕重点领域预算绩效管理，重点关注创新淮北建设、战略性新兴产业发展、文化产业发展、网络安全和信息化等专项资金分配、管理和使用情况，以及相关政策目标实现情况，推动完善转移支付制度，推进市县财政事权和支出责任划分改革，促进重点专项资金提质增效。</w:t>
      </w:r>
    </w:p>
    <w:p>
      <w:pPr>
        <w:spacing w:line="720" w:lineRule="exact"/>
        <w:ind w:firstLine="603" w:firstLineChars="200"/>
        <w:rPr>
          <w:spacing w:val="-10"/>
        </w:rPr>
      </w:pPr>
      <w:r>
        <w:rPr>
          <w:b/>
          <w:bCs/>
          <w:spacing w:val="-10"/>
        </w:rPr>
        <w:t>——</w:t>
      </w:r>
      <w:r>
        <w:rPr>
          <w:rFonts w:hint="eastAsia" w:cs="仿宋_GB2312"/>
          <w:b/>
          <w:bCs/>
          <w:spacing w:val="-10"/>
        </w:rPr>
        <w:t>政府债务审计。</w:t>
      </w:r>
      <w:r>
        <w:rPr>
          <w:rFonts w:hint="eastAsia" w:cs="仿宋_GB2312"/>
          <w:spacing w:val="-10"/>
        </w:rPr>
        <w:t>围绕党中央、国务院，省委、省政府及市委、市政府关于防范化解地方政府债务风险的部署，重点关注地方政府债务限额管理、风险防控、隐性债务化解和地方政府债券资金使用绩效等情况，推动健全政府债务管理制度，遏制地方政府隐性债务增量、稳妥化解存量，提高政府债券资金使用绩效。</w:t>
      </w:r>
    </w:p>
    <w:p>
      <w:pPr>
        <w:spacing w:line="720" w:lineRule="exact"/>
        <w:ind w:firstLine="603" w:firstLineChars="200"/>
        <w:rPr>
          <w:spacing w:val="-10"/>
        </w:rPr>
      </w:pPr>
      <w:r>
        <w:rPr>
          <w:b/>
          <w:bCs/>
          <w:spacing w:val="-10"/>
        </w:rPr>
        <w:t>——</w:t>
      </w:r>
      <w:r>
        <w:rPr>
          <w:rFonts w:hint="eastAsia" w:cs="仿宋_GB2312"/>
          <w:b/>
          <w:bCs/>
          <w:spacing w:val="-10"/>
        </w:rPr>
        <w:t>重大公共工程投资审计。</w:t>
      </w:r>
      <w:r>
        <w:rPr>
          <w:rFonts w:hint="eastAsia" w:cs="仿宋_GB2312"/>
          <w:spacing w:val="-10"/>
        </w:rPr>
        <w:t>围绕市</w:t>
      </w:r>
      <w:r>
        <w:rPr>
          <w:spacing w:val="-10"/>
        </w:rPr>
        <w:t>“</w:t>
      </w:r>
      <w:r>
        <w:rPr>
          <w:rFonts w:hint="eastAsia" w:cs="仿宋_GB2312"/>
          <w:spacing w:val="-10"/>
        </w:rPr>
        <w:t>十四五</w:t>
      </w:r>
      <w:r>
        <w:rPr>
          <w:spacing w:val="-10"/>
        </w:rPr>
        <w:t>”</w:t>
      </w:r>
      <w:r>
        <w:rPr>
          <w:rFonts w:hint="eastAsia" w:cs="仿宋_GB2312"/>
          <w:spacing w:val="-10"/>
        </w:rPr>
        <w:t>规划纲要确定的重大工程项目，重点关注新型基础设施建设以及交通、水利等领域重大公共工程投资项目预算执行、决算和建设运营，项目建设管理、资金筹集及管理使用、生态环境保护、建设用地和征地拆迁等情况，组织开</w:t>
      </w:r>
      <w:r>
        <w:rPr>
          <w:rFonts w:hint="eastAsia" w:cs="仿宋_GB2312"/>
          <w:color w:val="000000"/>
          <w:spacing w:val="-10"/>
        </w:rPr>
        <w:t>展</w:t>
      </w:r>
      <w:r>
        <w:rPr>
          <w:rFonts w:hint="eastAsia" w:cs="仿宋_GB2312"/>
          <w:spacing w:val="-10"/>
        </w:rPr>
        <w:t>基础设施建设跟踪审计，促进提高投资绩效，推动投融资体制改革。</w:t>
      </w:r>
    </w:p>
    <w:p>
      <w:pPr>
        <w:spacing w:line="720" w:lineRule="exact"/>
        <w:ind w:firstLine="603" w:firstLineChars="200"/>
        <w:rPr>
          <w:spacing w:val="-10"/>
        </w:rPr>
      </w:pPr>
      <w:r>
        <w:rPr>
          <w:b/>
          <w:bCs/>
          <w:spacing w:val="-10"/>
        </w:rPr>
        <w:t>——</w:t>
      </w:r>
      <w:r>
        <w:rPr>
          <w:rFonts w:hint="eastAsia" w:cs="仿宋_GB2312"/>
          <w:b/>
          <w:bCs/>
          <w:spacing w:val="-10"/>
        </w:rPr>
        <w:t>国外贷援款项目审计。</w:t>
      </w:r>
      <w:r>
        <w:rPr>
          <w:rFonts w:hint="eastAsia" w:cs="仿宋_GB2312"/>
          <w:spacing w:val="-10"/>
        </w:rPr>
        <w:t>围绕国外贷援款项目协议约定的职责，在项目执行期内每年开展</w:t>
      </w:r>
      <w:r>
        <w:rPr>
          <w:spacing w:val="-10"/>
        </w:rPr>
        <w:t>1</w:t>
      </w:r>
      <w:r>
        <w:rPr>
          <w:rFonts w:hint="eastAsia" w:cs="仿宋_GB2312"/>
          <w:spacing w:val="-10"/>
        </w:rPr>
        <w:t>次审计，重点关注国外贷援款项目财务收支、项目执行和绩效，以及债务管理等情况，促进提高项目质量和外资使用效益，推动实现高水平对外开放。</w:t>
      </w:r>
    </w:p>
    <w:p>
      <w:pPr>
        <w:spacing w:line="720" w:lineRule="exact"/>
        <w:ind w:firstLine="603" w:firstLineChars="200"/>
        <w:rPr>
          <w:spacing w:val="-10"/>
        </w:rPr>
      </w:pPr>
      <w:r>
        <w:rPr>
          <w:rFonts w:hint="eastAsia" w:eastAsia="楷体_GB2312" w:cs="楷体_GB2312"/>
          <w:b/>
          <w:bCs/>
          <w:spacing w:val="-10"/>
        </w:rPr>
        <w:t>（三）国有企业和金融审计。</w:t>
      </w:r>
      <w:r>
        <w:rPr>
          <w:rFonts w:hint="eastAsia" w:cs="仿宋_GB2312"/>
          <w:spacing w:val="-10"/>
        </w:rPr>
        <w:t>以推动深化国资国企改革、加快国有经济布局优化和结构调整、防范化解重大风险、促进金融服务实体经济、推动深化金融供给侧结构性改革为目标，加强对国有及国有资本占控股或主导地位的国有企业和地方金融机构，以及国有资本和地方金融监管部门的审计。</w:t>
      </w:r>
    </w:p>
    <w:p>
      <w:pPr>
        <w:spacing w:line="720" w:lineRule="exact"/>
        <w:ind w:firstLine="603" w:firstLineChars="200"/>
        <w:rPr>
          <w:spacing w:val="-10"/>
        </w:rPr>
      </w:pPr>
      <w:r>
        <w:rPr>
          <w:b/>
          <w:bCs/>
          <w:spacing w:val="-10"/>
        </w:rPr>
        <w:t>——</w:t>
      </w:r>
      <w:r>
        <w:rPr>
          <w:rFonts w:hint="eastAsia" w:cs="仿宋_GB2312"/>
          <w:b/>
          <w:bCs/>
          <w:spacing w:val="-10"/>
        </w:rPr>
        <w:t>国有企业和地方金融机构资产负债损益审计。</w:t>
      </w:r>
      <w:r>
        <w:rPr>
          <w:rFonts w:hint="eastAsia" w:cs="仿宋_GB2312"/>
          <w:spacing w:val="-10"/>
        </w:rPr>
        <w:t>围绕国有企业和地方金融机构资产负债损益的真实性、合法性、效益性，重点关注国有企业重大投资项目、资产处置、内部管控及风险防控、金融机构资产质量等情况，促进国有企业和地方金融机构完善公司治理，提高经营管理绩效，防范化解风险。</w:t>
      </w:r>
    </w:p>
    <w:p>
      <w:pPr>
        <w:spacing w:line="720" w:lineRule="exact"/>
        <w:ind w:firstLine="603" w:firstLineChars="200"/>
        <w:rPr>
          <w:spacing w:val="-10"/>
        </w:rPr>
      </w:pPr>
      <w:r>
        <w:rPr>
          <w:b/>
          <w:bCs/>
          <w:spacing w:val="-10"/>
        </w:rPr>
        <w:t>——</w:t>
      </w:r>
      <w:r>
        <w:rPr>
          <w:rFonts w:hint="eastAsia" w:cs="仿宋_GB2312"/>
          <w:b/>
          <w:bCs/>
          <w:spacing w:val="-10"/>
        </w:rPr>
        <w:t>国有企业改革审计。</w:t>
      </w:r>
      <w:r>
        <w:rPr>
          <w:rFonts w:hint="eastAsia" w:cs="仿宋_GB2312"/>
          <w:spacing w:val="-10"/>
        </w:rPr>
        <w:t>围绕国企改革</w:t>
      </w:r>
      <w:r>
        <w:rPr>
          <w:spacing w:val="-10"/>
        </w:rPr>
        <w:t>“1+N”</w:t>
      </w:r>
      <w:r>
        <w:rPr>
          <w:rFonts w:hint="eastAsia" w:cs="仿宋_GB2312"/>
          <w:spacing w:val="-10"/>
        </w:rPr>
        <w:t>制度体系和三年行动方案决策部署，重点关注混合所有制改革和专业化整合、国有企业法人治理结构和健全市场化经营机制，以及国有企业科研投入、科技成果转化和核心技术创新攻关等情况，促进完善现代企业制度，推动提升企业技术创新能力。</w:t>
      </w:r>
    </w:p>
    <w:p>
      <w:pPr>
        <w:spacing w:line="720" w:lineRule="exact"/>
        <w:ind w:firstLine="603" w:firstLineChars="200"/>
        <w:rPr>
          <w:spacing w:val="-10"/>
        </w:rPr>
      </w:pPr>
      <w:r>
        <w:rPr>
          <w:b/>
          <w:bCs/>
          <w:spacing w:val="-10"/>
        </w:rPr>
        <w:t>——</w:t>
      </w:r>
      <w:r>
        <w:rPr>
          <w:rFonts w:hint="eastAsia" w:cs="仿宋_GB2312"/>
          <w:b/>
          <w:bCs/>
          <w:spacing w:val="-10"/>
        </w:rPr>
        <w:t>金融服务实体经济情况审计。</w:t>
      </w:r>
      <w:r>
        <w:rPr>
          <w:rFonts w:hint="eastAsia" w:cs="仿宋_GB2312"/>
          <w:spacing w:val="-10"/>
        </w:rPr>
        <w:t>围绕深化金融供给侧结构性改革和扩大开放，重点关注金融服务实体经济重点领域和薄弱环节的情况，促进信贷结构优化、提高直接融资比重、降低实体经济融资成本、增强金融普惠性，推动构建多层次金融支持服务实体经济体系。关注政府投资基金政策落实、投资运营管理情况等，促进政府投资基金持续健康运行。</w:t>
      </w:r>
    </w:p>
    <w:p>
      <w:pPr>
        <w:spacing w:line="720" w:lineRule="exact"/>
        <w:ind w:firstLine="603" w:firstLineChars="200"/>
        <w:rPr>
          <w:spacing w:val="-10"/>
        </w:rPr>
      </w:pPr>
      <w:r>
        <w:rPr>
          <w:b/>
          <w:bCs/>
          <w:spacing w:val="-10"/>
        </w:rPr>
        <w:t>——</w:t>
      </w:r>
      <w:r>
        <w:rPr>
          <w:rFonts w:hint="eastAsia" w:cs="仿宋_GB2312"/>
          <w:b/>
          <w:bCs/>
          <w:spacing w:val="-10"/>
        </w:rPr>
        <w:t>国有资本和地方金融监管部门职能履行情况审计</w:t>
      </w:r>
      <w:r>
        <w:rPr>
          <w:rFonts w:hint="eastAsia" w:cs="仿宋_GB2312"/>
          <w:spacing w:val="-10"/>
        </w:rPr>
        <w:t>。围绕国有资本和地方金融监管部门职能履行情况，重点关注国有资本投资运营、金融监管制度健全完善、多层次资本市场体系建设等情况，推动监管部门转变职能、优化管资本方式，提高国有资本配置和运行效率，提升金融监管效能，完善现代金融监管体系。</w:t>
      </w:r>
    </w:p>
    <w:p>
      <w:pPr>
        <w:spacing w:line="720" w:lineRule="exact"/>
        <w:rPr>
          <w:spacing w:val="-10"/>
        </w:rPr>
      </w:pPr>
      <w:r>
        <w:rPr>
          <w:spacing w:val="-10"/>
        </w:rPr>
        <w:t xml:space="preserve">    </w:t>
      </w:r>
      <w:r>
        <w:rPr>
          <w:rFonts w:hint="eastAsia" w:eastAsia="楷体_GB2312" w:cs="楷体_GB2312"/>
          <w:b/>
          <w:bCs/>
          <w:spacing w:val="-10"/>
        </w:rPr>
        <w:t>（四）农业农村审计。</w:t>
      </w:r>
      <w:r>
        <w:rPr>
          <w:rFonts w:hint="eastAsia" w:cs="仿宋_GB2312"/>
          <w:spacing w:val="-10"/>
        </w:rPr>
        <w:t>以促进提高农业质量效益和竞争力，保障国家粮食安全，推动巩固拓展脱贫攻坚成果和全面推进乡村振兴为目标，聚焦惠农政策落实和涉农资金安全绩效，加强对农业农村相关专项资金、项目和政策落实情况的审计。</w:t>
      </w:r>
    </w:p>
    <w:p>
      <w:pPr>
        <w:spacing w:line="720" w:lineRule="exact"/>
        <w:ind w:firstLine="603" w:firstLineChars="200"/>
        <w:rPr>
          <w:spacing w:val="-10"/>
        </w:rPr>
      </w:pPr>
      <w:r>
        <w:rPr>
          <w:b/>
          <w:bCs/>
          <w:spacing w:val="-10"/>
        </w:rPr>
        <w:t>——</w:t>
      </w:r>
      <w:r>
        <w:rPr>
          <w:rFonts w:hint="eastAsia" w:cs="仿宋_GB2312"/>
          <w:b/>
          <w:bCs/>
          <w:spacing w:val="-10"/>
        </w:rPr>
        <w:t>粮食和重要农产品稳产保供相关政策落实情况审计。</w:t>
      </w:r>
      <w:r>
        <w:rPr>
          <w:rFonts w:hint="eastAsia" w:cs="仿宋_GB2312"/>
          <w:spacing w:val="-10"/>
        </w:rPr>
        <w:t>围绕藏粮于地、藏粮于技任务落实、种质资源和耕地保护、种业强市建设，重点关注高标准农田建设、农业水利设施建设、农业科技和现代种业发展、农业结构调整等情况，推动强化耕地数量保护和质量提升，保护种粮积极性，促进增强农业综合生产能力和深化农业供给侧结构性改革。</w:t>
      </w:r>
    </w:p>
    <w:p>
      <w:pPr>
        <w:spacing w:line="720" w:lineRule="exact"/>
        <w:ind w:firstLine="603" w:firstLineChars="200"/>
        <w:rPr>
          <w:spacing w:val="-10"/>
        </w:rPr>
      </w:pPr>
      <w:r>
        <w:rPr>
          <w:b/>
          <w:bCs/>
          <w:spacing w:val="-10"/>
        </w:rPr>
        <w:t>——</w:t>
      </w:r>
      <w:r>
        <w:rPr>
          <w:rFonts w:hint="eastAsia" w:cs="仿宋_GB2312"/>
          <w:b/>
          <w:bCs/>
          <w:spacing w:val="-10"/>
        </w:rPr>
        <w:t>乡村建设行动实施情况审计。</w:t>
      </w:r>
      <w:r>
        <w:rPr>
          <w:rFonts w:hint="eastAsia" w:cs="仿宋_GB2312"/>
          <w:spacing w:val="-10"/>
        </w:rPr>
        <w:t>围绕乡村建设规划提出的目标任务、重要项目和措施等，重点关注乡村产业发展、乡村基础设施建设、农村人居环境整治和农业废弃物综合利用，以及改善乡村公共服务等情况，推动优化乡村生产生活生态空间，打造产业强、生态美、乡风好、治理优、百姓富的新时代幸福新农村。</w:t>
      </w:r>
    </w:p>
    <w:p>
      <w:pPr>
        <w:spacing w:line="720" w:lineRule="exact"/>
        <w:ind w:firstLine="603" w:firstLineChars="200"/>
        <w:rPr>
          <w:spacing w:val="-10"/>
        </w:rPr>
      </w:pPr>
      <w:r>
        <w:rPr>
          <w:b/>
          <w:bCs/>
          <w:spacing w:val="-10"/>
        </w:rPr>
        <w:t>——</w:t>
      </w:r>
      <w:r>
        <w:rPr>
          <w:rFonts w:hint="eastAsia" w:cs="仿宋_GB2312"/>
          <w:b/>
          <w:bCs/>
          <w:spacing w:val="-10"/>
        </w:rPr>
        <w:t>农业农村改革任务推进情况审计。</w:t>
      </w:r>
      <w:r>
        <w:rPr>
          <w:rFonts w:hint="eastAsia" w:cs="仿宋_GB2312"/>
          <w:spacing w:val="-10"/>
        </w:rPr>
        <w:t>围绕深化农业农村改革、加强农业农村发展要素保障等，重点关注农村土地制度改革、农村集体产权制度改革以及完善农业补贴、农业保险等政策落实情况，促进巩固完善农村基本经营制度、健全农业农村投入保障制度，增强乡村发展活力。</w:t>
      </w:r>
    </w:p>
    <w:p>
      <w:pPr>
        <w:spacing w:line="720" w:lineRule="exact"/>
        <w:ind w:firstLine="603" w:firstLineChars="200"/>
        <w:rPr>
          <w:spacing w:val="-10"/>
        </w:rPr>
      </w:pPr>
      <w:r>
        <w:rPr>
          <w:b/>
          <w:bCs/>
          <w:spacing w:val="-10"/>
        </w:rPr>
        <w:t>——</w:t>
      </w:r>
      <w:r>
        <w:rPr>
          <w:rFonts w:hint="eastAsia" w:cs="仿宋_GB2312"/>
          <w:b/>
          <w:bCs/>
          <w:spacing w:val="-10"/>
        </w:rPr>
        <w:t>巩固拓展脱贫攻坚成果同乡村振兴有效衔接情况审计。</w:t>
      </w:r>
      <w:r>
        <w:rPr>
          <w:rFonts w:hint="eastAsia" w:cs="仿宋_GB2312"/>
          <w:spacing w:val="-10"/>
        </w:rPr>
        <w:t>围绕扶贫项目资金资产管理使用、农村社会保障和救助、乡村特色产业发展等，</w:t>
      </w:r>
      <w:r>
        <w:rPr>
          <w:rFonts w:hint="eastAsia" w:cs="仿宋_GB2312"/>
          <w:color w:val="000000"/>
          <w:spacing w:val="-10"/>
        </w:rPr>
        <w:t>重点关注脱贫地区产</w:t>
      </w:r>
      <w:r>
        <w:rPr>
          <w:rFonts w:hint="eastAsia" w:cs="仿宋_GB2312"/>
          <w:spacing w:val="-10"/>
        </w:rPr>
        <w:t>业可持续发展、农村低收入人口和欠发达地区帮扶政策落实等情况，促进健全防止返贫动态监测和精准帮扶机制，推动巩固拓展脱贫攻坚成果</w:t>
      </w:r>
      <w:r>
        <w:rPr>
          <w:rFonts w:hint="eastAsia" w:cs="仿宋_GB2312"/>
          <w:spacing w:val="-10"/>
          <w:lang w:val="en-US" w:eastAsia="zh-CN"/>
        </w:rPr>
        <w:t>同</w:t>
      </w:r>
      <w:r>
        <w:rPr>
          <w:rFonts w:hint="eastAsia" w:cs="仿宋_GB2312"/>
          <w:spacing w:val="-10"/>
        </w:rPr>
        <w:t>乡村振兴有效衔接，提升脱贫地区整体发展水平。</w:t>
      </w:r>
      <w:bookmarkStart w:id="0" w:name="_GoBack"/>
      <w:bookmarkEnd w:id="0"/>
      <w:permStart w:id="0" w:edGrp="everyone"/>
      <w:permEnd w:id="0"/>
    </w:p>
    <w:p>
      <w:pPr>
        <w:spacing w:line="720" w:lineRule="exact"/>
        <w:ind w:firstLine="603" w:firstLineChars="200"/>
        <w:rPr>
          <w:spacing w:val="-10"/>
        </w:rPr>
      </w:pPr>
      <w:r>
        <w:rPr>
          <w:rFonts w:hint="eastAsia" w:eastAsia="楷体_GB2312" w:cs="楷体_GB2312"/>
          <w:b/>
          <w:bCs/>
          <w:spacing w:val="-10"/>
        </w:rPr>
        <w:t>（五）资源环境审计。</w:t>
      </w:r>
      <w:r>
        <w:rPr>
          <w:rFonts w:hint="eastAsia" w:cs="仿宋_GB2312"/>
          <w:spacing w:val="-10"/>
        </w:rPr>
        <w:t>以加快推动绿色低碳发展，改善生态环境质量，提高资源利用效率，助力新阶段现代化美好淮北建设为目标，全面深化领导干部自然资源资产离任（任中）</w:t>
      </w:r>
      <w:r>
        <w:rPr>
          <w:rFonts w:hint="eastAsia" w:cs="仿宋_GB2312"/>
          <w:spacing w:val="-14"/>
        </w:rPr>
        <w:t>审计，加强对生态文明建设领域资金、项目和相关政策落实情况的</w:t>
      </w:r>
      <w:r>
        <w:rPr>
          <w:rFonts w:hint="eastAsia" w:cs="仿宋_GB2312"/>
          <w:spacing w:val="-10"/>
        </w:rPr>
        <w:t>审计。</w:t>
      </w:r>
    </w:p>
    <w:p>
      <w:pPr>
        <w:spacing w:line="720" w:lineRule="exact"/>
        <w:ind w:firstLine="603" w:firstLineChars="200"/>
        <w:rPr>
          <w:spacing w:val="-10"/>
        </w:rPr>
      </w:pPr>
      <w:r>
        <w:rPr>
          <w:b/>
          <w:bCs/>
          <w:spacing w:val="-10"/>
        </w:rPr>
        <w:t>——</w:t>
      </w:r>
      <w:r>
        <w:rPr>
          <w:rFonts w:hint="eastAsia" w:cs="仿宋_GB2312"/>
          <w:b/>
          <w:bCs/>
          <w:spacing w:val="-10"/>
        </w:rPr>
        <w:t>领导干部自然资源资产离任（任中）审计。</w:t>
      </w:r>
      <w:r>
        <w:rPr>
          <w:rFonts w:hint="eastAsia" w:cs="仿宋_GB2312"/>
          <w:spacing w:val="-10"/>
        </w:rPr>
        <w:t>围绕领导干部履行自然资源资产管理和生态环境保护责任情况，结合地方党政、部门领导干部经济责任审计，组织对县（区）党委、政府主要领导干部，市、县（区）发展改革、自然资源、生态环境、水利、农业农村、林业等部门主要领导干部开展自然资源资产离任（任中）审计。重点关注自然资源资产管理、国土空间规划、碳达峰碳中和、污染防治等重大任务落实情况，探索建立审计评价标准和指标体系，促进落实领导干部生态文明建设责任制。</w:t>
      </w:r>
    </w:p>
    <w:p>
      <w:pPr>
        <w:spacing w:line="720" w:lineRule="exact"/>
        <w:ind w:firstLine="603" w:firstLineChars="200"/>
        <w:rPr>
          <w:spacing w:val="-10"/>
        </w:rPr>
      </w:pPr>
      <w:r>
        <w:rPr>
          <w:b/>
          <w:bCs/>
          <w:spacing w:val="-10"/>
        </w:rPr>
        <w:t>——</w:t>
      </w:r>
      <w:r>
        <w:rPr>
          <w:rFonts w:hint="eastAsia" w:cs="仿宋_GB2312"/>
          <w:b/>
          <w:bCs/>
          <w:spacing w:val="-10"/>
        </w:rPr>
        <w:t>资源环境专项资金审计。</w:t>
      </w:r>
      <w:r>
        <w:rPr>
          <w:rFonts w:hint="eastAsia" w:cs="仿宋_GB2312"/>
          <w:spacing w:val="-10"/>
        </w:rPr>
        <w:t>围绕节能减排、污染防治、生态保护修复、资源开发利用等财政专项资金投入、分配、管理和使用情况，重点关注生态环境保护修复重大工程、环境基础设施、资源</w:t>
      </w:r>
      <w:r>
        <w:rPr>
          <w:rFonts w:hint="eastAsia" w:cs="仿宋_GB2312"/>
          <w:spacing w:val="-14"/>
        </w:rPr>
        <w:t>循环利用等重点项目的实施效果，保障资金安全，促进政策目标实</w:t>
      </w:r>
      <w:r>
        <w:rPr>
          <w:rFonts w:hint="eastAsia" w:cs="仿宋_GB2312"/>
          <w:spacing w:val="-10"/>
        </w:rPr>
        <w:t>现。</w:t>
      </w:r>
    </w:p>
    <w:p>
      <w:pPr>
        <w:spacing w:line="720" w:lineRule="exact"/>
        <w:ind w:firstLine="603" w:firstLineChars="200"/>
        <w:rPr>
          <w:spacing w:val="-10"/>
        </w:rPr>
      </w:pPr>
      <w:r>
        <w:rPr>
          <w:b/>
          <w:bCs/>
          <w:spacing w:val="-10"/>
        </w:rPr>
        <w:t>——</w:t>
      </w:r>
      <w:r>
        <w:rPr>
          <w:rFonts w:hint="eastAsia" w:cs="仿宋_GB2312"/>
          <w:b/>
          <w:bCs/>
          <w:spacing w:val="-10"/>
        </w:rPr>
        <w:t>生态文明建设政策落实情况审计。</w:t>
      </w:r>
      <w:r>
        <w:rPr>
          <w:rFonts w:hint="eastAsia" w:cs="仿宋_GB2312"/>
          <w:spacing w:val="-10"/>
        </w:rPr>
        <w:t>围绕市</w:t>
      </w:r>
      <w:r>
        <w:rPr>
          <w:spacing w:val="-10"/>
        </w:rPr>
        <w:t>“</w:t>
      </w:r>
      <w:r>
        <w:rPr>
          <w:rFonts w:hint="eastAsia" w:cs="仿宋_GB2312"/>
          <w:spacing w:val="-10"/>
        </w:rPr>
        <w:t>十四五</w:t>
      </w:r>
      <w:r>
        <w:rPr>
          <w:spacing w:val="-10"/>
        </w:rPr>
        <w:t>”</w:t>
      </w:r>
      <w:r>
        <w:rPr>
          <w:rFonts w:hint="eastAsia" w:cs="仿宋_GB2312"/>
          <w:spacing w:val="-10"/>
        </w:rPr>
        <w:t>规划纲要中生态文明建设目标任务，</w:t>
      </w:r>
      <w:r>
        <w:rPr>
          <w:rFonts w:hint="eastAsia" w:cs="仿宋_GB2312"/>
          <w:color w:val="000000"/>
          <w:spacing w:val="-10"/>
        </w:rPr>
        <w:t>重点关注节能环保</w:t>
      </w:r>
      <w:r>
        <w:rPr>
          <w:color w:val="000000"/>
          <w:spacing w:val="-10"/>
        </w:rPr>
        <w:t>“</w:t>
      </w:r>
      <w:r>
        <w:rPr>
          <w:rFonts w:hint="eastAsia" w:cs="仿宋_GB2312"/>
          <w:color w:val="000000"/>
          <w:spacing w:val="-10"/>
        </w:rPr>
        <w:t>五个一百</w:t>
      </w:r>
      <w:r>
        <w:rPr>
          <w:color w:val="000000"/>
          <w:spacing w:val="-10"/>
        </w:rPr>
        <w:t>”</w:t>
      </w:r>
      <w:r>
        <w:rPr>
          <w:rFonts w:hint="eastAsia" w:cs="仿宋_GB2312"/>
          <w:color w:val="000000"/>
          <w:spacing w:val="-10"/>
        </w:rPr>
        <w:t>专项行动、绿色发展政策体系构建、生态保护补偿机制建设，生态安全和环境风险防控</w:t>
      </w:r>
      <w:r>
        <w:rPr>
          <w:rFonts w:hint="eastAsia" w:cs="仿宋_GB2312"/>
          <w:spacing w:val="-10"/>
        </w:rPr>
        <w:t>等情况，促进经济社会发展全面绿色转型。</w:t>
      </w:r>
    </w:p>
    <w:p>
      <w:pPr>
        <w:spacing w:line="720" w:lineRule="exact"/>
        <w:ind w:firstLine="603" w:firstLineChars="200"/>
        <w:rPr>
          <w:spacing w:val="-10"/>
        </w:rPr>
      </w:pPr>
      <w:r>
        <w:rPr>
          <w:rFonts w:hint="eastAsia" w:eastAsia="楷体_GB2312" w:cs="楷体_GB2312"/>
          <w:b/>
          <w:bCs/>
          <w:spacing w:val="-10"/>
        </w:rPr>
        <w:t>（六）民生审计。</w:t>
      </w:r>
      <w:r>
        <w:rPr>
          <w:rFonts w:hint="eastAsia" w:cs="仿宋_GB2312"/>
          <w:spacing w:val="-10"/>
        </w:rPr>
        <w:t>以提高保障和改善民生水平，确保兜牢基本民生底线，推动民生领域相关改革任务落地落实，促进健全多层次社会保障体系，维护好最广大人民根本利益为目标，加强对就业、社会保障、住房、教育、卫生健康等重点民生资金、项目和相关政策落实情况的审计。</w:t>
      </w:r>
    </w:p>
    <w:p>
      <w:pPr>
        <w:spacing w:line="720" w:lineRule="exact"/>
        <w:ind w:firstLine="603" w:firstLineChars="200"/>
        <w:rPr>
          <w:spacing w:val="-10"/>
        </w:rPr>
      </w:pPr>
      <w:r>
        <w:rPr>
          <w:b/>
          <w:bCs/>
          <w:spacing w:val="-10"/>
        </w:rPr>
        <w:t>——</w:t>
      </w:r>
      <w:r>
        <w:rPr>
          <w:rFonts w:hint="eastAsia" w:cs="仿宋_GB2312"/>
          <w:b/>
          <w:bCs/>
          <w:spacing w:val="-10"/>
        </w:rPr>
        <w:t>就业优先政策落实情况审计。</w:t>
      </w:r>
      <w:r>
        <w:rPr>
          <w:rFonts w:hint="eastAsia" w:cs="仿宋_GB2312"/>
          <w:spacing w:val="-10"/>
        </w:rPr>
        <w:t>围绕减负、稳岗、扩就业等资金管理使用情况，重点关注职业技能提升行动、创业带动就业、就业帮扶等就业保障政策落实情况，推动落实高校毕业生、退役军人、农民工、灵活就业人员、新业态就业人员等重点群体就业保障</w:t>
      </w:r>
      <w:r>
        <w:rPr>
          <w:rFonts w:hint="eastAsia" w:cs="仿宋_GB2312"/>
          <w:spacing w:val="-18"/>
        </w:rPr>
        <w:t>政策，促进提高就业补助资金使用效益，推动实现更加充分更高质</w:t>
      </w:r>
      <w:r>
        <w:rPr>
          <w:rFonts w:hint="eastAsia" w:cs="仿宋_GB2312"/>
          <w:spacing w:val="-10"/>
        </w:rPr>
        <w:t>量就业。</w:t>
      </w:r>
    </w:p>
    <w:p>
      <w:pPr>
        <w:spacing w:line="720" w:lineRule="exact"/>
        <w:ind w:firstLine="603" w:firstLineChars="200"/>
        <w:rPr>
          <w:spacing w:val="-10"/>
        </w:rPr>
      </w:pPr>
      <w:r>
        <w:rPr>
          <w:b/>
          <w:bCs/>
          <w:spacing w:val="-10"/>
        </w:rPr>
        <w:t>——</w:t>
      </w:r>
      <w:r>
        <w:rPr>
          <w:rFonts w:hint="eastAsia" w:cs="仿宋_GB2312"/>
          <w:b/>
          <w:bCs/>
          <w:spacing w:val="-10"/>
        </w:rPr>
        <w:t>社会保险基金审计。</w:t>
      </w:r>
      <w:r>
        <w:rPr>
          <w:rFonts w:hint="eastAsia" w:cs="仿宋_GB2312"/>
          <w:spacing w:val="-10"/>
        </w:rPr>
        <w:t>围绕养老、医疗等社会保险基金和积极应对人口老龄化相关资金管理使用情况，重点关注社会保险基金筹集管理和运行风险，</w:t>
      </w:r>
      <w:r>
        <w:rPr>
          <w:rFonts w:hint="eastAsia" w:cs="仿宋_GB2312"/>
          <w:color w:val="000000"/>
          <w:spacing w:val="-10"/>
        </w:rPr>
        <w:t>推动实现基本养老保险有序衔接全国统筹和基本医疗、失业、工伤保险省级统筹等改革任务目标，完</w:t>
      </w:r>
      <w:r>
        <w:rPr>
          <w:rFonts w:hint="eastAsia" w:cs="仿宋_GB2312"/>
          <w:spacing w:val="-10"/>
        </w:rPr>
        <w:t>善养老服务体系，促进社会保险制度公平和可持续发展。</w:t>
      </w:r>
    </w:p>
    <w:p>
      <w:pPr>
        <w:spacing w:line="720" w:lineRule="exact"/>
        <w:ind w:firstLine="603" w:firstLineChars="200"/>
        <w:rPr>
          <w:spacing w:val="-10"/>
        </w:rPr>
      </w:pPr>
      <w:r>
        <w:rPr>
          <w:b/>
          <w:bCs/>
          <w:spacing w:val="-10"/>
        </w:rPr>
        <w:t>——</w:t>
      </w:r>
      <w:r>
        <w:rPr>
          <w:rFonts w:hint="eastAsia" w:cs="仿宋_GB2312"/>
          <w:b/>
          <w:bCs/>
          <w:spacing w:val="-10"/>
        </w:rPr>
        <w:t>社会救助、社会福利等兜底保障政策落实和资金使用情况审计。</w:t>
      </w:r>
      <w:r>
        <w:rPr>
          <w:rFonts w:hint="eastAsia" w:cs="仿宋_GB2312"/>
          <w:spacing w:val="-10"/>
        </w:rPr>
        <w:t>围绕最低生活保障、特困人员供养、医疗救助、残疾人补贴、优抚安置、彩票公益金等资金使用情况，重点关注资金申请、审核、分配、使用等环节存在的突出问题，促进特殊困难群体基本生活保障到位。</w:t>
      </w:r>
    </w:p>
    <w:p>
      <w:pPr>
        <w:spacing w:line="720" w:lineRule="exact"/>
        <w:ind w:firstLine="603" w:firstLineChars="200"/>
        <w:rPr>
          <w:spacing w:val="-10"/>
        </w:rPr>
      </w:pPr>
      <w:r>
        <w:rPr>
          <w:b/>
          <w:bCs/>
          <w:spacing w:val="-10"/>
        </w:rPr>
        <w:t>——</w:t>
      </w:r>
      <w:r>
        <w:rPr>
          <w:rFonts w:hint="eastAsia" w:cs="仿宋_GB2312"/>
          <w:b/>
          <w:bCs/>
          <w:spacing w:val="-10"/>
        </w:rPr>
        <w:t>住房保障体系建设和改革推进情况审计。</w:t>
      </w:r>
      <w:r>
        <w:rPr>
          <w:rFonts w:hint="eastAsia" w:cs="仿宋_GB2312"/>
          <w:spacing w:val="-10"/>
        </w:rPr>
        <w:t>围绕保障性安居工程、住房公积金、住房专项维修资金和住房租赁市场发展试点资金等管理使用情况，重点关注保障性住房和城镇老旧小区改造项目建设、任务完成和住房分配使用，以及住房保障资金使用绩效等情况，促进住房保障各项政策落实到位，推动由公租房、保障性租赁住房、共有产权住房构成的住房保障体系不断健全完善。</w:t>
      </w:r>
    </w:p>
    <w:p>
      <w:pPr>
        <w:spacing w:line="720" w:lineRule="exact"/>
        <w:ind w:firstLine="603" w:firstLineChars="200"/>
        <w:rPr>
          <w:spacing w:val="-10"/>
        </w:rPr>
      </w:pPr>
      <w:r>
        <w:rPr>
          <w:b/>
          <w:bCs/>
          <w:spacing w:val="-10"/>
        </w:rPr>
        <w:t>——</w:t>
      </w:r>
      <w:r>
        <w:rPr>
          <w:rFonts w:hint="eastAsia" w:cs="仿宋_GB2312"/>
          <w:b/>
          <w:bCs/>
          <w:spacing w:val="-10"/>
        </w:rPr>
        <w:t>高质量教育体系建设和改革推进情况审计。</w:t>
      </w:r>
      <w:r>
        <w:rPr>
          <w:rFonts w:hint="eastAsia" w:cs="仿宋_GB2312"/>
          <w:spacing w:val="-10"/>
        </w:rPr>
        <w:t>围绕基础教育、职业教育、普通高等教育等领域专项资金管理使用情况，重点关注学前教育普及普惠优质发展，义务教育均衡发展，应用型本科教育和职业教育改革发展等政策落实情况，推动教育经费保障、教师队伍建设、人才培养等方面深化改革，促进建设高质量教育体系，落实</w:t>
      </w:r>
      <w:r>
        <w:rPr>
          <w:spacing w:val="-10"/>
        </w:rPr>
        <w:t>“</w:t>
      </w:r>
      <w:r>
        <w:rPr>
          <w:rFonts w:hint="eastAsia" w:cs="仿宋_GB2312"/>
          <w:spacing w:val="-10"/>
        </w:rPr>
        <w:t>立德树人</w:t>
      </w:r>
      <w:r>
        <w:rPr>
          <w:spacing w:val="-10"/>
        </w:rPr>
        <w:t>”</w:t>
      </w:r>
      <w:r>
        <w:rPr>
          <w:rFonts w:hint="eastAsia" w:cs="仿宋_GB2312"/>
          <w:spacing w:val="-10"/>
        </w:rPr>
        <w:t>的根本任务。</w:t>
      </w:r>
    </w:p>
    <w:p>
      <w:pPr>
        <w:spacing w:line="720" w:lineRule="exact"/>
        <w:ind w:firstLine="603" w:firstLineChars="200"/>
        <w:rPr>
          <w:spacing w:val="-10"/>
        </w:rPr>
      </w:pPr>
      <w:r>
        <w:rPr>
          <w:b/>
          <w:bCs/>
          <w:spacing w:val="-10"/>
        </w:rPr>
        <w:t>——</w:t>
      </w:r>
      <w:r>
        <w:rPr>
          <w:rFonts w:hint="eastAsia" w:cs="仿宋_GB2312"/>
          <w:b/>
          <w:bCs/>
          <w:spacing w:val="-10"/>
        </w:rPr>
        <w:t>卫生健康体系建设和改革推进情况审计。</w:t>
      </w:r>
      <w:r>
        <w:rPr>
          <w:rFonts w:hint="eastAsia" w:cs="仿宋_GB2312"/>
          <w:spacing w:val="-10"/>
        </w:rPr>
        <w:t>围绕公共卫生体系建设、医疗服务与保障能力提升等资金投入和管理使用情况，重点关注重大疫情防控救治体系、基层公共卫生体系、应对突发公共卫生事件能力和分级诊疗体系等建设，以及医药卫生体制改革推进情况，促进提升公共卫生服务水平和医疗资源均衡配置，推进健康淮北建设。</w:t>
      </w:r>
    </w:p>
    <w:p>
      <w:pPr>
        <w:spacing w:line="720" w:lineRule="exact"/>
        <w:ind w:firstLine="603" w:firstLineChars="200"/>
        <w:rPr>
          <w:spacing w:val="-10"/>
        </w:rPr>
      </w:pPr>
      <w:r>
        <w:rPr>
          <w:rFonts w:hint="eastAsia" w:eastAsia="楷体_GB2312" w:cs="楷体_GB2312"/>
          <w:b/>
          <w:bCs/>
          <w:spacing w:val="-10"/>
        </w:rPr>
        <w:t>（七）经济责任审计。</w:t>
      </w:r>
      <w:r>
        <w:rPr>
          <w:rFonts w:hint="eastAsia" w:cs="仿宋_GB2312"/>
          <w:spacing w:val="-10"/>
        </w:rPr>
        <w:t>以强化干部管理监督，促进干部履职尽责、担当作为为目标，加强对各级党政主要领导干部和国有企事业单位主要领导人员经济责任审计。</w:t>
      </w:r>
    </w:p>
    <w:p>
      <w:pPr>
        <w:spacing w:line="720" w:lineRule="exact"/>
        <w:ind w:firstLine="603" w:firstLineChars="200"/>
        <w:rPr>
          <w:spacing w:val="-10"/>
        </w:rPr>
      </w:pPr>
      <w:r>
        <w:rPr>
          <w:b/>
          <w:bCs/>
          <w:spacing w:val="-10"/>
        </w:rPr>
        <w:t>——</w:t>
      </w:r>
      <w:r>
        <w:rPr>
          <w:rFonts w:hint="eastAsia" w:cs="仿宋_GB2312"/>
          <w:b/>
          <w:bCs/>
          <w:spacing w:val="-10"/>
        </w:rPr>
        <w:t>加强经济责任审计计划管理。</w:t>
      </w:r>
      <w:r>
        <w:rPr>
          <w:rFonts w:hint="eastAsia" w:cs="仿宋_GB2312"/>
          <w:spacing w:val="-10"/>
        </w:rPr>
        <w:t>根据干部管理监督需要和审计资源等实际情况，对审计对象实行分类管理，加大对重点地区、重点单位、关键岗位领导干部的监督，科学制定经济责任审计计划，以任中审计为主，坚持党政同责、同责同审。加强经济责任审计与其他各类审计项目的统筹融合和相互衔接，充分发挥内部审计作用，加强对内管干部和村级组织主要负责人经济责任审计的指导与监督，有序推进经济责任审计项目实施。</w:t>
      </w:r>
    </w:p>
    <w:p>
      <w:pPr>
        <w:spacing w:line="720" w:lineRule="exact"/>
        <w:ind w:firstLine="603" w:firstLineChars="200"/>
        <w:rPr>
          <w:spacing w:val="-10"/>
        </w:rPr>
      </w:pPr>
      <w:r>
        <w:rPr>
          <w:b/>
          <w:bCs/>
          <w:spacing w:val="-10"/>
        </w:rPr>
        <w:t>——</w:t>
      </w:r>
      <w:r>
        <w:rPr>
          <w:rFonts w:hint="eastAsia" w:cs="仿宋_GB2312"/>
          <w:b/>
          <w:bCs/>
          <w:spacing w:val="-10"/>
        </w:rPr>
        <w:t>把握经济责任审计重点内容。</w:t>
      </w:r>
      <w:r>
        <w:rPr>
          <w:rFonts w:hint="eastAsia" w:cs="仿宋_GB2312"/>
          <w:spacing w:val="-10"/>
        </w:rPr>
        <w:t>围绕领导干部权力运行和责任落实，根据不同类别、不同级别</w:t>
      </w:r>
      <w:r>
        <w:rPr>
          <w:rFonts w:hint="eastAsia" w:cs="仿宋_GB2312"/>
          <w:color w:val="000000"/>
          <w:spacing w:val="-10"/>
        </w:rPr>
        <w:t>、不同地区（部门、单位）领导干部的履职特点，进一步突出经济责任审计内容，重点关注贯彻落实党和国家重大经济方针政策和决策部署，地区（部门、单位）重要发展规划制定、执行和效果，重大经济事项决策及</w:t>
      </w:r>
      <w:r>
        <w:rPr>
          <w:rFonts w:hint="eastAsia" w:cs="仿宋_GB2312"/>
          <w:spacing w:val="-10"/>
        </w:rPr>
        <w:t>执行、财政财务收支和经济运行风险防范，以及在经济活动中落实党风廉政建设责任和遵守廉洁从政（从业）规定等情况，揭示重大失职渎</w:t>
      </w:r>
      <w:r>
        <w:rPr>
          <w:rFonts w:hint="eastAsia" w:cs="仿宋_GB2312"/>
          <w:spacing w:val="-14"/>
        </w:rPr>
        <w:t>职、重大决策失误、重大损失浪费、重大管理漏洞和风险隐患等问</w:t>
      </w:r>
      <w:r>
        <w:rPr>
          <w:rFonts w:hint="eastAsia" w:cs="仿宋_GB2312"/>
          <w:spacing w:val="-10"/>
        </w:rPr>
        <w:t>题。</w:t>
      </w:r>
    </w:p>
    <w:p>
      <w:pPr>
        <w:spacing w:line="720" w:lineRule="exact"/>
        <w:ind w:firstLine="603" w:firstLineChars="200"/>
        <w:rPr>
          <w:spacing w:val="-10"/>
        </w:rPr>
      </w:pPr>
      <w:r>
        <w:rPr>
          <w:b/>
          <w:bCs/>
          <w:spacing w:val="-10"/>
        </w:rPr>
        <w:t>——</w:t>
      </w:r>
      <w:r>
        <w:rPr>
          <w:rFonts w:hint="eastAsia" w:cs="仿宋_GB2312"/>
          <w:b/>
          <w:bCs/>
          <w:spacing w:val="-10"/>
        </w:rPr>
        <w:t>规范经济责任审计履职评价。</w:t>
      </w:r>
      <w:r>
        <w:rPr>
          <w:rFonts w:hint="eastAsia" w:cs="仿宋_GB2312"/>
          <w:spacing w:val="-10"/>
        </w:rPr>
        <w:t>以查清的事实为依据，以法律法规和政策制度为准绳，在审计范围内，对被审计领导干部履行经济责任情况进行评价，深入落实</w:t>
      </w:r>
      <w:r>
        <w:rPr>
          <w:spacing w:val="-10"/>
        </w:rPr>
        <w:t>“</w:t>
      </w:r>
      <w:r>
        <w:rPr>
          <w:rFonts w:hint="eastAsia" w:cs="仿宋_GB2312"/>
          <w:spacing w:val="-10"/>
        </w:rPr>
        <w:t>三个区分开来</w:t>
      </w:r>
      <w:r>
        <w:rPr>
          <w:spacing w:val="-10"/>
        </w:rPr>
        <w:t>”</w:t>
      </w:r>
      <w:r>
        <w:rPr>
          <w:rFonts w:hint="eastAsia" w:cs="仿宋_GB2312"/>
          <w:spacing w:val="-10"/>
        </w:rPr>
        <w:t>要求，考虑历史情况，着眼长远发展，准确界定责任，力求审计结论客观公正、问题处理实事求是，鼓励探索创新，支持担当作为。</w:t>
      </w:r>
    </w:p>
    <w:p>
      <w:pPr>
        <w:spacing w:line="720" w:lineRule="exact"/>
        <w:ind w:firstLine="603" w:firstLineChars="200"/>
        <w:rPr>
          <w:spacing w:val="-10"/>
        </w:rPr>
      </w:pPr>
      <w:r>
        <w:rPr>
          <w:b/>
          <w:bCs/>
          <w:spacing w:val="-10"/>
        </w:rPr>
        <w:t>——</w:t>
      </w:r>
      <w:r>
        <w:rPr>
          <w:rFonts w:hint="eastAsia" w:cs="仿宋_GB2312"/>
          <w:b/>
          <w:bCs/>
          <w:spacing w:val="-10"/>
        </w:rPr>
        <w:t>深化经济责任审计结果运用。</w:t>
      </w:r>
      <w:r>
        <w:rPr>
          <w:rFonts w:hint="eastAsia" w:cs="仿宋_GB2312"/>
          <w:spacing w:val="-10"/>
        </w:rPr>
        <w:t>加强与经济责任审计工作联席会议成员单位及有关部门协作配合，发挥监督合力，健全完善经济责任审计情况通报、结果反馈、责任追究、整改落实等结果运用制度，推动将经济责任审计结果以及整改情况作为考核、任免、奖惩被审计领导干部的重要参考。</w:t>
      </w:r>
    </w:p>
    <w:p>
      <w:pPr>
        <w:spacing w:line="720" w:lineRule="exact"/>
        <w:ind w:firstLine="603" w:firstLineChars="200"/>
        <w:rPr>
          <w:spacing w:val="-10"/>
        </w:rPr>
      </w:pPr>
      <w:r>
        <w:rPr>
          <w:rFonts w:hint="eastAsia" w:eastAsia="楷体_GB2312" w:cs="楷体_GB2312"/>
          <w:b/>
          <w:bCs/>
          <w:spacing w:val="-10"/>
        </w:rPr>
        <w:t>（八）督促审计查出问题全面整改落实。</w:t>
      </w:r>
      <w:r>
        <w:rPr>
          <w:rFonts w:hint="eastAsia" w:cs="仿宋_GB2312"/>
          <w:spacing w:val="-10"/>
        </w:rPr>
        <w:t>深入贯彻落实习近平总书记关于审计整改工作的重要指示批示精神，坚持以推动审计查出问题有效整改、巩固和拓展审计整改效果为目标，坚持揭示问题与推动解决问题相统一，推动建立健全审计查出问题整改长效机制，做实审计监督后半篇文章。</w:t>
      </w:r>
    </w:p>
    <w:p>
      <w:pPr>
        <w:spacing w:line="720" w:lineRule="exact"/>
        <w:ind w:firstLine="603" w:firstLineChars="200"/>
        <w:rPr>
          <w:spacing w:val="-10"/>
        </w:rPr>
      </w:pPr>
      <w:r>
        <w:rPr>
          <w:b/>
          <w:bCs/>
          <w:spacing w:val="-10"/>
        </w:rPr>
        <w:t>——</w:t>
      </w:r>
      <w:r>
        <w:rPr>
          <w:rFonts w:hint="eastAsia" w:cs="仿宋_GB2312"/>
          <w:b/>
          <w:bCs/>
          <w:spacing w:val="-10"/>
        </w:rPr>
        <w:t>强化审计整改责任落实。</w:t>
      </w:r>
      <w:r>
        <w:rPr>
          <w:rFonts w:hint="eastAsia" w:cs="仿宋_GB2312"/>
          <w:spacing w:val="-10"/>
        </w:rPr>
        <w:t>各级党委审计委员会要及时研究审计查出重大问题的处理意见，统筹协调并督促落实。审计机关要推动被审计单位压实整改主体责任，强化主管部门对其管辖行业领域的监督管理责任。审计机关对整改工作负有督促检查责任，联合人大、纪检、组织、督查等开展审计整改检查，形成监督合力。在各项审计中，要将以前审计查出问题的整改情况作为审计关注的重点，对整改不到位的问题要一抓到底、查明原因、提出对策。</w:t>
      </w:r>
    </w:p>
    <w:p>
      <w:pPr>
        <w:spacing w:line="720" w:lineRule="exact"/>
        <w:ind w:firstLine="603" w:firstLineChars="200"/>
        <w:rPr>
          <w:spacing w:val="-10"/>
        </w:rPr>
      </w:pPr>
      <w:r>
        <w:rPr>
          <w:b/>
          <w:bCs/>
          <w:spacing w:val="-10"/>
        </w:rPr>
        <w:t>——</w:t>
      </w:r>
      <w:r>
        <w:rPr>
          <w:rFonts w:hint="eastAsia" w:cs="仿宋_GB2312"/>
          <w:b/>
          <w:bCs/>
          <w:spacing w:val="-10"/>
        </w:rPr>
        <w:t>健全审计整改工作机制。</w:t>
      </w:r>
      <w:r>
        <w:rPr>
          <w:rFonts w:hint="eastAsia" w:cs="仿宋_GB2312"/>
          <w:spacing w:val="-10"/>
        </w:rPr>
        <w:t>对审计查出的问题，形成问题清单，明确整改责任主体、整改要求、整改时限等。坚持实事求是、分类施策，能够立行立改的，应提出明确、具体、可操作、标准统一的整改要求；涉及体制机制或相关法规政策不完善的，应提出深化改革、完善制度的意见建议，督促有关部门单位研究改进。加强审计整改信息化建设，严格记账销账管理，推动提升整改效果，实现标本兼治。</w:t>
      </w:r>
    </w:p>
    <w:p>
      <w:pPr>
        <w:spacing w:line="720" w:lineRule="exact"/>
        <w:ind w:firstLine="603" w:firstLineChars="200"/>
        <w:rPr>
          <w:spacing w:val="-10"/>
        </w:rPr>
      </w:pPr>
      <w:r>
        <w:rPr>
          <w:b/>
          <w:bCs/>
          <w:spacing w:val="-10"/>
        </w:rPr>
        <w:t>——</w:t>
      </w:r>
      <w:r>
        <w:rPr>
          <w:rFonts w:hint="eastAsia" w:cs="仿宋_GB2312"/>
          <w:b/>
          <w:bCs/>
          <w:spacing w:val="-10"/>
        </w:rPr>
        <w:t>推动审计整改结果运用。</w:t>
      </w:r>
      <w:r>
        <w:rPr>
          <w:rFonts w:hint="eastAsia" w:cs="仿宋_GB2312"/>
          <w:spacing w:val="-10"/>
        </w:rPr>
        <w:t>加强与有关部门的沟通联动，推动把审计监督与党管干部、纪律检查、追责问责结合起来，将审计整改情况作为考核、任免、奖惩领导干部的重要参考。推动健全审计整改约谈和责任追究机制，对拒不整改、推诿整改、敷衍整改、虚假整改的，审计机关可提出处理意见建议，按照干部管理权限提请纪检监察机关、组织人事部门或主管部门研究处理。</w:t>
      </w:r>
    </w:p>
    <w:p>
      <w:pPr>
        <w:spacing w:line="720" w:lineRule="exact"/>
        <w:ind w:firstLine="600" w:firstLineChars="200"/>
        <w:rPr>
          <w:rFonts w:eastAsia="黑体"/>
          <w:spacing w:val="-10"/>
        </w:rPr>
      </w:pPr>
      <w:r>
        <w:rPr>
          <w:rFonts w:hint="eastAsia" w:eastAsia="黑体" w:cs="黑体"/>
          <w:spacing w:val="-10"/>
        </w:rPr>
        <w:t>五、保障措施</w:t>
      </w:r>
    </w:p>
    <w:p>
      <w:pPr>
        <w:spacing w:line="720" w:lineRule="exact"/>
        <w:ind w:firstLine="600" w:firstLineChars="200"/>
        <w:rPr>
          <w:spacing w:val="-10"/>
        </w:rPr>
      </w:pPr>
      <w:r>
        <w:rPr>
          <w:rFonts w:hint="eastAsia" w:cs="仿宋_GB2312"/>
          <w:spacing w:val="-10"/>
        </w:rPr>
        <w:t>做好</w:t>
      </w:r>
      <w:r>
        <w:rPr>
          <w:spacing w:val="-10"/>
        </w:rPr>
        <w:t>“</w:t>
      </w:r>
      <w:r>
        <w:rPr>
          <w:rFonts w:hint="eastAsia" w:cs="仿宋_GB2312"/>
          <w:spacing w:val="-10"/>
        </w:rPr>
        <w:t>十四五</w:t>
      </w:r>
      <w:r>
        <w:rPr>
          <w:spacing w:val="-10"/>
        </w:rPr>
        <w:t>”</w:t>
      </w:r>
      <w:r>
        <w:rPr>
          <w:rFonts w:hint="eastAsia" w:cs="仿宋_GB2312"/>
          <w:spacing w:val="-10"/>
        </w:rPr>
        <w:t>时期的审计工作，必须坚持党对审计工作的集中统一领导，围绕长三角一体化发展战略，对标沪苏浙先进经验，切实加强审计机关政治建设、业务建设、法治建设、队伍建设和信息化</w:t>
      </w:r>
      <w:r>
        <w:rPr>
          <w:rFonts w:hint="eastAsia" w:cs="仿宋_GB2312"/>
          <w:spacing w:val="-14"/>
        </w:rPr>
        <w:t>建设，不断夯实发展根基，为淮北审计事业高质量发展提供坚强保</w:t>
      </w:r>
      <w:r>
        <w:rPr>
          <w:rFonts w:hint="eastAsia" w:cs="仿宋_GB2312"/>
          <w:spacing w:val="-10"/>
        </w:rPr>
        <w:t>障。</w:t>
      </w:r>
    </w:p>
    <w:p>
      <w:pPr>
        <w:spacing w:line="720" w:lineRule="exact"/>
        <w:ind w:firstLine="603" w:firstLineChars="200"/>
        <w:rPr>
          <w:spacing w:val="-10"/>
        </w:rPr>
      </w:pPr>
      <w:r>
        <w:rPr>
          <w:rFonts w:hint="eastAsia" w:eastAsia="楷体_GB2312" w:cs="楷体_GB2312"/>
          <w:b/>
          <w:bCs/>
          <w:spacing w:val="-10"/>
        </w:rPr>
        <w:t>（一）坚持党对审计工作的集中统一领导。</w:t>
      </w:r>
      <w:r>
        <w:rPr>
          <w:rFonts w:hint="eastAsia" w:cs="仿宋_GB2312"/>
          <w:spacing w:val="-10"/>
        </w:rPr>
        <w:t>巩固和深化审计管理体制改革成果，认真落实党对审计工作集中统一领导的各项要求，确保审计工作有序高效，党中央及省委、市委关于审计工作的决策部署及时传导、不折不扣得到落实，切实做到</w:t>
      </w:r>
      <w:r>
        <w:rPr>
          <w:spacing w:val="-10"/>
        </w:rPr>
        <w:t>“</w:t>
      </w:r>
      <w:r>
        <w:rPr>
          <w:rFonts w:hint="eastAsia" w:cs="仿宋_GB2312"/>
          <w:spacing w:val="-10"/>
        </w:rPr>
        <w:t>两个维护</w:t>
      </w:r>
      <w:r>
        <w:rPr>
          <w:spacing w:val="-10"/>
        </w:rPr>
        <w:t>”</w:t>
      </w:r>
      <w:r>
        <w:rPr>
          <w:rFonts w:hint="eastAsia" w:cs="仿宋_GB2312"/>
          <w:spacing w:val="-10"/>
        </w:rPr>
        <w:t>。</w:t>
      </w:r>
    </w:p>
    <w:p>
      <w:pPr>
        <w:spacing w:line="720" w:lineRule="exact"/>
        <w:ind w:firstLine="603" w:firstLineChars="200"/>
        <w:rPr>
          <w:spacing w:val="-10"/>
        </w:rPr>
      </w:pPr>
      <w:r>
        <w:rPr>
          <w:b/>
          <w:bCs/>
          <w:spacing w:val="-10"/>
        </w:rPr>
        <w:t>——</w:t>
      </w:r>
      <w:r>
        <w:rPr>
          <w:rFonts w:hint="eastAsia" w:cs="仿宋_GB2312"/>
          <w:b/>
          <w:bCs/>
          <w:spacing w:val="-10"/>
        </w:rPr>
        <w:t>健全各级党委审计委员会工作运行机制。</w:t>
      </w:r>
      <w:r>
        <w:rPr>
          <w:rFonts w:hint="eastAsia" w:cs="仿宋_GB2312"/>
          <w:spacing w:val="-10"/>
        </w:rPr>
        <w:t>各级党委审计委员会要加强对本地区审计工作的领导，立足区域发展战略和本地实际，增强审计工作的针对性和有效性。市委审计委员会要加强对县（区）委审计委员会工作的领导。各级党委审计委员会办公室要认真履职尽责，加强研究谋划、沟通协调、服务保障、督察督办，确保各项部署要求落到实处。</w:t>
      </w:r>
    </w:p>
    <w:p>
      <w:pPr>
        <w:spacing w:line="720" w:lineRule="exact"/>
        <w:ind w:firstLine="603" w:firstLineChars="200"/>
        <w:rPr>
          <w:spacing w:val="-10"/>
        </w:rPr>
      </w:pPr>
      <w:r>
        <w:rPr>
          <w:b/>
          <w:bCs/>
          <w:spacing w:val="-10"/>
        </w:rPr>
        <w:t>——</w:t>
      </w:r>
      <w:r>
        <w:rPr>
          <w:rFonts w:hint="eastAsia" w:cs="仿宋_GB2312"/>
          <w:b/>
          <w:bCs/>
          <w:spacing w:val="-10"/>
        </w:rPr>
        <w:t>完善推动党中央及省委市委关于审计工作的重大决策部署落实机制。</w:t>
      </w:r>
      <w:r>
        <w:rPr>
          <w:rFonts w:hint="eastAsia" w:cs="仿宋_GB2312"/>
          <w:spacing w:val="-10"/>
        </w:rPr>
        <w:t>各级党委审计委员会要及时传达学习习近平总书记关于审计工作的重要讲话和重要指示批示精神、党中央及省委市委关于审计工作的重大决策部署和要求，结合实际研究制定贯彻落实的具体措施。各级党委审计委员会办公室要建立健全审计监督重大事项督察督办制度，强化督促检查，确保党中央及省委市委决策部署有效落实。</w:t>
      </w:r>
    </w:p>
    <w:p>
      <w:pPr>
        <w:spacing w:line="720" w:lineRule="exact"/>
        <w:ind w:firstLine="603" w:firstLineChars="200"/>
        <w:rPr>
          <w:spacing w:val="-10"/>
        </w:rPr>
      </w:pPr>
      <w:r>
        <w:rPr>
          <w:b/>
          <w:bCs/>
          <w:spacing w:val="-10"/>
        </w:rPr>
        <w:t>——</w:t>
      </w:r>
      <w:r>
        <w:rPr>
          <w:rFonts w:hint="eastAsia" w:cs="仿宋_GB2312"/>
          <w:b/>
          <w:bCs/>
          <w:spacing w:val="-10"/>
        </w:rPr>
        <w:t>严格执行审计领域重大事项请示报告制度。</w:t>
      </w:r>
      <w:r>
        <w:rPr>
          <w:rFonts w:hint="eastAsia" w:cs="仿宋_GB2312"/>
          <w:spacing w:val="-10"/>
        </w:rPr>
        <w:t>对重要审计情况、重要审计报告、重大违纪违法问题线索及其处理意见等，审计机关要首先向本级党委审计委员会请示报告，经批准后再按法定程序办理。下级党委审计委员会重大事项要向上级党委审计委员会请示报告，委员会主要负责同志为第一责任人，对请示报告工作负总责。要把讲政治要求贯穿请示报告工作全过程，确保党对审计工作的集中统一领导落到实处。</w:t>
      </w:r>
    </w:p>
    <w:p>
      <w:pPr>
        <w:spacing w:line="720" w:lineRule="exact"/>
        <w:ind w:firstLine="603" w:firstLineChars="200"/>
        <w:rPr>
          <w:spacing w:val="-10"/>
        </w:rPr>
      </w:pPr>
      <w:r>
        <w:rPr>
          <w:b/>
          <w:bCs/>
          <w:spacing w:val="-10"/>
        </w:rPr>
        <w:t>——</w:t>
      </w:r>
      <w:r>
        <w:rPr>
          <w:rFonts w:hint="eastAsia" w:cs="仿宋_GB2312"/>
          <w:b/>
          <w:bCs/>
          <w:spacing w:val="-10"/>
        </w:rPr>
        <w:t>加强对全市审计工作的领导。</w:t>
      </w:r>
      <w:r>
        <w:rPr>
          <w:rFonts w:hint="eastAsia" w:cs="仿宋_GB2312"/>
          <w:spacing w:val="-10"/>
        </w:rPr>
        <w:t>强化市级审计机关对县（区）审计机关的领导，市级审计机关要加强审计项目计划的统筹和管理，优化审计组织方式，合理配置审计资源，加强对县（区）审计机关的考核和干部管理。加强对内部审计工作的业务指导和监督，依法核查社会审计机构出具的审计报告，增强审计监督合力。</w:t>
      </w:r>
    </w:p>
    <w:p>
      <w:pPr>
        <w:spacing w:line="720" w:lineRule="exact"/>
        <w:ind w:firstLine="603" w:firstLineChars="200"/>
        <w:rPr>
          <w:spacing w:val="-10"/>
        </w:rPr>
      </w:pPr>
      <w:r>
        <w:rPr>
          <w:rFonts w:hint="eastAsia" w:eastAsia="楷体_GB2312" w:cs="楷体_GB2312"/>
          <w:b/>
          <w:bCs/>
          <w:spacing w:val="-10"/>
        </w:rPr>
        <w:t>（二）加强审计业务建设。</w:t>
      </w:r>
      <w:r>
        <w:rPr>
          <w:rFonts w:hint="eastAsia" w:cs="仿宋_GB2312"/>
          <w:spacing w:val="-10"/>
        </w:rPr>
        <w:t>加大审计创新力度，在盘活用好审计资源上下功夫、挖潜力，向管理要效率，靠创新提效能。</w:t>
      </w:r>
    </w:p>
    <w:p>
      <w:pPr>
        <w:spacing w:line="720" w:lineRule="exact"/>
        <w:ind w:firstLine="603" w:firstLineChars="200"/>
        <w:rPr>
          <w:spacing w:val="-10"/>
        </w:rPr>
      </w:pPr>
      <w:r>
        <w:rPr>
          <w:b/>
          <w:bCs/>
          <w:spacing w:val="-10"/>
        </w:rPr>
        <w:t>——</w:t>
      </w:r>
      <w:r>
        <w:rPr>
          <w:rFonts w:hint="eastAsia" w:cs="仿宋_GB2312"/>
          <w:b/>
          <w:bCs/>
          <w:spacing w:val="-10"/>
        </w:rPr>
        <w:t>创新审计理念思路。</w:t>
      </w:r>
      <w:r>
        <w:rPr>
          <w:rFonts w:hint="eastAsia" w:cs="仿宋_GB2312"/>
          <w:spacing w:val="-10"/>
        </w:rPr>
        <w:t>积极开展研究型审计，系统深入研究和把握党和国家重大经济决策部署的出台背景、战略意图、改革目标等根本性、方向性问题，不断提升审计工作政治性和前瞻性。转变审计思路，既要善于发现问题，更要注重解决问题，发挥审计的建设性作用。根据审计实践需要，强化审计理论研究，推动审计理论、审计实践和审计制度创新。</w:t>
      </w:r>
    </w:p>
    <w:p>
      <w:pPr>
        <w:spacing w:line="720" w:lineRule="exact"/>
        <w:ind w:firstLine="603" w:firstLineChars="200"/>
        <w:rPr>
          <w:spacing w:val="-10"/>
        </w:rPr>
      </w:pPr>
      <w:r>
        <w:rPr>
          <w:b/>
          <w:bCs/>
          <w:spacing w:val="-10"/>
        </w:rPr>
        <w:t>——</w:t>
      </w:r>
      <w:r>
        <w:rPr>
          <w:rFonts w:hint="eastAsia" w:cs="仿宋_GB2312"/>
          <w:b/>
          <w:bCs/>
          <w:spacing w:val="-10"/>
        </w:rPr>
        <w:t>统筹审计组织方式。</w:t>
      </w:r>
      <w:r>
        <w:rPr>
          <w:rFonts w:hint="eastAsia" w:cs="仿宋_GB2312"/>
          <w:spacing w:val="-10"/>
        </w:rPr>
        <w:t>加强审计工作统筹，综合运用上审下、交叉审、同级审等审计组织方式，推进跨层级、跨专业、跨区域审计资源的优化配置。对涉及全国、全省的大项目统一调度兵力，对急难险重的任务集中优势兵力，对党委临时交办、时效性强的任务快速集合兵力，不断提高审计工作质量和效率。统筹国家审计、内部审计、社会审计力量，积极推动和完善通过政府购买服务方式，发挥和引进社会专业技术力量，以满足审计工作的需要。</w:t>
      </w:r>
    </w:p>
    <w:p>
      <w:pPr>
        <w:spacing w:line="720" w:lineRule="exact"/>
        <w:ind w:firstLine="603" w:firstLineChars="200"/>
        <w:rPr>
          <w:spacing w:val="-10"/>
        </w:rPr>
      </w:pPr>
      <w:r>
        <w:rPr>
          <w:b/>
          <w:bCs/>
          <w:spacing w:val="-10"/>
        </w:rPr>
        <w:t>——</w:t>
      </w:r>
      <w:r>
        <w:rPr>
          <w:rFonts w:hint="eastAsia" w:cs="仿宋_GB2312"/>
          <w:b/>
          <w:bCs/>
          <w:spacing w:val="-10"/>
        </w:rPr>
        <w:t>加强审计计划管理。</w:t>
      </w:r>
      <w:r>
        <w:rPr>
          <w:rFonts w:hint="eastAsia" w:cs="仿宋_GB2312"/>
          <w:spacing w:val="-10"/>
        </w:rPr>
        <w:t>加强调查研究和整体谋划，全面贯彻党中央、国务院决策部署，按照各级党委和政府部署要求、上级审计机关审计计划安排，综合考虑本地经济社会发展实际、本单位审计资源等因素，科学制定审计项目计划。加强年度计划和五年规划的衔接，建立中长期审计项目库，原则上年度审计项目应在中长期审计项目库中筛选确定。加强全市审计计划的统筹管理，推进各级审计机关之间审计项目计划的协调，确保涉及全市的重大事项审计高效协同实施。</w:t>
      </w:r>
    </w:p>
    <w:p>
      <w:pPr>
        <w:spacing w:line="720" w:lineRule="exact"/>
        <w:ind w:firstLine="603" w:firstLineChars="200"/>
        <w:rPr>
          <w:spacing w:val="-10"/>
        </w:rPr>
      </w:pPr>
      <w:r>
        <w:rPr>
          <w:b/>
          <w:bCs/>
          <w:spacing w:val="-10"/>
        </w:rPr>
        <w:t>——</w:t>
      </w:r>
      <w:r>
        <w:rPr>
          <w:rFonts w:hint="eastAsia" w:cs="仿宋_GB2312"/>
          <w:b/>
          <w:bCs/>
          <w:spacing w:val="-10"/>
        </w:rPr>
        <w:t>严格审计现场实施。</w:t>
      </w:r>
      <w:r>
        <w:rPr>
          <w:rFonts w:hint="eastAsia" w:cs="仿宋_GB2312"/>
          <w:spacing w:val="-10"/>
        </w:rPr>
        <w:t>以审计方案为抓手，优化审计项目实施管理，加强标准化运作。审计实施前加强调查了解，科学制定审计工作方案、实施方案，确保各项审计围绕总体目标实施，形成整体合力。审计过程中严格执行审计现场管理的各项要求，落实审计组组长负责制，规范审计行为，强化审计现场时限管理和动态跟踪，严格审计组例会和重大事项报告制度。坚持质量和效率相统一，优化审计资源配置，确保审计方案得到有效落实。</w:t>
      </w:r>
    </w:p>
    <w:p>
      <w:pPr>
        <w:spacing w:line="720" w:lineRule="exact"/>
        <w:ind w:firstLine="603" w:firstLineChars="200"/>
        <w:rPr>
          <w:spacing w:val="-10"/>
        </w:rPr>
      </w:pPr>
      <w:r>
        <w:rPr>
          <w:b/>
          <w:bCs/>
          <w:spacing w:val="-10"/>
        </w:rPr>
        <w:t>——</w:t>
      </w:r>
      <w:r>
        <w:rPr>
          <w:rFonts w:hint="eastAsia" w:cs="仿宋_GB2312"/>
          <w:b/>
          <w:bCs/>
          <w:spacing w:val="-10"/>
        </w:rPr>
        <w:t>健全审计质量控制体系。</w:t>
      </w:r>
      <w:r>
        <w:rPr>
          <w:rFonts w:hint="eastAsia" w:cs="仿宋_GB2312"/>
          <w:spacing w:val="-10"/>
        </w:rPr>
        <w:t>加强全流程审计质量管控，建立适应信息化条件的审计质量控制体系，切实防范审计风险。推进以案释法，加强对审计工作的实务指引。健全完善审核复核审理标准体系，严格落实分级质量控制责任。制度化开展审计质量检查，促进提升审计工作质量和水平。强化精品意识，发挥优秀审计项目对审计质量的示范引领作用。</w:t>
      </w:r>
    </w:p>
    <w:p>
      <w:pPr>
        <w:spacing w:line="720" w:lineRule="exact"/>
        <w:ind w:firstLine="603" w:firstLineChars="200"/>
        <w:rPr>
          <w:spacing w:val="-10"/>
        </w:rPr>
      </w:pPr>
      <w:r>
        <w:rPr>
          <w:b/>
          <w:bCs/>
          <w:spacing w:val="-10"/>
        </w:rPr>
        <w:t>——</w:t>
      </w:r>
      <w:r>
        <w:rPr>
          <w:rFonts w:hint="eastAsia" w:cs="仿宋_GB2312"/>
          <w:b/>
          <w:bCs/>
          <w:spacing w:val="-10"/>
        </w:rPr>
        <w:t>深化审计结果运用。</w:t>
      </w:r>
      <w:r>
        <w:rPr>
          <w:rFonts w:hint="eastAsia" w:cs="仿宋_GB2312"/>
          <w:spacing w:val="-10"/>
        </w:rPr>
        <w:t>建立健全各级审计机关之间审计结果和信息共享机制，加强审计结果跨年度、跨地域、跨行业、跨领域的综合分析，提炼普遍性、规律性、倾向性、苗头性问题，提出有针对性的意见建议。加大审计结果公开和审计整改情况公开力度。加强与纪检监察、巡视巡察、组织人事、财政、国有资产管理等部门的沟通联系，完善情况通报、调查取证、案件移送等协作机制，推进信息互通、成果共享，促进发挥监督合力。</w:t>
      </w:r>
    </w:p>
    <w:p>
      <w:pPr>
        <w:spacing w:line="720" w:lineRule="exact"/>
        <w:ind w:firstLine="603" w:firstLineChars="200"/>
        <w:rPr>
          <w:spacing w:val="-10"/>
        </w:rPr>
      </w:pPr>
      <w:r>
        <w:rPr>
          <w:b/>
          <w:bCs/>
          <w:spacing w:val="-10"/>
        </w:rPr>
        <w:t>——</w:t>
      </w:r>
      <w:r>
        <w:rPr>
          <w:rFonts w:hint="eastAsia" w:cs="仿宋_GB2312"/>
          <w:b/>
          <w:bCs/>
          <w:spacing w:val="-10"/>
        </w:rPr>
        <w:t>强化审计法治保障。</w:t>
      </w:r>
      <w:r>
        <w:rPr>
          <w:rFonts w:hint="eastAsia" w:cs="仿宋_GB2312"/>
          <w:spacing w:val="-10"/>
        </w:rPr>
        <w:t>深入学习贯彻习近平法治思想，全面落实法治建设责任，在法治轨道上推进审计工作，不断提升审计机关依法行政水平。认真学习贯彻《中华人民共和国审计法》《中华人民共和国审计法实施条例》及《安徽省审计监督条例》，健全完善淮北特色审计制度体系。加强重大事项合法性审核和备案审查。全面落实普法责任制，深入推进</w:t>
      </w:r>
      <w:r>
        <w:rPr>
          <w:spacing w:val="-10"/>
        </w:rPr>
        <w:t>“</w:t>
      </w:r>
      <w:r>
        <w:rPr>
          <w:rFonts w:hint="eastAsia" w:cs="仿宋_GB2312"/>
          <w:spacing w:val="-10"/>
        </w:rPr>
        <w:t>八五</w:t>
      </w:r>
      <w:r>
        <w:rPr>
          <w:spacing w:val="-10"/>
        </w:rPr>
        <w:t>”</w:t>
      </w:r>
      <w:r>
        <w:rPr>
          <w:rFonts w:hint="eastAsia" w:cs="仿宋_GB2312"/>
          <w:spacing w:val="-10"/>
        </w:rPr>
        <w:t>普法规划实施，为新时代审计事业科学发展提供强大法治保障。</w:t>
      </w:r>
    </w:p>
    <w:p>
      <w:pPr>
        <w:spacing w:line="720" w:lineRule="exact"/>
        <w:ind w:firstLine="603" w:firstLineChars="200"/>
        <w:rPr>
          <w:spacing w:val="-10"/>
        </w:rPr>
      </w:pPr>
      <w:r>
        <w:rPr>
          <w:rFonts w:hint="eastAsia" w:eastAsia="楷体_GB2312" w:cs="楷体_GB2312"/>
          <w:b/>
          <w:bCs/>
          <w:spacing w:val="-10"/>
        </w:rPr>
        <w:t>（三）加强审计干部队伍建设。</w:t>
      </w:r>
      <w:r>
        <w:rPr>
          <w:rFonts w:hint="eastAsia" w:cs="仿宋_GB2312"/>
          <w:spacing w:val="-10"/>
        </w:rPr>
        <w:t>全面落实</w:t>
      </w:r>
      <w:r>
        <w:rPr>
          <w:spacing w:val="-10"/>
        </w:rPr>
        <w:t>“</w:t>
      </w:r>
      <w:r>
        <w:rPr>
          <w:rFonts w:hint="eastAsia" w:cs="仿宋_GB2312"/>
          <w:spacing w:val="-10"/>
        </w:rPr>
        <w:t>以审计精神立身、以创新规范立业、以自身建设立信</w:t>
      </w:r>
      <w:r>
        <w:rPr>
          <w:spacing w:val="-10"/>
        </w:rPr>
        <w:t>”</w:t>
      </w:r>
      <w:r>
        <w:rPr>
          <w:rFonts w:hint="eastAsia" w:cs="仿宋_GB2312"/>
          <w:spacing w:val="-10"/>
        </w:rPr>
        <w:t>的总要求，加强审计干部思想淬炼、政治历练、实践锻炼、专业训练，锻造信念坚定、业务精通、作风务实、清正廉洁的高素质专业化审计干部队伍。</w:t>
      </w:r>
    </w:p>
    <w:p>
      <w:pPr>
        <w:spacing w:line="720" w:lineRule="exact"/>
        <w:ind w:firstLine="603" w:firstLineChars="200"/>
        <w:rPr>
          <w:spacing w:val="-10"/>
        </w:rPr>
      </w:pPr>
      <w:r>
        <w:rPr>
          <w:b/>
          <w:bCs/>
          <w:spacing w:val="-10"/>
        </w:rPr>
        <w:t>——</w:t>
      </w:r>
      <w:r>
        <w:rPr>
          <w:rFonts w:hint="eastAsia" w:cs="仿宋_GB2312"/>
          <w:b/>
          <w:bCs/>
          <w:spacing w:val="-10"/>
        </w:rPr>
        <w:t>加强政治机关建设。</w:t>
      </w:r>
      <w:r>
        <w:rPr>
          <w:rFonts w:hint="eastAsia" w:cs="仿宋_GB2312"/>
          <w:spacing w:val="-10"/>
        </w:rPr>
        <w:t>健全不忘初心、牢记使命长效机制，持续深入开展党史学习教育，落实意识形态工作责任制，认真履行全面从严治党主体责任和监督责任，推动机关党建与审计业务融合发展。严格落实中央八项规定精神及省委、市委实施细则要求，严格执行审计</w:t>
      </w:r>
      <w:r>
        <w:rPr>
          <w:spacing w:val="-10"/>
        </w:rPr>
        <w:t>“</w:t>
      </w:r>
      <w:r>
        <w:rPr>
          <w:rFonts w:hint="eastAsia" w:cs="仿宋_GB2312"/>
          <w:spacing w:val="-10"/>
        </w:rPr>
        <w:t>四严禁</w:t>
      </w:r>
      <w:r>
        <w:rPr>
          <w:spacing w:val="-10"/>
        </w:rPr>
        <w:t>”</w:t>
      </w:r>
      <w:r>
        <w:rPr>
          <w:rFonts w:hint="eastAsia" w:cs="仿宋_GB2312"/>
          <w:spacing w:val="-10"/>
        </w:rPr>
        <w:t>工作要求和审计</w:t>
      </w:r>
      <w:r>
        <w:rPr>
          <w:spacing w:val="-10"/>
        </w:rPr>
        <w:t>“</w:t>
      </w:r>
      <w:r>
        <w:rPr>
          <w:rFonts w:hint="eastAsia" w:cs="仿宋_GB2312"/>
          <w:spacing w:val="-10"/>
        </w:rPr>
        <w:t>八不准</w:t>
      </w:r>
      <w:r>
        <w:rPr>
          <w:spacing w:val="-10"/>
        </w:rPr>
        <w:t>”</w:t>
      </w:r>
      <w:r>
        <w:rPr>
          <w:rFonts w:hint="eastAsia" w:cs="仿宋_GB2312"/>
          <w:spacing w:val="-10"/>
        </w:rPr>
        <w:t>工作纪律，准确运用监督执纪</w:t>
      </w:r>
      <w:r>
        <w:rPr>
          <w:spacing w:val="-10"/>
        </w:rPr>
        <w:t>“</w:t>
      </w:r>
      <w:r>
        <w:rPr>
          <w:rFonts w:hint="eastAsia" w:cs="仿宋_GB2312"/>
          <w:spacing w:val="-10"/>
        </w:rPr>
        <w:t>四种形态</w:t>
      </w:r>
      <w:r>
        <w:rPr>
          <w:spacing w:val="-10"/>
        </w:rPr>
        <w:t>”</w:t>
      </w:r>
      <w:r>
        <w:rPr>
          <w:rFonts w:hint="eastAsia" w:cs="仿宋_GB2312"/>
          <w:spacing w:val="-10"/>
        </w:rPr>
        <w:t>。健全完善审计机关内部管理制度，规范财务管理，强化预算约束，严肃财经纪律。加强审计机关内部审计和领导干部经济责任审计，自觉接受纪检监察监督、巡视巡察监督、人大监督、民主监督、社会监督、舆论监督等各方面监督。</w:t>
      </w:r>
    </w:p>
    <w:p>
      <w:pPr>
        <w:spacing w:line="720" w:lineRule="exact"/>
        <w:ind w:firstLine="603" w:firstLineChars="200"/>
        <w:rPr>
          <w:color w:val="000000"/>
          <w:spacing w:val="-10"/>
        </w:rPr>
      </w:pPr>
      <w:r>
        <w:rPr>
          <w:b/>
          <w:bCs/>
          <w:spacing w:val="-10"/>
        </w:rPr>
        <w:t>——</w:t>
      </w:r>
      <w:r>
        <w:rPr>
          <w:rFonts w:hint="eastAsia" w:cs="仿宋_GB2312"/>
          <w:b/>
          <w:bCs/>
          <w:spacing w:val="-10"/>
        </w:rPr>
        <w:t>提升队伍能力素养。</w:t>
      </w:r>
      <w:r>
        <w:rPr>
          <w:rFonts w:hint="eastAsia" w:cs="仿宋_GB2312"/>
          <w:spacing w:val="-10"/>
        </w:rPr>
        <w:t>坚持以能力建设为核心，以审计需求为导向，落实分层分级分类培训要求，不断提升审计干部政治素养和业务能力。改进审计实务导师制，加大以审代训力度，坚持在审计实践中锤炼干部过硬本领，提高能查、能说、能写的能力，培养更多的复合型人才。推进干部轮岗交流、上挂下派，完善学习交流机制，提高干部综合素质。</w:t>
      </w:r>
      <w:r>
        <w:rPr>
          <w:rFonts w:hint="eastAsia" w:cs="仿宋_GB2312"/>
          <w:color w:val="000000"/>
          <w:spacing w:val="-10"/>
        </w:rPr>
        <w:t>加大年轻干部培养力度，提要求、加任务、压担子，加速岗位成才。</w:t>
      </w:r>
    </w:p>
    <w:p>
      <w:pPr>
        <w:spacing w:line="720" w:lineRule="exact"/>
        <w:ind w:firstLine="603" w:firstLineChars="200"/>
        <w:rPr>
          <w:spacing w:val="-10"/>
        </w:rPr>
      </w:pPr>
      <w:r>
        <w:rPr>
          <w:b/>
          <w:bCs/>
          <w:spacing w:val="-10"/>
        </w:rPr>
        <w:t>——</w:t>
      </w:r>
      <w:r>
        <w:rPr>
          <w:rFonts w:hint="eastAsia" w:cs="仿宋_GB2312"/>
          <w:b/>
          <w:bCs/>
          <w:spacing w:val="-10"/>
        </w:rPr>
        <w:t>完善选人用人机制。</w:t>
      </w:r>
      <w:r>
        <w:rPr>
          <w:rFonts w:hint="eastAsia" w:cs="仿宋_GB2312"/>
          <w:color w:val="000000"/>
          <w:spacing w:val="-10"/>
        </w:rPr>
        <w:t>认真贯彻落实新时代党的组织路线，严格按照新时期好干部标准选人用人，按规定条件、程序开展干部考录、遴选、选调、调任、聘任</w:t>
      </w:r>
      <w:r>
        <w:rPr>
          <w:rFonts w:hint="eastAsia" w:cs="仿宋_GB2312"/>
          <w:spacing w:val="-10"/>
        </w:rPr>
        <w:t>等工作，严把干部入口关。树牢</w:t>
      </w:r>
      <w:r>
        <w:rPr>
          <w:spacing w:val="-10"/>
        </w:rPr>
        <w:t>“</w:t>
      </w:r>
      <w:r>
        <w:rPr>
          <w:rFonts w:hint="eastAsia" w:cs="仿宋_GB2312"/>
          <w:spacing w:val="-10"/>
        </w:rPr>
        <w:t>以实绩论英雄、按贡献排座次、为发展配干部、用墩苗助成长</w:t>
      </w:r>
      <w:r>
        <w:rPr>
          <w:spacing w:val="-10"/>
        </w:rPr>
        <w:t>”</w:t>
      </w:r>
      <w:r>
        <w:rPr>
          <w:rFonts w:hint="eastAsia" w:cs="仿宋_GB2312"/>
          <w:spacing w:val="-10"/>
        </w:rPr>
        <w:t>的用人导向，大力选拔敢于负责、勇于担当、善于作为、实绩突出的干部，建立健全以德为先、任人唯贤、人事相宜的选拔任用体系，加强干部选拔任用工作全程监督，提高选人用人公信力，营造风清气正的选人用人环境。完善</w:t>
      </w:r>
      <w:r>
        <w:rPr>
          <w:rFonts w:hint="eastAsia" w:cs="仿宋_GB2312"/>
          <w:color w:val="000000"/>
          <w:spacing w:val="-10"/>
        </w:rPr>
        <w:t>机关事业单位工作人员年度综合量化考核</w:t>
      </w:r>
      <w:r>
        <w:rPr>
          <w:rFonts w:hint="eastAsia" w:cs="仿宋_GB2312"/>
          <w:spacing w:val="-10"/>
        </w:rPr>
        <w:t>机制，</w:t>
      </w:r>
      <w:r>
        <w:rPr>
          <w:rFonts w:hint="eastAsia" w:cs="仿宋_GB2312"/>
          <w:color w:val="000000"/>
          <w:spacing w:val="-10"/>
        </w:rPr>
        <w:t>考核结果与评先评优、选拔任用挂钩，充分</w:t>
      </w:r>
      <w:r>
        <w:rPr>
          <w:rFonts w:hint="eastAsia" w:cs="仿宋_GB2312"/>
          <w:spacing w:val="-10"/>
        </w:rPr>
        <w:t>发挥考核</w:t>
      </w:r>
      <w:r>
        <w:rPr>
          <w:spacing w:val="-10"/>
        </w:rPr>
        <w:t>“</w:t>
      </w:r>
      <w:r>
        <w:rPr>
          <w:rFonts w:hint="eastAsia" w:cs="仿宋_GB2312"/>
          <w:spacing w:val="-10"/>
        </w:rPr>
        <w:t>指挥棒</w:t>
      </w:r>
      <w:r>
        <w:rPr>
          <w:spacing w:val="-10"/>
        </w:rPr>
        <w:t>”</w:t>
      </w:r>
      <w:r>
        <w:rPr>
          <w:rFonts w:hint="eastAsia" w:cs="仿宋_GB2312"/>
          <w:spacing w:val="-10"/>
        </w:rPr>
        <w:t>作用，鼓励干部担当作为、干事创业。</w:t>
      </w:r>
    </w:p>
    <w:p>
      <w:pPr>
        <w:spacing w:line="720" w:lineRule="exact"/>
        <w:ind w:firstLine="603" w:firstLineChars="200"/>
        <w:rPr>
          <w:spacing w:val="-10"/>
        </w:rPr>
      </w:pPr>
      <w:r>
        <w:rPr>
          <w:rFonts w:hint="eastAsia" w:eastAsia="楷体_GB2312" w:cs="楷体_GB2312"/>
          <w:b/>
          <w:bCs/>
          <w:spacing w:val="-10"/>
        </w:rPr>
        <w:t>（四）加强审计信息化建设。</w:t>
      </w:r>
      <w:r>
        <w:rPr>
          <w:rFonts w:hint="eastAsia" w:cs="仿宋_GB2312"/>
          <w:spacing w:val="-10"/>
        </w:rPr>
        <w:t>全面贯彻落实习近平总书记关于科技强审的要求，结合</w:t>
      </w:r>
      <w:r>
        <w:rPr>
          <w:spacing w:val="-10"/>
        </w:rPr>
        <w:t>“</w:t>
      </w:r>
      <w:r>
        <w:rPr>
          <w:rFonts w:hint="eastAsia" w:cs="仿宋_GB2312"/>
          <w:spacing w:val="-10"/>
        </w:rPr>
        <w:t>金审工程</w:t>
      </w:r>
      <w:r>
        <w:rPr>
          <w:spacing w:val="-10"/>
        </w:rPr>
        <w:t>”</w:t>
      </w:r>
      <w:r>
        <w:rPr>
          <w:rFonts w:hint="eastAsia" w:cs="仿宋_GB2312"/>
          <w:spacing w:val="-10"/>
        </w:rPr>
        <w:t>三期及</w:t>
      </w:r>
      <w:r>
        <w:rPr>
          <w:spacing w:val="-10"/>
        </w:rPr>
        <w:t>“</w:t>
      </w:r>
      <w:r>
        <w:rPr>
          <w:rFonts w:hint="eastAsia" w:cs="仿宋_GB2312"/>
          <w:spacing w:val="-10"/>
        </w:rPr>
        <w:t>数字淮北</w:t>
      </w:r>
      <w:r>
        <w:rPr>
          <w:spacing w:val="-10"/>
        </w:rPr>
        <w:t>”</w:t>
      </w:r>
      <w:r>
        <w:rPr>
          <w:rFonts w:hint="eastAsia" w:cs="仿宋_GB2312"/>
          <w:spacing w:val="-10"/>
        </w:rPr>
        <w:t>建设，加强审计信息化建设，实现审计方法技术的全面革新，为新时代审计事业科学发展提供坚实有力的技术支撑。</w:t>
      </w:r>
    </w:p>
    <w:p>
      <w:pPr>
        <w:spacing w:line="720" w:lineRule="exact"/>
        <w:ind w:firstLine="603" w:firstLineChars="200"/>
        <w:rPr>
          <w:spacing w:val="-10"/>
        </w:rPr>
      </w:pPr>
      <w:r>
        <w:rPr>
          <w:b/>
          <w:bCs/>
          <w:spacing w:val="-10"/>
        </w:rPr>
        <w:t>——</w:t>
      </w:r>
      <w:r>
        <w:rPr>
          <w:rFonts w:hint="eastAsia" w:cs="仿宋_GB2312"/>
          <w:b/>
          <w:bCs/>
          <w:spacing w:val="-10"/>
        </w:rPr>
        <w:t>提升信息化支撑业务能力。</w:t>
      </w:r>
      <w:r>
        <w:rPr>
          <w:rFonts w:hint="eastAsia" w:cs="仿宋_GB2312"/>
          <w:spacing w:val="-10"/>
        </w:rPr>
        <w:t>推动</w:t>
      </w:r>
      <w:r>
        <w:rPr>
          <w:spacing w:val="-10"/>
        </w:rPr>
        <w:t>“</w:t>
      </w:r>
      <w:r>
        <w:rPr>
          <w:rFonts w:hint="eastAsia" w:cs="仿宋_GB2312"/>
          <w:spacing w:val="-10"/>
        </w:rPr>
        <w:t>金审工程</w:t>
      </w:r>
      <w:r>
        <w:rPr>
          <w:spacing w:val="-10"/>
        </w:rPr>
        <w:t>”</w:t>
      </w:r>
      <w:r>
        <w:rPr>
          <w:rFonts w:hint="eastAsia" w:cs="仿宋_GB2312"/>
          <w:spacing w:val="-10"/>
        </w:rPr>
        <w:t>三期项目建设和持续优化，完成国产化技术改造和部署。</w:t>
      </w:r>
      <w:r>
        <w:rPr>
          <w:rFonts w:hint="eastAsia" w:cs="仿宋_GB2312"/>
          <w:color w:val="000000"/>
          <w:spacing w:val="-10"/>
        </w:rPr>
        <w:t>完善审计业务网络，按照部署要求实现与省审计厅数据分析网联通。</w:t>
      </w:r>
      <w:r>
        <w:rPr>
          <w:rFonts w:hint="eastAsia" w:cs="仿宋_GB2312"/>
          <w:spacing w:val="-10"/>
        </w:rPr>
        <w:t>完善网络安全管理制度，建立健全网络安全责任、统一的网络安全防护标准、协调联动的网络安全协作等体系，开展网络安全常态化检查，持续提升网络安全防御和应急处置能力。</w:t>
      </w:r>
    </w:p>
    <w:p>
      <w:pPr>
        <w:spacing w:line="720" w:lineRule="exact"/>
        <w:ind w:firstLine="603" w:firstLineChars="200"/>
        <w:rPr>
          <w:spacing w:val="-10"/>
        </w:rPr>
      </w:pPr>
      <w:r>
        <w:rPr>
          <w:b/>
          <w:bCs/>
          <w:spacing w:val="-10"/>
        </w:rPr>
        <w:t>——</w:t>
      </w:r>
      <w:r>
        <w:rPr>
          <w:rFonts w:hint="eastAsia" w:cs="仿宋_GB2312"/>
          <w:b/>
          <w:bCs/>
          <w:spacing w:val="-10"/>
        </w:rPr>
        <w:t>提升数据归集管理能力</w:t>
      </w:r>
      <w:r>
        <w:rPr>
          <w:rFonts w:hint="eastAsia" w:cs="仿宋_GB2312"/>
          <w:spacing w:val="-10"/>
        </w:rPr>
        <w:t>。建立健全数据采集和定期报送机制，加大对多行业、多部门数据的分类归集，推进各类数据的整合和标准化，积累形成必要规模的审计行业数据资源库。健全完善数据集中管理制度规范，科学设定数据访问权限，严格执行数据安全管理规定，保障数据安全完整。不断提升市级审计数据存储、处理和分析能力，推进市审计局集中管理审计业务电子数据。</w:t>
      </w:r>
    </w:p>
    <w:p>
      <w:pPr>
        <w:spacing w:line="720" w:lineRule="exact"/>
        <w:ind w:firstLine="603" w:firstLineChars="200"/>
        <w:rPr>
          <w:spacing w:val="-10"/>
        </w:rPr>
      </w:pPr>
      <w:r>
        <w:rPr>
          <w:b/>
          <w:bCs/>
          <w:spacing w:val="-10"/>
        </w:rPr>
        <w:t>——</w:t>
      </w:r>
      <w:r>
        <w:rPr>
          <w:rFonts w:hint="eastAsia" w:cs="仿宋_GB2312"/>
          <w:b/>
          <w:bCs/>
          <w:spacing w:val="-10"/>
        </w:rPr>
        <w:t>提升数据资源分析利用能力。</w:t>
      </w:r>
      <w:r>
        <w:rPr>
          <w:rFonts w:hint="eastAsia" w:cs="仿宋_GB2312"/>
          <w:spacing w:val="-10"/>
        </w:rPr>
        <w:t>坚持以用为本，建立适应审计监督全覆盖的</w:t>
      </w:r>
      <w:r>
        <w:rPr>
          <w:spacing w:val="-10"/>
        </w:rPr>
        <w:t>“</w:t>
      </w:r>
      <w:r>
        <w:rPr>
          <w:rFonts w:hint="eastAsia" w:cs="仿宋_GB2312"/>
          <w:spacing w:val="-10"/>
        </w:rPr>
        <w:t>大数据</w:t>
      </w:r>
      <w:r>
        <w:rPr>
          <w:spacing w:val="-10"/>
        </w:rPr>
        <w:t>”</w:t>
      </w:r>
      <w:r>
        <w:rPr>
          <w:rFonts w:hint="eastAsia" w:cs="仿宋_GB2312"/>
          <w:spacing w:val="-10"/>
        </w:rPr>
        <w:t>审计支撑体系，运用</w:t>
      </w:r>
      <w:r>
        <w:rPr>
          <w:spacing w:val="-10"/>
        </w:rPr>
        <w:t>“</w:t>
      </w:r>
      <w:r>
        <w:rPr>
          <w:rFonts w:hint="eastAsia" w:cs="仿宋_GB2312"/>
          <w:spacing w:val="-10"/>
        </w:rPr>
        <w:t>总体分析、系统研究、发现疑点、分散核查</w:t>
      </w:r>
      <w:r>
        <w:rPr>
          <w:spacing w:val="-10"/>
        </w:rPr>
        <w:t>”</w:t>
      </w:r>
      <w:r>
        <w:rPr>
          <w:rFonts w:hint="eastAsia" w:cs="仿宋_GB2312"/>
          <w:spacing w:val="-10"/>
        </w:rPr>
        <w:t>的数字化审计手段，加强业务数据与财务数据、单位数据与行业数据以及跨行业、跨领域数据的综合对比和关联分析，提高运用信息化技术发现问题、评价判断、宏观分析的能力，不断提升审计监督效能。逐步实现各级审计机关之间、审计机关与审计现场之间的信息共享，推进信息技术与审计业务的深度融合。</w:t>
      </w:r>
    </w:p>
    <w:p>
      <w:pPr>
        <w:spacing w:line="720" w:lineRule="exact"/>
        <w:ind w:firstLine="600" w:firstLineChars="200"/>
        <w:rPr>
          <w:spacing w:val="-10"/>
        </w:rPr>
      </w:pPr>
      <w:r>
        <w:rPr>
          <w:rFonts w:hint="eastAsia" w:cs="仿宋_GB2312"/>
          <w:spacing w:val="-10"/>
        </w:rPr>
        <w:t>各地各部门要加强对审计工作的领导，积极主动支持配合审计工作。凡是管理分配使用公共资金、公共资产、公共资源的部门和单位，凡是行使公共权力、履行经济责任的领导干部，都要依法自觉接受审计监督，认真做好审计查出问题整改工作，建立健全解决问题的长效机制。</w:t>
      </w:r>
    </w:p>
    <w:p>
      <w:pPr>
        <w:spacing w:line="720" w:lineRule="exact"/>
        <w:ind w:firstLine="600" w:firstLineChars="200"/>
        <w:rPr>
          <w:spacing w:val="-10"/>
          <w:sz w:val="36"/>
          <w:szCs w:val="36"/>
        </w:rPr>
      </w:pPr>
      <w:r>
        <w:rPr>
          <w:rFonts w:hint="eastAsia" w:cs="仿宋_GB2312"/>
          <w:spacing w:val="-10"/>
        </w:rPr>
        <w:t>全市各级审计机关要根据本规划要求，加强组织领导，制定落实举措，抓好规划实施，确保目标任务顺利完成。有关单位要加强监督检查和效果评估，确保各项任务落实到位。</w:t>
      </w:r>
    </w:p>
    <w:sectPr>
      <w:footerReference r:id="rId3" w:type="default"/>
      <w:footerReference r:id="rId4" w:type="even"/>
      <w:pgSz w:w="11906" w:h="16838"/>
      <w:pgMar w:top="1985" w:right="1474" w:bottom="1871"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lang w:val="zh-CN"/>
      </w:rPr>
      <w:t>1</w:t>
    </w:r>
    <w:r>
      <w:rPr>
        <w:rFonts w:ascii="宋体" w:hAnsi="宋体" w:eastAsia="宋体" w:cs="宋体"/>
        <w:sz w:val="28"/>
        <w:szCs w:val="28"/>
      </w:rPr>
      <w:fldChar w:fldCharType="end"/>
    </w:r>
    <w:r>
      <w:rPr>
        <w:rFonts w:ascii="宋体" w:hAnsi="宋体" w:eastAsia="宋体" w:cs="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40" w:firstLineChars="50"/>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lang w:val="zh-CN"/>
      </w:rPr>
      <w:t>2</w:t>
    </w:r>
    <w:r>
      <w:rPr>
        <w:rFonts w:ascii="宋体" w:hAnsi="宋体" w:eastAsia="宋体" w:cs="宋体"/>
        <w:sz w:val="28"/>
        <w:szCs w:val="28"/>
      </w:rPr>
      <w:fldChar w:fldCharType="end"/>
    </w:r>
    <w:r>
      <w:rPr>
        <w:rFonts w:ascii="宋体" w:hAnsi="宋体" w:eastAsia="宋体" w:cs="宋体"/>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formatting="1" w:enforcement="1" w:cryptProviderType="rsaFull" w:cryptAlgorithmClass="hash" w:cryptAlgorithmType="typeAny" w:cryptAlgorithmSid="4" w:cryptSpinCount="0" w:hash="FlbgtcpJTvf5HpEdOgJ0FkUSo9A=" w:salt="iDB2E6Pa5KlBJshUnRu0Zg=="/>
  <w:defaultTabStop w:val="420"/>
  <w:doNotHyphenateCaps/>
  <w:evenAndOddHeaders w:val="1"/>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ZmE3MzVjNWNjNjYwM2M5Mzc3NDU3ZjQyNDE3MjQifQ=="/>
  </w:docVars>
  <w:rsids>
    <w:rsidRoot w:val="007F789C"/>
    <w:rsid w:val="00002AD6"/>
    <w:rsid w:val="000A00BC"/>
    <w:rsid w:val="000C7878"/>
    <w:rsid w:val="000E58C5"/>
    <w:rsid w:val="000F7180"/>
    <w:rsid w:val="001318FA"/>
    <w:rsid w:val="00140A2C"/>
    <w:rsid w:val="00153F04"/>
    <w:rsid w:val="001B5E89"/>
    <w:rsid w:val="001D5676"/>
    <w:rsid w:val="001D6917"/>
    <w:rsid w:val="001F73B1"/>
    <w:rsid w:val="002072E3"/>
    <w:rsid w:val="00224287"/>
    <w:rsid w:val="002442A4"/>
    <w:rsid w:val="002536C1"/>
    <w:rsid w:val="002C78F7"/>
    <w:rsid w:val="002D5AB6"/>
    <w:rsid w:val="00314FDC"/>
    <w:rsid w:val="00337426"/>
    <w:rsid w:val="00351880"/>
    <w:rsid w:val="00391C75"/>
    <w:rsid w:val="003C0CFF"/>
    <w:rsid w:val="00427EB2"/>
    <w:rsid w:val="004378A4"/>
    <w:rsid w:val="00454241"/>
    <w:rsid w:val="0050455D"/>
    <w:rsid w:val="005151E9"/>
    <w:rsid w:val="005401A4"/>
    <w:rsid w:val="005B2122"/>
    <w:rsid w:val="005E0EC2"/>
    <w:rsid w:val="005E18C4"/>
    <w:rsid w:val="0061244F"/>
    <w:rsid w:val="006158EB"/>
    <w:rsid w:val="006453D2"/>
    <w:rsid w:val="00677098"/>
    <w:rsid w:val="006E1B2E"/>
    <w:rsid w:val="0074033C"/>
    <w:rsid w:val="00747ACD"/>
    <w:rsid w:val="007A41CE"/>
    <w:rsid w:val="007A6E64"/>
    <w:rsid w:val="007C37F4"/>
    <w:rsid w:val="007C5800"/>
    <w:rsid w:val="007F789C"/>
    <w:rsid w:val="00877BF0"/>
    <w:rsid w:val="008951EF"/>
    <w:rsid w:val="008E7F9C"/>
    <w:rsid w:val="009135A5"/>
    <w:rsid w:val="009937C4"/>
    <w:rsid w:val="009E2725"/>
    <w:rsid w:val="009F23CD"/>
    <w:rsid w:val="00A52851"/>
    <w:rsid w:val="00A84CFF"/>
    <w:rsid w:val="00AD1DFD"/>
    <w:rsid w:val="00AE684A"/>
    <w:rsid w:val="00B434E6"/>
    <w:rsid w:val="00C0678E"/>
    <w:rsid w:val="00C70491"/>
    <w:rsid w:val="00C97C2D"/>
    <w:rsid w:val="00CB1D87"/>
    <w:rsid w:val="00D60AA1"/>
    <w:rsid w:val="00DB17B4"/>
    <w:rsid w:val="00E1667E"/>
    <w:rsid w:val="00E31389"/>
    <w:rsid w:val="00E3353C"/>
    <w:rsid w:val="00E45917"/>
    <w:rsid w:val="00E577C5"/>
    <w:rsid w:val="00E949CF"/>
    <w:rsid w:val="00EA44A9"/>
    <w:rsid w:val="00EA6E4D"/>
    <w:rsid w:val="00EB1932"/>
    <w:rsid w:val="00ED5F8E"/>
    <w:rsid w:val="00F17D2C"/>
    <w:rsid w:val="00F2453D"/>
    <w:rsid w:val="00F6501E"/>
    <w:rsid w:val="00FC3131"/>
    <w:rsid w:val="00FE47AC"/>
    <w:rsid w:val="00FF19A8"/>
    <w:rsid w:val="0F615EBD"/>
    <w:rsid w:val="22761828"/>
    <w:rsid w:val="265F36B1"/>
    <w:rsid w:val="31E542D4"/>
    <w:rsid w:val="3A4A5529"/>
    <w:rsid w:val="48783E75"/>
    <w:rsid w:val="4E3046D1"/>
    <w:rsid w:val="5BFB631F"/>
    <w:rsid w:val="72E94CCB"/>
    <w:rsid w:val="73BB11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8"/>
    <w:autoRedefine/>
    <w:semiHidden/>
    <w:qFormat/>
    <w:uiPriority w:val="99"/>
    <w:pPr>
      <w:spacing w:line="590" w:lineRule="exact"/>
      <w:ind w:firstLine="880" w:firstLineChars="200"/>
    </w:pPr>
    <w:rPr>
      <w:rFonts w:eastAsia="方正仿宋_GBK"/>
      <w:sz w:val="21"/>
      <w:szCs w:val="21"/>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2 Char"/>
    <w:link w:val="2"/>
    <w:autoRedefine/>
    <w:semiHidden/>
    <w:qFormat/>
    <w:locked/>
    <w:uiPriority w:val="99"/>
    <w:rPr>
      <w:rFonts w:ascii="Times New Roman" w:hAnsi="Times New Roman" w:eastAsia="方正仿宋_GBK" w:cs="Times New Roman"/>
      <w:sz w:val="24"/>
      <w:szCs w:val="24"/>
    </w:rPr>
  </w:style>
  <w:style w:type="paragraph" w:styleId="9">
    <w:name w:val="List Paragraph"/>
    <w:basedOn w:val="1"/>
    <w:autoRedefine/>
    <w:qFormat/>
    <w:uiPriority w:val="99"/>
    <w:pPr>
      <w:ind w:firstLine="420" w:firstLineChars="200"/>
    </w:pPr>
  </w:style>
  <w:style w:type="character" w:customStyle="1" w:styleId="10">
    <w:name w:val="页眉 Char"/>
    <w:link w:val="5"/>
    <w:autoRedefine/>
    <w:qFormat/>
    <w:locked/>
    <w:uiPriority w:val="99"/>
    <w:rPr>
      <w:rFonts w:ascii="Times New Roman" w:hAnsi="Times New Roman" w:eastAsia="仿宋_GB2312" w:cs="Times New Roman"/>
      <w:sz w:val="18"/>
      <w:szCs w:val="18"/>
    </w:rPr>
  </w:style>
  <w:style w:type="character" w:customStyle="1" w:styleId="11">
    <w:name w:val="页脚 Char"/>
    <w:link w:val="4"/>
    <w:autoRedefine/>
    <w:qFormat/>
    <w:locked/>
    <w:uiPriority w:val="99"/>
    <w:rPr>
      <w:rFonts w:ascii="Times New Roman" w:hAnsi="Times New Roman" w:eastAsia="仿宋_GB2312" w:cs="Times New Roman"/>
      <w:sz w:val="18"/>
      <w:szCs w:val="18"/>
    </w:rPr>
  </w:style>
  <w:style w:type="character" w:customStyle="1" w:styleId="12">
    <w:name w:val="批注框文本 Char"/>
    <w:basedOn w:val="7"/>
    <w:link w:val="3"/>
    <w:autoRedefine/>
    <w:semiHidden/>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1884</Words>
  <Characters>10741</Characters>
  <Lines>89</Lines>
  <Paragraphs>25</Paragraphs>
  <TotalTime>24</TotalTime>
  <ScaleCrop>false</ScaleCrop>
  <LinksUpToDate>false</LinksUpToDate>
  <CharactersWithSpaces>12600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2021-11-29T03:27:00Z</dcterms:created>
  <dc:creator>刘畅</dc:creator>
  <cp:lastModifiedBy></cp:lastModifiedBy>
  <cp:lastPrinted>2021-11-25T01:46:00Z</cp:lastPrinted>
  <dcterms:modified xsi:type="dcterms:W3CDTF">2024-02-21T01:36:28Z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7389F1201AEF4FCE9B8A84476548ECFE_12</vt:lpwstr>
  </property>
</Properties>
</file>