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ind w:firstLine="440" w:firstLineChars="100"/>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关于制定相山区创建国家卫生城市工作</w:t>
      </w:r>
    </w:p>
    <w:p>
      <w:pPr>
        <w:ind w:firstLine="2200" w:firstLineChars="500"/>
        <w:jc w:val="both"/>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实施方案的起草说明</w:t>
      </w:r>
    </w:p>
    <w:p>
      <w:pPr>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区卫生健康委</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一、起草背景</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近年来，全市上下坚持以习近平关于爱国卫生运动重要指示精神为指导，细化落实国务院《关于深入开展爱国卫生运动的意见》相关政策措施的一项重要工作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深入开展爱国卫生运动。2019年，我市获评为“安徽省卫生城市”称号，2022年通过省级卫生城市复审。2020年以来，相山区共计建成无烟党政机关54家，达标率100%，无烟医疗机构258家，达标率100%，无烟学校144家，达标率100%，省级卫生先进单位10家，省级卫生乡镇1家，省级卫生村（社区）42家，市级卫生先进单位1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健委认真学习贯彻上级有关政策法规、落实我市“十四五”规划和市政府工作报告中争创国家卫生城市的文件精神，按照《国务院关于深入开展爱国卫生运动的意见》（国发〔2020〕15号）精神，市委市政府作出“2024年完成国家卫生城市创建”的工作部署，创建的目的是为人民群众创造良好的工作、学习、生活环境，提高人民健康水平；培育社会文明卫生新风，提高市民素质，建设社会主义精神文明；完善城市功能，改善投资环境，促进经济发展，加快城市现代化建设步伐。</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根据《中共淮北市委办公室 淮北市人民政府办公室关于成立淮北市创建国家卫生城市工作指挥部的通知》（淮办〔2023〕15 号）和《淮北市人民政府办公室关于印发淮北市创建国家卫生城市实施方案的通知》（淮政办〔2023〕13 号）文件精神，我区迅速行动，认真落实，结合我区实际，建议成立相山区创建国家卫生城市工作指挥部、制定相山区创建国家卫生城市工作实施方案，并在全区广泛动员，全面开展卫生城市创建工作。在现有工作基础上，顺势而为、乘势而上，不断巩固创建成果，深入开展爱国卫生运动，持续强化创卫指标，基础设施、环境秩序、市民素质和城市文明程度显著提升，为我市创建国家卫生城市作出主城区应有的贡献。</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三、起草过程</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（一）6月1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区卫健委完成</w:t>
      </w:r>
      <w:r>
        <w:rPr>
          <w:rFonts w:hint="eastAsia" w:ascii="仿宋_GB2312" w:hAnsi="仿宋_GB2312" w:eastAsia="仿宋_GB2312" w:cs="仿宋_GB2312"/>
          <w:sz w:val="32"/>
          <w:szCs w:val="32"/>
        </w:rPr>
        <w:t>《中共相山区委办公室  相山区人民政府办公室关于成立相山区创建国家卫生城市工作指挥部的通知（征求意见稿）》和《相山区人民政府办公室关于印发相山区创建国家卫生城市工作实施方案的通知（征求意见稿）》</w:t>
      </w:r>
      <w:r>
        <w:rPr>
          <w:rFonts w:hint="eastAsia" w:ascii="仿宋_GB2312" w:hAnsi="仿宋_GB2312" w:eastAsia="仿宋_GB2312" w:cs="仿宋_GB2312"/>
          <w:sz w:val="32"/>
          <w:szCs w:val="32"/>
          <w:lang w:eastAsia="zh-CN"/>
        </w:rPr>
        <w:t>起草工作。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6月8日</w:t>
      </w:r>
      <w:r>
        <w:rPr>
          <w:rFonts w:hint="eastAsia" w:ascii="仿宋_GB2312" w:hAnsi="仿宋_GB2312" w:eastAsia="仿宋_GB2312" w:cs="仿宋_GB2312"/>
          <w:sz w:val="32"/>
          <w:szCs w:val="32"/>
        </w:rPr>
        <w:t>书面征求</w:t>
      </w:r>
      <w:r>
        <w:rPr>
          <w:rFonts w:hint="eastAsia" w:ascii="仿宋_GB2312" w:hAnsi="仿宋_GB2312" w:eastAsia="仿宋_GB2312" w:cs="仿宋_GB2312"/>
          <w:sz w:val="32"/>
          <w:szCs w:val="32"/>
          <w:lang w:eastAsia="zh-CN"/>
        </w:rPr>
        <w:t>各镇街、开发区，区直各单位的意见共</w:t>
      </w:r>
      <w:r>
        <w:rPr>
          <w:rFonts w:hint="eastAsia" w:ascii="仿宋_GB2312" w:hAnsi="仿宋_GB2312" w:eastAsia="仿宋_GB2312" w:cs="仿宋_GB2312"/>
          <w:sz w:val="32"/>
          <w:szCs w:val="32"/>
        </w:rPr>
        <w:t>44家</w:t>
      </w:r>
      <w:r>
        <w:rPr>
          <w:rFonts w:hint="eastAsia" w:ascii="仿宋_GB2312" w:hAnsi="仿宋_GB2312" w:eastAsia="仿宋_GB2312" w:cs="仿宋_GB2312"/>
          <w:sz w:val="32"/>
          <w:szCs w:val="32"/>
          <w:lang w:eastAsia="zh-CN"/>
        </w:rPr>
        <w:t>，收到无意见</w:t>
      </w:r>
      <w:r>
        <w:rPr>
          <w:rFonts w:hint="eastAsia" w:ascii="仿宋_GB2312" w:hAnsi="仿宋_GB2312" w:eastAsia="仿宋_GB2312" w:cs="仿宋_GB2312"/>
          <w:sz w:val="32"/>
          <w:szCs w:val="32"/>
          <w:lang w:val="en-US" w:eastAsia="zh-CN"/>
        </w:rPr>
        <w:t>42家，有意见2家，</w:t>
      </w:r>
      <w:r>
        <w:rPr>
          <w:rFonts w:hint="eastAsia" w:ascii="仿宋_GB2312" w:hAnsi="仿宋_GB2312" w:eastAsia="仿宋_GB2312" w:cs="仿宋_GB2312"/>
          <w:sz w:val="32"/>
          <w:szCs w:val="32"/>
        </w:rPr>
        <w:t>2家单位意见予以采纳。一是区生态环境环保分局反馈意见：“辖区内应建有符合条件的医疗废物集中处理设施，各类医疗废物处置能力应满足辖区内医疗卫生机构处置需求”，因我区无相应职能应删除。二是区住建局反馈意见：“落实饮用水安全全过程监管工作机制，近三年未发生饮用水安全事故，依法报告饮用水安全事故信息”，因我区无相应职能应删除。</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日，《中共相山区委办公室  相山区人民政府办公室关于成立相山区创建国家卫生城市工作指挥部的通知（征求意见稿）》和《相山区人民政府办公室关于印发相山区创建国家卫生城市工作实施方案的通知（征求意见稿）》通过区司法局合法性审查，根据审核意见再次对文件进行修改完善，形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中共相山区委办公室  相山区人民政府办公室关于成立相山区创建国家卫生城市工作指挥部的通知（</w:t>
      </w:r>
      <w:r>
        <w:rPr>
          <w:rFonts w:hint="eastAsia" w:ascii="仿宋_GB2312" w:hAnsi="仿宋_GB2312" w:eastAsia="仿宋_GB2312" w:cs="仿宋_GB2312"/>
          <w:sz w:val="32"/>
          <w:szCs w:val="32"/>
          <w:lang w:eastAsia="zh-CN"/>
        </w:rPr>
        <w:t>送审稿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和《相山区人民政府办公室关于印发相山区创建国家卫生城市工作实施方案的通知（</w:t>
      </w:r>
      <w:r>
        <w:rPr>
          <w:rFonts w:hint="eastAsia" w:ascii="仿宋_GB2312" w:hAnsi="仿宋_GB2312" w:eastAsia="仿宋_GB2312" w:cs="仿宋_GB2312"/>
          <w:sz w:val="32"/>
          <w:szCs w:val="32"/>
          <w:lang w:eastAsia="zh-CN"/>
        </w:rPr>
        <w:t>送审</w:t>
      </w:r>
      <w:r>
        <w:rPr>
          <w:rFonts w:hint="eastAsia" w:ascii="仿宋_GB2312" w:hAnsi="仿宋_GB2312" w:eastAsia="仿宋_GB2312" w:cs="仿宋_GB2312"/>
          <w:sz w:val="32"/>
          <w:szCs w:val="32"/>
        </w:rPr>
        <w:t>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黑体" w:cs="Times New Roman"/>
          <w:sz w:val="32"/>
          <w:szCs w:val="32"/>
          <w:lang w:eastAsia="zh-CN"/>
        </w:rPr>
        <w:t>四、主要内容</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《中共相山区委办公室  相山区人民政府办公室关于成立相山区创建国家卫生城市工作指挥部的通知》主要包括指挥部组成人员及下设“一办十组”责任单位及具体职责。《相山区人民政府办公室关于印发相山区创建国家卫生城市工作实施方案的通知》。主要包括指导思想、创建目标、创建内容、责任分解、实施步骤、工作措施六个部分。内容如下：</w:t>
      </w:r>
    </w:p>
    <w:p>
      <w:pPr>
        <w:rPr>
          <w:rFonts w:hint="default" w:ascii="Times New Roman" w:hAnsi="Times New Roman" w:eastAsia="仿宋_GB2312" w:cs="Times New Roman"/>
          <w:sz w:val="32"/>
          <w:szCs w:val="32"/>
        </w:rPr>
      </w:pPr>
      <w:bookmarkStart w:id="0" w:name="hongtoustart"/>
      <w:bookmarkEnd w:id="0"/>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297180</wp:posOffset>
                </wp:positionV>
                <wp:extent cx="5143500" cy="1584960"/>
                <wp:effectExtent l="0" t="0" r="0" b="0"/>
                <wp:wrapNone/>
                <wp:docPr id="1" name="矩形 1"/>
                <wp:cNvGraphicFramePr/>
                <a:graphic xmlns:a="http://schemas.openxmlformats.org/drawingml/2006/main">
                  <a:graphicData uri="http://schemas.microsoft.com/office/word/2010/wordprocessingShape">
                    <wps:wsp>
                      <wps:cNvSpPr/>
                      <wps:spPr>
                        <a:xfrm>
                          <a:off x="0" y="0"/>
                          <a:ext cx="5143500" cy="1584960"/>
                        </a:xfrm>
                        <a:prstGeom prst="rect">
                          <a:avLst/>
                        </a:prstGeom>
                        <a:noFill/>
                        <a:ln>
                          <a:noFill/>
                        </a:ln>
                      </wps:spPr>
                      <wps:txbx>
                        <w:txbxContent>
                          <w:p>
                            <w:pPr>
                              <w:rPr>
                                <w:rFonts w:hint="eastAsia" w:ascii="宋体" w:hAnsi="宋体" w:eastAsia="方正小标宋简体"/>
                                <w:color w:val="FF0000"/>
                                <w:spacing w:val="-58"/>
                                <w:w w:val="45"/>
                                <w:sz w:val="150"/>
                                <w:szCs w:val="150"/>
                              </w:rPr>
                            </w:pPr>
                            <w:r>
                              <w:rPr>
                                <w:rFonts w:hint="eastAsia" w:ascii="宋体" w:hAnsi="宋体" w:eastAsia="方正小标宋简体"/>
                                <w:color w:val="FF0000"/>
                                <w:spacing w:val="-58"/>
                                <w:w w:val="45"/>
                                <w:sz w:val="150"/>
                                <w:szCs w:val="150"/>
                              </w:rPr>
                              <w:t>中共淮北市相山区委办公室文件</w:t>
                            </w:r>
                          </w:p>
                          <w:p>
                            <w:pPr>
                              <w:jc w:val="center"/>
                              <w:rPr>
                                <w:rFonts w:hint="eastAsia"/>
                                <w:szCs w:val="156"/>
                              </w:rPr>
                            </w:pPr>
                          </w:p>
                          <w:p>
                            <w:pPr>
                              <w:jc w:val="center"/>
                              <w:rPr>
                                <w:rFonts w:hint="eastAsia"/>
                                <w:szCs w:val="156"/>
                              </w:rPr>
                            </w:pPr>
                          </w:p>
                        </w:txbxContent>
                      </wps:txbx>
                      <wps:bodyPr upright="0"/>
                    </wps:wsp>
                  </a:graphicData>
                </a:graphic>
              </wp:anchor>
            </w:drawing>
          </mc:Choice>
          <mc:Fallback>
            <w:pict>
              <v:rect id="_x0000_s1026" o:spid="_x0000_s1026" o:spt="1" style="position:absolute;left:0pt;margin-left:9pt;margin-top:23.4pt;height:124.8pt;width:405pt;z-index:251659264;mso-width-relative:page;mso-height-relative:page;" filled="f" stroked="f" coordsize="21600,21600" o:gfxdata="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WOEgz2QAAAAkBAAAPAAAA&#10;AAAAAAEAIAAAACIAAABkcnMvZG93bnJldi54bWxQSwECFAAUAAAACACHTuJA5+u6d6IBAABCAwAA&#10;DgAAAAAAAAABACAAAAAoAQAAZHJzL2Uyb0RvYy54bWxQSwUGAAAAAAYABgBZAQAAPAUAAAAA&#10;">
                <v:fill on="f" focussize="0,0"/>
                <v:stroke on="f"/>
                <v:imagedata o:title=""/>
                <o:lock v:ext="edit" aspectratio="f"/>
                <v:textbox>
                  <w:txbxContent>
                    <w:p>
                      <w:pPr>
                        <w:rPr>
                          <w:rFonts w:hint="eastAsia" w:ascii="宋体" w:hAnsi="宋体" w:eastAsia="方正小标宋简体"/>
                          <w:color w:val="FF0000"/>
                          <w:spacing w:val="-58"/>
                          <w:w w:val="45"/>
                          <w:sz w:val="150"/>
                          <w:szCs w:val="150"/>
                        </w:rPr>
                      </w:pPr>
                      <w:r>
                        <w:rPr>
                          <w:rFonts w:hint="eastAsia" w:ascii="宋体" w:hAnsi="宋体" w:eastAsia="方正小标宋简体"/>
                          <w:color w:val="FF0000"/>
                          <w:spacing w:val="-58"/>
                          <w:w w:val="45"/>
                          <w:sz w:val="150"/>
                          <w:szCs w:val="150"/>
                        </w:rPr>
                        <w:t>中共淮北市相山区委办公室文件</w:t>
                      </w:r>
                    </w:p>
                    <w:p>
                      <w:pPr>
                        <w:jc w:val="center"/>
                        <w:rPr>
                          <w:rFonts w:hint="eastAsia"/>
                          <w:szCs w:val="156"/>
                        </w:rPr>
                      </w:pPr>
                    </w:p>
                    <w:p>
                      <w:pPr>
                        <w:jc w:val="center"/>
                        <w:rPr>
                          <w:rFonts w:hint="eastAsia"/>
                          <w:szCs w:val="156"/>
                        </w:rPr>
                      </w:pPr>
                    </w:p>
                  </w:txbxContent>
                </v:textbox>
              </v:rect>
            </w:pict>
          </mc:Fallback>
        </mc:AlternateConten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ind w:firstLine="4320" w:firstLineChars="900"/>
        <w:rPr>
          <w:rFonts w:hint="default" w:ascii="Times New Roman" w:hAnsi="Times New Roman" w:eastAsia="仿宋_GB2312" w:cs="Times New Roman"/>
          <w:color w:val="FF0000"/>
          <w:sz w:val="48"/>
          <w:szCs w:val="48"/>
        </w:rPr>
      </w:pPr>
      <w:r>
        <w:rPr>
          <w:rFonts w:hint="default" w:ascii="Times New Roman" w:hAnsi="Times New Roman" w:eastAsia="仿宋_GB2312" w:cs="Times New Roman"/>
          <w:color w:val="FF0000"/>
          <w:sz w:val="48"/>
          <w:szCs w:val="48"/>
        </w:rPr>
        <w:t xml:space="preserve">    </w:t>
      </w:r>
    </w:p>
    <w:p>
      <w:pPr>
        <w:keepNext w:val="0"/>
        <w:keepLines w:val="0"/>
        <w:pageBreakBefore w:val="0"/>
        <w:widowControl w:val="0"/>
        <w:tabs>
          <w:tab w:val="left" w:pos="5705"/>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lang w:eastAsia="zh-CN"/>
        </w:rPr>
      </w:pPr>
    </w:p>
    <w:p>
      <w:pPr>
        <w:keepNext w:val="0"/>
        <w:keepLines w:val="0"/>
        <w:pageBreakBefore w:val="0"/>
        <w:widowControl w:val="0"/>
        <w:tabs>
          <w:tab w:val="left" w:pos="5705"/>
        </w:tabs>
        <w:kinsoku/>
        <w:wordWrap/>
        <w:overflowPunct/>
        <w:topLinePunct w:val="0"/>
        <w:autoSpaceDE/>
        <w:autoSpaceDN/>
        <w:bidi w:val="0"/>
        <w:adjustRightInd/>
        <w:snapToGrid/>
        <w:spacing w:line="240" w:lineRule="auto"/>
        <w:ind w:firstLine="2880" w:firstLineChars="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lang w:eastAsia="zh-CN"/>
        </w:rPr>
        <w:t>相区办发〔202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**号</w:t>
      </w:r>
    </w:p>
    <w:p>
      <w:pPr>
        <w:tabs>
          <w:tab w:val="left" w:pos="5705"/>
        </w:tabs>
        <w:ind w:firstLine="4160" w:firstLineChars="1300"/>
        <w:jc w:val="both"/>
        <w:rPr>
          <w:rFonts w:hint="default" w:ascii="Times New Roman" w:hAnsi="Times New Roman" w:eastAsia="方正小标宋简体" w:cs="Times New Roman"/>
          <w:color w:val="000000"/>
          <w:sz w:val="44"/>
          <w:szCs w:val="44"/>
        </w:rPr>
      </w:pPr>
      <w:r>
        <w:rPr>
          <w:rFonts w:hint="default" w:ascii="Times New Roman" w:hAnsi="Times New Roman" w:eastAsia="仿宋_GB2312" w:cs="Times New Roman"/>
          <w:sz w:val="32"/>
          <w:szCs w:val="32"/>
        </w:rPr>
        <mc:AlternateContent>
          <mc:Choice Requires="wpg">
            <w:drawing>
              <wp:anchor distT="0" distB="0" distL="114300" distR="114300" simplePos="0" relativeHeight="251660288" behindDoc="0" locked="0" layoutInCell="1" allowOverlap="1">
                <wp:simplePos x="0" y="0"/>
                <wp:positionH relativeFrom="column">
                  <wp:posOffset>95250</wp:posOffset>
                </wp:positionH>
                <wp:positionV relativeFrom="paragraph">
                  <wp:posOffset>325755</wp:posOffset>
                </wp:positionV>
                <wp:extent cx="5372100" cy="3175"/>
                <wp:effectExtent l="0" t="19050" r="0" b="34925"/>
                <wp:wrapNone/>
                <wp:docPr id="4" name="组合 4"/>
                <wp:cNvGraphicFramePr/>
                <a:graphic xmlns:a="http://schemas.openxmlformats.org/drawingml/2006/main">
                  <a:graphicData uri="http://schemas.microsoft.com/office/word/2010/wordprocessingGroup">
                    <wpg:wgp>
                      <wpg:cNvGrpSpPr/>
                      <wpg:grpSpPr>
                        <a:xfrm>
                          <a:off x="0" y="0"/>
                          <a:ext cx="5372100" cy="3175"/>
                          <a:chOff x="1701" y="5913"/>
                          <a:chExt cx="8460" cy="5"/>
                        </a:xfrm>
                      </wpg:grpSpPr>
                      <wps:wsp>
                        <wps:cNvPr id="2" name="直接连接符 2"/>
                        <wps:cNvCnPr/>
                        <wps:spPr>
                          <a:xfrm flipH="1">
                            <a:off x="1701" y="5918"/>
                            <a:ext cx="3780" cy="0"/>
                          </a:xfrm>
                          <a:prstGeom prst="line">
                            <a:avLst/>
                          </a:prstGeom>
                          <a:ln w="38100" cap="flat" cmpd="sng">
                            <a:solidFill>
                              <a:srgbClr val="FF0000"/>
                            </a:solidFill>
                            <a:prstDash val="solid"/>
                            <a:headEnd type="none" w="med" len="med"/>
                            <a:tailEnd type="none" w="med" len="med"/>
                          </a:ln>
                        </wps:spPr>
                        <wps:bodyPr upright="1"/>
                      </wps:wsp>
                      <wps:wsp>
                        <wps:cNvPr id="3" name="直接连接符 3"/>
                        <wps:cNvCnPr/>
                        <wps:spPr>
                          <a:xfrm flipH="1">
                            <a:off x="6381" y="5913"/>
                            <a:ext cx="3780" cy="0"/>
                          </a:xfrm>
                          <a:prstGeom prst="line">
                            <a:avLst/>
                          </a:prstGeom>
                          <a:ln w="381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5pt;margin-top:25.65pt;height:0.25pt;width:423pt;z-index:251660288;mso-width-relative:page;mso-height-relative:page;" coordorigin="1701,5913" coordsize="8460,5" o:gfxdata="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M4&#10;/TLWAAAACAEAAA8AAAAAAAAAAQAgAAAAIgAAAGRycy9kb3ducmV2LnhtbFBLAQIUABQAAAAIAIdO&#10;4kC/pv1clwIAADEHAAAOAAAAAAAAAAEAIAAAACUBAABkcnMvZTJvRG9jLnhtbFBLBQYAAAAABgAG&#10;AFkBAAAuBgAAAAA=&#10;">
                <o:lock v:ext="edit" aspectratio="f"/>
                <v:line id="_x0000_s1026" o:spid="_x0000_s1026" o:spt="20" style="position:absolute;left:1701;top:5918;flip:x;height:0;width:3780;" filled="f" stroked="t" coordsize="21600,21600" o:gfxdata="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v1XAvQAA&#10;ANo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v:line id="_x0000_s1026" o:spid="_x0000_s1026" o:spt="20" style="position:absolute;left:6381;top:5913;flip:x;height:0;width:3780;" filled="f" stroked="t" coordsize="21600,21600" o:gfxdata="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z8Fu8AAAA&#10;2gAAAA8AAAAAAAAAAQAgAAAAIgAAAGRycy9kb3ducmV2LnhtbFBLAQIUABQAAAAIAIdO4kAzLwWe&#10;OwAAADkAAAAQAAAAAAAAAAEAIAAAAAsBAABkcnMvc2hhcGV4bWwueG1sUEsFBgAAAAAGAAYAWwEA&#10;ALUDAAAAAA==&#10;">
                  <v:fill on="f" focussize="0,0"/>
                  <v:stroke weight="3pt" color="#FF0000" joinstyle="round"/>
                  <v:imagedata o:title=""/>
                  <o:lock v:ext="edit" aspectratio="f"/>
                </v:line>
              </v:group>
            </w:pict>
          </mc:Fallback>
        </mc:AlternateContent>
      </w:r>
      <w:r>
        <w:rPr>
          <w:rFonts w:hint="default" w:ascii="Times New Roman" w:hAnsi="Times New Roman" w:eastAsia="仿宋_GB2312" w:cs="Times New Roman"/>
          <w:color w:val="FF0000"/>
          <w:sz w:val="52"/>
          <w:szCs w:val="52"/>
        </w:rPr>
        <w:t>★</w:t>
      </w:r>
    </w:p>
    <w:p>
      <w:pPr>
        <w:overflowPunct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中共相山区委办公室  相山区人民政府办公室关于</w:t>
      </w:r>
      <w:r>
        <w:rPr>
          <w:rFonts w:hint="default" w:ascii="Times New Roman" w:hAnsi="Times New Roman" w:eastAsia="方正小标宋简体" w:cs="Times New Roman"/>
          <w:sz w:val="44"/>
          <w:szCs w:val="44"/>
          <w:lang w:val="en-US" w:eastAsia="zh-CN"/>
        </w:rPr>
        <w:t>调整</w:t>
      </w:r>
      <w:r>
        <w:rPr>
          <w:rFonts w:hint="default" w:ascii="Times New Roman" w:hAnsi="Times New Roman" w:eastAsia="方正小标宋简体" w:cs="Times New Roman"/>
          <w:sz w:val="44"/>
          <w:szCs w:val="44"/>
        </w:rPr>
        <w:t>相山区创建国家卫生城市</w:t>
      </w:r>
    </w:p>
    <w:p>
      <w:pPr>
        <w:overflowPunct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工作指挥部的通知</w:t>
      </w:r>
    </w:p>
    <w:p>
      <w:pPr>
        <w:pStyle w:val="2"/>
        <w:spacing w:line="560" w:lineRule="exact"/>
        <w:rPr>
          <w:rFonts w:hint="default" w:ascii="Times New Roman" w:hAnsi="Times New Roman" w:cs="Times New Roman"/>
        </w:rPr>
      </w:pPr>
    </w:p>
    <w:p>
      <w:pPr>
        <w:overflowPunct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各镇街、开发区，区直各单位：</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为积极推进我市创建国家卫生城市工作，加强我区关于创卫工作的组织领导和统筹协调，确保各项工作扎实、高效、快速推进，经区委、区政府研究，决定</w:t>
      </w:r>
      <w:r>
        <w:rPr>
          <w:rFonts w:hint="default" w:ascii="Times New Roman" w:hAnsi="Times New Roman" w:eastAsia="仿宋_GB2312" w:cs="Times New Roman"/>
          <w:sz w:val="32"/>
          <w:szCs w:val="32"/>
          <w:lang w:val="en-US" w:eastAsia="zh-CN"/>
        </w:rPr>
        <w:t>调整</w:t>
      </w:r>
      <w:r>
        <w:rPr>
          <w:rFonts w:hint="default" w:ascii="Times New Roman" w:hAnsi="Times New Roman" w:eastAsia="仿宋_GB2312" w:cs="Times New Roman"/>
          <w:sz w:val="32"/>
          <w:szCs w:val="32"/>
        </w:rPr>
        <w:t>相山区创建国家卫生城市工作指挥部。现将有关事项通知如下：</w:t>
      </w:r>
    </w:p>
    <w:p>
      <w:pPr>
        <w:overflowPunct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一、成员名单</w:t>
      </w:r>
    </w:p>
    <w:p>
      <w:pPr>
        <w:tabs>
          <w:tab w:val="left" w:pos="709"/>
        </w:tabs>
        <w:overflowPunct w:val="0"/>
        <w:spacing w:line="560" w:lineRule="exact"/>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
          <w:kern w:val="0"/>
          <w:sz w:val="32"/>
          <w:szCs w:val="32"/>
        </w:rPr>
        <w:t>指  挥  长：</w:t>
      </w:r>
      <w:r>
        <w:rPr>
          <w:rFonts w:hint="default" w:ascii="Times New Roman" w:hAnsi="Times New Roman" w:eastAsia="仿宋_GB2312" w:cs="Times New Roman"/>
          <w:bCs/>
          <w:kern w:val="0"/>
          <w:sz w:val="32"/>
          <w:szCs w:val="32"/>
        </w:rPr>
        <w:t xml:space="preserve">朱  龙   区委书记 </w:t>
      </w:r>
    </w:p>
    <w:p>
      <w:pPr>
        <w:tabs>
          <w:tab w:val="left" w:pos="709"/>
        </w:tabs>
        <w:overflowPunct w:val="0"/>
        <w:spacing w:line="56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张  利   区委副书记、区长</w:t>
      </w:r>
    </w:p>
    <w:p>
      <w:pPr>
        <w:overflowPunct w:val="0"/>
        <w:spacing w:line="560" w:lineRule="exact"/>
        <w:ind w:firstLine="641" w:firstLineChars="233"/>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spacing w:val="-23"/>
          <w:kern w:val="0"/>
          <w:sz w:val="32"/>
          <w:szCs w:val="32"/>
        </w:rPr>
        <w:t>常务副指挥长：</w:t>
      </w:r>
      <w:r>
        <w:rPr>
          <w:rFonts w:hint="default" w:ascii="Times New Roman" w:hAnsi="Times New Roman" w:eastAsia="仿宋_GB2312" w:cs="Times New Roman"/>
          <w:kern w:val="0"/>
          <w:sz w:val="32"/>
          <w:szCs w:val="32"/>
        </w:rPr>
        <w:t>张  磊   区委常委、常务副区长</w:t>
      </w:r>
    </w:p>
    <w:p>
      <w:pPr>
        <w:tabs>
          <w:tab w:val="left" w:pos="709"/>
        </w:tabs>
        <w:overflowPunct w:val="0"/>
        <w:spacing w:line="560" w:lineRule="exact"/>
        <w:ind w:firstLine="599"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spacing w:val="-11"/>
          <w:kern w:val="0"/>
          <w:sz w:val="32"/>
          <w:szCs w:val="32"/>
        </w:rPr>
        <w:t>副 指 挥 长</w:t>
      </w:r>
      <w:r>
        <w:rPr>
          <w:rFonts w:hint="default" w:ascii="Times New Roman" w:hAnsi="Times New Roman" w:eastAsia="楷体_GB2312" w:cs="Times New Roman"/>
          <w:b/>
          <w:spacing w:val="-11"/>
          <w:kern w:val="0"/>
          <w:sz w:val="32"/>
          <w:szCs w:val="32"/>
          <w:lang w:eastAsia="zh-CN"/>
        </w:rPr>
        <w:t>：</w:t>
      </w:r>
      <w:r>
        <w:rPr>
          <w:rFonts w:hint="default" w:ascii="Times New Roman" w:hAnsi="Times New Roman" w:eastAsia="仿宋_GB2312" w:cs="Times New Roman"/>
          <w:kern w:val="0"/>
          <w:sz w:val="32"/>
          <w:szCs w:val="32"/>
          <w:lang w:val="en-US" w:eastAsia="zh-CN"/>
        </w:rPr>
        <w:t>余  乾   区委常委、副区长</w:t>
      </w:r>
    </w:p>
    <w:p>
      <w:pPr>
        <w:tabs>
          <w:tab w:val="left" w:pos="709"/>
        </w:tabs>
        <w:overflowPunct w:val="0"/>
        <w:spacing w:line="560" w:lineRule="exact"/>
        <w:ind w:firstLine="640" w:firstLineChars="200"/>
        <w:rPr>
          <w:rFonts w:hint="default" w:ascii="Times New Roman" w:hAnsi="Times New Roman" w:cs="Times New Roman"/>
          <w:color w:val="auto"/>
        </w:rPr>
      </w:pP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rPr>
        <w:t xml:space="preserve">刘安顺   </w:t>
      </w:r>
      <w:r>
        <w:rPr>
          <w:rFonts w:hint="default" w:ascii="Times New Roman" w:hAnsi="Times New Roman" w:eastAsia="仿宋_GB2312" w:cs="Times New Roman"/>
          <w:color w:val="auto"/>
          <w:kern w:val="0"/>
          <w:sz w:val="32"/>
          <w:szCs w:val="32"/>
        </w:rPr>
        <w:t>区委常委、宣传部长</w:t>
      </w:r>
    </w:p>
    <w:p>
      <w:pPr>
        <w:overflowPunct w:val="0"/>
        <w:spacing w:line="560" w:lineRule="exact"/>
        <w:ind w:firstLine="2518" w:firstLineChars="787"/>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李拥军   区委常委、统战部长</w:t>
      </w:r>
    </w:p>
    <w:p>
      <w:pPr>
        <w:overflowPunct w:val="0"/>
        <w:spacing w:line="560" w:lineRule="exact"/>
        <w:ind w:left="1915" w:leftChars="912" w:firstLine="588" w:firstLineChars="184"/>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武亚萍   区委常委、副区长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相山</w:t>
      </w:r>
      <w:r>
        <w:rPr>
          <w:rFonts w:hint="default" w:ascii="Times New Roman" w:hAnsi="Times New Roman" w:eastAsia="仿宋_GB2312" w:cs="Times New Roman"/>
          <w:color w:val="auto"/>
          <w:kern w:val="0"/>
          <w:sz w:val="32"/>
          <w:szCs w:val="32"/>
        </w:rPr>
        <w:t>经济开</w:t>
      </w:r>
      <w:r>
        <w:rPr>
          <w:rFonts w:hint="default" w:ascii="Times New Roman" w:hAnsi="Times New Roman" w:eastAsia="仿宋_GB2312" w:cs="Times New Roman"/>
          <w:color w:val="auto"/>
          <w:kern w:val="0"/>
          <w:sz w:val="32"/>
          <w:szCs w:val="32"/>
          <w:lang w:val="en-US" w:eastAsia="zh-CN"/>
        </w:rPr>
        <w:t>发</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区党工委书记</w:t>
      </w:r>
    </w:p>
    <w:p>
      <w:pPr>
        <w:overflowPunct w:val="0"/>
        <w:spacing w:line="560" w:lineRule="exact"/>
        <w:ind w:firstLine="2518" w:firstLineChars="787"/>
        <w:rPr>
          <w:rFonts w:hint="default" w:ascii="Times New Roman" w:hAnsi="Times New Roman" w:eastAsia="仿宋_GB2312" w:cs="Times New Roman"/>
          <w:color w:val="auto"/>
          <w:spacing w:val="-6"/>
          <w:kern w:val="0"/>
          <w:sz w:val="32"/>
          <w:szCs w:val="32"/>
          <w:lang w:val="en-US" w:eastAsia="zh-CN"/>
        </w:rPr>
      </w:pPr>
      <w:r>
        <w:rPr>
          <w:rFonts w:hint="default" w:ascii="Times New Roman" w:hAnsi="Times New Roman" w:eastAsia="仿宋_GB2312" w:cs="Times New Roman"/>
          <w:color w:val="auto"/>
          <w:kern w:val="0"/>
          <w:sz w:val="32"/>
          <w:szCs w:val="32"/>
        </w:rPr>
        <w:t xml:space="preserve">谢  军   </w:t>
      </w:r>
      <w:r>
        <w:rPr>
          <w:rFonts w:hint="default" w:ascii="Times New Roman" w:hAnsi="Times New Roman" w:eastAsia="仿宋_GB2312" w:cs="Times New Roman"/>
          <w:color w:val="auto"/>
          <w:spacing w:val="-6"/>
          <w:kern w:val="0"/>
          <w:sz w:val="32"/>
          <w:szCs w:val="32"/>
        </w:rPr>
        <w:t>区委常委、组织部长</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lang w:val="en-US" w:eastAsia="zh-CN"/>
        </w:rPr>
        <w:t>区委党校校长</w:t>
      </w:r>
    </w:p>
    <w:p>
      <w:pPr>
        <w:overflowPunct w:val="0"/>
        <w:spacing w:line="560" w:lineRule="exact"/>
        <w:ind w:firstLine="2518" w:firstLineChars="787"/>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刘  斌   区人大常委会副主任</w:t>
      </w:r>
    </w:p>
    <w:p>
      <w:pPr>
        <w:overflowPunct w:val="0"/>
        <w:spacing w:line="560" w:lineRule="exact"/>
        <w:ind w:firstLine="2518" w:firstLineChars="787"/>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黄思华   区政府副区长（专职副指挥长）</w:t>
      </w:r>
    </w:p>
    <w:p>
      <w:pPr>
        <w:overflowPunct w:val="0"/>
        <w:spacing w:line="560" w:lineRule="exact"/>
        <w:ind w:firstLine="2518" w:firstLineChars="787"/>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郑  翔   区政府副区长、相山公安分局局</w:t>
      </w:r>
      <w:r>
        <w:rPr>
          <w:rFonts w:hint="default" w:ascii="Times New Roman" w:hAnsi="Times New Roman" w:eastAsia="仿宋_GB2312" w:cs="Times New Roman"/>
          <w:color w:val="auto"/>
          <w:kern w:val="0"/>
          <w:sz w:val="32"/>
          <w:szCs w:val="32"/>
          <w:lang w:val="en-US" w:eastAsia="zh-CN"/>
        </w:rPr>
        <w:t>长</w:t>
      </w:r>
    </w:p>
    <w:p>
      <w:pPr>
        <w:overflowPunct w:val="0"/>
        <w:spacing w:line="560" w:lineRule="exact"/>
        <w:ind w:firstLine="2518" w:firstLineChars="787"/>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张长明   区政府副区长</w:t>
      </w:r>
    </w:p>
    <w:p>
      <w:pPr>
        <w:overflowPunct w:val="0"/>
        <w:spacing w:line="560" w:lineRule="exact"/>
        <w:ind w:firstLine="2518" w:firstLineChars="787"/>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任  宁   区政府副区长</w:t>
      </w:r>
    </w:p>
    <w:p>
      <w:pPr>
        <w:overflowPunct w:val="0"/>
        <w:spacing w:line="560" w:lineRule="exact"/>
        <w:ind w:firstLine="2518" w:firstLineChars="787"/>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张运岭   区政府副区长</w:t>
      </w:r>
    </w:p>
    <w:p>
      <w:pPr>
        <w:overflowPunct w:val="0"/>
        <w:spacing w:line="560" w:lineRule="exact"/>
        <w:ind w:firstLine="2518" w:firstLineChars="787"/>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张  明   区政协副主席</w:t>
      </w:r>
    </w:p>
    <w:p>
      <w:pPr>
        <w:overflowPunct w:val="0"/>
        <w:spacing w:line="560" w:lineRule="exact"/>
        <w:ind w:firstLine="619" w:firstLineChars="220"/>
        <w:rPr>
          <w:rFonts w:hint="default" w:ascii="Times New Roman" w:hAnsi="Times New Roman" w:eastAsia="仿宋_GB2312" w:cs="Times New Roman"/>
          <w:kern w:val="0"/>
          <w:sz w:val="32"/>
          <w:szCs w:val="32"/>
        </w:rPr>
      </w:pPr>
      <w:r>
        <w:rPr>
          <w:rFonts w:hint="default" w:ascii="Times New Roman" w:hAnsi="Times New Roman" w:eastAsia="楷体_GB2312" w:cs="Times New Roman"/>
          <w:b/>
          <w:spacing w:val="-20"/>
          <w:kern w:val="0"/>
          <w:sz w:val="32"/>
          <w:szCs w:val="32"/>
        </w:rPr>
        <w:t>成         员：</w:t>
      </w:r>
      <w:r>
        <w:rPr>
          <w:rFonts w:hint="default" w:ascii="Times New Roman" w:hAnsi="Times New Roman" w:eastAsia="仿宋_GB2312" w:cs="Times New Roman"/>
          <w:kern w:val="0"/>
          <w:sz w:val="32"/>
          <w:szCs w:val="32"/>
        </w:rPr>
        <w:t>陈晓枫   区委办公室主任</w:t>
      </w:r>
    </w:p>
    <w:p>
      <w:pPr>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周  浩   区政府办公室主任</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朱  飞   区委宣传部常务副部长</w:t>
      </w:r>
    </w:p>
    <w:p>
      <w:pPr>
        <w:tabs>
          <w:tab w:val="left" w:pos="709"/>
        </w:tabs>
        <w:overflowPunct w:val="0"/>
        <w:spacing w:line="560" w:lineRule="exact"/>
        <w:ind w:firstLine="2518" w:firstLineChars="787"/>
        <w:rPr>
          <w:rFonts w:hint="default" w:ascii="Times New Roman" w:hAnsi="Times New Roman" w:eastAsia="仿宋_GB2312" w:cs="Times New Roman"/>
          <w:spacing w:val="-23"/>
          <w:kern w:val="0"/>
          <w:sz w:val="32"/>
          <w:szCs w:val="32"/>
        </w:rPr>
      </w:pPr>
      <w:r>
        <w:rPr>
          <w:rFonts w:hint="default" w:ascii="Times New Roman" w:hAnsi="Times New Roman" w:eastAsia="仿宋_GB2312" w:cs="Times New Roman"/>
          <w:kern w:val="0"/>
          <w:sz w:val="32"/>
          <w:szCs w:val="32"/>
        </w:rPr>
        <w:t xml:space="preserve">吴  杰   </w:t>
      </w:r>
      <w:r>
        <w:rPr>
          <w:rFonts w:hint="default" w:ascii="Times New Roman" w:hAnsi="Times New Roman" w:eastAsia="仿宋_GB2312" w:cs="Times New Roman"/>
          <w:spacing w:val="-23"/>
          <w:kern w:val="0"/>
          <w:sz w:val="32"/>
          <w:szCs w:val="32"/>
        </w:rPr>
        <w:t>区委编办主任、组织部副部长（兼）</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杨春华   区直机关工委书记</w:t>
      </w:r>
    </w:p>
    <w:p>
      <w:pPr>
        <w:tabs>
          <w:tab w:val="left" w:pos="709"/>
        </w:tabs>
        <w:overflowPunct w:val="0"/>
        <w:spacing w:line="560" w:lineRule="exact"/>
        <w:ind w:left="3995" w:leftChars="1200" w:hanging="1475" w:hangingChars="46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张  明   区委督查考核办</w:t>
      </w:r>
      <w:r>
        <w:rPr>
          <w:rFonts w:hint="default" w:ascii="Times New Roman" w:hAnsi="Times New Roman" w:eastAsia="仿宋_GB2312" w:cs="Times New Roman"/>
          <w:color w:val="000000"/>
          <w:kern w:val="0"/>
          <w:sz w:val="31"/>
          <w:szCs w:val="31"/>
          <w:lang w:bidi="ar"/>
        </w:rPr>
        <w:t>（区政府督查考核办）</w:t>
      </w:r>
      <w:r>
        <w:rPr>
          <w:rFonts w:hint="default" w:ascii="Times New Roman" w:hAnsi="Times New Roman" w:eastAsia="仿宋_GB2312" w:cs="Times New Roman"/>
          <w:kern w:val="0"/>
          <w:sz w:val="32"/>
          <w:szCs w:val="32"/>
        </w:rPr>
        <w:t>主任</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孟跟东   区发展和改革委员会主任</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孙  刚   区教育局局长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王海英   区经济和信息化局局长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谢  雷   相山公安分局副局长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王传军</w:t>
      </w:r>
      <w:r>
        <w:rPr>
          <w:rFonts w:hint="default" w:ascii="Times New Roman" w:hAnsi="Times New Roman" w:eastAsia="仿宋_GB2312" w:cs="Times New Roman"/>
          <w:kern w:val="0"/>
          <w:sz w:val="32"/>
          <w:szCs w:val="32"/>
        </w:rPr>
        <w:t xml:space="preserve">   区民政局</w:t>
      </w:r>
      <w:r>
        <w:rPr>
          <w:rFonts w:hint="default" w:ascii="Times New Roman" w:hAnsi="Times New Roman" w:eastAsia="仿宋_GB2312" w:cs="Times New Roman"/>
          <w:kern w:val="0"/>
          <w:sz w:val="32"/>
          <w:szCs w:val="32"/>
          <w:lang w:val="en-US" w:eastAsia="zh-CN"/>
        </w:rPr>
        <w:t>副</w:t>
      </w:r>
      <w:r>
        <w:rPr>
          <w:rFonts w:hint="default" w:ascii="Times New Roman" w:hAnsi="Times New Roman" w:eastAsia="仿宋_GB2312" w:cs="Times New Roman"/>
          <w:kern w:val="0"/>
          <w:sz w:val="32"/>
          <w:szCs w:val="32"/>
        </w:rPr>
        <w:t>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朱  林</w:t>
      </w:r>
      <w:r>
        <w:rPr>
          <w:rFonts w:hint="default" w:ascii="Times New Roman" w:hAnsi="Times New Roman" w:eastAsia="仿宋_GB2312" w:cs="Times New Roman"/>
          <w:kern w:val="0"/>
          <w:sz w:val="32"/>
          <w:szCs w:val="32"/>
        </w:rPr>
        <w:t xml:space="preserve">   区司法局局长</w:t>
      </w:r>
    </w:p>
    <w:p>
      <w:pPr>
        <w:tabs>
          <w:tab w:val="left" w:pos="709"/>
        </w:tabs>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李  亚   区财政局局长</w:t>
      </w:r>
    </w:p>
    <w:p>
      <w:pPr>
        <w:tabs>
          <w:tab w:val="left" w:pos="709"/>
        </w:tabs>
        <w:overflowPunct w:val="0"/>
        <w:spacing w:line="560" w:lineRule="exact"/>
        <w:ind w:left="3882" w:leftChars="1216" w:hanging="1328" w:hangingChars="41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王  钰   区人力资源和社会保障局局长</w:t>
      </w:r>
    </w:p>
    <w:p>
      <w:pPr>
        <w:tabs>
          <w:tab w:val="left" w:pos="709"/>
          <w:tab w:val="left" w:pos="2520"/>
        </w:tabs>
        <w:overflowPunct w:val="0"/>
        <w:spacing w:line="560" w:lineRule="exact"/>
        <w:ind w:left="2520" w:leftChars="1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李有权   区自然资源和规划分局局长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胡恒强   区生态环境分局局长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马心合   区住房和城乡建设局局长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牛  煦   区农业农村水利局局长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张  源   区商务局局长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崔海啸   区文化旅游体育局局长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柳  泰</w:t>
      </w:r>
      <w:r>
        <w:rPr>
          <w:rFonts w:hint="default" w:ascii="Times New Roman" w:hAnsi="Times New Roman" w:eastAsia="仿宋_GB2312" w:cs="Times New Roman"/>
          <w:kern w:val="0"/>
          <w:sz w:val="32"/>
          <w:szCs w:val="32"/>
        </w:rPr>
        <w:t xml:space="preserve">   区卫生健康委员会主任</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刘  杰   区应急管理局局长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孙  川   区市场监管局局长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罗金鑫   区统计局副局长</w:t>
      </w:r>
    </w:p>
    <w:p>
      <w:pPr>
        <w:tabs>
          <w:tab w:val="left" w:pos="709"/>
        </w:tabs>
        <w:overflowPunct w:val="0"/>
        <w:spacing w:line="560" w:lineRule="exact"/>
        <w:ind w:firstLine="2518" w:firstLineChars="787"/>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程  斌   区医保局局长</w:t>
      </w:r>
    </w:p>
    <w:p>
      <w:pPr>
        <w:tabs>
          <w:tab w:val="left" w:pos="709"/>
        </w:tabs>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唐广建   区城市管理局局长</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郭建峰   区机关事务管理中心主任</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王佰成</w:t>
      </w:r>
      <w:r>
        <w:rPr>
          <w:rFonts w:hint="default" w:ascii="Times New Roman" w:hAnsi="Times New Roman" w:eastAsia="仿宋_GB2312" w:cs="Times New Roman"/>
          <w:kern w:val="0"/>
          <w:sz w:val="32"/>
          <w:szCs w:val="32"/>
        </w:rPr>
        <w:t xml:space="preserve">   区总工会主席</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朱雅楠   团区委书记</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宋  磊   区妇联主席</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王毅松   区残联理事长</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许  伟   区消防大队</w:t>
      </w:r>
      <w:r>
        <w:rPr>
          <w:rFonts w:hint="default" w:ascii="Times New Roman" w:hAnsi="Times New Roman" w:eastAsia="仿宋_GB2312" w:cs="Times New Roman"/>
          <w:kern w:val="0"/>
          <w:sz w:val="32"/>
          <w:szCs w:val="32"/>
          <w:lang w:val="en-US" w:eastAsia="zh-CN"/>
        </w:rPr>
        <w:t>大</w:t>
      </w:r>
      <w:r>
        <w:rPr>
          <w:rFonts w:hint="default" w:ascii="Times New Roman" w:hAnsi="Times New Roman" w:eastAsia="仿宋_GB2312" w:cs="Times New Roman"/>
          <w:kern w:val="0"/>
          <w:sz w:val="32"/>
          <w:szCs w:val="32"/>
        </w:rPr>
        <w:t>队长</w:t>
      </w:r>
    </w:p>
    <w:p>
      <w:pPr>
        <w:overflowPunct w:val="0"/>
        <w:spacing w:line="560" w:lineRule="exact"/>
        <w:ind w:firstLine="2560" w:firstLineChars="8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 xml:space="preserve">李  强   </w:t>
      </w:r>
      <w:r>
        <w:rPr>
          <w:rFonts w:hint="default" w:ascii="Times New Roman" w:hAnsi="Times New Roman" w:eastAsia="仿宋_GB2312" w:cs="Times New Roman"/>
          <w:kern w:val="0"/>
          <w:sz w:val="32"/>
          <w:szCs w:val="32"/>
          <w:lang w:val="en-US" w:eastAsia="zh-CN"/>
        </w:rPr>
        <w:t>凤凰山实业有限公司副总经理（主</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持工作）</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王谭俐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渠沟镇党委书记</w:t>
      </w:r>
    </w:p>
    <w:p>
      <w:pPr>
        <w:overflowPunct w:val="0"/>
        <w:spacing w:line="560" w:lineRule="exact"/>
        <w:ind w:firstLine="2560" w:firstLineChars="800"/>
        <w:rPr>
          <w:rFonts w:hint="default" w:ascii="Times New Roman" w:hAnsi="Times New Roman" w:eastAsia="仿宋_GB2312" w:cs="Times New Roman"/>
          <w:spacing w:val="-20"/>
          <w:kern w:val="0"/>
          <w:sz w:val="32"/>
          <w:szCs w:val="32"/>
        </w:rPr>
      </w:pPr>
      <w:r>
        <w:rPr>
          <w:rFonts w:hint="default" w:ascii="Times New Roman" w:hAnsi="Times New Roman" w:eastAsia="仿宋_GB2312" w:cs="Times New Roman"/>
          <w:kern w:val="0"/>
          <w:sz w:val="32"/>
          <w:szCs w:val="32"/>
          <w:lang w:val="en-US" w:eastAsia="zh-CN"/>
        </w:rPr>
        <w:t>陈晓枫</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相山</w:t>
      </w:r>
      <w:r>
        <w:rPr>
          <w:rFonts w:hint="default" w:ascii="Times New Roman" w:hAnsi="Times New Roman" w:eastAsia="仿宋_GB2312" w:cs="Times New Roman"/>
          <w:spacing w:val="-20"/>
          <w:kern w:val="0"/>
          <w:sz w:val="32"/>
          <w:szCs w:val="32"/>
        </w:rPr>
        <w:t>经济开发区管委会主任</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李本胜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任圩街道党工委书记</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侯公</w:t>
      </w:r>
      <w:r>
        <w:rPr>
          <w:rFonts w:hint="default" w:ascii="Times New Roman" w:hAnsi="Times New Roman" w:eastAsia="仿宋_GB2312" w:cs="Times New Roman"/>
          <w:kern w:val="0"/>
          <w:sz w:val="32"/>
          <w:szCs w:val="32"/>
          <w:lang w:val="en-US" w:eastAsia="zh-CN"/>
        </w:rPr>
        <w:t>领</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东街道党工委书记</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王  广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西街道党工委书记</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朱超武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相南街道党工委书记</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任  杰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东山街道党工委书记</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吕维民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三堤口街道党工委书记</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单光敏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南黎街道党工委书记</w:t>
      </w:r>
    </w:p>
    <w:p>
      <w:pPr>
        <w:overflowPunct w:val="0"/>
        <w:spacing w:line="560" w:lineRule="exact"/>
        <w:ind w:firstLine="2560" w:firstLineChars="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朱红军 </w:t>
      </w:r>
      <w:r>
        <w:rPr>
          <w:rFonts w:hint="default" w:ascii="Times New Roman" w:hAnsi="Times New Roman" w:eastAsia="仿宋_GB2312" w:cs="Times New Roman"/>
          <w:kern w:val="0"/>
          <w:sz w:val="32"/>
          <w:szCs w:val="32"/>
          <w:lang w:val="en-US" w:eastAsia="zh-CN"/>
        </w:rPr>
        <w:tab/>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曲阳街道党工委书记</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w:t>
      </w:r>
      <w:r>
        <w:rPr>
          <w:rFonts w:hint="default" w:ascii="Times New Roman" w:hAnsi="Times New Roman" w:eastAsia="仿宋_GB2312" w:cs="Times New Roman"/>
          <w:sz w:val="32"/>
          <w:szCs w:val="32"/>
          <w:lang w:eastAsia="zh-CN"/>
        </w:rPr>
        <w:t>组成人员</w:t>
      </w:r>
      <w:r>
        <w:rPr>
          <w:rFonts w:hint="default" w:ascii="Times New Roman" w:hAnsi="Times New Roman" w:eastAsia="仿宋_GB2312" w:cs="Times New Roman"/>
          <w:sz w:val="32"/>
          <w:szCs w:val="32"/>
        </w:rPr>
        <w:t>因工作和</w:t>
      </w:r>
      <w:r>
        <w:rPr>
          <w:rFonts w:hint="default" w:ascii="Times New Roman" w:hAnsi="Times New Roman" w:eastAsia="仿宋_GB2312" w:cs="Times New Roman"/>
          <w:sz w:val="32"/>
          <w:szCs w:val="32"/>
          <w:lang w:eastAsia="zh-CN"/>
        </w:rPr>
        <w:t>岗</w:t>
      </w:r>
      <w:r>
        <w:rPr>
          <w:rFonts w:hint="default" w:ascii="Times New Roman" w:hAnsi="Times New Roman" w:eastAsia="仿宋_GB2312" w:cs="Times New Roman"/>
          <w:sz w:val="32"/>
          <w:szCs w:val="32"/>
        </w:rPr>
        <w:t>位变动不再担任成员的，由继任者</w:t>
      </w:r>
      <w:r>
        <w:rPr>
          <w:rFonts w:hint="default" w:ascii="Times New Roman" w:hAnsi="Times New Roman" w:eastAsia="仿宋_GB2312" w:cs="Times New Roman"/>
          <w:sz w:val="32"/>
          <w:szCs w:val="32"/>
          <w:lang w:eastAsia="zh-CN"/>
        </w:rPr>
        <w:t>自行</w:t>
      </w:r>
      <w:r>
        <w:rPr>
          <w:rFonts w:hint="default" w:ascii="Times New Roman" w:hAnsi="Times New Roman" w:eastAsia="仿宋_GB2312" w:cs="Times New Roman"/>
          <w:sz w:val="32"/>
          <w:szCs w:val="32"/>
        </w:rPr>
        <w:t xml:space="preserve">接替，不再另行发文。 </w:t>
      </w:r>
    </w:p>
    <w:p>
      <w:pPr>
        <w:overflowPunct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二、一办十组</w:t>
      </w:r>
    </w:p>
    <w:p>
      <w:pPr>
        <w:overflowPunct w:val="0"/>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指挥部下设办公室（</w:t>
      </w:r>
      <w:r>
        <w:rPr>
          <w:rFonts w:hint="default" w:ascii="Times New Roman" w:hAnsi="Times New Roman" w:eastAsia="仿宋_GB2312" w:cs="Times New Roman"/>
          <w:kern w:val="0"/>
          <w:sz w:val="32"/>
          <w:szCs w:val="32"/>
        </w:rPr>
        <w:t>简称区创卫办）</w:t>
      </w:r>
      <w:r>
        <w:rPr>
          <w:rFonts w:hint="default" w:ascii="Times New Roman" w:hAnsi="Times New Roman" w:eastAsia="仿宋_GB2312" w:cs="Times New Roman"/>
          <w:sz w:val="32"/>
          <w:szCs w:val="32"/>
        </w:rPr>
        <w:t>，办公室设在区卫生健康委员会，陈晓枫、周浩兼任办公室主任，</w:t>
      </w:r>
      <w:r>
        <w:rPr>
          <w:rFonts w:hint="default" w:ascii="Times New Roman" w:hAnsi="Times New Roman" w:eastAsia="仿宋_GB2312" w:cs="Times New Roman"/>
          <w:sz w:val="32"/>
          <w:szCs w:val="32"/>
          <w:lang w:val="en-US" w:eastAsia="zh-CN"/>
        </w:rPr>
        <w:t>柳泰</w:t>
      </w:r>
      <w:r>
        <w:rPr>
          <w:rFonts w:hint="default" w:ascii="Times New Roman" w:hAnsi="Times New Roman" w:eastAsia="仿宋_GB2312" w:cs="Times New Roman"/>
          <w:sz w:val="32"/>
          <w:szCs w:val="32"/>
        </w:rPr>
        <w:t>兼任办公室常务副主任，孙玲任办公室副主任。</w:t>
      </w:r>
      <w:r>
        <w:rPr>
          <w:rFonts w:hint="default" w:ascii="Times New Roman" w:hAnsi="Times New Roman" w:eastAsia="仿宋_GB2312" w:cs="Times New Roman"/>
          <w:kern w:val="0"/>
          <w:sz w:val="32"/>
          <w:szCs w:val="32"/>
        </w:rPr>
        <w:t>区创卫办</w:t>
      </w:r>
      <w:r>
        <w:rPr>
          <w:rFonts w:hint="default" w:ascii="Times New Roman" w:hAnsi="Times New Roman" w:eastAsia="仿宋_GB2312" w:cs="Times New Roman"/>
          <w:sz w:val="32"/>
          <w:szCs w:val="32"/>
        </w:rPr>
        <w:t>由区委办公室、区政府办公室、区教育局、区生态环境分局、区住房和城乡建设局、区农业农村水利局、区商务局、区文化旅游体育局、区卫生健康委员会、区市场监管局、区城市管理局等部门抽调人员组成，</w:t>
      </w:r>
      <w:r>
        <w:rPr>
          <w:rFonts w:hint="default" w:ascii="Times New Roman" w:hAnsi="Times New Roman" w:eastAsia="仿宋_GB2312" w:cs="Times New Roman"/>
          <w:kern w:val="0"/>
          <w:sz w:val="32"/>
          <w:szCs w:val="32"/>
        </w:rPr>
        <w:t>主要负责组织协调、指导和督查等各项日常工作</w:t>
      </w:r>
      <w:r>
        <w:rPr>
          <w:rFonts w:hint="default" w:ascii="Times New Roman" w:hAnsi="Times New Roman" w:eastAsia="仿宋_GB2312" w:cs="Times New Roman"/>
          <w:sz w:val="32"/>
          <w:szCs w:val="32"/>
        </w:rPr>
        <w:t>。</w:t>
      </w:r>
    </w:p>
    <w:p>
      <w:pPr>
        <w:overflowPunct w:val="0"/>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部设综合协调组、爱卫组织管理组、宣传组、健康教育与健康促进组、市容环境卫生组、生态环境组、重点场所组、食品安全组、生活饮用水安全组、疾病防控与医疗卫生服务组等十个组。主要人员及职责如下：</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（一）综合协调组</w:t>
      </w:r>
      <w:r>
        <w:rPr>
          <w:rFonts w:hint="default" w:ascii="Times New Roman" w:hAnsi="Times New Roman" w:eastAsia="仿宋_GB2312" w:cs="Times New Roman"/>
          <w:sz w:val="32"/>
          <w:szCs w:val="32"/>
        </w:rPr>
        <w:t>（办公室设在区卫生健康委员会）</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组    长：</w:t>
      </w:r>
      <w:r>
        <w:rPr>
          <w:rFonts w:hint="default" w:ascii="Times New Roman" w:hAnsi="Times New Roman" w:eastAsia="仿宋_GB2312" w:cs="Times New Roman"/>
          <w:bCs/>
          <w:spacing w:val="15"/>
          <w:kern w:val="0"/>
          <w:sz w:val="32"/>
          <w:szCs w:val="32"/>
        </w:rPr>
        <w:t>陈晓枫</w:t>
      </w:r>
      <w:r>
        <w:rPr>
          <w:rFonts w:hint="default" w:ascii="Times New Roman" w:hAnsi="Times New Roman" w:eastAsia="仿宋_GB2312" w:cs="Times New Roman"/>
          <w:sz w:val="32"/>
          <w:szCs w:val="32"/>
        </w:rPr>
        <w:t xml:space="preserve"> </w:t>
      </w:r>
    </w:p>
    <w:p>
      <w:pPr>
        <w:overflowPunct w:val="0"/>
        <w:adjustRightInd w:val="0"/>
        <w:snapToGrid w:val="0"/>
        <w:spacing w:line="560" w:lineRule="exact"/>
        <w:ind w:firstLine="703" w:firstLineChars="200"/>
        <w:rPr>
          <w:rFonts w:hint="default" w:ascii="Times New Roman" w:hAnsi="Times New Roman" w:eastAsia="仿宋_GB2312" w:cs="Times New Roman"/>
          <w:bCs/>
          <w:spacing w:val="15"/>
          <w:kern w:val="0"/>
          <w:sz w:val="32"/>
          <w:szCs w:val="32"/>
          <w:lang w:eastAsia="zh-CN"/>
        </w:rPr>
      </w:pPr>
      <w:r>
        <w:rPr>
          <w:rFonts w:hint="default" w:ascii="Times New Roman" w:hAnsi="Times New Roman" w:eastAsia="仿宋_GB2312" w:cs="Times New Roman"/>
          <w:b/>
          <w:spacing w:val="15"/>
          <w:kern w:val="0"/>
          <w:sz w:val="32"/>
          <w:szCs w:val="32"/>
        </w:rPr>
        <w:t>副 组 长：</w:t>
      </w:r>
      <w:r>
        <w:rPr>
          <w:rFonts w:hint="default" w:ascii="Times New Roman" w:hAnsi="Times New Roman" w:eastAsia="仿宋_GB2312" w:cs="Times New Roman"/>
          <w:bCs/>
          <w:spacing w:val="15"/>
          <w:kern w:val="0"/>
          <w:sz w:val="32"/>
          <w:szCs w:val="32"/>
          <w:lang w:val="en-US" w:eastAsia="zh-CN"/>
        </w:rPr>
        <w:t>柳  泰</w:t>
      </w:r>
    </w:p>
    <w:p>
      <w:pPr>
        <w:overflowPunct w:val="0"/>
        <w:adjustRightInd w:val="0"/>
        <w:snapToGrid w:val="0"/>
        <w:spacing w:line="560" w:lineRule="exact"/>
        <w:ind w:firstLine="703" w:firstLineChars="200"/>
        <w:rPr>
          <w:rFonts w:hint="default" w:ascii="Times New Roman" w:hAnsi="Times New Roman" w:eastAsia="仿宋_GB2312" w:cs="Times New Roman"/>
          <w:spacing w:val="15"/>
          <w:kern w:val="0"/>
          <w:sz w:val="32"/>
          <w:szCs w:val="32"/>
        </w:rPr>
      </w:pPr>
      <w:r>
        <w:rPr>
          <w:rFonts w:hint="default" w:ascii="Times New Roman" w:hAnsi="Times New Roman" w:eastAsia="仿宋_GB2312" w:cs="Times New Roman"/>
          <w:b/>
          <w:spacing w:val="15"/>
          <w:kern w:val="0"/>
          <w:sz w:val="32"/>
          <w:szCs w:val="32"/>
        </w:rPr>
        <w:t>责任单位：</w:t>
      </w:r>
      <w:r>
        <w:rPr>
          <w:rFonts w:hint="default" w:ascii="Times New Roman" w:hAnsi="Times New Roman" w:eastAsia="仿宋_GB2312" w:cs="Times New Roman"/>
          <w:spacing w:val="15"/>
          <w:kern w:val="0"/>
          <w:sz w:val="32"/>
          <w:szCs w:val="32"/>
        </w:rPr>
        <w:t>区委办公室、区政府办公室、区司法局、区卫生健康委员会、各镇街、开发区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kern w:val="0"/>
          <w:sz w:val="32"/>
          <w:szCs w:val="32"/>
        </w:rPr>
        <w:t>负责</w:t>
      </w:r>
      <w:r>
        <w:rPr>
          <w:rFonts w:hint="default" w:ascii="Times New Roman" w:hAnsi="Times New Roman" w:eastAsia="仿宋_GB2312" w:cs="Times New Roman"/>
          <w:sz w:val="32"/>
          <w:szCs w:val="32"/>
        </w:rPr>
        <w:t>创建国家卫生城市工作指挥部</w:t>
      </w:r>
      <w:r>
        <w:rPr>
          <w:rFonts w:hint="default" w:ascii="Times New Roman" w:hAnsi="Times New Roman" w:eastAsia="仿宋_GB2312" w:cs="Times New Roman"/>
          <w:kern w:val="0"/>
          <w:sz w:val="32"/>
          <w:szCs w:val="32"/>
        </w:rPr>
        <w:t>办公室工作统筹和部门协调；开展培训，协调各部门开展创卫工作；</w:t>
      </w:r>
      <w:r>
        <w:rPr>
          <w:rFonts w:hint="default" w:ascii="Times New Roman" w:hAnsi="Times New Roman" w:eastAsia="仿宋_GB2312" w:cs="Times New Roman"/>
          <w:sz w:val="32"/>
          <w:szCs w:val="32"/>
        </w:rPr>
        <w:t>督促各镇街、开发区、区直相关单位按要求成立爱卫组织机构，推动落实好爱国卫生工作；完成领导交办的其它工作。</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（二）爱卫组织管理组</w:t>
      </w:r>
      <w:r>
        <w:rPr>
          <w:rFonts w:hint="default" w:ascii="Times New Roman" w:hAnsi="Times New Roman" w:eastAsia="仿宋_GB2312" w:cs="Times New Roman"/>
          <w:sz w:val="32"/>
          <w:szCs w:val="32"/>
        </w:rPr>
        <w:t>（办公室设在区卫生健康委员会）</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bCs/>
          <w:sz w:val="32"/>
          <w:szCs w:val="32"/>
        </w:rPr>
        <w:t xml:space="preserve">周  浩 </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sz w:val="32"/>
          <w:szCs w:val="32"/>
        </w:rPr>
        <w:t>孙  玲</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pacing w:val="15"/>
          <w:kern w:val="0"/>
          <w:sz w:val="32"/>
          <w:szCs w:val="32"/>
        </w:rPr>
        <w:t>区委办公室、区政府办公室、</w:t>
      </w:r>
      <w:r>
        <w:rPr>
          <w:rFonts w:hint="default" w:ascii="Times New Roman" w:hAnsi="Times New Roman" w:eastAsia="仿宋_GB2312" w:cs="Times New Roman"/>
          <w:kern w:val="0"/>
          <w:sz w:val="32"/>
          <w:szCs w:val="32"/>
        </w:rPr>
        <w:t>区发展和改革委员会</w:t>
      </w:r>
      <w:r>
        <w:rPr>
          <w:rFonts w:hint="default" w:ascii="Times New Roman" w:hAnsi="Times New Roman" w:eastAsia="仿宋_GB2312" w:cs="Times New Roman"/>
          <w:spacing w:val="15"/>
          <w:kern w:val="0"/>
          <w:sz w:val="32"/>
          <w:szCs w:val="32"/>
        </w:rPr>
        <w:t>、区司法局、区财政局、区人力资源和社会保障局、区自然资源和规划分局、区卫生健康委员会、</w:t>
      </w:r>
      <w:r>
        <w:rPr>
          <w:rFonts w:hint="default" w:ascii="Times New Roman" w:hAnsi="Times New Roman" w:eastAsia="仿宋_GB2312" w:cs="Times New Roman"/>
          <w:kern w:val="0"/>
          <w:sz w:val="32"/>
          <w:szCs w:val="32"/>
        </w:rPr>
        <w:t>区应急管理局、各镇街、开发区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负责制定本区爱国卫生工作管理办法或规范性文件；</w:t>
      </w:r>
      <w:r>
        <w:rPr>
          <w:rFonts w:hint="default" w:ascii="Times New Roman" w:hAnsi="Times New Roman" w:eastAsia="仿宋_GB2312" w:cs="Times New Roman"/>
          <w:kern w:val="0"/>
          <w:sz w:val="32"/>
          <w:szCs w:val="32"/>
        </w:rPr>
        <w:t>编印文件、制度、总结、汇报、综合工作通报，撰写会议材料（通知、议程、主持词、工作报告、领导讲话、会议纪要及信息）；配合做好迎查材料收集和整理；</w:t>
      </w:r>
      <w:r>
        <w:rPr>
          <w:rFonts w:hint="default" w:ascii="Times New Roman" w:hAnsi="Times New Roman" w:eastAsia="仿宋_GB2312" w:cs="Times New Roman"/>
          <w:sz w:val="32"/>
          <w:szCs w:val="32"/>
        </w:rPr>
        <w:t>对所有创卫单位创建资料检查指导；</w:t>
      </w:r>
      <w:r>
        <w:rPr>
          <w:rFonts w:hint="default" w:ascii="Times New Roman" w:hAnsi="Times New Roman" w:eastAsia="仿宋_GB2312" w:cs="Times New Roman"/>
          <w:kern w:val="0"/>
          <w:sz w:val="32"/>
          <w:szCs w:val="32"/>
        </w:rPr>
        <w:t>完成领导交办的其它工作。</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（三）宣传组</w:t>
      </w:r>
      <w:r>
        <w:rPr>
          <w:rFonts w:hint="default" w:ascii="Times New Roman" w:hAnsi="Times New Roman" w:eastAsia="仿宋_GB2312" w:cs="Times New Roman"/>
          <w:sz w:val="32"/>
          <w:szCs w:val="32"/>
        </w:rPr>
        <w:t>（办公室设在区委宣传部）</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bCs/>
          <w:sz w:val="32"/>
          <w:szCs w:val="32"/>
        </w:rPr>
        <w:t>朱  飞</w:t>
      </w:r>
      <w:r>
        <w:rPr>
          <w:rFonts w:hint="default" w:ascii="Times New Roman" w:hAnsi="Times New Roman" w:eastAsia="仿宋_GB2312" w:cs="Times New Roman"/>
          <w:sz w:val="32"/>
          <w:szCs w:val="32"/>
        </w:rPr>
        <w:t xml:space="preserve"> </w:t>
      </w:r>
    </w:p>
    <w:p>
      <w:pPr>
        <w:overflowPunct w:val="0"/>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bCs/>
          <w:sz w:val="32"/>
          <w:szCs w:val="32"/>
        </w:rPr>
        <w:t>申  力</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区委宣传部、区文明办、区卫生健康委员会、区融媒体中心、各镇街、开发区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负责制定创建国家卫生城市宣传报道方案；组织各新闻机构和有关单位利用多种方式开展创卫宣传报道和舆论监督工作；采用多渠道多形式开展社会宣传活动，让市民积极支持“创卫”、参与“创卫”，形成浓厚“创卫”氛围；配合区创卫办制作创卫宣传专题片；</w:t>
      </w:r>
      <w:r>
        <w:rPr>
          <w:rFonts w:hint="default" w:ascii="Times New Roman" w:hAnsi="Times New Roman" w:eastAsia="仿宋_GB2312" w:cs="Times New Roman"/>
          <w:kern w:val="0"/>
          <w:sz w:val="32"/>
          <w:szCs w:val="32"/>
        </w:rPr>
        <w:t>完成领导交办的其它工作。</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（四）健康教育和健康促进组</w:t>
      </w:r>
      <w:r>
        <w:rPr>
          <w:rFonts w:hint="default" w:ascii="Times New Roman" w:hAnsi="Times New Roman" w:eastAsia="仿宋_GB2312" w:cs="Times New Roman"/>
          <w:sz w:val="32"/>
          <w:szCs w:val="32"/>
        </w:rPr>
        <w:t>（办公室设在区卫生健康委员会）</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bCs/>
          <w:spacing w:val="15"/>
          <w:kern w:val="0"/>
          <w:sz w:val="32"/>
          <w:szCs w:val="32"/>
          <w:lang w:val="en-US" w:eastAsia="zh-CN"/>
        </w:rPr>
        <w:t>柳  泰</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sz w:val="32"/>
          <w:szCs w:val="32"/>
        </w:rPr>
        <w:t>焦海红</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区委宣传部、区直机关工委、区文明办、区教育局、区经济和信息化局、区人力资源和社会保障局、区住房和城乡建设局、区文化旅游体育局、区卫生健康委员会、区市场监管局、区城市管理局、区机关事务管理中心、区融媒体中心、区总工会、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健全健康教育网络，利用媒体广泛组织开展健康教育和健康促进活动，提升居民健康素养水平；大力普及中医养生保健知识和方法；各主要媒体设有健康教育栏目；督促公共场所设立的电子屏幕和公益广告等应当具有健康教育内容；积极开展健康区、健康乡镇等健康细胞建设；建设健康步道、健康主题公园等，推广“三减三健”等慢性病防控措施；广泛开展全民健身活动，增进广大群众积极参加体育锻炼意识；开展控烟宣传活动，辖区内禁止发布烟草广告；全面推进无烟党政机关、无烟医疗机构等无烟环境建设；逐步实现室内公共场所、工作场所和公共交通工具全面禁烟。</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 xml:space="preserve">（五）市容环境卫生组 </w:t>
      </w:r>
      <w:r>
        <w:rPr>
          <w:rFonts w:hint="default" w:ascii="Times New Roman" w:hAnsi="Times New Roman" w:eastAsia="仿宋_GB2312" w:cs="Times New Roman"/>
          <w:sz w:val="32"/>
          <w:szCs w:val="32"/>
        </w:rPr>
        <w:t>(办公室设在区城市管理局)</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bCs/>
          <w:sz w:val="32"/>
          <w:szCs w:val="32"/>
        </w:rPr>
        <w:t xml:space="preserve">唐广建 </w:t>
      </w:r>
    </w:p>
    <w:p>
      <w:pPr>
        <w:overflowPunct w:val="0"/>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bCs/>
          <w:sz w:val="32"/>
          <w:szCs w:val="32"/>
        </w:rPr>
        <w:t>黄东旭</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区文明办、区直机关工委、区发展和改革委员会、相山公安分局、区自然资源和规划分局、区生态环境分局、区住房和城乡建设局、区农业农村水利局、区商务局、区文化旅游体育局、区卫生健康委员会、区市场监管局、区城市管理局、</w:t>
      </w:r>
      <w:r>
        <w:rPr>
          <w:rFonts w:hint="default" w:ascii="Times New Roman" w:hAnsi="Times New Roman" w:eastAsia="仿宋_GB2312" w:cs="Times New Roman"/>
          <w:spacing w:val="-20"/>
          <w:kern w:val="0"/>
          <w:sz w:val="32"/>
          <w:szCs w:val="32"/>
          <w:lang w:val="en-US" w:eastAsia="zh-CN"/>
        </w:rPr>
        <w:t>凤凰山实业有限公司</w:t>
      </w:r>
      <w:r>
        <w:rPr>
          <w:rFonts w:hint="default" w:ascii="Times New Roman" w:hAnsi="Times New Roman" w:eastAsia="仿宋_GB2312" w:cs="Times New Roman"/>
          <w:sz w:val="32"/>
          <w:szCs w:val="32"/>
        </w:rPr>
        <w:t>、各镇街、开发区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落实《淮北市城市环境卫生专业规划》并负责组织实施；按照标准检查全区道路情况、环境卫生清理情况、市容市貌整治情况和绿化美化情况；</w:t>
      </w:r>
      <w:r>
        <w:rPr>
          <w:rFonts w:hint="default" w:ascii="Times New Roman" w:hAnsi="Times New Roman" w:eastAsia="仿宋_GB2312" w:cs="Times New Roman"/>
          <w:color w:val="000000"/>
          <w:kern w:val="0"/>
          <w:sz w:val="32"/>
          <w:szCs w:val="32"/>
        </w:rPr>
        <w:t>负责全区清扫保洁制度落实，保证生活垃圾中转站、公共厕所等环卫设施符合《环境卫生设施设置标准》要求；负责市容市貌整治，组织开展户外广告整治活动，消除城市“牛皮癣”，确保无烟草广告；</w:t>
      </w:r>
      <w:r>
        <w:rPr>
          <w:rFonts w:hint="default" w:ascii="Times New Roman" w:hAnsi="Times New Roman" w:eastAsia="仿宋_GB2312" w:cs="Times New Roman"/>
          <w:sz w:val="32"/>
          <w:szCs w:val="32"/>
        </w:rPr>
        <w:t>组织指导各镇街、开发区、各单位、居民区及社区推行生活垃圾分类和减量化、资源化；</w:t>
      </w:r>
      <w:r>
        <w:rPr>
          <w:rFonts w:hint="default" w:ascii="Times New Roman" w:hAnsi="Times New Roman" w:eastAsia="仿宋_GB2312" w:cs="Times New Roman"/>
          <w:color w:val="000000"/>
          <w:kern w:val="0"/>
          <w:sz w:val="32"/>
          <w:szCs w:val="32"/>
        </w:rPr>
        <w:t>督促社区、单位、城中村及城乡结合部等重点场所市容环境卫生达到相关标准要求</w:t>
      </w:r>
      <w:r>
        <w:rPr>
          <w:rFonts w:hint="default" w:ascii="Times New Roman" w:hAnsi="Times New Roman" w:eastAsia="仿宋_GB2312" w:cs="Times New Roman"/>
          <w:sz w:val="32"/>
          <w:szCs w:val="32"/>
        </w:rPr>
        <w:t>。</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（六）生态环境组</w:t>
      </w:r>
      <w:r>
        <w:rPr>
          <w:rFonts w:hint="default" w:ascii="Times New Roman" w:hAnsi="Times New Roman" w:eastAsia="仿宋_GB2312" w:cs="Times New Roman"/>
          <w:sz w:val="32"/>
          <w:szCs w:val="32"/>
        </w:rPr>
        <w:t>（办公室设在区生态环境分局）</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bCs/>
          <w:sz w:val="32"/>
          <w:szCs w:val="32"/>
        </w:rPr>
        <w:t xml:space="preserve">胡恒强 </w:t>
      </w:r>
    </w:p>
    <w:p>
      <w:pPr>
        <w:overflowPunct w:val="0"/>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bCs/>
          <w:sz w:val="32"/>
          <w:szCs w:val="32"/>
        </w:rPr>
        <w:t>王彦文</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相山公安分局、区生态环境分局、区住房和城乡建设局、区农业农村水利局、区卫生健康委员会、</w:t>
      </w:r>
      <w:r>
        <w:rPr>
          <w:rFonts w:hint="default" w:ascii="Times New Roman" w:hAnsi="Times New Roman" w:eastAsia="仿宋_GB2312" w:cs="Times New Roman"/>
          <w:kern w:val="0"/>
          <w:sz w:val="32"/>
          <w:szCs w:val="32"/>
        </w:rPr>
        <w:t>区应急管理局</w:t>
      </w:r>
      <w:r>
        <w:rPr>
          <w:rFonts w:hint="default" w:ascii="Times New Roman" w:hAnsi="Times New Roman" w:eastAsia="仿宋_GB2312" w:cs="Times New Roman"/>
          <w:sz w:val="32"/>
          <w:szCs w:val="32"/>
        </w:rPr>
        <w:t>、区市场监管局、区城市管理局、</w:t>
      </w:r>
      <w:r>
        <w:rPr>
          <w:rFonts w:hint="default" w:ascii="Times New Roman" w:hAnsi="Times New Roman" w:eastAsia="仿宋_GB2312" w:cs="Times New Roman"/>
          <w:sz w:val="32"/>
          <w:szCs w:val="32"/>
          <w:lang w:val="en-US" w:eastAsia="zh-CN"/>
        </w:rPr>
        <w:t>凤凰山实业有限公司</w:t>
      </w:r>
      <w:r>
        <w:rPr>
          <w:rFonts w:hint="default" w:ascii="Times New Roman" w:hAnsi="Times New Roman" w:eastAsia="仿宋_GB2312" w:cs="Times New Roman"/>
          <w:sz w:val="32"/>
          <w:szCs w:val="32"/>
        </w:rPr>
        <w:t>、各镇街、开发区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负责检查环境保护各项指标完成情况，督促各治理单位和责任单位按照国家卫生城市标准逐项落实并达标，确保创卫期间不发生重大、特大环境污染、生态破坏事故；加强大气污染治理，环境空气质量良好或持续改善；辖区内医疗卫生机构依法分类收集医疗废物，医疗废物统一由有资质的医疗废物处置单位处置。对确不具备医疗废物集中处置条件的地区，医疗机构应当使用符合条件的设施自行处置。医疗污水收集、处理、消毒和排放符合国家及地方有关要求。</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（七）重点场所卫生组</w:t>
      </w:r>
      <w:r>
        <w:rPr>
          <w:rFonts w:hint="default" w:ascii="Times New Roman" w:hAnsi="Times New Roman" w:eastAsia="仿宋_GB2312" w:cs="Times New Roman"/>
          <w:sz w:val="32"/>
          <w:szCs w:val="32"/>
        </w:rPr>
        <w:t>（办公室设在区卫生健康委员会）</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bCs/>
          <w:spacing w:val="15"/>
          <w:kern w:val="0"/>
          <w:sz w:val="32"/>
          <w:szCs w:val="32"/>
          <w:lang w:val="en-US" w:eastAsia="zh-CN"/>
        </w:rPr>
        <w:t>柳  泰</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sz w:val="32"/>
          <w:szCs w:val="32"/>
        </w:rPr>
        <w:t>焦海红</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区教育局、相山公安分局、区财政局、区人力资源和社会保障局、区生态环境分局、区商务局、区文化旅游体育局、区卫生健康委员会、</w:t>
      </w:r>
      <w:r>
        <w:rPr>
          <w:rFonts w:hint="default" w:ascii="Times New Roman" w:hAnsi="Times New Roman" w:eastAsia="仿宋_GB2312" w:cs="Times New Roman"/>
          <w:kern w:val="0"/>
          <w:sz w:val="32"/>
          <w:szCs w:val="32"/>
        </w:rPr>
        <w:t>区应急管理局</w:t>
      </w:r>
      <w:r>
        <w:rPr>
          <w:rFonts w:hint="default" w:ascii="Times New Roman" w:hAnsi="Times New Roman" w:eastAsia="仿宋_GB2312" w:cs="Times New Roman"/>
          <w:sz w:val="32"/>
          <w:szCs w:val="32"/>
        </w:rPr>
        <w:t>、区市场监管局、区城市管理局、区总工会、各镇街、开发区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认真贯彻执行《公共场所卫生管理条例》，推行公共场所量化分级管理制度；公共场所卫生许可手续齐全有效，卫生管理制度健全，从业人员取得有效健康合格证明；按照《学校卫生工作条例》指导学校和托幼机构达到国家卫生标准或相关规定，近三年辖区内无重大学校食物中毒事件；存在职业病目录所列职业病危害因素的企业职业病危害项目及时申报，对从事接触职业病危害作业的劳动者开展职业健康检查，开展职业健康教育活动，近三年未发生重大职业病危害事故；旅客列车车厢、商场、超市等公共场所卫生检测结果符合国家相关标准要求。</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（八）食品安全组</w:t>
      </w:r>
      <w:r>
        <w:rPr>
          <w:rFonts w:hint="default" w:ascii="Times New Roman" w:hAnsi="Times New Roman" w:eastAsia="楷体_GB2312" w:cs="Times New Roman"/>
          <w:spacing w:val="15"/>
          <w:kern w:val="0"/>
          <w:sz w:val="32"/>
          <w:szCs w:val="32"/>
        </w:rPr>
        <w:t>（</w:t>
      </w:r>
      <w:r>
        <w:rPr>
          <w:rFonts w:hint="default" w:ascii="Times New Roman" w:hAnsi="Times New Roman" w:eastAsia="仿宋_GB2312" w:cs="Times New Roman"/>
          <w:sz w:val="32"/>
          <w:szCs w:val="32"/>
        </w:rPr>
        <w:t>办公室设在区市场监管局</w:t>
      </w:r>
      <w:r>
        <w:rPr>
          <w:rFonts w:hint="default" w:ascii="Times New Roman" w:hAnsi="Times New Roman" w:eastAsia="楷体_GB2312" w:cs="Times New Roman"/>
          <w:spacing w:val="15"/>
          <w:kern w:val="0"/>
          <w:sz w:val="32"/>
          <w:szCs w:val="32"/>
        </w:rPr>
        <w:t>）</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bCs/>
          <w:color w:val="auto"/>
          <w:sz w:val="32"/>
          <w:szCs w:val="32"/>
          <w:lang w:val="en-US" w:eastAsia="zh-CN"/>
        </w:rPr>
        <w:t>刘  欢</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bCs/>
          <w:sz w:val="32"/>
          <w:szCs w:val="32"/>
        </w:rPr>
        <w:t>张雷鸣</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区教育局、相山公安分局、区生态环境分局、区农业农村水利局、区商务局、区卫生健康委员会、区市场监管局、区城市管理局、各镇街、开发区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建立健全食品安全全过程监管工作机制，近三年未发生重大食品安全事故，依法报告食品安全事故信息；加强食品卫生安全监管力度；推行明厨亮灶和食品生产经营风险分级管理；推广分餐制和公筷制，倡导“光盘行动”；辖区内无贩卖、制售、食用野生动物现象。</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（九）生活饮用水安全组</w:t>
      </w:r>
      <w:r>
        <w:rPr>
          <w:rFonts w:hint="default" w:ascii="Times New Roman" w:hAnsi="Times New Roman" w:eastAsia="仿宋_GB2312" w:cs="Times New Roman"/>
          <w:sz w:val="32"/>
          <w:szCs w:val="32"/>
        </w:rPr>
        <w:t>（办公室设在区住房和城乡建设局）</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kern w:val="0"/>
          <w:sz w:val="32"/>
          <w:szCs w:val="32"/>
        </w:rPr>
        <w:t>马心合</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bCs/>
          <w:sz w:val="32"/>
          <w:szCs w:val="32"/>
        </w:rPr>
        <w:t>朱朝凤</w:t>
      </w:r>
      <w:r>
        <w:rPr>
          <w:rFonts w:hint="default" w:ascii="Times New Roman" w:hAnsi="Times New Roman" w:eastAsia="仿宋_GB2312" w:cs="Times New Roman"/>
          <w:bCs/>
          <w:kern w:val="0"/>
          <w:sz w:val="32"/>
          <w:szCs w:val="32"/>
        </w:rPr>
        <w:t xml:space="preserve"> </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区文明办、区教育局、相山公安分局、区生态环境分局、区住房和城乡建设局、区农业农村水利局、区商务局、区卫生健康委员会、区市场监管局、各镇街、开发区</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落实饮用水安全全过程监管工作机制，近三年未发生饮用水安全事故，依法报告饮用水安全事故信息；按照《生活饮用水卫生监督管理办法》要求，协助做好市政供水、自备供水、居民小区直饮水相关工作。</w:t>
      </w:r>
    </w:p>
    <w:p>
      <w:pPr>
        <w:overflowPunct w:val="0"/>
        <w:adjustRightInd w:val="0"/>
        <w:snapToGrid w:val="0"/>
        <w:spacing w:line="560" w:lineRule="exact"/>
        <w:ind w:firstLine="70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pacing w:val="15"/>
          <w:kern w:val="0"/>
          <w:sz w:val="32"/>
          <w:szCs w:val="32"/>
        </w:rPr>
        <w:t>（十）疾病控制与医疗卫生服务组</w:t>
      </w:r>
      <w:r>
        <w:rPr>
          <w:rFonts w:hint="default" w:ascii="Times New Roman" w:hAnsi="Times New Roman" w:eastAsia="仿宋_GB2312" w:cs="Times New Roman"/>
          <w:sz w:val="32"/>
          <w:szCs w:val="32"/>
        </w:rPr>
        <w:t>（办公室设在区卫生健康委员会）</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组    长：</w:t>
      </w:r>
      <w:r>
        <w:rPr>
          <w:rFonts w:hint="default" w:ascii="Times New Roman" w:hAnsi="Times New Roman" w:eastAsia="仿宋_GB2312" w:cs="Times New Roman"/>
          <w:bCs/>
          <w:spacing w:val="15"/>
          <w:kern w:val="0"/>
          <w:sz w:val="32"/>
          <w:szCs w:val="32"/>
          <w:lang w:val="en-US" w:eastAsia="zh-CN"/>
        </w:rPr>
        <w:t>柳  泰</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副 组 长：</w:t>
      </w:r>
      <w:r>
        <w:rPr>
          <w:rFonts w:hint="default" w:ascii="Times New Roman" w:hAnsi="Times New Roman" w:eastAsia="仿宋_GB2312" w:cs="Times New Roman"/>
          <w:sz w:val="32"/>
          <w:szCs w:val="32"/>
        </w:rPr>
        <w:t>焦海红</w:t>
      </w:r>
    </w:p>
    <w:p>
      <w:pPr>
        <w:overflowPunct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责任单位：</w:t>
      </w:r>
      <w:r>
        <w:rPr>
          <w:rFonts w:hint="default" w:ascii="Times New Roman" w:hAnsi="Times New Roman" w:eastAsia="仿宋_GB2312" w:cs="Times New Roman"/>
          <w:sz w:val="32"/>
          <w:szCs w:val="32"/>
        </w:rPr>
        <w:t>区政府办公室、区直机关工委、区委编办、区教育局、相山公安分局、区民政局、区财政局、区住房和城乡建设局、区商务局、区卫生健康委员会、区市场监管局、区统计局、区医保局、区机关事务管理中心、区妇联、区残联、区消防大队、各镇街、开发区</w:t>
      </w:r>
    </w:p>
    <w:p>
      <w:pPr>
        <w:keepNext w:val="0"/>
        <w:keepLines w:val="0"/>
        <w:pageBreakBefore w:val="0"/>
        <w:widowControl w:val="0"/>
        <w:kinsoku/>
        <w:wordWrap/>
        <w:overflowPunct/>
        <w:topLinePunct w:val="0"/>
        <w:autoSpaceDE/>
        <w:autoSpaceDN/>
        <w:bidi w:val="0"/>
        <w:adjustRightInd/>
        <w:snapToGrid/>
        <w:spacing w:line="560" w:lineRule="atLeast"/>
        <w:ind w:firstLine="70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15"/>
          <w:kern w:val="0"/>
          <w:sz w:val="32"/>
          <w:szCs w:val="32"/>
        </w:rPr>
        <w:t>主要职责：</w:t>
      </w:r>
      <w:r>
        <w:rPr>
          <w:rFonts w:hint="default" w:ascii="Times New Roman" w:hAnsi="Times New Roman" w:eastAsia="仿宋_GB2312" w:cs="Times New Roman"/>
          <w:sz w:val="32"/>
          <w:szCs w:val="32"/>
        </w:rPr>
        <w:t>督促建立与经济社会发展、财政状况和实现健康目标相适应的卫生健康事业投入机制，个人卫生支出占卫生总费用的比重持续降低；强化重大传染病防控措施，建立重大新发突发传染病疫情联防联控机制，按照要求制定应急预案，甲、乙类法定传染病发病情况稳定；二级以上综合性医院设置公共卫生科和感染性疾病科，发热门诊、肠道门诊、预检分诊符合有关规定；近三年辖区内未发生重大实验室生物安全事故；提升妇幼健康服务能力，促进妇女儿童全面健康发展；强化计划免疫，定期为适龄人群提供预防接种服务；推进医养结合，加强慢性病防控队伍建设；健全心理健康监测预警机制，严重精神障碍患者管理规范；医疗卫生服务体系健全，机构建设符合国家标准要求；推动交通枢纽、重点行业、重点场所配置和使用自动体外心脏除颤仪（AED）等医疗急救设备和药品，对重点行业人群开展急救知识与技能培训，逐步提高全民急救能力；构建和谐医患关系，医疗卫生人员具备安全的工作条件，执业环境逐步改善；辖区内无重特大刑事伤医案件；临床用血来自自愿无偿献血，无无证行医、非法采供血和非法医疗广告；建立政府组织和全社会参与的病媒生物预防控制机制；掌握辖区病媒生物孳生地情况，有效治理各类孳生环境；重点行业和单位防蝇和防鼠设施合格。</w:t>
      </w: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相山区人民政府办公室</w:t>
      </w: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bCs/>
          <w:kern w:val="0"/>
          <w:sz w:val="44"/>
          <w:szCs w:val="44"/>
          <w:lang w:eastAsia="zh-CN"/>
        </w:rPr>
        <w:t>相山区</w:t>
      </w:r>
      <w:r>
        <w:rPr>
          <w:rFonts w:hint="default" w:ascii="Times New Roman" w:hAnsi="Times New Roman" w:eastAsia="方正小标宋简体" w:cs="Times New Roman"/>
          <w:bCs/>
          <w:kern w:val="0"/>
          <w:sz w:val="44"/>
          <w:szCs w:val="44"/>
        </w:rPr>
        <w:t>创建国家卫生城市工作</w:t>
      </w: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rPr>
        <w:t>实施方案</w:t>
      </w:r>
      <w:r>
        <w:rPr>
          <w:rFonts w:hint="default" w:ascii="Times New Roman" w:hAnsi="Times New Roman" w:eastAsia="方正小标宋简体" w:cs="Times New Roman"/>
          <w:sz w:val="44"/>
          <w:szCs w:val="44"/>
        </w:rPr>
        <w:t>的通知</w:t>
      </w:r>
    </w:p>
    <w:p>
      <w:pPr>
        <w:keepNext w:val="0"/>
        <w:keepLines w:val="0"/>
        <w:pageBreakBefore w:val="0"/>
        <w:kinsoku/>
        <w:wordWrap/>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w:t>
      </w:r>
      <w:r>
        <w:rPr>
          <w:rFonts w:hint="default" w:ascii="Times New Roman" w:hAnsi="Times New Roman" w:eastAsia="仿宋_GB2312" w:cs="Times New Roman"/>
          <w:kern w:val="0"/>
          <w:sz w:val="32"/>
          <w:szCs w:val="32"/>
          <w:lang w:eastAsia="zh-CN"/>
        </w:rPr>
        <w:t>镇街、开发区</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政府各部门：</w:t>
      </w:r>
    </w:p>
    <w:p>
      <w:pPr>
        <w:keepNext w:val="0"/>
        <w:keepLines w:val="0"/>
        <w:pageBreakBefore w:val="0"/>
        <w:kinsoku/>
        <w:wordWrap/>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相山区</w:t>
      </w:r>
      <w:r>
        <w:rPr>
          <w:rFonts w:hint="default" w:ascii="Times New Roman" w:hAnsi="Times New Roman" w:eastAsia="仿宋_GB2312" w:cs="Times New Roman"/>
          <w:kern w:val="0"/>
          <w:sz w:val="32"/>
          <w:szCs w:val="32"/>
        </w:rPr>
        <w:t>创建国家卫生城市工作实施方案》已经</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委、</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政府研究同意，现印发给你们，请认真贯彻落实。</w:t>
      </w:r>
    </w:p>
    <w:p>
      <w:pPr>
        <w:pStyle w:val="3"/>
        <w:keepNext w:val="0"/>
        <w:keepLines w:val="0"/>
        <w:pageBreakBefore w:val="0"/>
        <w:kinsoku/>
        <w:wordWrap/>
        <w:topLinePunct w:val="0"/>
        <w:autoSpaceDE/>
        <w:autoSpaceDN/>
        <w:bidi w:val="0"/>
        <w:spacing w:line="580" w:lineRule="exact"/>
        <w:ind w:left="0" w:leftChars="0" w:firstLine="540"/>
        <w:textAlignment w:val="auto"/>
        <w:rPr>
          <w:rFonts w:hint="default" w:ascii="Times New Roman" w:hAnsi="Times New Roman" w:cs="Times New Roman"/>
          <w:kern w:val="0"/>
          <w:szCs w:val="32"/>
        </w:rPr>
      </w:pPr>
    </w:p>
    <w:p>
      <w:pPr>
        <w:keepNext w:val="0"/>
        <w:keepLines w:val="0"/>
        <w:pageBreakBefore w:val="0"/>
        <w:kinsoku/>
        <w:wordWrap/>
        <w:topLinePunct w:val="0"/>
        <w:autoSpaceDE/>
        <w:autoSpaceDN/>
        <w:bidi w:val="0"/>
        <w:spacing w:line="580" w:lineRule="exac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topLinePunct w:val="0"/>
        <w:autoSpaceDE/>
        <w:autoSpaceDN/>
        <w:bidi w:val="0"/>
        <w:spacing w:line="580" w:lineRule="exact"/>
        <w:jc w:val="center"/>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topLinePunct w:val="0"/>
        <w:autoSpaceDE/>
        <w:autoSpaceDN/>
        <w:bidi w:val="0"/>
        <w:spacing w:line="58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2023年</w:t>
      </w:r>
      <w:r>
        <w:rPr>
          <w:rFonts w:hint="eastAsia" w:ascii="Times New Roman" w:hAnsi="Times New Roman" w:eastAsia="仿宋_GB2312" w:cs="Times New Roman"/>
          <w:kern w:val="0"/>
          <w:sz w:val="32"/>
          <w:szCs w:val="32"/>
          <w:lang w:val="en-US" w:eastAsia="zh-CN"/>
        </w:rPr>
        <w:t xml:space="preserve"> 6</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日</w:t>
      </w: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lang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lang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lang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lang w:eastAsia="zh-CN"/>
        </w:rPr>
      </w:pPr>
    </w:p>
    <w:p>
      <w:pPr>
        <w:keepNext w:val="0"/>
        <w:keepLines w:val="0"/>
        <w:pageBreakBefore w:val="0"/>
        <w:kinsoku/>
        <w:wordWrap/>
        <w:overflowPunct w:val="0"/>
        <w:topLinePunct w:val="0"/>
        <w:autoSpaceDE/>
        <w:autoSpaceDN/>
        <w:bidi w:val="0"/>
        <w:spacing w:line="580" w:lineRule="exact"/>
        <w:jc w:val="center"/>
        <w:textAlignment w:val="auto"/>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lang w:eastAsia="zh-CN"/>
        </w:rPr>
        <w:t>相山区</w:t>
      </w:r>
      <w:r>
        <w:rPr>
          <w:rFonts w:hint="default" w:ascii="Times New Roman" w:hAnsi="Times New Roman" w:eastAsia="方正小标宋简体" w:cs="Times New Roman"/>
          <w:bCs/>
          <w:kern w:val="0"/>
          <w:sz w:val="44"/>
          <w:szCs w:val="44"/>
        </w:rPr>
        <w:t>创建国家卫生城市工作实施方案</w:t>
      </w:r>
    </w:p>
    <w:p>
      <w:pPr>
        <w:pStyle w:val="2"/>
        <w:keepNext w:val="0"/>
        <w:keepLines w:val="0"/>
        <w:pageBreakBefore w:val="0"/>
        <w:kinsoku/>
        <w:wordWrap/>
        <w:topLinePunct w:val="0"/>
        <w:autoSpaceDE/>
        <w:autoSpaceDN/>
        <w:bidi w:val="0"/>
        <w:spacing w:line="580" w:lineRule="exact"/>
        <w:textAlignment w:val="auto"/>
        <w:rPr>
          <w:rFonts w:hint="default" w:ascii="Times New Roman" w:hAnsi="Times New Roman" w:cs="Times New Roman"/>
        </w:rPr>
      </w:pP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深入贯彻习近平总书记关于爱国卫生工作的重要指示精神，认真落实《国务院关于深入开展爱国卫生运动的意见》（国发〔2020〕15号），根据《国家卫生城镇评审管理办法》《国家卫生城市和国家卫生县标准（2021版）》要求，结合我</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实际，制定本实施方案。</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kern w:val="0"/>
          <w:sz w:val="32"/>
          <w:szCs w:val="32"/>
        </w:rPr>
        <w:t>一、指导思想</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习近平新时代中国特色社会主义思想为指导，坚持“以人民健康为中心，政府主导，跨部门协作，全社会动员，预防为主，群防群控，依法科学治理，全民共建共享”的爱国卫生工作方针，开展国家卫生城市创建，进一步改善基础设施、推动城乡环境整治，完善公共卫生服务，普及健康知识，预防和消除疾病，优化人居和投资环境，加快形成文明健康、绿色环保的生活方式。</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二、创建目标</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2023年启动创建工作、报送申请，2024年完成国家卫生城市创建。</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三、创建内容</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按照《国家卫生城市和国家卫生县标准（2021版）》组织开展创卫工作，具体内容：</w:t>
      </w:r>
      <w:r>
        <w:rPr>
          <w:rFonts w:hint="default" w:ascii="Times New Roman" w:hAnsi="Times New Roman" w:eastAsia="仿宋_GB2312" w:cs="Times New Roman"/>
          <w:kern w:val="0"/>
          <w:sz w:val="32"/>
          <w:szCs w:val="32"/>
        </w:rPr>
        <w:t>爱国卫生组织管理、健康教育和健康促进、市容环境卫生、生态环境、重点场所卫生、食品和生活饮用水安全、疾病防控与医疗卫生服务。</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四、责任分解</w:t>
      </w:r>
    </w:p>
    <w:p>
      <w:pPr>
        <w:keepNext w:val="0"/>
        <w:keepLines w:val="0"/>
        <w:pageBreakBefore w:val="0"/>
        <w:kinsoku/>
        <w:wordWrap/>
        <w:overflowPunct w:val="0"/>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开发区，</w:t>
      </w:r>
      <w:r>
        <w:rPr>
          <w:rFonts w:hint="default" w:ascii="Times New Roman" w:hAnsi="Times New Roman" w:eastAsia="仿宋_GB2312" w:cs="Times New Roman"/>
          <w:sz w:val="32"/>
          <w:szCs w:val="32"/>
        </w:rPr>
        <w:t>各成员单位要根据《</w:t>
      </w:r>
      <w:r>
        <w:rPr>
          <w:rFonts w:hint="default" w:ascii="Times New Roman" w:hAnsi="Times New Roman" w:eastAsia="仿宋_GB2312" w:cs="Times New Roman"/>
          <w:kern w:val="0"/>
          <w:sz w:val="32"/>
          <w:szCs w:val="32"/>
          <w:lang w:eastAsia="zh-CN"/>
        </w:rPr>
        <w:t>相山区</w:t>
      </w:r>
      <w:r>
        <w:rPr>
          <w:rFonts w:hint="default" w:ascii="Times New Roman" w:hAnsi="Times New Roman" w:eastAsia="仿宋_GB2312" w:cs="Times New Roman"/>
          <w:kern w:val="0"/>
          <w:sz w:val="32"/>
          <w:szCs w:val="32"/>
        </w:rPr>
        <w:t>创建国家卫生城市目标任务分解和责任细则</w:t>
      </w:r>
      <w:r>
        <w:rPr>
          <w:rFonts w:hint="default" w:ascii="Times New Roman" w:hAnsi="Times New Roman" w:eastAsia="仿宋_GB2312" w:cs="Times New Roman"/>
          <w:sz w:val="32"/>
          <w:szCs w:val="32"/>
        </w:rPr>
        <w:t>》，明确工作目标，制定工作方案，细化工作任务，落实工作措施，确保全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创卫达标。</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五、实施步骤</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（一）自查达标阶段（2023年4月—7月）。</w:t>
      </w:r>
    </w:p>
    <w:p>
      <w:pPr>
        <w:keepNext w:val="0"/>
        <w:keepLines w:val="0"/>
        <w:pageBreakBefore w:val="0"/>
        <w:kinsoku/>
        <w:wordWrap/>
        <w:overflowPunct w:val="0"/>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kern w:val="0"/>
          <w:sz w:val="32"/>
          <w:szCs w:val="32"/>
        </w:rPr>
        <w:t>1. 积极动员部署，开展宣传培训。</w:t>
      </w:r>
      <w:r>
        <w:rPr>
          <w:rFonts w:hint="default" w:ascii="Times New Roman" w:hAnsi="Times New Roman" w:eastAsia="仿宋_GB2312" w:cs="Times New Roman"/>
          <w:sz w:val="32"/>
          <w:szCs w:val="32"/>
        </w:rPr>
        <w:t>成立</w:t>
      </w:r>
      <w:r>
        <w:rPr>
          <w:rFonts w:hint="default" w:ascii="Times New Roman" w:hAnsi="Times New Roman" w:eastAsia="仿宋_GB2312" w:cs="Times New Roman"/>
          <w:kern w:val="0"/>
          <w:sz w:val="32"/>
          <w:szCs w:val="32"/>
          <w:lang w:eastAsia="zh-CN"/>
        </w:rPr>
        <w:t>相山区</w:t>
      </w:r>
      <w:r>
        <w:rPr>
          <w:rFonts w:hint="default" w:ascii="Times New Roman" w:hAnsi="Times New Roman" w:eastAsia="仿宋_GB2312" w:cs="Times New Roman"/>
          <w:kern w:val="0"/>
          <w:sz w:val="32"/>
          <w:szCs w:val="32"/>
        </w:rPr>
        <w:t>创建国家卫生城市指挥部，</w:t>
      </w:r>
      <w:r>
        <w:rPr>
          <w:rFonts w:hint="default" w:ascii="Times New Roman" w:hAnsi="Times New Roman" w:eastAsia="仿宋_GB2312" w:cs="Times New Roman"/>
          <w:sz w:val="32"/>
          <w:szCs w:val="32"/>
        </w:rPr>
        <w:t>落实办公场所及工作经费。召开全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创建国家卫生城市动员大会，安排部署创卫工作，</w:t>
      </w:r>
      <w:r>
        <w:rPr>
          <w:rFonts w:hint="default" w:ascii="Times New Roman" w:hAnsi="Times New Roman" w:eastAsia="仿宋_GB2312" w:cs="Times New Roman"/>
          <w:kern w:val="0"/>
          <w:sz w:val="32"/>
          <w:szCs w:val="32"/>
        </w:rPr>
        <w:t>加大创卫宣传力度，充分利用各种宣传形式，广泛宣传开展爱国卫生运动、创建国家卫生城市的意义和重点，形成全方位、多角度、立体式宣传格局，确保形成强大宣传声势，营造全民参与创卫的氛围。组织开展培训，促进</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创卫成员单位熟悉掌握新修订的《国家卫生城市标准》。</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 xml:space="preserve">2. </w:t>
      </w:r>
      <w:r>
        <w:rPr>
          <w:rFonts w:hint="default" w:ascii="Times New Roman" w:hAnsi="Times New Roman" w:eastAsia="仿宋_GB2312" w:cs="Times New Roman"/>
          <w:b/>
          <w:sz w:val="32"/>
          <w:szCs w:val="32"/>
        </w:rPr>
        <w:t>明确目标任务，</w:t>
      </w:r>
      <w:r>
        <w:rPr>
          <w:rFonts w:hint="default" w:ascii="Times New Roman" w:hAnsi="Times New Roman" w:eastAsia="仿宋_GB2312" w:cs="Times New Roman"/>
          <w:b/>
          <w:kern w:val="0"/>
          <w:sz w:val="32"/>
          <w:szCs w:val="32"/>
        </w:rPr>
        <w:t>开展综合整治</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kern w:val="0"/>
          <w:sz w:val="32"/>
          <w:szCs w:val="32"/>
          <w:lang w:eastAsia="zh-CN"/>
        </w:rPr>
        <w:t>相山区</w:t>
      </w:r>
      <w:r>
        <w:rPr>
          <w:rFonts w:hint="default" w:ascii="Times New Roman" w:hAnsi="Times New Roman" w:eastAsia="仿宋_GB2312" w:cs="Times New Roman"/>
          <w:kern w:val="0"/>
          <w:sz w:val="32"/>
          <w:szCs w:val="32"/>
        </w:rPr>
        <w:t>创建国家卫生城市目标任务分解和责任细则</w:t>
      </w:r>
      <w:r>
        <w:rPr>
          <w:rFonts w:hint="default" w:ascii="Times New Roman" w:hAnsi="Times New Roman" w:eastAsia="仿宋_GB2312" w:cs="Times New Roman"/>
          <w:sz w:val="32"/>
          <w:szCs w:val="32"/>
        </w:rPr>
        <w:t>》，各责任单位明确职责并建立健全各项管理制度。</w:t>
      </w:r>
      <w:r>
        <w:rPr>
          <w:rFonts w:hint="default" w:ascii="Times New Roman" w:hAnsi="Times New Roman" w:eastAsia="仿宋_GB2312" w:cs="Times New Roman"/>
          <w:kern w:val="0"/>
          <w:sz w:val="32"/>
          <w:szCs w:val="32"/>
        </w:rPr>
        <w:t>组织对建成区环境卫生集中整治，重点落实建成区环境卫生提升、农贸市场整治、“七小行业”达标、交通秩序安全畅通、绿化美化生态、旅游景区环境优美等，强化清扫保洁、垃圾清运和市政环卫设施完善，全面发动广大群众积极开展环境卫生综合整治。</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（二）省级考核阶段（2023年8月—2024年3月）</w:t>
      </w:r>
    </w:p>
    <w:p>
      <w:pPr>
        <w:keepNext w:val="0"/>
        <w:keepLines w:val="0"/>
        <w:pageBreakBefore w:val="0"/>
        <w:kinsoku/>
        <w:wordWrap/>
        <w:overflowPunct w:val="0"/>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1. 省级申报准备。</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创卫成员单位</w:t>
      </w:r>
      <w:r>
        <w:rPr>
          <w:rFonts w:hint="default" w:ascii="Times New Roman" w:hAnsi="Times New Roman" w:eastAsia="仿宋_GB2312" w:cs="Times New Roman"/>
          <w:sz w:val="32"/>
          <w:szCs w:val="32"/>
        </w:rPr>
        <w:t>对照《国家卫生城市标准》，逐项排查梳理，确保各项任务指标达到国家标准要求并提供相关证明。收集整理各项资料，即：爱卫工作汇报，工作计划，实施方案，爱国卫生工作法规或规范性文件，爱卫办机构和人员组成，建成区范围、地理位置及人口，经济和社会发展情况，区、街道、镇、社区、村名单，城市规划图和交通图，其他相关资料。</w:t>
      </w:r>
      <w:r>
        <w:rPr>
          <w:rFonts w:hint="default" w:ascii="Times New Roman" w:hAnsi="Times New Roman" w:eastAsia="楷体_GB2312" w:cs="Times New Roman"/>
          <w:sz w:val="32"/>
          <w:szCs w:val="32"/>
        </w:rPr>
        <w:t>2023</w:t>
      </w:r>
      <w:r>
        <w:rPr>
          <w:rFonts w:hint="default" w:ascii="Times New Roman" w:hAnsi="Times New Roman" w:eastAsia="仿宋_GB2312" w:cs="Times New Roman"/>
          <w:sz w:val="32"/>
          <w:szCs w:val="32"/>
        </w:rPr>
        <w:t>年</w:t>
      </w:r>
      <w:r>
        <w:rPr>
          <w:rFonts w:hint="default" w:ascii="Times New Roman" w:hAnsi="Times New Roman" w:eastAsia="楷体_GB2312" w:cs="Times New Roman"/>
          <w:sz w:val="32"/>
          <w:szCs w:val="32"/>
        </w:rPr>
        <w:t>8</w:t>
      </w:r>
      <w:r>
        <w:rPr>
          <w:rFonts w:hint="default" w:ascii="Times New Roman" w:hAnsi="Times New Roman" w:eastAsia="仿宋_GB2312" w:cs="Times New Roman"/>
          <w:sz w:val="32"/>
          <w:szCs w:val="32"/>
        </w:rPr>
        <w:t>月底前向省爱卫会提交。</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rPr>
        <w:t>2. 省级考核验收。</w:t>
      </w:r>
      <w:r>
        <w:rPr>
          <w:rFonts w:hint="default" w:ascii="Times New Roman" w:hAnsi="Times New Roman" w:eastAsia="仿宋_GB2312" w:cs="Times New Roman"/>
          <w:kern w:val="0"/>
          <w:sz w:val="32"/>
          <w:szCs w:val="32"/>
        </w:rPr>
        <w:t>按照《国家卫生城镇评审管理办法》</w:t>
      </w:r>
      <w:r>
        <w:rPr>
          <w:rFonts w:hint="default" w:ascii="Times New Roman" w:hAnsi="Times New Roman" w:eastAsia="仿宋_GB2312" w:cs="Times New Roman"/>
          <w:sz w:val="32"/>
          <w:szCs w:val="32"/>
        </w:rPr>
        <w:t>和省爱卫办工作部署</w:t>
      </w:r>
      <w:r>
        <w:rPr>
          <w:rFonts w:hint="default" w:ascii="Times New Roman" w:hAnsi="Times New Roman" w:eastAsia="仿宋_GB2312" w:cs="Times New Roman"/>
          <w:kern w:val="0"/>
          <w:sz w:val="32"/>
          <w:szCs w:val="32"/>
        </w:rPr>
        <w:t>，汇总各项资料，迎接省爱卫办省级评审验收。验收通过后，由省爱卫会向国家推荐申报。</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（三）国家考核阶段（2024年4月—12月）</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1. 抓好问题整改</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sz w:val="32"/>
          <w:szCs w:val="32"/>
        </w:rPr>
        <w:t>根据省级考核评估反馈情况，对存在的问题分析梳理，按照属地管理和职责分工，针对存在问题逐一整改落实。开展全方位检查，拾遗补缺，攻坚克难，不断</w:t>
      </w:r>
      <w:r>
        <w:rPr>
          <w:rFonts w:hint="default" w:ascii="Times New Roman" w:hAnsi="Times New Roman" w:eastAsia="仿宋_GB2312" w:cs="Times New Roman"/>
          <w:kern w:val="0"/>
          <w:sz w:val="32"/>
          <w:szCs w:val="32"/>
        </w:rPr>
        <w:t>提升创卫水平。</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 xml:space="preserve">2. </w:t>
      </w:r>
      <w:r>
        <w:rPr>
          <w:rFonts w:hint="default" w:ascii="Times New Roman" w:hAnsi="Times New Roman" w:eastAsia="仿宋_GB2312" w:cs="Times New Roman"/>
          <w:b/>
          <w:bCs/>
          <w:kern w:val="0"/>
          <w:sz w:val="32"/>
          <w:szCs w:val="32"/>
        </w:rPr>
        <w:t>国家考核验收。</w:t>
      </w:r>
      <w:r>
        <w:rPr>
          <w:rFonts w:hint="default" w:ascii="Times New Roman" w:hAnsi="Times New Roman" w:eastAsia="仿宋_GB2312" w:cs="Times New Roman"/>
          <w:kern w:val="0"/>
          <w:sz w:val="32"/>
          <w:szCs w:val="32"/>
        </w:rPr>
        <w:t>持续做好创卫、固卫工作宣传和动员，严把薄弱环节、强化各项工作落实，确保通过国家卫生城市暗访。重点做好技术评审必检单位和部门整改提高，认真做好国家卫生城市评审准备，力争实现我市创建国家卫生城市目标。</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六、工作措施</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（一）加强领导，强化组织保障。</w:t>
      </w:r>
      <w:r>
        <w:rPr>
          <w:rFonts w:hint="default" w:ascii="Times New Roman" w:hAnsi="Times New Roman" w:eastAsia="仿宋_GB2312" w:cs="Times New Roman"/>
          <w:kern w:val="0"/>
          <w:sz w:val="32"/>
          <w:szCs w:val="32"/>
        </w:rPr>
        <w:t>成立由</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委、</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政府主要负责同志任指挥长的</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创建国家卫生城市工作指挥部，指挥部下设一办十组。各工作组、各</w:t>
      </w:r>
      <w:r>
        <w:rPr>
          <w:rFonts w:hint="default" w:ascii="Times New Roman" w:hAnsi="Times New Roman" w:eastAsia="仿宋_GB2312" w:cs="Times New Roman"/>
          <w:kern w:val="0"/>
          <w:sz w:val="32"/>
          <w:szCs w:val="32"/>
          <w:lang w:eastAsia="zh-CN"/>
        </w:rPr>
        <w:t>镇街、开发区</w:t>
      </w:r>
      <w:r>
        <w:rPr>
          <w:rFonts w:hint="default" w:ascii="Times New Roman" w:hAnsi="Times New Roman" w:eastAsia="仿宋_GB2312" w:cs="Times New Roman"/>
          <w:kern w:val="0"/>
          <w:sz w:val="32"/>
          <w:szCs w:val="32"/>
        </w:rPr>
        <w:t>、创卫重点单位要同步成立相应</w:t>
      </w:r>
      <w:r>
        <w:rPr>
          <w:rFonts w:hint="default" w:ascii="Times New Roman" w:hAnsi="Times New Roman" w:eastAsia="仿宋_GB2312" w:cs="Times New Roman"/>
          <w:spacing w:val="-20"/>
          <w:sz w:val="32"/>
          <w:szCs w:val="32"/>
        </w:rPr>
        <w:t>工作专班</w:t>
      </w:r>
      <w:r>
        <w:rPr>
          <w:rFonts w:hint="default" w:ascii="Times New Roman" w:hAnsi="Times New Roman" w:eastAsia="仿宋_GB2312" w:cs="Times New Roman"/>
          <w:kern w:val="0"/>
          <w:sz w:val="32"/>
          <w:szCs w:val="32"/>
        </w:rPr>
        <w:t>，实行</w:t>
      </w:r>
      <w:r>
        <w:rPr>
          <w:rFonts w:hint="default" w:ascii="Times New Roman" w:hAnsi="Times New Roman" w:eastAsia="仿宋_GB2312" w:cs="Times New Roman"/>
          <w:sz w:val="32"/>
          <w:szCs w:val="32"/>
        </w:rPr>
        <w:t>“一把手”负责制，</w:t>
      </w:r>
      <w:r>
        <w:rPr>
          <w:rFonts w:hint="default" w:ascii="Times New Roman" w:hAnsi="Times New Roman" w:eastAsia="仿宋_GB2312" w:cs="Times New Roman"/>
          <w:spacing w:val="-20"/>
          <w:sz w:val="32"/>
          <w:szCs w:val="32"/>
        </w:rPr>
        <w:t>确保统一思想、责任到人，保障工作质效。</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（二）明确目标，全面落实责任。</w:t>
      </w:r>
      <w:r>
        <w:rPr>
          <w:rFonts w:hint="default" w:ascii="Times New Roman" w:hAnsi="Times New Roman" w:eastAsia="仿宋_GB2312" w:cs="Times New Roman"/>
          <w:kern w:val="0"/>
          <w:sz w:val="32"/>
          <w:szCs w:val="32"/>
        </w:rPr>
        <w:t>按照本方案和《</w:t>
      </w:r>
      <w:r>
        <w:rPr>
          <w:rFonts w:hint="default" w:ascii="Times New Roman" w:hAnsi="Times New Roman" w:eastAsia="仿宋_GB2312" w:cs="Times New Roman"/>
          <w:kern w:val="0"/>
          <w:sz w:val="32"/>
          <w:szCs w:val="32"/>
          <w:lang w:eastAsia="zh-CN"/>
        </w:rPr>
        <w:t>相山区</w:t>
      </w:r>
      <w:r>
        <w:rPr>
          <w:rFonts w:hint="default" w:ascii="Times New Roman" w:hAnsi="Times New Roman" w:eastAsia="仿宋_GB2312" w:cs="Times New Roman"/>
          <w:kern w:val="0"/>
          <w:sz w:val="32"/>
          <w:szCs w:val="32"/>
        </w:rPr>
        <w:t>创建国家卫生城市目标任务分解及责任细则》</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各创卫成员单位</w:t>
      </w:r>
      <w:r>
        <w:rPr>
          <w:rFonts w:hint="default" w:ascii="Times New Roman" w:hAnsi="Times New Roman" w:eastAsia="仿宋_GB2312" w:cs="Times New Roman"/>
          <w:sz w:val="32"/>
          <w:szCs w:val="32"/>
        </w:rPr>
        <w:t>全面落实各项目标任务。</w:t>
      </w:r>
      <w:r>
        <w:rPr>
          <w:rFonts w:hint="default" w:ascii="Times New Roman" w:hAnsi="Times New Roman" w:eastAsia="仿宋_GB2312" w:cs="Times New Roman"/>
          <w:kern w:val="0"/>
          <w:sz w:val="32"/>
          <w:szCs w:val="32"/>
        </w:rPr>
        <w:t>各创卫成员单位按照</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创卫指挥部统一部署，结合自身实际，制定创卫工作实施方案，细化工作任务和职责，层层分解，逐项落实；及时</w:t>
      </w:r>
      <w:r>
        <w:rPr>
          <w:rFonts w:hint="default" w:ascii="Times New Roman" w:hAnsi="Times New Roman" w:eastAsia="仿宋_GB2312" w:cs="Times New Roman"/>
          <w:sz w:val="32"/>
          <w:szCs w:val="32"/>
        </w:rPr>
        <w:t>召开创建国家卫生城市动员大会和调度会，推进各项工作，定期督查通报；调动全社会参与创建工作的积极性，组织相关人员到国家卫生城市先进地区参观学习，进一步完善创卫工作各项措施。</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（三）强化宣传，营造创建氛围。</w:t>
      </w:r>
      <w:r>
        <w:rPr>
          <w:rFonts w:hint="default" w:ascii="Times New Roman" w:hAnsi="Times New Roman" w:eastAsia="仿宋_GB2312" w:cs="Times New Roman"/>
          <w:sz w:val="32"/>
          <w:szCs w:val="32"/>
        </w:rPr>
        <w:t>有效整合各类资源，充分利用广播、电视、报纸、宣传单、LED屏幕、大型广告牌和社区、学校、医院宣传栏等载体开展创建卫生城市系列宣传活动，注重发挥微信公众号等新媒体社会性、互动性特质和传播效率高、受众广优势，提升宣传效益，多角度、全方位报道创卫内容，宣传创卫和健康知识。引导群众转变思想观念，提高创卫意识，树立“城市卫生靠全民维护”的理念，培育健康生活方式；调动人民群众参与创卫积极性、主动性，形成全民动员、全员参与、全域创建的共建共享格局。</w:t>
      </w:r>
    </w:p>
    <w:p>
      <w:pPr>
        <w:keepNext w:val="0"/>
        <w:keepLines w:val="0"/>
        <w:pageBreakBefore w:val="0"/>
        <w:kinsoku/>
        <w:wordWrap/>
        <w:overflowPunct w:val="0"/>
        <w:topLinePunct w:val="0"/>
        <w:autoSpaceDE/>
        <w:autoSpaceDN/>
        <w:bidi w:val="0"/>
        <w:spacing w:line="58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（四）保障经费，强化督查奖惩。</w:t>
      </w:r>
      <w:r>
        <w:rPr>
          <w:rFonts w:hint="default" w:ascii="Times New Roman" w:hAnsi="Times New Roman" w:eastAsia="仿宋_GB2312" w:cs="Times New Roman"/>
          <w:kern w:val="0"/>
          <w:sz w:val="32"/>
          <w:szCs w:val="32"/>
        </w:rPr>
        <w:t>根据创卫工作总体安排和部署，将创卫工作经费纳入年度财政预算，保障创建工作顺利开展。建立创卫工作督查机制，围绕创卫时间节点，对各项创卫工作督查。建立创卫举报受理机制，接受群众监督。建立</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领导、纪检监察部门、</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委督查考核办、</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创卫办、牵头部门、各</w:t>
      </w:r>
      <w:r>
        <w:rPr>
          <w:rFonts w:hint="default" w:ascii="Times New Roman" w:hAnsi="Times New Roman" w:eastAsia="仿宋_GB2312" w:cs="Times New Roman"/>
          <w:kern w:val="0"/>
          <w:sz w:val="32"/>
          <w:szCs w:val="32"/>
          <w:lang w:eastAsia="zh-CN"/>
        </w:rPr>
        <w:t>镇街、开发区</w:t>
      </w:r>
      <w:r>
        <w:rPr>
          <w:rFonts w:hint="default" w:ascii="Times New Roman" w:hAnsi="Times New Roman" w:eastAsia="仿宋_GB2312" w:cs="Times New Roman"/>
          <w:kern w:val="0"/>
          <w:sz w:val="32"/>
          <w:szCs w:val="32"/>
        </w:rPr>
        <w:t>监督检查的六层督查机制，通报相关结果。</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创卫成员单位创卫工作实施方案、联络员名单及联系方式于2023年</w:t>
      </w:r>
      <w:r>
        <w:rPr>
          <w:rFonts w:hint="default" w:ascii="Times New Roman" w:hAnsi="Times New Roman" w:eastAsia="仿宋_GB2312" w:cs="Times New Roman"/>
          <w:kern w:val="0"/>
          <w:sz w:val="32"/>
          <w:szCs w:val="32"/>
          <w:lang w:val="en-US" w:eastAsia="zh-CN"/>
        </w:rPr>
        <w:t>7月10</w:t>
      </w:r>
      <w:r>
        <w:rPr>
          <w:rFonts w:hint="default" w:ascii="Times New Roman" w:hAnsi="Times New Roman" w:eastAsia="仿宋_GB2312" w:cs="Times New Roman"/>
          <w:kern w:val="0"/>
          <w:sz w:val="32"/>
          <w:szCs w:val="32"/>
        </w:rPr>
        <w:t>日</w:t>
      </w:r>
      <w:r>
        <w:rPr>
          <w:rFonts w:hint="default" w:ascii="Times New Roman" w:hAnsi="Times New Roman" w:eastAsia="仿宋_GB2312" w:cs="Times New Roman"/>
          <w:kern w:val="0"/>
          <w:sz w:val="32"/>
          <w:szCs w:val="32"/>
          <w:lang w:val="en-US" w:eastAsia="zh-CN"/>
        </w:rPr>
        <w:t>前将纸质版加盖公章或者pdf电子版上</w:t>
      </w:r>
      <w:r>
        <w:rPr>
          <w:rFonts w:hint="default" w:ascii="Times New Roman" w:hAnsi="Times New Roman" w:eastAsia="仿宋_GB2312" w:cs="Times New Roman"/>
          <w:kern w:val="0"/>
          <w:sz w:val="32"/>
          <w:szCs w:val="32"/>
        </w:rPr>
        <w:t>报</w:t>
      </w:r>
      <w:r>
        <w:rPr>
          <w:rFonts w:hint="default" w:ascii="Times New Roman" w:hAnsi="Times New Roman" w:eastAsia="仿宋_GB2312" w:cs="Times New Roman"/>
          <w:kern w:val="0"/>
          <w:sz w:val="32"/>
          <w:szCs w:val="32"/>
          <w:lang w:val="en-US" w:eastAsia="zh-CN"/>
        </w:rPr>
        <w:t>至</w:t>
      </w:r>
      <w:r>
        <w:rPr>
          <w:rFonts w:hint="default"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创卫指挥部办公室。</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联系人：</w:t>
      </w:r>
      <w:r>
        <w:rPr>
          <w:rFonts w:hint="default" w:ascii="Times New Roman" w:hAnsi="Times New Roman" w:eastAsia="仿宋_GB2312" w:cs="Times New Roman"/>
          <w:kern w:val="0"/>
          <w:sz w:val="32"/>
          <w:szCs w:val="32"/>
          <w:lang w:eastAsia="zh-CN"/>
        </w:rPr>
        <w:t>陆梦琪</w:t>
      </w:r>
      <w:r>
        <w:rPr>
          <w:rFonts w:hint="default" w:ascii="Times New Roman" w:hAnsi="Times New Roman" w:eastAsia="仿宋_GB2312" w:cs="Times New Roman"/>
          <w:kern w:val="0"/>
          <w:sz w:val="32"/>
          <w:szCs w:val="32"/>
        </w:rPr>
        <w:t xml:space="preserve"> </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  话：0561—31</w:t>
      </w:r>
      <w:r>
        <w:rPr>
          <w:rFonts w:hint="default" w:ascii="Times New Roman" w:hAnsi="Times New Roman" w:eastAsia="仿宋_GB2312" w:cs="Times New Roman"/>
          <w:kern w:val="0"/>
          <w:sz w:val="32"/>
          <w:szCs w:val="32"/>
          <w:lang w:val="en-US" w:eastAsia="zh-CN"/>
        </w:rPr>
        <w:t>90905</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 xml:space="preserve">  18225613039</w:t>
      </w:r>
      <w:r>
        <w:rPr>
          <w:rFonts w:hint="default" w:ascii="Times New Roman" w:hAnsi="Times New Roman" w:eastAsia="仿宋_GB2312" w:cs="Times New Roman"/>
          <w:kern w:val="0"/>
          <w:sz w:val="32"/>
          <w:szCs w:val="32"/>
        </w:rPr>
        <w:t xml:space="preserve"> </w:t>
      </w:r>
    </w:p>
    <w:p>
      <w:pPr>
        <w:keepNext w:val="0"/>
        <w:keepLines w:val="0"/>
        <w:pageBreakBefore w:val="0"/>
        <w:kinsoku/>
        <w:wordWrap/>
        <w:overflowPunct w:val="0"/>
        <w:topLinePunct w:val="0"/>
        <w:autoSpaceDE/>
        <w:autoSpaceDN/>
        <w:bidi w:val="0"/>
        <w:spacing w:line="5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电子邮箱：</w:t>
      </w:r>
      <w:r>
        <w:rPr>
          <w:rFonts w:hint="default" w:ascii="Times New Roman" w:hAnsi="Times New Roman" w:eastAsia="仿宋_GB2312" w:cs="Times New Roman"/>
          <w:kern w:val="0"/>
          <w:sz w:val="32"/>
          <w:szCs w:val="32"/>
          <w:lang w:val="en-US" w:eastAsia="zh-CN"/>
        </w:rPr>
        <w:t xml:space="preserve">1219093368@qq.com </w:t>
      </w:r>
    </w:p>
    <w:p>
      <w:pPr>
        <w:pStyle w:val="6"/>
        <w:rPr>
          <w:rFonts w:hint="default" w:ascii="Times New Roman" w:hAnsi="Times New Roman" w:cs="Times New Roman"/>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YWJhODU1OGE2NzFlNjJkNDg5YTIzNDIxMDMzYzMifQ=="/>
  </w:docVars>
  <w:rsids>
    <w:rsidRoot w:val="10DE3CB6"/>
    <w:rsid w:val="03555E23"/>
    <w:rsid w:val="092F499C"/>
    <w:rsid w:val="10DE3CB6"/>
    <w:rsid w:val="28615549"/>
    <w:rsid w:val="2CE43832"/>
    <w:rsid w:val="3FE32794"/>
    <w:rsid w:val="5A05223C"/>
    <w:rsid w:val="620D0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2"/>
    <w:basedOn w:val="1"/>
    <w:next w:val="1"/>
    <w:qFormat/>
    <w:uiPriority w:val="0"/>
    <w:pPr>
      <w:spacing w:after="120" w:line="480" w:lineRule="auto"/>
      <w:ind w:left="420" w:leftChars="200"/>
    </w:pPr>
    <w:rPr>
      <w:rFonts w:eastAsia="仿宋_GB2312" w:cs="Calibri"/>
      <w:sz w:val="32"/>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next w:val="1"/>
    <w:autoRedefine/>
    <w:qFormat/>
    <w:uiPriority w:val="99"/>
    <w:pPr>
      <w:widowControl w:val="0"/>
      <w:ind w:left="420" w:leftChars="200" w:firstLine="420" w:firstLineChars="20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710</Words>
  <Characters>750</Characters>
  <Lines>0</Lines>
  <Paragraphs>0</Paragraphs>
  <TotalTime>7</TotalTime>
  <ScaleCrop>false</ScaleCrop>
  <LinksUpToDate>false</LinksUpToDate>
  <CharactersWithSpaces>753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2023-07-13T09:27:00Z</dcterms:created>
  <dc:creator>Kgrare</dc:creator>
  <cp:lastModifiedBy>czz</cp:lastModifiedBy>
  <dcterms:modified xsi:type="dcterms:W3CDTF">2024-03-27T09:31:40Z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D6699F204E0A46F8BA8DCF162EFF9D26_13</vt:lpwstr>
  </property>
</Properties>
</file>