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6"/>
        <w:widowControl w:val="true"/>
        <w:pBdr/>
        <w:shd w:val="clear" w:color="auto" w:fill="ffffff"/>
        <w:spacing w:line="600" w:lineRule="exact"/>
        <w:ind/>
        <w:rPr>
          <w:rFonts w:hint="eastAsia" w:ascii="Times New Roman" w:hAnsi="Times New Roman" w:eastAsia="黑体" w:cs="Times New Roman"/>
          <w:bCs/>
          <w:color w:val="000000"/>
          <w:sz w:val="32"/>
          <w:szCs w:val="32"/>
          <w:lang w:val="en-US" w:eastAsia="zh-CN"/>
        </w:rPr>
      </w:pPr>
      <w:r>
        <w:rPr>
          <w:rFonts w:ascii="Times New Roman" w:hAnsi="Times New Roman" w:eastAsia="黑体" w:cs="Times New Roman"/>
          <w:bCs/>
          <w:color w:val="000000"/>
          <w:sz w:val="32"/>
          <w:szCs w:val="32"/>
        </w:rPr>
        <w:t xml:space="preserve">附件</w:t>
      </w:r>
      <w:r>
        <w:rPr>
          <w:rFonts w:hint="eastAsia" w:ascii="Times New Roman" w:hAnsi="Times New Roman" w:eastAsia="黑体" w:cs="Times New Roman"/>
          <w:bCs/>
          <w:color w:val="000000"/>
          <w:sz w:val="32"/>
          <w:szCs w:val="32"/>
          <w:lang w:val="en-US" w:eastAsia="zh-CN"/>
        </w:rPr>
        <w:t xml:space="preserve">1</w:t>
      </w:r>
      <w:r>
        <w:rPr>
          <w:rFonts w:hint="eastAsia" w:ascii="Times New Roman" w:hAnsi="Times New Roman" w:eastAsia="黑体" w:cs="Times New Roman"/>
          <w:bCs/>
          <w:color w:val="000000"/>
          <w:sz w:val="32"/>
          <w:szCs w:val="32"/>
          <w:lang w:val="en-US" w:eastAsia="zh-CN"/>
        </w:rPr>
      </w:r>
      <w:r>
        <w:rPr>
          <w:rFonts w:hint="eastAsia" w:ascii="Times New Roman" w:hAnsi="Times New Roman" w:eastAsia="黑体" w:cs="Times New Roman"/>
          <w:bCs/>
          <w:color w:val="000000"/>
          <w:sz w:val="32"/>
          <w:szCs w:val="32"/>
          <w:lang w:val="en-US" w:eastAsia="zh-CN"/>
        </w:rPr>
      </w:r>
    </w:p>
    <w:p>
      <w:pPr>
        <w:pStyle w:val="616"/>
        <w:widowControl w:val="true"/>
        <w:pBdr/>
        <w:shd w:val="clear" w:color="auto" w:fill="ffffff"/>
        <w:spacing w:line="600" w:lineRule="exact"/>
        <w:ind w:firstLine="1320"/>
        <w:jc w:val="both"/>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 xml:space="preserve">相山区镇（街道）行政执法事项清单</w:t>
      </w:r>
      <w:r>
        <w:rPr>
          <w:rFonts w:hint="eastAsia" w:ascii="方正小标宋简体" w:hAnsi="方正小标宋简体" w:eastAsia="方正小标宋简体" w:cs="方正小标宋简体"/>
          <w:color w:val="000000"/>
          <w:sz w:val="44"/>
          <w:szCs w:val="44"/>
        </w:rPr>
      </w:r>
      <w:r>
        <w:rPr>
          <w:rFonts w:hint="eastAsia" w:ascii="方正小标宋简体" w:hAnsi="方正小标宋简体" w:eastAsia="方正小标宋简体" w:cs="方正小标宋简体"/>
          <w:color w:val="000000"/>
          <w:sz w:val="44"/>
          <w:szCs w:val="44"/>
        </w:rPr>
      </w:r>
    </w:p>
    <w:tbl>
      <w:tblPr>
        <w:tblW w:w="5383" w:type="pct"/>
        <w:tblInd w:w="-540" w:type="dxa"/>
        <w:tblBorders/>
        <w:tblLayout w:type="autofit"/>
        <w:tblCellMar>
          <w:left w:w="108" w:type="dxa"/>
          <w:top w:w="0" w:type="dxa"/>
          <w:right w:w="108" w:type="dxa"/>
          <w:bottom w:w="0" w:type="dxa"/>
        </w:tblCellMar>
        <w:tblLook w:val="04A0" w:firstRow="1" w:lastRow="0" w:firstColumn="1" w:lastColumn="0" w:noHBand="0" w:noVBand="1"/>
      </w:tblPr>
      <w:tblGrid>
        <w:gridCol w:w="696"/>
        <w:gridCol w:w="2155"/>
        <w:gridCol w:w="1254"/>
        <w:gridCol w:w="5070"/>
      </w:tblGrid>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ascii="黑体" w:hAnsi="宋体" w:eastAsia="黑体" w:cs="黑体"/>
                <w:color w:val="000000"/>
                <w:sz w:val="24"/>
                <w:szCs w:val="24"/>
              </w:rPr>
            </w:pPr>
            <w:r>
              <w:rPr>
                <w:rFonts w:hint="eastAsia" w:ascii="黑体" w:hAnsi="宋体" w:eastAsia="黑体" w:cs="黑体"/>
                <w:color w:val="000000"/>
                <w:sz w:val="24"/>
                <w:szCs w:val="24"/>
                <w:lang w:bidi="ar"/>
              </w:rPr>
              <w:t xml:space="preserve">序号</w:t>
            </w:r>
            <w:r>
              <w:rPr>
                <w:rFonts w:ascii="黑体" w:hAnsi="宋体" w:eastAsia="黑体" w:cs="黑体"/>
                <w:color w:val="000000"/>
                <w:sz w:val="24"/>
                <w:szCs w:val="24"/>
              </w:rPr>
            </w:r>
            <w:r>
              <w:rPr>
                <w:rFonts w:ascii="黑体" w:hAnsi="宋体" w:eastAsia="黑体" w:cs="黑体"/>
                <w:color w:val="000000"/>
                <w:sz w:val="24"/>
                <w:szCs w:val="24"/>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rPr>
            </w:pPr>
            <w:r>
              <w:rPr>
                <w:rFonts w:hint="eastAsia" w:ascii="黑体" w:hAnsi="宋体" w:eastAsia="黑体" w:cs="黑体"/>
                <w:color w:val="000000"/>
                <w:sz w:val="24"/>
                <w:szCs w:val="24"/>
                <w:lang w:bidi="ar"/>
              </w:rPr>
              <w:t xml:space="preserve">原实施部门</w:t>
            </w:r>
            <w:r>
              <w:rPr>
                <w:rFonts w:hint="eastAsia" w:ascii="黑体" w:hAnsi="宋体" w:eastAsia="黑体" w:cs="黑体"/>
                <w:color w:val="000000"/>
                <w:sz w:val="24"/>
                <w:szCs w:val="24"/>
              </w:rPr>
            </w:r>
            <w:r>
              <w:rPr>
                <w:rFonts w:hint="eastAsia" w:ascii="黑体" w:hAnsi="宋体" w:eastAsia="黑体" w:cs="黑体"/>
                <w:color w:val="000000"/>
                <w:sz w:val="24"/>
                <w:szCs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rPr>
            </w:pPr>
            <w:r>
              <w:rPr>
                <w:rFonts w:hint="eastAsia" w:ascii="黑体" w:hAnsi="宋体" w:eastAsia="黑体" w:cs="黑体"/>
                <w:color w:val="000000"/>
                <w:sz w:val="24"/>
                <w:szCs w:val="24"/>
                <w:lang w:bidi="ar"/>
              </w:rPr>
              <w:t xml:space="preserve">权力类型</w:t>
            </w:r>
            <w:r>
              <w:rPr>
                <w:rFonts w:hint="eastAsia" w:ascii="黑体" w:hAnsi="宋体" w:eastAsia="黑体" w:cs="黑体"/>
                <w:color w:val="000000"/>
                <w:sz w:val="24"/>
                <w:szCs w:val="24"/>
              </w:rPr>
            </w:r>
            <w:r>
              <w:rPr>
                <w:rFonts w:hint="eastAsia" w:ascii="黑体" w:hAnsi="宋体" w:eastAsia="黑体" w:cs="黑体"/>
                <w:color w:val="000000"/>
                <w:sz w:val="24"/>
                <w:szCs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rPr>
            </w:pPr>
            <w:r>
              <w:rPr>
                <w:rFonts w:hint="eastAsia" w:ascii="黑体" w:hAnsi="宋体" w:eastAsia="黑体" w:cs="黑体"/>
                <w:color w:val="000000"/>
                <w:sz w:val="24"/>
                <w:szCs w:val="24"/>
                <w:lang w:bidi="ar"/>
              </w:rPr>
              <w:t xml:space="preserve">事项名称</w:t>
            </w:r>
            <w:r>
              <w:rPr>
                <w:rFonts w:hint="eastAsia" w:ascii="黑体" w:hAnsi="宋体" w:eastAsia="黑体" w:cs="黑体"/>
                <w:color w:val="000000"/>
                <w:sz w:val="24"/>
                <w:szCs w:val="24"/>
              </w:rPr>
            </w:r>
            <w:r>
              <w:rPr>
                <w:rFonts w:hint="eastAsia" w:ascii="黑体" w:hAnsi="宋体" w:eastAsia="黑体" w:cs="黑体"/>
                <w:color w:val="000000"/>
                <w:sz w:val="24"/>
                <w:szCs w:val="24"/>
              </w:rPr>
            </w:r>
          </w:p>
        </w:tc>
      </w:tr>
      <w:tr>
        <w:trPr>
          <w:trHeight w:val="47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 xml:space="preserve">区民政局</w:t>
            </w:r>
            <w:r>
              <w:rPr>
                <w:rFonts w:hint="eastAsia" w:ascii="宋体" w:hAnsi="宋体" w:eastAsia="宋体" w:cs="宋体"/>
                <w:color w:val="000000"/>
                <w:sz w:val="24"/>
                <w:lang w:val="en-US" w:eastAsia="zh-CN"/>
              </w:rPr>
            </w:r>
            <w:r>
              <w:rPr>
                <w:rFonts w:hint="eastAsia" w:ascii="宋体" w:hAnsi="宋体" w:eastAsia="宋体" w:cs="宋体"/>
                <w:color w:val="000000"/>
                <w:sz w:val="24"/>
                <w:lang w:val="en-US" w:eastAsia="zh-CN"/>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行政许可</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殡葬设施建设审批</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其他权力</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孤儿基本生活费审核确认</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其他权力</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最低生活保障审核确认</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其他权力</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特困人员救助供养待遇审核确认</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其他权力</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临时救助审核确认</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对采取虚报、隐瞒、伪造等手段，骗取享受城市居民最低生活保障待遇的处罚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对在享受城市居民最低生活保障待遇期间家庭收入情况好转，不按规定告知管理审批机关，继续享受城市居民最低生活保障待遇的处罚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对未经批准，擅自兴建殡葬设施的处罚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对墓穴占地面积超过省人民政府规定的标准的处罚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对制造、销售封建迷信殡葬用品的处罚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对采取虚报、隐瞒、伪造等手段，骗取社会救助资金、物资或者服务的处罚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对志愿服务组织、志愿者向志愿服务对象收取或者变相收取报酬的处罚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区人</w:t>
            </w:r>
            <w:r>
              <w:rPr>
                <w:rFonts w:hint="eastAsia" w:ascii="宋体" w:hAnsi="宋体" w:cs="宋体"/>
                <w:color w:val="000000"/>
                <w:sz w:val="24"/>
                <w:lang w:val="en-US" w:eastAsia="zh-CN" w:bidi="ar"/>
              </w:rPr>
              <w:t xml:space="preserve">力资源和</w:t>
            </w:r>
            <w:r>
              <w:rPr>
                <w:rFonts w:hint="eastAsia" w:ascii="宋体" w:hAnsi="宋体" w:cs="宋体"/>
                <w:color w:val="000000"/>
                <w:sz w:val="24"/>
                <w:lang w:bidi="ar"/>
              </w:rPr>
              <w:t xml:space="preserve">社</w:t>
            </w:r>
            <w:r>
              <w:rPr>
                <w:rFonts w:hint="eastAsia" w:ascii="宋体" w:hAnsi="宋体" w:cs="宋体"/>
                <w:color w:val="000000"/>
                <w:sz w:val="24"/>
                <w:lang w:eastAsia="zh-CN" w:bidi="ar"/>
              </w:rPr>
              <w:t xml:space="preserve">会保障</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color w:val="000000"/>
              </w:rPr>
            </w:pPr>
            <w:r>
              <w:rPr>
                <w:color w:val="000000"/>
              </w:rPr>
            </w:r>
            <w:r>
              <w:rPr>
                <w:color w:val="000000"/>
              </w:rPr>
            </w:r>
          </w:p>
        </w:tc>
        <w:tc>
          <w:tcPr>
            <w:shd w:val="clear" w:color="auto" w:fill="ffffff"/>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对用人单位提供虚假招聘信息，发布虚假招聘广告的处罚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shd w:val="clear" w:color="auto" w:fill="ffffff"/>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对用人单位招用无合法身份证件的人员的处罚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r>
            <w:r>
              <w:rPr>
                <w:rFonts w:hint="eastAsia" w:ascii="宋体" w:hAnsi="宋体" w:cs="宋体"/>
                <w:color w:val="000000"/>
                <w:sz w:val="24"/>
              </w:rPr>
            </w:r>
          </w:p>
        </w:tc>
        <w:tc>
          <w:tcPr>
            <w:shd w:val="clear" w:color="auto" w:fill="ffffff"/>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对用人单位以招用人员为名牟取不正当利益或进行其他违法活动的处罚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ascii="宋体" w:hAnsi="宋体" w:cs="宋体"/>
                <w:color w:val="000000"/>
                <w:sz w:val="24"/>
                <w:lang w:bidi="ar"/>
              </w:rPr>
              <w:t xml:space="preserve">对用人单位非法招用未满</w:t>
            </w:r>
            <w:r>
              <w:rPr>
                <w:rFonts w:hint="eastAsia" w:ascii="宋体" w:hAnsi="宋体" w:cs="宋体"/>
                <w:color w:val="000000"/>
                <w:sz w:val="24"/>
                <w:lang w:bidi="ar"/>
              </w:rPr>
              <w:t xml:space="preserve">16</w:t>
            </w:r>
            <w:r>
              <w:rPr>
                <w:rFonts w:ascii="宋体" w:hAnsi="宋体" w:cs="宋体"/>
                <w:color w:val="000000"/>
                <w:sz w:val="24"/>
                <w:lang w:bidi="ar"/>
              </w:rPr>
              <w:t xml:space="preserve">周岁的未成年人的处罚</w:t>
            </w:r>
            <w:r>
              <w:rPr>
                <w:rFonts w:hint="eastAsia" w:ascii="宋体" w:hAnsi="宋体" w:cs="宋体"/>
                <w:color w:val="000000"/>
                <w:sz w:val="24"/>
              </w:rPr>
            </w:r>
            <w:r>
              <w:rPr>
                <w:rFonts w:hint="eastAsia" w:ascii="宋体" w:hAnsi="宋体" w:cs="宋体"/>
                <w:color w:val="000000"/>
                <w:sz w:val="24"/>
              </w:rPr>
            </w:r>
          </w:p>
        </w:tc>
      </w:tr>
      <w:tr>
        <w:trPr>
          <w:trHeight w:val="83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ascii="宋体" w:hAnsi="宋体" w:cs="宋体"/>
                <w:color w:val="000000"/>
                <w:sz w:val="24"/>
                <w:lang w:bidi="ar"/>
              </w:rPr>
              <w:t xml:space="preserve">对单位或个人为不满16周岁的未成年人介绍就业的处罚</w:t>
            </w:r>
            <w:r>
              <w:rPr>
                <w:rFonts w:hint="eastAsia" w:ascii="宋体" w:hAnsi="宋体" w:cs="宋体"/>
                <w:color w:val="000000"/>
                <w:sz w:val="24"/>
              </w:rPr>
            </w:r>
            <w:r>
              <w:rPr>
                <w:rFonts w:hint="eastAsia" w:ascii="宋体" w:hAnsi="宋体" w:cs="宋体"/>
                <w:color w:val="000000"/>
                <w:sz w:val="24"/>
              </w:rPr>
            </w:r>
          </w:p>
        </w:tc>
      </w:tr>
      <w:tr>
        <w:trPr>
          <w:trHeight w:val="604"/>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序号</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权力类型</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事项名称</w:t>
            </w:r>
            <w:r>
              <w:rPr>
                <w:rFonts w:ascii="黑体" w:hAnsi="宋体" w:eastAsia="黑体" w:cs="黑体"/>
                <w:color w:val="000000"/>
                <w:sz w:val="24"/>
                <w:szCs w:val="24"/>
                <w:lang w:val="en-US" w:eastAsia="zh-CN" w:bidi="ar-SA"/>
              </w:rPr>
            </w:r>
            <w:r>
              <w:rPr>
                <w:rFonts w:ascii="黑体" w:hAnsi="宋体" w:eastAsia="黑体" w:cs="黑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区人</w:t>
            </w:r>
            <w:r>
              <w:rPr>
                <w:rFonts w:hint="eastAsia" w:ascii="宋体" w:hAnsi="宋体" w:cs="宋体"/>
                <w:color w:val="000000"/>
                <w:sz w:val="24"/>
                <w:lang w:val="en-US" w:eastAsia="zh-CN" w:bidi="ar"/>
              </w:rPr>
              <w:t xml:space="preserve">力资源和</w:t>
            </w:r>
            <w:r>
              <w:rPr>
                <w:rFonts w:hint="eastAsia" w:ascii="宋体" w:hAnsi="宋体" w:cs="宋体"/>
                <w:color w:val="000000"/>
                <w:sz w:val="24"/>
                <w:lang w:bidi="ar"/>
              </w:rPr>
              <w:t xml:space="preserve">社</w:t>
            </w:r>
            <w:r>
              <w:rPr>
                <w:rFonts w:hint="eastAsia" w:ascii="宋体" w:hAnsi="宋体" w:cs="宋体"/>
                <w:color w:val="000000"/>
                <w:sz w:val="24"/>
                <w:lang w:eastAsia="zh-CN" w:bidi="ar"/>
              </w:rPr>
              <w:t xml:space="preserve">会保障</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对社会保险待遇领取人丧失待遇领取资格后本人或他人继续领取待遇或以其他形式骗取社会保险待遇的处罚</w:t>
            </w:r>
            <w:r>
              <w:rPr>
                <w:rFonts w:hint="eastAsia" w:ascii="宋体" w:hAnsi="宋体" w:cs="宋体"/>
                <w:color w:val="000000"/>
                <w:sz w:val="24"/>
              </w:rPr>
            </w:r>
            <w:r>
              <w:rPr>
                <w:rFonts w:hint="eastAsia" w:ascii="宋体" w:hAnsi="宋体" w:cs="宋体"/>
                <w:color w:val="000000"/>
                <w:sz w:val="24"/>
              </w:rPr>
            </w:r>
          </w:p>
        </w:tc>
      </w:tr>
      <w:tr>
        <w:trPr>
          <w:trHeight w:val="80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对用人单位未按规定与劳动者订立书面劳动合同的处罚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left"/>
              <w:rPr>
                <w:rFonts w:hint="eastAsia" w:ascii="宋体" w:hAnsi="宋体" w:cs="宋体"/>
                <w:color w:val="000000"/>
                <w:sz w:val="24"/>
                <w:lang w:bidi="ar"/>
              </w:rPr>
            </w:pPr>
            <w:r>
              <w:rPr>
                <w:rFonts w:hint="eastAsia" w:ascii="宋体" w:hAnsi="宋体" w:cs="宋体"/>
                <w:color w:val="000000"/>
                <w:sz w:val="24"/>
                <w:lang w:bidi="ar"/>
              </w:rPr>
              <w:t xml:space="preserve">行政处罚</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lang w:bidi="ar"/>
              </w:rPr>
            </w:pPr>
            <w:r>
              <w:rPr>
                <w:rFonts w:hint="eastAsia" w:ascii="宋体" w:hAnsi="宋体" w:cs="宋体"/>
                <w:color w:val="000000"/>
                <w:sz w:val="24"/>
                <w:lang w:bidi="ar"/>
              </w:rPr>
              <w:t xml:space="preserve">对扣押劳动者居民身份证等证件的处罚</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对以担保或者其他名义向劳动者收取财物的处罚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color w:val="000000"/>
              </w:rPr>
            </w:pPr>
            <w:r>
              <w:rPr>
                <w:color w:val="000000"/>
              </w:rPr>
            </w:r>
            <w:r>
              <w:rPr>
                <w:color w:val="000000"/>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lang w:bidi="ar"/>
              </w:rPr>
              <w:t xml:space="preserve">行政处罚</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rPr>
            </w:pPr>
            <w:r>
              <w:rPr>
                <w:rFonts w:hint="eastAsia" w:ascii="宋体" w:hAnsi="宋体" w:cs="宋体"/>
                <w:color w:val="000000"/>
                <w:sz w:val="24"/>
                <w:lang w:bidi="ar"/>
              </w:rPr>
              <w:t xml:space="preserve">对扣押劳动者档案或者其他物品的处罚</w:t>
            </w:r>
            <w:r>
              <w:rPr>
                <w:rFonts w:hint="eastAsia" w:ascii="宋体" w:hAnsi="宋体" w:cs="宋体"/>
                <w:color w:val="000000"/>
                <w:sz w:val="24"/>
              </w:rPr>
            </w:r>
            <w:r>
              <w:rPr>
                <w:rFonts w:hint="eastAsia" w:ascii="宋体" w:hAnsi="宋体" w:cs="宋体"/>
                <w:color w:val="000000"/>
                <w:sz w:val="24"/>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市生态环境局</w:t>
            </w:r>
            <w:r>
              <w:rPr>
                <w:rFonts w:hint="eastAsia" w:ascii="宋体" w:hAnsi="宋体" w:cs="宋体"/>
                <w:color w:val="000000"/>
                <w:sz w:val="24"/>
                <w:lang w:bidi="ar"/>
              </w:rPr>
            </w:r>
            <w:r>
              <w:rPr>
                <w:rFonts w:hint="eastAsia" w:ascii="宋体" w:hAnsi="宋体" w:cs="宋体"/>
                <w:color w:val="000000"/>
                <w:sz w:val="24"/>
                <w:lang w:bidi="ar"/>
              </w:rPr>
            </w:r>
          </w:p>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对损毁、擅自移动饮用水水源保护区地理界标、警示标志和隔离防护设施行为的处罚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ascii="宋体" w:hAnsi="宋体" w:cs="宋体"/>
                <w:color w:val="000000"/>
                <w:sz w:val="24"/>
                <w:szCs w:val="24"/>
                <w:lang w:val="en-US" w:eastAsia="zh-CN" w:bidi="ar-SA"/>
              </w:rPr>
            </w:r>
            <w:r>
              <w:rPr>
                <w:rFonts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对拒不配合检查，或者在接受检查时弄虚作假的处罚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4"/>
                <w:lang w:bidi="ar"/>
              </w:rPr>
              <w:t xml:space="preserve">25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对露天开采、加工矿产资源未落实防止扬尘污染措施的处罚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ascii="宋体" w:hAnsi="宋体" w:cs="宋体"/>
                <w:color w:val="000000"/>
                <w:sz w:val="24"/>
                <w:szCs w:val="24"/>
                <w:lang w:val="en-US" w:eastAsia="zh-CN" w:bidi="ar"/>
              </w:rPr>
            </w:r>
            <w:r>
              <w:rPr>
                <w:rFonts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对在禁止养殖区域内建设畜禽养殖场、养殖小区的处罚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4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ascii="宋体" w:hAnsi="宋体" w:cs="宋体"/>
                <w:color w:val="000000"/>
                <w:sz w:val="24"/>
                <w:szCs w:val="24"/>
                <w:lang w:val="en-US" w:eastAsia="zh-CN" w:bidi="ar"/>
              </w:rPr>
            </w:r>
            <w:r>
              <w:rPr>
                <w:rFonts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对未建设畜禽养殖污染防治配套设施等行为的处罚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对将畜禽养殖废弃物用作肥料造成环境污染等行为的处罚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1"/>
                <w:szCs w:val="21"/>
                <w:lang w:val="en-US" w:eastAsia="zh-CN" w:bidi="ar-SA"/>
              </w:rPr>
            </w:pPr>
            <w:r>
              <w:rPr>
                <w:rFonts w:hint="eastAsia" w:ascii="宋体" w:hAnsi="宋体" w:cs="宋体"/>
                <w:color w:val="000000"/>
                <w:sz w:val="21"/>
                <w:szCs w:val="21"/>
                <w:lang w:bidi="ar"/>
              </w:rPr>
              <w:t xml:space="preserve">对从事畜禽规模养殖未及时收集、贮存、利用或者处置养殖过程中产生的畜禽粪污等固体废物的处罚</w:t>
            </w:r>
            <w:r>
              <w:rPr>
                <w:rFonts w:hint="eastAsia" w:ascii="宋体" w:hAnsi="宋体" w:cs="宋体"/>
                <w:color w:val="000000"/>
                <w:sz w:val="21"/>
                <w:szCs w:val="21"/>
                <w:lang w:val="en-US" w:eastAsia="zh-CN" w:bidi="ar-SA"/>
              </w:rPr>
            </w:r>
            <w:r>
              <w:rPr>
                <w:rFonts w:hint="eastAsia" w:ascii="宋体" w:hAnsi="宋体" w:cs="宋体"/>
                <w:color w:val="000000"/>
                <w:sz w:val="21"/>
                <w:szCs w:val="21"/>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对在机关、学校、医院、居民住宅区等人口集中地区和其他依法需要特殊保护的区域内，从事橡胶制品生产等产生恶臭、有毒有害气体的生产经营活动的处罚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对在饮用水水源一级保护区内从事网箱养殖、旅游、游泳、垂钓或者其他可能污染饮用水水体的活动的处罚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5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ascii="宋体" w:hAnsi="宋体" w:cs="宋体"/>
                <w:color w:val="000000"/>
                <w:sz w:val="24"/>
                <w:szCs w:val="24"/>
                <w:lang w:val="en-US" w:eastAsia="zh-CN" w:bidi="ar"/>
              </w:rPr>
            </w:r>
            <w:r>
              <w:rPr>
                <w:rFonts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Times New Roman" w:hAnsi="Times New Roman"/>
                <w:color w:val="000000"/>
                <w:sz w:val="24"/>
                <w:szCs w:val="24"/>
                <w:lang w:val="en-US" w:eastAsia="zh-CN" w:bidi="ar-SA"/>
              </w:rPr>
            </w:pPr>
            <w:r>
              <w:rPr>
                <w:rFonts w:ascii="Times New Roman" w:hAnsi="Times New Roman"/>
                <w:color w:val="000000"/>
                <w:sz w:val="24"/>
                <w:lang w:bidi="ar"/>
              </w:rPr>
              <w:t xml:space="preserve">对未密闭贮存煤炭、煤矸石、煤渣、煤灰、水泥、石灰、石膏、砂土等易产生扬尘的物料等行为的处罚</w:t>
            </w:r>
            <w:r>
              <w:rPr>
                <w:rFonts w:hint="eastAsia" w:ascii="Times New Roman" w:hAnsi="Times New Roman"/>
                <w:color w:val="000000"/>
                <w:sz w:val="24"/>
                <w:szCs w:val="24"/>
                <w:lang w:val="en-US" w:eastAsia="zh-CN" w:bidi="ar-SA"/>
              </w:rPr>
            </w:r>
            <w:r>
              <w:rPr>
                <w:rFonts w:hint="eastAsia" w:ascii="Times New Roman" w:hAnsi="Times New Roman"/>
                <w:color w:val="000000"/>
                <w:sz w:val="24"/>
                <w:szCs w:val="24"/>
                <w:lang w:val="en-US" w:eastAsia="zh-CN" w:bidi="ar-SA"/>
              </w:rPr>
            </w:r>
          </w:p>
        </w:tc>
      </w:tr>
      <w:tr>
        <w:trPr>
          <w:trHeight w:val="109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对从事服装干洗和机动车维修等服务活动，未设置异味和废气处理装置等污染防治设施并保持正常使用，影响周边环境的处罚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34</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市生态环境局</w:t>
            </w:r>
            <w:r>
              <w:rPr>
                <w:rFonts w:hint="eastAsia" w:ascii="宋体" w:hAnsi="宋体" w:cs="宋体"/>
                <w:color w:val="000000"/>
                <w:sz w:val="24"/>
                <w:lang w:bidi="ar"/>
              </w:rPr>
            </w:r>
            <w:r>
              <w:rPr>
                <w:rFonts w:hint="eastAsia" w:ascii="宋体" w:hAnsi="宋体" w:cs="宋体"/>
                <w:color w:val="000000"/>
                <w:sz w:val="24"/>
                <w:lang w:bidi="ar"/>
              </w:rPr>
            </w:r>
          </w:p>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水体清洗装贮过油类、有毒污染物的车辆或者容器的，或者向水体排放、倾倒工业废渣、城镇垃圾或者其他废弃物，或者在江河、湖泊、运河、渠道、水库最高水位线以下的滩地、岸坡堆放、存贮固体废弃物或者其他污染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34"/>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ascii="宋体" w:hAnsi="宋体" w:cs="宋体"/>
                <w:color w:val="000000"/>
                <w:sz w:val="24"/>
                <w:szCs w:val="24"/>
                <w:lang w:val="en-US" w:eastAsia="zh-CN" w:bidi="ar"/>
              </w:rPr>
            </w:r>
            <w:r>
              <w:rPr>
                <w:rFonts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对从事屠宰加工的单位未及时收集、贮存、利用或者处置加工过程中产生固体废物的处罚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2"/>
                <w:szCs w:val="22"/>
                <w:lang w:bidi="ar"/>
              </w:rPr>
              <w:t xml:space="preserve">36</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lang w:eastAsia="zh-CN" w:bidi="ar"/>
              </w:rPr>
            </w:pPr>
            <w:r>
              <w:rPr>
                <w:rFonts w:hint="eastAsia" w:ascii="宋体" w:hAnsi="宋体" w:cs="宋体"/>
                <w:color w:val="000000"/>
                <w:sz w:val="24"/>
                <w:lang w:bidi="ar"/>
              </w:rPr>
              <w:t xml:space="preserve">市</w:t>
            </w:r>
            <w:r>
              <w:rPr>
                <w:rFonts w:hint="eastAsia" w:ascii="宋体" w:hAnsi="宋体" w:cs="宋体"/>
                <w:color w:val="000000"/>
                <w:sz w:val="24"/>
                <w:lang w:eastAsia="zh-CN" w:bidi="ar"/>
              </w:rPr>
              <w:t xml:space="preserve">住房和城乡</w:t>
            </w:r>
            <w:r>
              <w:rPr>
                <w:rFonts w:hint="eastAsia" w:ascii="宋体" w:hAnsi="宋体" w:cs="宋体"/>
                <w:color w:val="000000"/>
                <w:sz w:val="24"/>
                <w:lang w:eastAsia="zh-CN" w:bidi="ar"/>
              </w:rPr>
            </w:r>
            <w:r>
              <w:rPr>
                <w:rFonts w:hint="eastAsia" w:ascii="宋体" w:hAnsi="宋体" w:cs="宋体"/>
                <w:color w:val="000000"/>
                <w:sz w:val="24"/>
                <w:lang w:eastAsia="zh-CN" w:bidi="ar"/>
              </w:rPr>
            </w:r>
          </w:p>
          <w:p>
            <w:pPr>
              <w:pStyle w:val="616"/>
              <w:widowControl w:val="true"/>
              <w:pBdr/>
              <w:spacing/>
              <w:ind/>
              <w:jc w:val="center"/>
              <w:rPr>
                <w:rFonts w:hint="eastAsia" w:ascii="宋体" w:hAnsi="宋体" w:cs="宋体"/>
                <w:color w:val="000000"/>
                <w:sz w:val="24"/>
                <w:lang w:val="en-US" w:eastAsia="zh-CN" w:bidi="ar"/>
              </w:rPr>
            </w:pPr>
            <w:r>
              <w:rPr>
                <w:rFonts w:hint="eastAsia" w:ascii="宋体" w:hAnsi="宋体" w:cs="宋体"/>
                <w:color w:val="000000"/>
                <w:sz w:val="24"/>
                <w:lang w:bidi="ar"/>
              </w:rPr>
              <w:t xml:space="preserve">建</w:t>
            </w:r>
            <w:r>
              <w:rPr>
                <w:rFonts w:hint="eastAsia" w:ascii="宋体" w:hAnsi="宋体" w:cs="宋体"/>
                <w:color w:val="000000"/>
                <w:sz w:val="24"/>
                <w:lang w:eastAsia="zh-CN" w:bidi="ar"/>
              </w:rPr>
              <w:t xml:space="preserve">设</w:t>
            </w:r>
            <w:r>
              <w:rPr>
                <w:rFonts w:hint="eastAsia" w:ascii="宋体" w:hAnsi="宋体" w:cs="宋体"/>
                <w:color w:val="000000"/>
                <w:sz w:val="24"/>
                <w:lang w:bidi="ar"/>
              </w:rPr>
              <w:t xml:space="preserve">局</w:t>
            </w:r>
            <w:r>
              <w:rPr>
                <w:rFonts w:hint="eastAsia" w:ascii="宋体" w:hAnsi="宋体" w:cs="宋体"/>
                <w:color w:val="000000"/>
                <w:sz w:val="24"/>
                <w:lang w:val="en-US" w:eastAsia="zh-CN" w:bidi="ar"/>
              </w:rPr>
            </w:r>
            <w:r>
              <w:rPr>
                <w:rFonts w:hint="eastAsia" w:ascii="宋体" w:hAnsi="宋体" w:cs="宋体"/>
                <w:color w:val="000000"/>
                <w:sz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val="en-US" w:eastAsia="zh-CN" w:bidi="ar"/>
              </w:rPr>
            </w:pPr>
            <w:r>
              <w:rPr>
                <w:rFonts w:hint="eastAsia" w:ascii="宋体" w:hAnsi="宋体" w:cs="宋体"/>
                <w:color w:val="000000"/>
                <w:sz w:val="24"/>
                <w:lang w:bidi="ar"/>
              </w:rPr>
              <w:t xml:space="preserve">其他权力</w:t>
            </w:r>
            <w:r>
              <w:rPr>
                <w:rFonts w:hint="eastAsia" w:ascii="宋体" w:hAnsi="宋体" w:cs="宋体"/>
                <w:color w:val="000000"/>
                <w:sz w:val="24"/>
                <w:lang w:val="en-US" w:eastAsia="zh-CN" w:bidi="ar"/>
              </w:rPr>
            </w:r>
            <w:r>
              <w:rPr>
                <w:rFonts w:hint="eastAsia" w:ascii="宋体" w:hAnsi="宋体" w:cs="宋体"/>
                <w:color w:val="000000"/>
                <w:sz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val="en-US" w:eastAsia="zh-CN" w:bidi="ar"/>
              </w:rPr>
            </w:pPr>
            <w:r>
              <w:rPr>
                <w:rFonts w:hint="eastAsia" w:ascii="宋体" w:hAnsi="宋体" w:cs="宋体"/>
                <w:color w:val="000000"/>
                <w:sz w:val="24"/>
                <w:lang w:bidi="ar"/>
              </w:rPr>
              <w:t xml:space="preserve">占用、拆除、改动、迁移城市照明设施批准</w:t>
            </w:r>
            <w:r>
              <w:rPr>
                <w:rFonts w:hint="eastAsia" w:ascii="宋体" w:hAnsi="宋体" w:cs="宋体"/>
                <w:color w:val="000000"/>
                <w:sz w:val="24"/>
                <w:lang w:val="en-US" w:eastAsia="zh-CN" w:bidi="ar"/>
              </w:rPr>
            </w:r>
            <w:r>
              <w:rPr>
                <w:rFonts w:hint="eastAsia" w:ascii="宋体" w:hAnsi="宋体" w:cs="宋体"/>
                <w:color w:val="000000"/>
                <w:sz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37</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t xml:space="preserve">区农</w:t>
            </w:r>
            <w:r>
              <w:rPr>
                <w:rFonts w:hint="eastAsia" w:ascii="宋体" w:hAnsi="宋体" w:cs="宋体"/>
                <w:color w:val="000000"/>
                <w:sz w:val="24"/>
                <w:lang w:eastAsia="zh-CN"/>
              </w:rPr>
              <w:t xml:space="preserve">业农村</w:t>
            </w:r>
            <w:r>
              <w:rPr>
                <w:rFonts w:hint="eastAsia" w:ascii="宋体" w:hAnsi="宋体" w:cs="宋体"/>
                <w:color w:val="000000"/>
                <w:sz w:val="24"/>
              </w:rPr>
              <w:t xml:space="preserve">水</w:t>
            </w:r>
            <w:r>
              <w:rPr>
                <w:rFonts w:hint="eastAsia" w:ascii="宋体" w:hAnsi="宋体" w:cs="宋体"/>
                <w:color w:val="000000"/>
                <w:sz w:val="24"/>
                <w:lang w:eastAsia="zh-CN"/>
              </w:rPr>
              <w:t xml:space="preserve">利</w:t>
            </w:r>
            <w:r>
              <w:rPr>
                <w:rFonts w:hint="eastAsia" w:ascii="宋体" w:hAnsi="宋体" w:cs="宋体"/>
                <w:color w:val="000000"/>
                <w:sz w:val="24"/>
              </w:rPr>
              <w:t xml:space="preserve">局</w:t>
            </w:r>
            <w:r>
              <w:rPr>
                <w:rFonts w:hint="eastAsia" w:ascii="宋体" w:hAnsi="宋体" w:cs="宋体"/>
                <w:color w:val="000000"/>
                <w:sz w:val="24"/>
              </w:rPr>
            </w:r>
            <w:r>
              <w:rPr>
                <w:rFonts w:hint="eastAsia" w:ascii="宋体" w:hAnsi="宋体" w:cs="宋体"/>
                <w:color w:val="000000"/>
                <w:sz w:val="24"/>
              </w:rPr>
            </w:r>
          </w:p>
          <w:p>
            <w:pPr>
              <w:pStyle w:val="616"/>
              <w:widowControl w:val="true"/>
              <w:pBdr/>
              <w:spacing/>
              <w:ind/>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r>
            <w:r>
              <w:rPr>
                <w:rFonts w:hint="eastAsia" w:ascii="宋体" w:hAnsi="宋体" w:eastAsia="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其他权力</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农村承包地调整的批准</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5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其他权力</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乡村兽医备案</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39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r>
            <w:r>
              <w:rPr>
                <w:rFonts w:hint="eastAsia" w:ascii="宋体" w:hAnsi="宋体" w:eastAsia="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行政强制</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强制拆除妨碍行洪的建筑物、构筑物</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40</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t xml:space="preserve">市农业农村局</w:t>
            </w:r>
            <w:r>
              <w:rPr>
                <w:rFonts w:hint="eastAsia" w:ascii="宋体" w:hAnsi="宋体" w:cs="宋体"/>
                <w:color w:val="000000"/>
                <w:sz w:val="24"/>
              </w:rPr>
            </w:r>
            <w:r>
              <w:rPr>
                <w:rFonts w:hint="eastAsia" w:ascii="宋体" w:hAnsi="宋体" w:cs="宋体"/>
                <w:color w:val="000000"/>
                <w:sz w:val="24"/>
              </w:rPr>
            </w:r>
          </w:p>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对未取得动物诊疗许可证从事动物诊疗活动的处罚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对动物诊疗机构未按照规定实施卫生安全防护、消毒、隔离和处置诊疗废弃物的处罚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92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对销售的种子应当包装而没有包装的处罚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对销售的种子没有使用说明或者标签内容不符合规定的处罚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对涂改销售种子标签的处罚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对未按规定建立、保存种子生产经营档案的处罚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34"/>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对农药经营者未取得农药经营许可证经营农药的处罚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对农药经营者不执行农药采购台账、销售台账制度的处罚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1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eastAsia="宋体" w:cs="宋体"/>
                <w:color w:val="000000"/>
                <w:sz w:val="24"/>
                <w:lang w:bidi="ar"/>
              </w:rPr>
            </w:pPr>
            <w:r>
              <w:rPr>
                <w:rFonts w:hint="eastAsia" w:ascii="宋体" w:hAnsi="宋体" w:eastAsia="宋体" w:cs="宋体"/>
                <w:color w:val="000000"/>
                <w:sz w:val="24"/>
                <w:lang w:bidi="ar"/>
              </w:rPr>
              <w:t xml:space="preserve">48</w:t>
            </w:r>
            <w:r>
              <w:rPr>
                <w:rFonts w:hint="eastAsia" w:ascii="宋体" w:hAnsi="宋体" w:eastAsia="宋体" w:cs="宋体"/>
                <w:color w:val="000000"/>
                <w:sz w:val="24"/>
                <w:lang w:bidi="ar"/>
              </w:rPr>
            </w:r>
            <w:r>
              <w:rPr>
                <w:rFonts w:hint="eastAsia" w:ascii="宋体" w:hAnsi="宋体" w:eastAsia="宋体" w:cs="宋体"/>
                <w:color w:val="000000"/>
                <w:sz w:val="24"/>
                <w:lang w:bidi="ar"/>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对农药经营者在卫生用农药以外的农药经营场所内经营食品、食用农产品、饲料等的处罚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49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对农药经营者未将卫生用农药与其他商品分柜销售的处罚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8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对农药经营者不履行农药废弃物回收义务的处罚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51</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市农业农村局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对生产、销售未取得登记证的肥料产品的处罚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对使用炸鱼、毒鱼、电鱼等破坏渔业资源方法进行捕捞的处罚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82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对违反关于禁渔区、禁渔期的规定进行捕捞的处罚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对使用禁用的渔具、捕捞方法和小于最小网目尺寸的网具进行捕捞或者渔获物中幼鱼超过规定比例的处罚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对制造、销售禁用的渔具的处罚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对农村村民未经批准或者采取欺骗手段骗取批准，非法占用土地建住宅的处罚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39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对在禁渔区、禁渔期垂钓的处罚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对拖拉机、联合收割机操作人员操作与本人操作证件规定不相符的拖拉机、联合收割机的处罚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59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对拖拉机、联合收割机操作人员操作未按照规定登记、检验或者检验不合格、安全设施不全、机件失效的拖拉机、联合收割机的处罚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84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对未按照规定办理登记手续并取得相应的证书和牌照，擅自将拖拉机、联合收割机投入使用，或者未按照规定办理变更登记手续的处罚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对未取得拖拉机、联合收割机操作证件而操作拖拉机、联合收割机的处罚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对在道路外驾驶拖拉机、联合收割机的驾驶人员饮酒后驾驶、操作拖拉机、联合收割机或伪造、变造或者使用伪造、变造的拖拉机、联合收割机有关证件、标志的处罚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对未取得驾驶证、未参加驾驶证审验或者驾驶证被依法吊销、暂扣期间，在道路外驾驶拖拉机、联合收割机的处罚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对破坏或者擅自改变基本农田保护区标志的处罚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对未取得种子生产经营许可证生产经营种子的处罚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对未按照种子生产经营许可证的规定生产经营种子的处罚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对未取得生产许可证生产饲料、饲料添加剂的处罚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序号</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权力类型</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黑体" w:hAnsi="宋体" w:eastAsia="黑体" w:cs="黑体"/>
                <w:color w:val="000000"/>
                <w:sz w:val="24"/>
                <w:szCs w:val="24"/>
                <w:lang w:val="en-US" w:eastAsia="zh-CN" w:bidi="ar-SA"/>
              </w:rPr>
            </w:pPr>
            <w:r>
              <w:rPr>
                <w:rFonts w:hint="eastAsia" w:ascii="黑体" w:hAnsi="宋体" w:eastAsia="黑体" w:cs="黑体"/>
                <w:color w:val="000000"/>
                <w:sz w:val="24"/>
                <w:szCs w:val="24"/>
                <w:lang w:bidi="ar"/>
              </w:rPr>
              <w:t xml:space="preserve">事项名称</w:t>
            </w:r>
            <w:r>
              <w:rPr>
                <w:rFonts w:hint="eastAsia" w:ascii="黑体" w:hAnsi="宋体" w:eastAsia="黑体" w:cs="黑体"/>
                <w:color w:val="000000"/>
                <w:sz w:val="24"/>
                <w:szCs w:val="24"/>
                <w:lang w:val="en-US" w:eastAsia="zh-CN" w:bidi="ar-SA"/>
              </w:rPr>
            </w:r>
            <w:r>
              <w:rPr>
                <w:rFonts w:hint="eastAsia" w:ascii="黑体" w:hAnsi="宋体" w:eastAsia="黑体" w:cs="黑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68</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市农业农村局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对无兽药经营许可证经营兽药的，或者虽有兽药经营许可证经营假、劣兽药的，或者兽药经营企业经营人用药品的处罚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69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对农产品生产企业、农民专业合作经济组织未建立或者未按照规定保存农产品生产记录的，或者伪造农产品生产记录的处罚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24"/>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对销售的农产品未按照规定进行包装、标识的处罚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对经营者经营的饲料、饲料添加剂失效、霉变或者超过保质期的处罚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对擅自移动、损毁特定农产品禁止生产区标示牌的处罚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对偷捕、抢夺他人养殖的水产品的，或者破坏他人养殖水体、养殖设施的处罚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8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对未经批准在水产种质资源保护区内从事捕捞活动的处罚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9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对未取得动物防疫条件合格证开办动物饲养场和隔离场所、动物屠宰加工场所以及动物和动物产品无害化处理场所的处罚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对未经定点从事生猪屠宰活动的处罚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对使用全民所有的水域、滩涂从事养殖生产，无正当理由使水域、滩涂荒芜满一年的处罚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对未依法取得养殖证或者超越养殖证许可范围在全民所有的水域从事养殖生产，妨碍航运、行洪的处罚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79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对未依法取得捕捞许可证擅自进行捕捞的处罚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80</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rPr>
            </w:pPr>
            <w:r>
              <w:rPr>
                <w:rFonts w:hint="eastAsia" w:ascii="宋体" w:hAnsi="宋体" w:cs="宋体"/>
                <w:color w:val="000000"/>
                <w:sz w:val="24"/>
              </w:rPr>
              <w:t xml:space="preserve">市水务局</w:t>
            </w:r>
            <w:r>
              <w:rPr>
                <w:rFonts w:hint="eastAsia" w:ascii="宋体" w:hAnsi="宋体" w:cs="宋体"/>
                <w:color w:val="000000"/>
                <w:sz w:val="24"/>
              </w:rPr>
            </w:r>
            <w:r>
              <w:rPr>
                <w:rFonts w:hint="eastAsia" w:ascii="宋体" w:hAnsi="宋体" w:cs="宋体"/>
                <w:color w:val="000000"/>
                <w:sz w:val="24"/>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对在禁止开垦坡度以上陡坡地开垦种植农作物或在禁止开垦、开发的植物保护带内开垦、开发的处罚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对在河道、湖泊管理范围内建设妨碍行洪的建筑物、构筑物的处罚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对在河道、湖泊管理范围内倾倒垃圾、渣土，从事影响河势稳定、危害河岸堤防安全和其他妨碍河道行洪的活动的处罚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对在行洪河道内种植阻碍行洪的林木和高秆作物的处罚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86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pBdr/>
              <w:spacing/>
              <w:ind/>
              <w:rPr>
                <w:rFonts w:hint="eastAsia" w:ascii="宋体" w:hAnsi="宋体" w:eastAsia="宋体" w:cs="宋体"/>
                <w:color w:val="000000"/>
                <w:sz w:val="24"/>
                <w:lang w:val="en-US" w:eastAsia="zh-CN" w:bidi="ar"/>
              </w:rPr>
            </w:pPr>
            <w:r>
              <w:rPr>
                <w:rFonts w:hint="eastAsia" w:ascii="宋体" w:hAnsi="宋体" w:eastAsia="宋体" w:cs="宋体"/>
                <w:color w:val="000000"/>
                <w:spacing w:val="-6"/>
                <w:sz w:val="24"/>
                <w:lang w:bidi="ar"/>
              </w:rPr>
              <w:t xml:space="preserve">对侵占、毁坏水工程及堤防、护岸等有关设施，毁坏防汛、水文监测、水文地质监测设施的</w:t>
            </w:r>
            <w:r>
              <w:rPr>
                <w:rFonts w:hint="eastAsia" w:ascii="宋体" w:hAnsi="宋体" w:eastAsia="宋体" w:cs="宋体"/>
                <w:color w:val="000000"/>
                <w:spacing w:val="-6"/>
                <w:sz w:val="24"/>
                <w:lang w:eastAsia="zh-CN" w:bidi="ar"/>
              </w:rPr>
              <w:t xml:space="preserve">处罚</w:t>
            </w:r>
            <w:r>
              <w:rPr>
                <w:rFonts w:hint="eastAsia" w:ascii="宋体" w:hAnsi="宋体" w:eastAsia="宋体" w:cs="宋体"/>
                <w:color w:val="000000"/>
                <w:sz w:val="24"/>
                <w:lang w:val="en-US" w:eastAsia="zh-CN" w:bidi="ar"/>
              </w:rPr>
            </w:r>
            <w:r>
              <w:rPr>
                <w:rFonts w:hint="eastAsia" w:ascii="宋体" w:hAnsi="宋体" w:eastAsia="宋体" w:cs="宋体"/>
                <w:color w:val="000000"/>
                <w:sz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85</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rPr>
            </w:pPr>
            <w:r>
              <w:rPr>
                <w:rFonts w:hint="eastAsia" w:ascii="宋体" w:hAnsi="宋体" w:cs="宋体"/>
                <w:color w:val="000000"/>
                <w:sz w:val="24"/>
              </w:rPr>
              <w:t xml:space="preserve">市水务局</w:t>
            </w:r>
            <w:r>
              <w:rPr>
                <w:rFonts w:hint="eastAsia" w:ascii="宋体" w:hAnsi="宋体" w:cs="宋体"/>
                <w:color w:val="000000"/>
                <w:sz w:val="24"/>
              </w:rPr>
            </w:r>
            <w:r>
              <w:rPr>
                <w:rFonts w:hint="eastAsia" w:ascii="宋体" w:hAnsi="宋体" w:cs="宋体"/>
                <w:color w:val="000000"/>
                <w:sz w:val="24"/>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对在水工程保护范围内，从事影响水工程运行和危害水工程安全的爆破、打井、采石、取土等活动的处罚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对破坏、侵占、毁损堤防、水闸、护岸、抽水站、排水渠系等防洪工程和水文、通信设施以及防汛备用的器材、物料的处罚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对毁坏大坝或者其观测、通信、动力、照明、交通、消防等管理设施的处罚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shd w:val="clear" w:color="auto" w:fill="ffffff"/>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对在大坝管理和保护范围内进行爆破、打井、采石、采矿、取土、挖沙、修坟等危害大坝安全活动的处罚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89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对擅自操作大坝的泄洪闸门、输水闸门以及其他设施，破坏大坝正常运行的处罚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对在水库库区内围垦的处罚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对在水库坝体修建码头、渠道或者堆放杂物、晾晒粮草的处罚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对擅自在大坝管理和保护范围内修建码头、鱼塘的处罚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对侵占、破坏水源和抗旱设施的处罚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对抢水、非法引水、截水或者哄抢抗旱物资的处罚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对擅自在地下水禁采区内新建、改建、扩建取用地下水的建设项目，或未经批准擅自在地下水限制开采区内取水的处罚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对未经批准擅自取水，或者未依照批准的取水许可规定条件取水的处罚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对未取得取水申请批准文件擅自建设取水工程或者设施的处罚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对擅自移动、破坏湖泊保护标志的处罚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99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对在崩塌、滑坡危险区或者泥石流易发区从事取土、挖砂、采石等可能造成水土流失活动的处罚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82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对违反规定，采集发菜或者在水土流失重点预防区和重点治理区铲草皮、挖树兜、滥挖虫草、甘草、麻黄等行为的处罚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9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对在林区采伐林木不依法采取防止水土流失措施的处罚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1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rPr>
            </w:r>
            <w:r>
              <w:rPr>
                <w:rFonts w:hint="eastAsia" w:ascii="宋体" w:hAnsi="宋体" w:cs="宋体"/>
                <w:color w:val="000000"/>
                <w:sz w:val="24"/>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102</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区商务局</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对未在显著位置设置不向未成年人出售烟酒标志或者向未成年人出售烟酒的处罚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103</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区文</w:t>
            </w:r>
            <w:r>
              <w:rPr>
                <w:rFonts w:hint="eastAsia" w:ascii="宋体" w:hAnsi="宋体" w:cs="宋体"/>
                <w:color w:val="000000"/>
                <w:sz w:val="24"/>
                <w:lang w:eastAsia="zh-CN" w:bidi="ar"/>
              </w:rPr>
              <w:t xml:space="preserve">化旅游体育</w:t>
            </w:r>
            <w:r>
              <w:rPr>
                <w:rFonts w:hint="eastAsia" w:ascii="宋体" w:hAnsi="宋体" w:cs="宋体"/>
                <w:color w:val="000000"/>
                <w:sz w:val="24"/>
                <w:lang w:bidi="ar"/>
              </w:rPr>
              <w:t xml:space="preserve">局</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对互联网上网服务营业场所经营单位接纳未成年人进入营业场所的处罚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104</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pPr>
            <w:r>
              <w:t xml:space="preserve">市文化旅游体育局（市广播电视新闻出版局、市文物局</w:t>
            </w:r>
            <w:r>
              <w:rPr>
                <w:rFonts w:hint="eastAsia"/>
                <w:lang w:eastAsia="zh-CN"/>
              </w:rPr>
              <w:t xml:space="preserve">）</w:t>
            </w:r>
            <w:r/>
          </w:p>
          <w:p>
            <w:pPr>
              <w:pStyle w:val="616"/>
              <w:widowControl w:val="true"/>
              <w:pBdr/>
              <w:spacing/>
              <w:ind/>
              <w:jc w:val="center"/>
              <w:rPr>
                <w:rFonts w:hint="eastAsia"/>
                <w:lang w:val="en-US" w:eastAsia="zh-CN"/>
              </w:rPr>
            </w:pPr>
            <w:r>
              <w:rPr>
                <w:rFonts w:hint="eastAsia"/>
                <w:lang w:val="en-US" w:eastAsia="zh-CN"/>
              </w:rPr>
            </w:r>
            <w:r>
              <w:rPr>
                <w:rFonts w:hint="eastAsia"/>
                <w:lang w:val="en-US" w:eastAsia="zh-CN"/>
              </w:rPr>
            </w:r>
          </w:p>
          <w:p>
            <w:pPr>
              <w:pStyle w:val="619"/>
              <w:pBdr/>
              <w:tabs>
                <w:tab w:val="center" w:leader="none" w:pos="4153"/>
                <w:tab w:val="right" w:leader="none" w:pos="8306"/>
              </w:tabs>
              <w:spacing/>
              <w:ind/>
              <w:rPr>
                <w:rFonts w:hint="eastAsia"/>
                <w:lang w:val="en-US" w:eastAsia="zh-CN"/>
              </w:rPr>
            </w:pPr>
            <w:r>
              <w:rPr>
                <w:rFonts w:hint="eastAsia"/>
                <w:lang w:val="en-US" w:eastAsia="zh-CN"/>
              </w:rPr>
            </w:r>
            <w:r>
              <w:rPr>
                <w:rFonts w:hint="eastAsia"/>
                <w:lang w:val="en-US" w:eastAsia="zh-CN"/>
              </w:rPr>
            </w:r>
          </w:p>
          <w:p>
            <w:pPr>
              <w:pStyle w:val="616"/>
              <w:pBdr/>
              <w:spacing/>
              <w:ind/>
              <w:rPr>
                <w:rFonts w:hint="eastAsia"/>
                <w:lang w:val="en-US" w:eastAsia="zh-CN"/>
              </w:rPr>
            </w:pPr>
            <w:r>
              <w:rPr>
                <w:rFonts w:hint="eastAsia"/>
                <w:lang w:val="en-US" w:eastAsia="zh-CN"/>
              </w:rPr>
            </w:r>
            <w:r>
              <w:rPr>
                <w:rFonts w:hint="eastAsia"/>
                <w:lang w:val="en-US" w:eastAsia="zh-CN"/>
              </w:rPr>
            </w:r>
          </w:p>
          <w:p>
            <w:pPr>
              <w:pStyle w:val="619"/>
              <w:pBdr/>
              <w:tabs>
                <w:tab w:val="center" w:leader="none" w:pos="4153"/>
                <w:tab w:val="right" w:leader="none" w:pos="8306"/>
              </w:tabs>
              <w:spacing/>
              <w:ind/>
              <w:rPr>
                <w:rFonts w:hint="eastAsia"/>
                <w:lang w:val="en-US" w:eastAsia="zh-CN"/>
              </w:rPr>
            </w:pPr>
            <w:r>
              <w:rPr>
                <w:rFonts w:hint="eastAsia"/>
                <w:lang w:val="en-US" w:eastAsia="zh-CN"/>
              </w:rPr>
            </w:r>
            <w:r>
              <w:rPr>
                <w:rFonts w:hint="eastAsia"/>
                <w:lang w:val="en-US" w:eastAsia="zh-CN"/>
              </w:rPr>
            </w:r>
          </w:p>
          <w:p>
            <w:pPr>
              <w:pStyle w:val="616"/>
              <w:pBdr/>
              <w:spacing/>
              <w:ind/>
              <w:rPr>
                <w:rFonts w:hint="eastAsia"/>
                <w:lang w:val="en-US" w:eastAsia="zh-CN"/>
              </w:rPr>
            </w:pPr>
            <w:r>
              <w:rPr>
                <w:rFonts w:hint="eastAsia"/>
                <w:lang w:val="en-US" w:eastAsia="zh-CN"/>
              </w:rPr>
            </w:r>
            <w:r>
              <w:rPr>
                <w:rFonts w:hint="eastAsia"/>
                <w:lang w:val="en-US" w:eastAsia="zh-CN"/>
              </w:rPr>
            </w:r>
          </w:p>
          <w:p>
            <w:pPr>
              <w:pStyle w:val="619"/>
              <w:pBdr/>
              <w:tabs>
                <w:tab w:val="center" w:leader="none" w:pos="4153"/>
                <w:tab w:val="right" w:leader="none" w:pos="8306"/>
              </w:tabs>
              <w:spacing/>
              <w:ind/>
              <w:rPr>
                <w:rFonts w:hint="eastAsia"/>
                <w:lang w:val="en-US" w:eastAsia="zh-CN"/>
              </w:rPr>
            </w:pPr>
            <w:r>
              <w:rPr>
                <w:rFonts w:hint="eastAsia"/>
                <w:lang w:val="en-US" w:eastAsia="zh-CN"/>
              </w:rPr>
            </w:r>
            <w:r>
              <w:rPr>
                <w:rFonts w:hint="eastAsia"/>
                <w:lang w:val="en-US" w:eastAsia="zh-CN"/>
              </w:rPr>
            </w:r>
          </w:p>
          <w:p>
            <w:pPr>
              <w:pStyle w:val="616"/>
              <w:pBdr/>
              <w:spacing/>
              <w:ind/>
              <w:rPr>
                <w:rFonts w:hint="eastAsia"/>
                <w:lang w:val="en-US" w:eastAsia="zh-CN"/>
              </w:rPr>
            </w:pPr>
            <w:r>
              <w:rPr>
                <w:rFonts w:hint="eastAsia"/>
                <w:lang w:val="en-US" w:eastAsia="zh-CN"/>
              </w:rPr>
            </w:r>
            <w:r>
              <w:rPr>
                <w:rFonts w:hint="eastAsia"/>
                <w:lang w:val="en-US" w:eastAsia="zh-CN"/>
              </w:rPr>
            </w:r>
          </w:p>
          <w:p>
            <w:pPr>
              <w:pStyle w:val="619"/>
              <w:pBdr/>
              <w:tabs>
                <w:tab w:val="center" w:leader="none" w:pos="4153"/>
                <w:tab w:val="right" w:leader="none" w:pos="8306"/>
              </w:tabs>
              <w:spacing/>
              <w:ind/>
              <w:rPr>
                <w:rFonts w:hint="eastAsia"/>
                <w:lang w:val="en-US" w:eastAsia="zh-CN"/>
              </w:rPr>
            </w:pPr>
            <w:r>
              <w:rPr>
                <w:rFonts w:hint="eastAsia"/>
                <w:lang w:val="en-US" w:eastAsia="zh-CN"/>
              </w:rPr>
            </w:r>
            <w:r>
              <w:rPr>
                <w:rFonts w:hint="eastAsia"/>
                <w:lang w:val="en-US" w:eastAsia="zh-CN"/>
              </w:rPr>
            </w:r>
          </w:p>
          <w:p>
            <w:pPr>
              <w:pStyle w:val="616"/>
              <w:pBdr/>
              <w:spacing/>
              <w:ind/>
              <w:rPr>
                <w:rFonts w:hint="eastAsia"/>
                <w:lang w:val="en-US" w:eastAsia="zh-CN"/>
              </w:rPr>
            </w:pPr>
            <w:r>
              <w:rPr>
                <w:rFonts w:hint="eastAsia"/>
                <w:lang w:val="en-US" w:eastAsia="zh-CN"/>
              </w:rPr>
            </w:r>
            <w:r>
              <w:rPr>
                <w:rFonts w:hint="eastAsia"/>
                <w:lang w:val="en-US" w:eastAsia="zh-CN"/>
              </w:rPr>
            </w:r>
          </w:p>
          <w:p>
            <w:pPr>
              <w:pStyle w:val="619"/>
              <w:pBdr/>
              <w:tabs>
                <w:tab w:val="center" w:leader="none" w:pos="4153"/>
                <w:tab w:val="right" w:leader="none" w:pos="8306"/>
              </w:tabs>
              <w:spacing/>
              <w:ind/>
              <w:rPr>
                <w:rFonts w:hint="eastAsia"/>
                <w:lang w:val="en-US" w:eastAsia="zh-CN"/>
              </w:rPr>
            </w:pPr>
            <w:r>
              <w:rPr>
                <w:rFonts w:hint="eastAsia"/>
                <w:lang w:val="en-US" w:eastAsia="zh-CN"/>
              </w:rPr>
            </w:r>
            <w:r>
              <w:rPr>
                <w:rFonts w:hint="eastAsia"/>
                <w:lang w:val="en-US" w:eastAsia="zh-CN"/>
              </w:rPr>
            </w:r>
          </w:p>
          <w:p>
            <w:pPr>
              <w:pStyle w:val="616"/>
              <w:pBdr/>
              <w:spacing/>
              <w:ind/>
              <w:rPr>
                <w:rFonts w:hint="eastAsia"/>
                <w:lang w:val="en-US" w:eastAsia="zh-CN"/>
              </w:rPr>
            </w:pPr>
            <w:r>
              <w:rPr>
                <w:rFonts w:hint="eastAsia"/>
                <w:lang w:val="en-US" w:eastAsia="zh-CN"/>
              </w:rPr>
            </w:r>
            <w:r>
              <w:rPr>
                <w:rFonts w:hint="eastAsia"/>
                <w:lang w:val="en-US" w:eastAsia="zh-CN"/>
              </w:rPr>
            </w:r>
          </w:p>
          <w:p>
            <w:pPr>
              <w:pStyle w:val="616"/>
              <w:widowControl w:val="true"/>
              <w:pBdr/>
              <w:spacing/>
              <w:ind/>
              <w:jc w:val="center"/>
              <w:rPr>
                <w:rFonts w:hint="eastAsia" w:ascii="宋体" w:hAnsi="宋体" w:cs="宋体"/>
                <w:color w:val="000000"/>
                <w:sz w:val="24"/>
                <w:szCs w:val="24"/>
                <w:lang w:val="en-US" w:eastAsia="zh-CN" w:bidi="ar-SA"/>
              </w:rPr>
            </w:pPr>
            <w:r>
              <w:rPr>
                <w:rFonts w:ascii="宋体" w:hAnsi="宋体" w:eastAsia="宋体" w:cs="宋体"/>
                <w:color w:val="000000"/>
                <w:sz w:val="24"/>
                <w:szCs w:val="24"/>
              </w:rPr>
              <w:t xml:space="preserve">市文化旅游体育局（市广播电视新闻出版局、市文物局）</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对互联网上网服务营业场所经营单位未悬挂《网络文化经营许可证》或者未成年人禁入标志的处罚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85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对未经批准举办营业性演出的处罚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对演出场所经营单位为未经批准的营业性演出提供场地的处罚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对歌舞娱乐场所接纳未成年人的处罚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对游艺娱乐场所设置的电子游戏机在国家法定节假日外向未成年人提供的处罚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105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109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对娱乐场所未按照《娱乐场所管理条例》规定悬挂警示标志、未成年人禁入或者限入标志的处罚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eastAsia="宋体" w:cs="宋体"/>
                <w:i w:val="0"/>
                <w:iCs w:val="0"/>
                <w:color w:val="000000"/>
                <w:sz w:val="24"/>
                <w:szCs w:val="24"/>
                <w:u w:val="none"/>
                <w:lang w:val="en-US" w:eastAsia="zh-CN" w:bidi="ar"/>
              </w:rPr>
            </w:pPr>
            <w:r>
              <w:rPr>
                <w:rFonts w:ascii="宋体" w:hAnsi="宋体" w:cs="宋体"/>
                <w:color w:val="000000"/>
                <w:sz w:val="24"/>
                <w:lang w:bidi="ar"/>
              </w:rPr>
              <w:t xml:space="preserve">对擅自移动、损毁</w:t>
            </w:r>
            <w:r>
              <w:rPr>
                <w:rFonts w:hint="eastAsia" w:ascii="宋体" w:hAnsi="宋体" w:cs="宋体"/>
                <w:color w:val="000000"/>
                <w:sz w:val="24"/>
                <w:lang w:bidi="ar"/>
              </w:rPr>
              <w:t xml:space="preserve">文物保护单位保护范围和建设控制地带竖立</w:t>
            </w:r>
            <w:r>
              <w:rPr>
                <w:rFonts w:ascii="宋体" w:hAnsi="宋体" w:cs="宋体"/>
                <w:color w:val="000000"/>
                <w:sz w:val="24"/>
                <w:lang w:bidi="ar"/>
              </w:rPr>
              <w:t xml:space="preserve">的界桩的处罚</w:t>
            </w:r>
            <w:r>
              <w:rPr>
                <w:rFonts w:hint="eastAsia" w:ascii="宋体" w:hAnsi="宋体" w:eastAsia="宋体" w:cs="宋体"/>
                <w:i w:val="0"/>
                <w:iCs w:val="0"/>
                <w:color w:val="000000"/>
                <w:sz w:val="24"/>
                <w:szCs w:val="24"/>
                <w:u w:val="none"/>
                <w:lang w:val="en-US" w:eastAsia="zh-CN" w:bidi="ar"/>
              </w:rPr>
            </w:r>
            <w:r>
              <w:rPr>
                <w:rFonts w:hint="eastAsia" w:ascii="宋体" w:hAnsi="宋体" w:eastAsia="宋体" w:cs="宋体"/>
                <w:i w:val="0"/>
                <w:iCs w:val="0"/>
                <w:color w:val="000000"/>
                <w:sz w:val="24"/>
                <w:szCs w:val="24"/>
                <w:u w:val="none"/>
                <w:lang w:val="en-US" w:eastAsia="zh-CN" w:bidi="ar"/>
              </w:rPr>
            </w:r>
          </w:p>
        </w:tc>
      </w:tr>
      <w:tr>
        <w:trPr>
          <w:trHeight w:val="76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对损坏广播电视设施的处罚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9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对在广播电视设施保护范围内钻探、打桩、抛锚、拖锚、挖沙、取土的处罚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对在广播电视设施保护范围内拴系牲畜、悬挂物品、攀附农作物的处罚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对擅自在广播电视传输线路保护范围内堆放笨重物品、种植树木、平整土地的处罚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25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对擅自在天线、馈线保护范围外进行烧荒等的处罚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对擅自安装和使用卫星地面接收设施的处罚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对擅自提供卫星地面接收设施安装服务的处罚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118</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市卫</w:t>
            </w:r>
            <w:r>
              <w:rPr>
                <w:rFonts w:hint="eastAsia" w:ascii="宋体" w:hAnsi="宋体" w:cs="宋体"/>
                <w:color w:val="000000"/>
                <w:sz w:val="24"/>
                <w:lang w:eastAsia="zh-CN" w:bidi="ar"/>
              </w:rPr>
              <w:t xml:space="preserve">生健康</w:t>
            </w:r>
            <w:r>
              <w:rPr>
                <w:rFonts w:hint="eastAsia" w:ascii="宋体" w:hAnsi="宋体" w:cs="宋体"/>
                <w:color w:val="000000"/>
                <w:sz w:val="24"/>
                <w:lang w:bidi="ar"/>
              </w:rPr>
              <w:t xml:space="preserve">委</w:t>
            </w:r>
            <w:r>
              <w:rPr>
                <w:rFonts w:hint="eastAsia" w:ascii="宋体" w:hAnsi="宋体" w:cs="宋体"/>
                <w:color w:val="000000"/>
                <w:sz w:val="24"/>
                <w:lang w:eastAsia="zh-CN" w:bidi="ar"/>
              </w:rPr>
              <w:t xml:space="preserve">员会</w:t>
            </w:r>
            <w:r>
              <w:rPr>
                <w:rFonts w:hint="eastAsia" w:ascii="宋体" w:hAnsi="宋体" w:cs="宋体"/>
                <w:color w:val="000000"/>
                <w:sz w:val="24"/>
                <w:lang w:bidi="ar"/>
              </w:rPr>
            </w:r>
            <w:r>
              <w:rPr>
                <w:rFonts w:hint="eastAsia" w:ascii="宋体" w:hAnsi="宋体" w:cs="宋体"/>
                <w:color w:val="000000"/>
                <w:sz w:val="24"/>
                <w:lang w:bidi="ar"/>
              </w:rPr>
            </w:r>
          </w:p>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ascii="宋体" w:hAnsi="宋体" w:cs="宋体"/>
                <w:color w:val="000000"/>
                <w:sz w:val="24"/>
                <w:szCs w:val="24"/>
                <w:lang w:val="en-US" w:eastAsia="zh-CN" w:bidi="ar-SA"/>
              </w:rPr>
            </w:r>
            <w:r>
              <w:rPr>
                <w:rFonts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对未获得“健康合格证”，而从事直接为顾客服务的处罚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119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对拒绝卫生监督的处罚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对未取得“卫生许可证”，擅自营业的处罚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84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121</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市卫</w:t>
            </w:r>
            <w:r>
              <w:rPr>
                <w:rFonts w:hint="eastAsia" w:ascii="宋体" w:hAnsi="宋体" w:cs="宋体"/>
                <w:color w:val="000000"/>
                <w:sz w:val="24"/>
                <w:lang w:eastAsia="zh-CN" w:bidi="ar"/>
              </w:rPr>
              <w:t xml:space="preserve">生健康</w:t>
            </w:r>
            <w:r>
              <w:rPr>
                <w:rFonts w:hint="eastAsia" w:ascii="宋体" w:hAnsi="宋体" w:cs="宋体"/>
                <w:color w:val="000000"/>
                <w:sz w:val="24"/>
                <w:lang w:bidi="ar"/>
              </w:rPr>
              <w:t xml:space="preserve">委</w:t>
            </w:r>
            <w:r>
              <w:rPr>
                <w:rFonts w:hint="eastAsia" w:ascii="宋体" w:hAnsi="宋体" w:cs="宋体"/>
                <w:color w:val="000000"/>
                <w:sz w:val="24"/>
                <w:lang w:eastAsia="zh-CN" w:bidi="ar"/>
              </w:rPr>
              <w:t xml:space="preserve">员会</w:t>
            </w:r>
            <w:r>
              <w:rPr>
                <w:rFonts w:hint="eastAsia" w:ascii="宋体" w:hAnsi="宋体" w:cs="宋体"/>
                <w:color w:val="000000"/>
                <w:sz w:val="24"/>
                <w:lang w:bidi="ar"/>
              </w:rPr>
            </w:r>
            <w:r>
              <w:rPr>
                <w:rFonts w:hint="eastAsia" w:ascii="宋体" w:hAnsi="宋体" w:cs="宋体"/>
                <w:color w:val="000000"/>
                <w:sz w:val="24"/>
                <w:lang w:bidi="ar"/>
              </w:rPr>
            </w:r>
          </w:p>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对未经注册在村医疗卫生机构从事医疗活动的处罚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对未取得医疗机构执业许可证擅自执业的处罚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123</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区应急</w:t>
            </w:r>
            <w:r>
              <w:rPr>
                <w:rFonts w:hint="eastAsia" w:ascii="宋体" w:hAnsi="宋体" w:cs="宋体"/>
                <w:color w:val="000000"/>
                <w:sz w:val="24"/>
                <w:lang w:eastAsia="zh-CN" w:bidi="ar"/>
              </w:rPr>
              <w:t xml:space="preserve">管理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其他权力</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ascii="宋体" w:hAnsi="宋体" w:cs="宋体"/>
                <w:color w:val="000000"/>
                <w:sz w:val="24"/>
                <w:szCs w:val="24"/>
                <w:lang w:val="en-US" w:eastAsia="zh-CN" w:bidi="ar-SA"/>
              </w:rPr>
            </w:pPr>
            <w:r>
              <w:rPr>
                <w:rFonts w:hint="eastAsia" w:ascii="宋体" w:hAnsi="宋体" w:cs="宋体"/>
                <w:color w:val="000000"/>
                <w:sz w:val="24"/>
                <w:lang w:bidi="ar"/>
              </w:rPr>
              <w:t xml:space="preserve">责令立即排除隐患、从危险区域内撤出作业人员、暂时停产停业或者停止使用相关设施、设备</w:t>
            </w:r>
            <w:r>
              <w:rPr>
                <w:rFonts w:ascii="宋体" w:hAnsi="宋体" w:cs="宋体"/>
                <w:color w:val="000000"/>
                <w:sz w:val="24"/>
                <w:szCs w:val="24"/>
                <w:lang w:val="en-US" w:eastAsia="zh-CN" w:bidi="ar-SA"/>
              </w:rPr>
            </w:r>
            <w:r>
              <w:rPr>
                <w:rFonts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对从事烟花爆竹零售的经营者销售非法生产、经营的烟花爆竹，或者销售按照国家标准规定应由专业燃放人员燃放的烟花爆竹的处罚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13"/>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对生产经营单位的主要负责人未履行安全生产法规定的安全生产管理职责的处罚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对小型露天采石场未依法取得非煤矿矿山企业安全生产许可证的处罚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对生产经营单位的决策机构、主要负责人或者个人经营的投资人不依照安全生产法规定保证安全生产所必需的资金投入的处罚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1"/>
                <w:szCs w:val="21"/>
                <w:lang w:bidi="ar"/>
              </w:rPr>
              <w:t xml:space="preserve">对生产经营单位未落实安全培训工作经费的处罚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129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对煤矿、非煤矿山、危险化学品、烟花爆竹、金属冶炼等生产经营单位主要负责人和安全管理人员未按照规定经考核合格的处罚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36"/>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对未按照规定对从业人员、被派遣劳动者、实习学生进行安全生产教育和培训或者未如实告知其有关安全生产事项的处罚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35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对未如实记录安全生产教育和培训情况的处罚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3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132</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区应急</w:t>
            </w:r>
            <w:r>
              <w:rPr>
                <w:rFonts w:hint="eastAsia" w:ascii="宋体" w:hAnsi="宋体" w:cs="宋体"/>
                <w:color w:val="000000"/>
                <w:sz w:val="24"/>
                <w:lang w:eastAsia="zh-CN" w:bidi="ar"/>
              </w:rPr>
              <w:t xml:space="preserve">管理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对特种作业人员未按照规定经专门的安全技术培训并取得特种作业人员操作资格证书，上岗作业的处罚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7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对生产经营单位未建立应急救援预案相关措施的处罚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462"/>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1"/>
                <w:szCs w:val="21"/>
                <w:lang w:val="en-US" w:eastAsia="zh-CN" w:bidi="ar-SA"/>
              </w:rPr>
            </w:pPr>
            <w:r>
              <w:rPr>
                <w:rFonts w:hint="eastAsia" w:ascii="宋体" w:hAnsi="宋体" w:cs="宋体"/>
                <w:color w:val="000000"/>
                <w:sz w:val="21"/>
                <w:szCs w:val="21"/>
                <w:lang w:bidi="ar"/>
              </w:rPr>
              <w:t xml:space="preserve">对生产经营单位未采取措施消除事故隐患的处罚</w:t>
            </w:r>
            <w:r>
              <w:rPr>
                <w:rFonts w:hint="eastAsia" w:ascii="宋体" w:hAnsi="宋体" w:cs="宋体"/>
                <w:color w:val="000000"/>
                <w:sz w:val="21"/>
                <w:szCs w:val="21"/>
                <w:lang w:val="en-US" w:eastAsia="zh-CN" w:bidi="ar-SA"/>
              </w:rPr>
            </w:r>
            <w:r>
              <w:rPr>
                <w:rFonts w:hint="eastAsia" w:ascii="宋体" w:hAnsi="宋体" w:cs="宋体"/>
                <w:color w:val="000000"/>
                <w:sz w:val="21"/>
                <w:szCs w:val="21"/>
                <w:lang w:val="en-US" w:eastAsia="zh-CN" w:bidi="ar-SA"/>
              </w:rPr>
            </w:r>
          </w:p>
        </w:tc>
      </w:tr>
      <w:tr>
        <w:trPr>
          <w:trHeight w:val="100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对生产、经营、储存、使用危险物品的车间、商店、仓库与员工宿舍在同一座建筑内，或者与员工宿舍的距离不符合安全要求的处罚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对生产经营场所和员工宿舍未设有符合紧急疏散需要、标志明显、保持畅通的出口、疏散通道，或者占用、锁闭、封堵生产经营场所或者员工宿舍出口、疏散通道的处罚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eastAsia="宋体" w:cs="宋体"/>
                <w:color w:val="000000"/>
                <w:sz w:val="22"/>
                <w:szCs w:val="22"/>
                <w:lang w:val="en-US" w:eastAsia="zh-CN" w:bidi="ar"/>
              </w:rPr>
            </w:pPr>
            <w:r>
              <w:rPr>
                <w:rFonts w:hint="eastAsia" w:ascii="黑体" w:hAnsi="宋体" w:eastAsia="黑体" w:cs="黑体"/>
                <w:color w:val="000000"/>
                <w:sz w:val="24"/>
                <w:szCs w:val="24"/>
                <w:lang w:bidi="ar"/>
              </w:rPr>
              <w:t xml:space="preserve">序号</w:t>
            </w:r>
            <w:r>
              <w:rPr>
                <w:rFonts w:hint="eastAsia" w:ascii="宋体" w:hAnsi="宋体" w:eastAsia="宋体" w:cs="宋体"/>
                <w:color w:val="000000"/>
                <w:sz w:val="22"/>
                <w:szCs w:val="22"/>
                <w:lang w:val="en-US" w:eastAsia="zh-CN" w:bidi="ar"/>
              </w:rPr>
            </w:r>
            <w:r>
              <w:rPr>
                <w:rFonts w:hint="eastAsia" w:ascii="宋体" w:hAnsi="宋体" w:eastAsia="宋体" w:cs="宋体"/>
                <w:color w:val="000000"/>
                <w:sz w:val="22"/>
                <w:szCs w:val="22"/>
                <w:lang w:val="en-US" w:eastAsia="zh-CN"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宋体" w:hAnsi="宋体" w:eastAsia="宋体" w:cs="宋体"/>
                <w:color w:val="000000"/>
                <w:sz w:val="24"/>
                <w:szCs w:val="24"/>
                <w:lang w:val="en-US" w:eastAsia="zh-CN" w:bidi="ar-SA"/>
              </w:rPr>
            </w:r>
            <w:r>
              <w:rPr>
                <w:rFonts w:hint="eastAsia" w:ascii="宋体" w:hAnsi="宋体" w:eastAsia="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权力类型</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事项名称</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宋体" w:hAnsi="宋体" w:cs="宋体"/>
                <w:color w:val="000000"/>
                <w:sz w:val="22"/>
                <w:szCs w:val="22"/>
                <w:lang w:bidi="ar"/>
              </w:rPr>
            </w:r>
            <w:r>
              <w:rPr>
                <w:rFonts w:hint="eastAsia" w:ascii="宋体" w:hAnsi="宋体" w:cs="宋体"/>
                <w:color w:val="000000"/>
                <w:sz w:val="22"/>
                <w:szCs w:val="22"/>
                <w:lang w:bidi="ar"/>
              </w:rPr>
            </w:r>
          </w:p>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137</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区应急</w:t>
            </w:r>
            <w:r>
              <w:rPr>
                <w:rFonts w:hint="eastAsia" w:ascii="宋体" w:hAnsi="宋体" w:cs="宋体"/>
                <w:color w:val="000000"/>
                <w:sz w:val="24"/>
                <w:lang w:eastAsia="zh-CN" w:bidi="ar"/>
              </w:rPr>
              <w:t xml:space="preserve">管理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对未经许可生产、经营烟花爆竹制品，或者向未取得烟花爆竹安全生产许可的单位或者个人销售黑火药、烟火药、引火线的处罚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253"/>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ascii="宋体" w:hAnsi="宋体" w:cs="宋体"/>
                <w:color w:val="000000"/>
                <w:sz w:val="24"/>
                <w:lang w:bidi="ar"/>
              </w:rPr>
              <w:t xml:space="preserve">对烟花爆竹零售经营者变更零售点名称、主要负责人或者经营场所，未重新办理零售许可证，或存放的烟花爆竹数量超过零售许可证载明范围的处罚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139</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eastAsia="zh-CN" w:bidi="ar"/>
              </w:rPr>
            </w:pP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自然</w:t>
            </w:r>
            <w:r>
              <w:rPr>
                <w:rFonts w:hint="eastAsia" w:ascii="宋体" w:hAnsi="宋体" w:cs="宋体"/>
                <w:color w:val="000000"/>
                <w:sz w:val="24"/>
                <w:lang w:eastAsia="zh-CN" w:bidi="ar"/>
              </w:rPr>
              <w:t xml:space="preserve">资源和</w:t>
            </w:r>
            <w:r>
              <w:rPr>
                <w:rFonts w:hint="eastAsia" w:ascii="宋体" w:hAnsi="宋体" w:cs="宋体"/>
                <w:color w:val="000000"/>
                <w:sz w:val="24"/>
                <w:lang w:bidi="ar"/>
              </w:rPr>
              <w:t xml:space="preserve">规划</w:t>
            </w:r>
            <w:r>
              <w:rPr>
                <w:rFonts w:hint="eastAsia" w:ascii="宋体" w:hAnsi="宋体" w:cs="宋体"/>
                <w:color w:val="000000"/>
                <w:sz w:val="24"/>
                <w:lang w:eastAsia="zh-CN" w:bidi="ar"/>
              </w:rPr>
              <w:t xml:space="preserve">局相山</w:t>
            </w:r>
            <w:r>
              <w:rPr>
                <w:rFonts w:hint="eastAsia" w:ascii="宋体" w:hAnsi="宋体" w:cs="宋体"/>
                <w:color w:val="000000"/>
                <w:sz w:val="24"/>
                <w:lang w:bidi="ar"/>
              </w:rPr>
              <w:t xml:space="preserve">分</w:t>
            </w:r>
            <w:r>
              <w:rPr>
                <w:rFonts w:hint="eastAsia" w:ascii="宋体" w:hAnsi="宋体" w:cs="宋体"/>
                <w:color w:val="000000"/>
                <w:sz w:val="24"/>
                <w:lang w:eastAsia="zh-CN" w:bidi="ar"/>
              </w:rPr>
              <w:t xml:space="preserve">局</w:t>
            </w:r>
            <w:r>
              <w:rPr>
                <w:rFonts w:hint="eastAsia" w:ascii="宋体" w:hAnsi="宋体" w:cs="宋体"/>
                <w:color w:val="000000"/>
                <w:sz w:val="24"/>
                <w:lang w:eastAsia="zh-CN" w:bidi="ar"/>
              </w:rPr>
            </w:r>
            <w:r>
              <w:rPr>
                <w:rFonts w:hint="eastAsia" w:ascii="宋体" w:hAnsi="宋体" w:cs="宋体"/>
                <w:color w:val="000000"/>
                <w:sz w:val="24"/>
                <w:lang w:eastAsia="zh-CN" w:bidi="ar"/>
              </w:rPr>
            </w:r>
          </w:p>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行政许可</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林木采伐许可证核发</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乡村建设规划许可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对在景物、设施上刻划、涂污或者在风景名胜区内乱扔垃圾的处罚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9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对盗伐、滥伐林木的处罚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对收购、加工、运输明知是盗伐、滥伐等非法来源的林木的处罚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4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对擅自改变林地用途、在临时使用的林地上修建永久性建筑物，或者临时使用林地期满后一年内未恢复植被或者林业生产条件的处罚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对擅自开垦、围垦、填埋等改变湿地用途以及擅自开垦、围垦、填埋、采砂、取土等占用湿地的处罚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对刻划、钉钉、攀树、折枝、悬挂物品或者以古树名木为支撑物的处罚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ascii="宋体" w:hAnsi="宋体" w:cs="宋体"/>
                <w:color w:val="000000"/>
                <w:sz w:val="24"/>
                <w:lang w:bidi="ar"/>
              </w:rPr>
              <w:t xml:space="preserve">对在距离古树名木树冠垂直投影</w:t>
            </w:r>
            <w:r>
              <w:rPr>
                <w:rFonts w:hint="eastAsia" w:ascii="宋体" w:hAnsi="宋体" w:cs="宋体"/>
                <w:color w:val="000000"/>
                <w:sz w:val="24"/>
                <w:lang w:bidi="ar"/>
              </w:rPr>
              <w:t xml:space="preserve">5</w:t>
            </w:r>
            <w:r>
              <w:rPr>
                <w:rFonts w:ascii="宋体" w:hAnsi="宋体" w:cs="宋体"/>
                <w:color w:val="000000"/>
                <w:sz w:val="24"/>
                <w:lang w:bidi="ar"/>
              </w:rPr>
              <w:t xml:space="preserve">米范围内取土、采石、挖砂、烧火、排烟以及堆放和倾倒有毒有害物品的处罚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对古树名木剥损树皮、掘根的处罚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149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对森林防火区内的有关单位或者个人拒绝接受森林防火检查或者接到森林火灾隐患整改通知书逾期不消除火灾隐患的处罚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对森林防火期内未经批准擅自在森林防火区内野外用火的处罚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对违法占用耕地建窑、建坟或者擅自在耕地上建房、挖砂、采石、采矿、取土等，破坏种植条件的处罚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对擅自将农民集体所有的土地通过出让、转让使用权或者出租等方式用于非农业建设，或者违法将集体经营性建设用地通过出让、出租等方式交由单位或者个人使用的处罚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153</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eastAsia="zh-CN" w:bidi="ar"/>
              </w:rPr>
            </w:pPr>
            <w:r>
              <w:rPr>
                <w:rFonts w:hint="eastAsia" w:ascii="宋体" w:hAnsi="宋体" w:cs="宋体"/>
                <w:color w:val="000000"/>
                <w:sz w:val="24"/>
                <w:lang w:bidi="ar"/>
              </w:rPr>
              <w:t xml:space="preserve">市自然资源</w:t>
            </w:r>
            <w:r>
              <w:rPr>
                <w:rFonts w:hint="eastAsia" w:ascii="宋体" w:hAnsi="宋体" w:cs="宋体"/>
                <w:color w:val="000000"/>
                <w:sz w:val="24"/>
                <w:lang w:eastAsia="zh-CN" w:bidi="ar"/>
              </w:rPr>
              <w:t xml:space="preserve">和</w:t>
            </w:r>
            <w:r>
              <w:rPr>
                <w:rFonts w:hint="eastAsia" w:ascii="宋体" w:hAnsi="宋体" w:cs="宋体"/>
                <w:color w:val="000000"/>
                <w:sz w:val="24"/>
                <w:lang w:eastAsia="zh-CN" w:bidi="ar"/>
              </w:rPr>
            </w:r>
            <w:r>
              <w:rPr>
                <w:rFonts w:hint="eastAsia" w:ascii="宋体" w:hAnsi="宋体" w:cs="宋体"/>
                <w:color w:val="000000"/>
                <w:sz w:val="24"/>
                <w:lang w:eastAsia="zh-CN" w:bidi="ar"/>
              </w:rPr>
            </w:r>
          </w:p>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规划局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对临时用地期满之日起一年内未完成复垦或者未恢复种植条件的处罚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对土地复垦义务人未按照规定补充编制土地复垦方案的处罚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155</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区</w:t>
            </w:r>
            <w:r>
              <w:rPr>
                <w:rFonts w:hint="eastAsia" w:ascii="宋体" w:hAnsi="宋体" w:cs="宋体"/>
                <w:color w:val="000000"/>
                <w:sz w:val="24"/>
                <w:lang w:eastAsia="zh-CN" w:bidi="ar"/>
              </w:rPr>
              <w:t xml:space="preserve">医疗</w:t>
            </w:r>
            <w:r>
              <w:rPr>
                <w:rFonts w:hint="eastAsia" w:ascii="宋体" w:hAnsi="宋体" w:cs="宋体"/>
                <w:color w:val="000000"/>
                <w:sz w:val="24"/>
                <w:lang w:bidi="ar"/>
              </w:rPr>
              <w:t xml:space="preserve">保</w:t>
            </w:r>
            <w:r>
              <w:rPr>
                <w:rFonts w:hint="eastAsia" w:ascii="宋体" w:hAnsi="宋体" w:cs="宋体"/>
                <w:color w:val="000000"/>
                <w:sz w:val="24"/>
                <w:lang w:eastAsia="zh-CN" w:bidi="ar"/>
              </w:rPr>
              <w:t xml:space="preserve">障</w:t>
            </w:r>
            <w:r>
              <w:rPr>
                <w:rFonts w:hint="eastAsia" w:ascii="宋体" w:hAnsi="宋体" w:cs="宋体"/>
                <w:color w:val="000000"/>
                <w:sz w:val="24"/>
                <w:lang w:bidi="ar"/>
              </w:rPr>
              <w:t xml:space="preserve">局</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其他权力</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医疗救助对象审核确认</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156</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设置大型户外广告及在城市建筑物、设施上悬挂、张贴宣传品审批</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临时性建筑物搭建、堆放物料、占道施工审批</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158</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eastAsia="zh-CN" w:bidi="ar"/>
              </w:rPr>
            </w:pPr>
            <w:r>
              <w:rPr>
                <w:rFonts w:hint="eastAsia" w:ascii="宋体" w:hAnsi="宋体" w:cs="宋体"/>
                <w:color w:val="000000"/>
                <w:sz w:val="24"/>
                <w:lang w:eastAsia="zh-CN" w:bidi="ar"/>
              </w:rPr>
              <w:t xml:space="preserve">区住房和城乡</w:t>
            </w:r>
            <w:r>
              <w:rPr>
                <w:rFonts w:hint="eastAsia" w:ascii="宋体" w:hAnsi="宋体" w:cs="宋体"/>
                <w:color w:val="000000"/>
                <w:sz w:val="24"/>
                <w:lang w:eastAsia="zh-CN" w:bidi="ar"/>
              </w:rPr>
            </w:r>
            <w:r>
              <w:rPr>
                <w:rFonts w:hint="eastAsia" w:ascii="宋体" w:hAnsi="宋体" w:cs="宋体"/>
                <w:color w:val="000000"/>
                <w:sz w:val="24"/>
                <w:lang w:eastAsia="zh-CN" w:bidi="ar"/>
              </w:rPr>
            </w:r>
          </w:p>
          <w:p>
            <w:pPr>
              <w:pStyle w:val="616"/>
              <w:pBdr/>
              <w:spacing/>
              <w:ind/>
              <w:jc w:val="center"/>
              <w:rPr>
                <w:rFonts w:hint="eastAsia" w:ascii="宋体" w:hAnsi="宋体" w:cs="宋体"/>
                <w:color w:val="000000"/>
                <w:sz w:val="24"/>
                <w:lang w:eastAsia="zh-CN" w:bidi="ar"/>
              </w:rPr>
            </w:pPr>
            <w:r>
              <w:rPr>
                <w:rFonts w:hint="eastAsia" w:ascii="宋体" w:hAnsi="宋体" w:cs="宋体"/>
                <w:color w:val="000000"/>
                <w:sz w:val="24"/>
                <w:lang w:eastAsia="zh-CN" w:bidi="ar"/>
              </w:rPr>
              <w:t xml:space="preserve">建设局</w:t>
            </w:r>
            <w:r>
              <w:rPr>
                <w:rFonts w:hint="eastAsia" w:ascii="宋体" w:hAnsi="宋体" w:cs="宋体"/>
                <w:color w:val="000000"/>
                <w:sz w:val="24"/>
                <w:lang w:eastAsia="zh-CN" w:bidi="ar"/>
              </w:rPr>
            </w:r>
            <w:r>
              <w:rPr>
                <w:rFonts w:hint="eastAsia" w:ascii="宋体" w:hAnsi="宋体" w:cs="宋体"/>
                <w:color w:val="000000"/>
                <w:sz w:val="24"/>
                <w:lang w:eastAsia="zh-CN" w:bidi="ar"/>
              </w:rPr>
            </w:r>
          </w:p>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城镇污水排入排水管网许可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159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行政许可</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拆除、改动城镇排水与污水处理设施审核</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160</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对涉及建筑主体或者承重结构变动的装修工程，没有设计方案擅自施工的，或房屋建筑使用者在装修过程中擅自变动房屋建筑主体和承重结构的处罚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对在人口集中地区、机场周围、交通干线附近以及当地人民政府划定的区域露天焚烧秸秆、落叶、垃圾等产生烟尘污染的物质的处罚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对施工单位未采取扬尘污染防治措施，或者生产预拌混凝土、预拌砂浆未采取密闭、围挡、洒水、冲洗等防尘措施的处罚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对在人口集中地区和其他依法需要特殊保护的区域内，焚烧沥青、油毡、橡胶、塑料、皮革、垃圾以及其他产生有毒有害烟尘和恶臭气体的物质的处罚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对在主要街道临街建筑物的阳台和平台上长期堆放、吊挂有碍市容的物品，拒不改正的处罚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对未按照规定在主要临街城市建筑物上安装空调室外机、排气扇（管）、防盗窗（网）、遮阳篷、太阳能热水器，拒不改正的处罚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对擅自设置大型户外广告，影响市容的处罚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对在城市建筑物、构筑物、其他设施以及树木上涂写、刻画或者未经批准悬挂、张贴宣传品的处罚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对未经批准在街道两侧和公共场地堆放物料影响市容的，或搭建建筑物、构筑物或者其他设施影响市容的处罚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169</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对城市施工现场不符合规定，影响市容和环境卫生的处罚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对运输液体、散装货物不作密封、包扎、覆盖，造成泄漏、遗撒的处罚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对未履行卫生责任区清扫保洁义务或者未按照规定清运、处理垃圾、粪便的处罚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对城市中的建筑物、构筑物或者其他设施，不符合城市容貌标准和环境卫生标准的处罚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对在公共场所随地吐痰、乱扔果皮、纸屑和烟头的处罚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对在公共场所随地便溺、乱扔其他废弃物、焚烧冥纸的处罚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161"/>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对未按照规定的地点、方式倾倒污水、粪便的处罚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对占用城市道路、街巷经营机动车辆修理、清洗业务，影响环境卫生的处罚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对在市区内饲养家畜家禽，影响市容和环境卫生的处罚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对在公共场所遗留宠物粪便，饲养人不即时清除，影响环境卫生的处罚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179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对损坏各类环境卫生设施及其附属设施的处罚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对擅自拆除、迁移环境卫生设施或者未按批准的拆迁方案进行拆迁的处罚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4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对将建筑垃圾混入生活垃圾的处罚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5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对将危险废物混入建筑垃圾的处罚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2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对擅自设立弃置场受纳建筑垃圾的处罚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对建筑垃圾储运消纳场受纳工业垃圾、生活垃圾和有毒有害垃圾的处罚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对施工单位未及时清运工程施工过程中产生的建筑垃圾，造成环境污染的处罚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对施工单位将建筑垃圾交给个人或者未经核准从事建筑垃圾运输的单位处置的处罚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对处置建筑垃圾的单位在运输建筑垃圾过程中沿途丢弃、遗撒建筑垃圾的处罚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对未经核准擅自处置建筑垃圾或者处置超出核准范围建筑垃圾的处罚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lang w:bidi="ar"/>
              </w:rPr>
            </w:pPr>
            <w:r>
              <w:rPr>
                <w:rFonts w:hint="eastAsia" w:ascii="黑体" w:hAnsi="宋体" w:eastAsia="黑体" w:cs="黑体"/>
                <w:color w:val="000000"/>
                <w:sz w:val="24"/>
                <w:szCs w:val="24"/>
                <w:lang w:bidi="ar"/>
              </w:rPr>
              <w:t xml:space="preserve">序号</w:t>
            </w:r>
            <w:r>
              <w:rPr>
                <w:rFonts w:hint="eastAsia" w:ascii="宋体" w:hAnsi="宋体" w:cs="宋体"/>
                <w:color w:val="000000"/>
                <w:sz w:val="22"/>
                <w:szCs w:val="22"/>
                <w:lang w:bidi="ar"/>
              </w:rPr>
            </w:r>
            <w:r>
              <w:rPr>
                <w:rFonts w:hint="eastAsia" w:ascii="宋体" w:hAnsi="宋体" w:cs="宋体"/>
                <w:color w:val="000000"/>
                <w:sz w:val="22"/>
                <w:szCs w:val="22"/>
                <w:lang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原实施部门</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权力类型</w:t>
            </w:r>
            <w:r>
              <w:rPr>
                <w:rFonts w:hint="eastAsia" w:ascii="宋体" w:hAnsi="宋体" w:cs="宋体"/>
                <w:color w:val="000000"/>
                <w:sz w:val="24"/>
                <w:lang w:bidi="ar"/>
              </w:rPr>
            </w:r>
            <w:r>
              <w:rPr>
                <w:rFonts w:hint="eastAsia" w:ascii="宋体" w:hAnsi="宋体" w:cs="宋体"/>
                <w:color w:val="000000"/>
                <w:sz w:val="24"/>
                <w:lang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黑体" w:hAnsi="宋体" w:eastAsia="黑体" w:cs="黑体"/>
                <w:color w:val="000000"/>
                <w:sz w:val="24"/>
                <w:szCs w:val="24"/>
                <w:lang w:bidi="ar"/>
              </w:rPr>
              <w:t xml:space="preserve">事项名称</w:t>
            </w:r>
            <w:r>
              <w:rPr>
                <w:rFonts w:hint="eastAsia" w:ascii="宋体" w:hAnsi="宋体" w:cs="宋体"/>
                <w:color w:val="000000"/>
                <w:sz w:val="24"/>
                <w:lang w:bidi="ar"/>
              </w:rPr>
            </w:r>
            <w:r>
              <w:rPr>
                <w:rFonts w:hint="eastAsia" w:ascii="宋体" w:hAnsi="宋体" w:cs="宋体"/>
                <w:color w:val="000000"/>
                <w:sz w:val="24"/>
                <w:lang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189</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对任何单位和个人随意倾倒、抛撒或者堆放建筑垃圾的处罚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对单位和个人未按规定缴纳城市生活垃圾处理费的处罚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对未按照国家有关规定将污水排入城镇排水设施，或者在雨水、污水分流地区将污水排入雨水管网的处罚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对随意倾倒、抛洒、堆放或者焚烧生活垃圾的处罚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对从事城市生活垃圾经营性清扫、收集、运输的企业在运输过程中沿途丢弃、遗撒生活垃圾的处罚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对从事生活垃圾经营性清扫、收集、运输的企业或者城市生活垃圾经营性处置企业不履行规定义务的处罚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对从事城市生活垃圾经营性清扫、收集、运输的企业或者从事城市生活垃圾经营性处置的企业，未经批准擅自停业、歇业的处罚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对单位、个人未在指定的地点分类投放生活垃圾的处罚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对未按照规定设置生活垃圾分类收集容器，或者未将分类投放的生活垃圾交由符合规定条件的生活垃圾分类收集、运输单位收集、运输的处罚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对生活垃圾分类收集、运输单位使用的运输工具不符合规定要求的处罚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199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对生活垃圾分类收集、运输单位未按照规定的频次和时间将生活垃圾运输至规定的地点，或者将分类投放的生活垃圾混合收集、运输的处罚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对损坏城市树木花草的处罚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49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对擅自砍伐城市树木的处罚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48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对损坏城市绿化设施的处罚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对未经同意擅自占用城市绿化用地的处罚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1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对不服从公共绿地管理单位管理的商业、服务摊点的处罚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4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对在城市绿地范围内进行拦河截溪、取土采石、设置垃圾堆场、排放污水以及其他对城市生态环境造成破坏活动的处罚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54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eastAsia="宋体" w:cs="宋体"/>
                <w:color w:val="000000"/>
                <w:sz w:val="22"/>
                <w:szCs w:val="22"/>
                <w:lang w:val="en-US" w:eastAsia="zh-CN" w:bidi="ar"/>
              </w:rPr>
            </w:pPr>
            <w:r>
              <w:rPr>
                <w:rFonts w:hint="eastAsia" w:ascii="黑体" w:hAnsi="宋体" w:eastAsia="黑体" w:cs="黑体"/>
                <w:color w:val="000000"/>
                <w:sz w:val="24"/>
                <w:szCs w:val="24"/>
                <w:lang w:bidi="ar"/>
              </w:rPr>
              <w:t xml:space="preserve">序号</w:t>
            </w:r>
            <w:r>
              <w:rPr>
                <w:rFonts w:hint="eastAsia" w:ascii="宋体" w:hAnsi="宋体" w:eastAsia="宋体" w:cs="宋体"/>
                <w:color w:val="000000"/>
                <w:sz w:val="22"/>
                <w:szCs w:val="22"/>
                <w:lang w:val="en-US" w:eastAsia="zh-CN" w:bidi="ar"/>
              </w:rPr>
            </w:r>
            <w:r>
              <w:rPr>
                <w:rFonts w:hint="eastAsia" w:ascii="宋体" w:hAnsi="宋体" w:eastAsia="宋体" w:cs="宋体"/>
                <w:color w:val="000000"/>
                <w:sz w:val="22"/>
                <w:szCs w:val="22"/>
                <w:lang w:val="en-US" w:eastAsia="zh-CN"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宋体" w:hAnsi="宋体" w:eastAsia="宋体" w:cs="宋体"/>
                <w:color w:val="000000"/>
                <w:sz w:val="24"/>
                <w:szCs w:val="24"/>
                <w:lang w:val="en-US" w:eastAsia="zh-CN" w:bidi="ar-SA"/>
              </w:rPr>
            </w:r>
            <w:r>
              <w:rPr>
                <w:rFonts w:hint="eastAsia" w:ascii="宋体" w:hAnsi="宋体" w:eastAsia="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权力类型</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事项名称</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r>
      <w:tr>
        <w:trPr>
          <w:trHeight w:val="56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206</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对擅自占用或者挖掘城市道路的处罚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对履带车、铁轮车或者超重、超高、超长车辆擅自在城市道路上行驶的处罚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对机动车在桥梁或者非指定的城市道路上试刹车的处罚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209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对擅自在城市道路上建设建筑物、构筑物的处罚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对擅自在桥梁或者路灯设施上设置广告牌或者其他挂浮物的处罚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对未经建设行政主管部门和公安交通管理部门批准，占用或者挖掘城市道路的处罚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对新建、改建、扩建的饮用水供水工程项目未经建设行政主管部门设计审查和竣工验收而擅自建设并投入使用的处罚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对在城镇公共供水管道及其附属设施的安全保护范围内，建造建筑物、构筑物的处罚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对在城镇公共供水管道及其附属设施的安全保护范围内开沟挖渠、挖砂取土的处罚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8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对在城镇公共供水管道及其附属设施的安全保护范围内堆放易燃、易爆、有毒有害物质的处罚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6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对擅自改装、迁移、拆除城镇公共供水设施的处罚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2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对在城市照明设施上刻划、涂污的处罚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对在城市照明设施安全距离内，擅自植树、挖坑取土或者设置其他物体，或者倾倒含酸、碱、盐等腐蚀物或者具有腐蚀性的废渣、废液的处罚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219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对擅自在城市照明设施上张贴、悬挂、设置宣传品、广告的处罚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对擅自在城市照明设施上架设线缆、安置其它设施或者接用电源的处罚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对擅自迁移、拆除、利用城市照明设施的处罚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对未经处理直接排放、倾倒废弃油脂和含油废物的处罚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对在噪声敏感建筑物集中区域内从事切割、敲打、锤击等产生严重噪声污染的活动的处罚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eastAsia="宋体" w:cs="宋体"/>
                <w:color w:val="000000"/>
                <w:sz w:val="22"/>
                <w:szCs w:val="22"/>
                <w:lang w:val="en-US" w:eastAsia="zh-CN" w:bidi="ar"/>
              </w:rPr>
            </w:pPr>
            <w:r>
              <w:rPr>
                <w:rFonts w:hint="eastAsia" w:ascii="黑体" w:hAnsi="宋体" w:eastAsia="黑体" w:cs="黑体"/>
                <w:color w:val="000000"/>
                <w:sz w:val="24"/>
                <w:szCs w:val="24"/>
                <w:lang w:bidi="ar"/>
              </w:rPr>
              <w:t xml:space="preserve">序号</w:t>
            </w:r>
            <w:r>
              <w:rPr>
                <w:rFonts w:hint="eastAsia" w:ascii="宋体" w:hAnsi="宋体" w:eastAsia="宋体" w:cs="宋体"/>
                <w:color w:val="000000"/>
                <w:sz w:val="22"/>
                <w:szCs w:val="22"/>
                <w:lang w:val="en-US" w:eastAsia="zh-CN" w:bidi="ar"/>
              </w:rPr>
            </w:r>
            <w:r>
              <w:rPr>
                <w:rFonts w:hint="eastAsia" w:ascii="宋体" w:hAnsi="宋体" w:eastAsia="宋体" w:cs="宋体"/>
                <w:color w:val="000000"/>
                <w:sz w:val="22"/>
                <w:szCs w:val="22"/>
                <w:lang w:val="en-US" w:eastAsia="zh-CN"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宋体" w:hAnsi="宋体" w:eastAsia="宋体" w:cs="宋体"/>
                <w:color w:val="000000"/>
                <w:sz w:val="24"/>
                <w:szCs w:val="24"/>
                <w:lang w:val="en-US" w:eastAsia="zh-CN" w:bidi="ar-SA"/>
              </w:rPr>
            </w:r>
            <w:r>
              <w:rPr>
                <w:rFonts w:hint="eastAsia" w:ascii="宋体" w:hAnsi="宋体" w:eastAsia="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权力类型</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事项名称</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224</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对午间和夜间在噪声敏感建筑物集中区域内进行产生环境噪声污染，影响居民正常休息的施工、娱乐等活动的处罚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对中考、高考等特殊期间，违反所在地环境保护主管部门的限制性规定，进行产生环境噪声污染的活动的处罚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5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对在户外公共场所无证无照经营者的处罚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19"/>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对侵占、损坏物业的共用部位共用设施设备的处罚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对装卸和运输煤炭、水泥、砂土、粉煤灰、煤矸石、垃圾等易产生扬尘的作业，未采取遮盖、封闭、喷淋、围挡等措施，防止抛洒、扬尘的处罚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229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对运输垃圾、渣土、砂石、土方、灰浆等散装、流体物料的，未使用符合条件的车辆，车辆未安装卫星定位系统的处罚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76"/>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对建筑土方、工程渣土、建筑垃圾未及时运输或未到指定场所进行处置或在场地内堆存的未进行有效覆盖的处罚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对排放油烟的餐饮服务业经营者未安装油烟净化设施、不正常使用油烟净化设施或者未采取其他油烟净化措施，超过排放标准排放油烟的处罚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ascii="宋体" w:hAnsi="宋体" w:eastAsia="宋体" w:cs="宋体"/>
                <w:color w:val="000000"/>
                <w:sz w:val="22"/>
                <w:szCs w:val="22"/>
                <w:lang w:val="en-US" w:eastAsia="zh-CN"/>
              </w:rPr>
            </w:pPr>
            <w:r>
              <w:rPr>
                <w:rFonts w:hint="eastAsia" w:ascii="宋体" w:hAnsi="宋体" w:cs="宋体"/>
                <w:color w:val="000000"/>
                <w:sz w:val="22"/>
                <w:szCs w:val="22"/>
                <w:lang w:val="en-US" w:eastAsia="zh-CN"/>
              </w:rPr>
              <w:t xml:space="preserve">232</w:t>
            </w:r>
            <w:r>
              <w:rPr>
                <w:rFonts w:ascii="宋体" w:hAnsi="宋体" w:eastAsia="宋体" w:cs="宋体"/>
                <w:color w:val="000000"/>
                <w:sz w:val="22"/>
                <w:szCs w:val="22"/>
                <w:lang w:val="en-US" w:eastAsia="zh-CN"/>
              </w:rPr>
            </w:r>
            <w:r>
              <w:rPr>
                <w:rFonts w:ascii="宋体" w:hAnsi="宋体" w:eastAsia="宋体" w:cs="宋体"/>
                <w:color w:val="000000"/>
                <w:sz w:val="22"/>
                <w:szCs w:val="22"/>
                <w:lang w:val="en-US" w:eastAsia="zh-CN"/>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对在居民住宅楼、未配套设立专用烟道的商住综合楼、商住综合楼内与居住层相邻的商业楼层内新建、改建、扩建产生油烟、异味、废气的餐饮服务项目的处罚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对在当地人民政府禁止的时段和区域内露天烧烤食品或者为露天烧烤食品提供场地的处罚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对单位或者个人擅自在城市桥梁上架设各类管线、设置广告等辅助物的处罚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对违反特殊车辆桥梁通行规定或危险桥梁管理规定的处罚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236</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对未取得燃气经营许可证或不按照燃气经营许可证的规定从事燃气经营活动的处罚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108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对销售未经许可的充装单位充装的瓶装燃气或者销售充装单位擅自为非自有气瓶充装的瓶装燃气的处罚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34"/>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eastAsia="宋体" w:cs="宋体"/>
                <w:color w:val="000000"/>
                <w:sz w:val="22"/>
                <w:szCs w:val="22"/>
                <w:lang w:val="en-US" w:eastAsia="zh-CN" w:bidi="ar"/>
              </w:rPr>
            </w:pPr>
            <w:r>
              <w:rPr>
                <w:rFonts w:hint="eastAsia" w:ascii="黑体" w:hAnsi="宋体" w:eastAsia="黑体" w:cs="黑体"/>
                <w:color w:val="000000"/>
                <w:sz w:val="24"/>
                <w:szCs w:val="24"/>
                <w:lang w:bidi="ar"/>
              </w:rPr>
              <w:t xml:space="preserve">序号</w:t>
            </w:r>
            <w:r>
              <w:rPr>
                <w:rFonts w:hint="eastAsia" w:ascii="宋体" w:hAnsi="宋体" w:eastAsia="宋体" w:cs="宋体"/>
                <w:color w:val="000000"/>
                <w:sz w:val="22"/>
                <w:szCs w:val="22"/>
                <w:lang w:val="en-US" w:eastAsia="zh-CN" w:bidi="ar"/>
              </w:rPr>
            </w:r>
            <w:r>
              <w:rPr>
                <w:rFonts w:hint="eastAsia" w:ascii="宋体" w:hAnsi="宋体" w:eastAsia="宋体" w:cs="宋体"/>
                <w:color w:val="000000"/>
                <w:sz w:val="22"/>
                <w:szCs w:val="22"/>
                <w:lang w:val="en-US" w:eastAsia="zh-CN" w:bidi="ar"/>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SA"/>
              </w:rPr>
            </w:pPr>
            <w:r>
              <w:rPr>
                <w:rFonts w:hint="eastAsia" w:ascii="黑体" w:hAnsi="宋体" w:eastAsia="黑体" w:cs="黑体"/>
                <w:color w:val="000000"/>
                <w:sz w:val="24"/>
                <w:szCs w:val="24"/>
                <w:lang w:bidi="ar"/>
              </w:rPr>
              <w:t xml:space="preserve">原实施部门</w:t>
            </w:r>
            <w:r>
              <w:rPr>
                <w:rFonts w:hint="eastAsia" w:ascii="宋体" w:hAnsi="宋体" w:eastAsia="宋体" w:cs="宋体"/>
                <w:color w:val="000000"/>
                <w:sz w:val="24"/>
                <w:szCs w:val="24"/>
                <w:lang w:val="en-US" w:eastAsia="zh-CN" w:bidi="ar-SA"/>
              </w:rPr>
            </w:r>
            <w:r>
              <w:rPr>
                <w:rFonts w:hint="eastAsia" w:ascii="宋体" w:hAnsi="宋体" w:eastAsia="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权力类型</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center"/>
              <w:rPr>
                <w:rFonts w:hint="eastAsia" w:ascii="宋体" w:hAnsi="宋体" w:eastAsia="宋体" w:cs="宋体"/>
                <w:color w:val="000000"/>
                <w:sz w:val="24"/>
                <w:szCs w:val="24"/>
                <w:lang w:val="en-US" w:eastAsia="zh-CN" w:bidi="ar"/>
              </w:rPr>
            </w:pPr>
            <w:r>
              <w:rPr>
                <w:rFonts w:hint="eastAsia" w:ascii="黑体" w:hAnsi="宋体" w:eastAsia="黑体" w:cs="黑体"/>
                <w:color w:val="000000"/>
                <w:sz w:val="24"/>
                <w:szCs w:val="24"/>
                <w:lang w:bidi="ar"/>
              </w:rPr>
              <w:t xml:space="preserve">事项名称</w:t>
            </w:r>
            <w:r>
              <w:rPr>
                <w:rFonts w:hint="eastAsia" w:ascii="宋体" w:hAnsi="宋体" w:eastAsia="宋体" w:cs="宋体"/>
                <w:color w:val="000000"/>
                <w:sz w:val="24"/>
                <w:szCs w:val="24"/>
                <w:lang w:val="en-US" w:eastAsia="zh-CN" w:bidi="ar"/>
              </w:rPr>
            </w:r>
            <w:r>
              <w:rPr>
                <w:rFonts w:hint="eastAsia" w:ascii="宋体" w:hAnsi="宋体" w:eastAsia="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238</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区城</w:t>
            </w:r>
            <w:r>
              <w:rPr>
                <w:rFonts w:hint="eastAsia" w:ascii="宋体" w:hAnsi="宋体" w:cs="宋体"/>
                <w:color w:val="000000"/>
                <w:sz w:val="24"/>
                <w:lang w:eastAsia="zh-CN" w:bidi="ar"/>
              </w:rPr>
              <w:t xml:space="preserve">市</w:t>
            </w:r>
            <w:r>
              <w:rPr>
                <w:rFonts w:hint="eastAsia" w:ascii="宋体" w:hAnsi="宋体" w:cs="宋体"/>
                <w:color w:val="000000"/>
                <w:sz w:val="24"/>
                <w:lang w:bidi="ar"/>
              </w:rPr>
              <w:t xml:space="preserve">管</w:t>
            </w:r>
            <w:r>
              <w:rPr>
                <w:rFonts w:hint="eastAsia" w:ascii="宋体" w:hAnsi="宋体" w:cs="宋体"/>
                <w:color w:val="000000"/>
                <w:sz w:val="24"/>
                <w:lang w:eastAsia="zh-CN" w:bidi="ar"/>
              </w:rPr>
              <w:t xml:space="preserve">理</w:t>
            </w:r>
            <w:r>
              <w:rPr>
                <w:rFonts w:hint="eastAsia" w:ascii="宋体" w:hAnsi="宋体" w:cs="宋体"/>
                <w:color w:val="000000"/>
                <w:sz w:val="24"/>
                <w:lang w:bidi="ar"/>
              </w:rPr>
              <w:t xml:space="preserve">局</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对建设单位或者个人未经批准进行临时建设的处罚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239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对建设单位或者个人未按照批准内容进行临时建设的处罚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对临时建筑物、构筑物超过批准期限不拆除的处罚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对建设单位未取得施工许可证或者开工报告未经批准，擅自施工的处罚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r>
      <w:tr>
        <w:trPr>
          <w:trHeight w:val="39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行政强制</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强制拆除违法建设工程</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行政强制</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强制拆除不符合城市容貌标准、环境卫生标准的建筑物、构筑物或者其他设施</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41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244</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行政强制</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查封涉嫌无照经营的户外场所</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245</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行政强制</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查封、扣押涉嫌用于户外公共场所无照经营的工具、设备、原材料、产品（商品）等物品</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246</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none" w:color="000000" w:sz="0" w:space="0"/>
              <w:right w:val="single" w:color="000000" w:sz="4" w:space="0"/>
            </w:tcBorders>
            <w:tcW w:w="1174" w:type="dxa"/>
            <w:vAlign w:val="center"/>
            <w:vMerge w:val="restart"/>
            <w:textDirection w:val="lrTb"/>
            <w:noWrap w:val="false"/>
          </w:tcPr>
          <w:p>
            <w:pPr>
              <w:pStyle w:val="616"/>
              <w:widowControl w:val="true"/>
              <w:pBdr/>
              <w:spacing/>
              <w:ind/>
              <w:jc w:val="center"/>
              <w:rPr>
                <w:rFonts w:hint="eastAsia" w:ascii="宋体" w:hAnsi="宋体" w:cs="宋体"/>
                <w:color w:val="000000"/>
                <w:sz w:val="24"/>
                <w:lang w:bidi="ar"/>
              </w:rPr>
            </w:pPr>
            <w:r>
              <w:rPr>
                <w:rFonts w:hint="eastAsia" w:ascii="宋体" w:hAnsi="宋体" w:cs="宋体"/>
                <w:color w:val="000000"/>
                <w:sz w:val="24"/>
                <w:lang w:bidi="ar"/>
              </w:rPr>
              <w:t xml:space="preserve">区消防大队</w:t>
            </w:r>
            <w:r>
              <w:rPr>
                <w:rFonts w:hint="eastAsia" w:ascii="宋体" w:hAnsi="宋体" w:cs="宋体"/>
                <w:color w:val="000000"/>
                <w:sz w:val="24"/>
                <w:lang w:bidi="ar"/>
              </w:rPr>
            </w:r>
            <w:r>
              <w:rPr>
                <w:rFonts w:hint="eastAsia" w:ascii="宋体" w:hAnsi="宋体" w:cs="宋体"/>
                <w:color w:val="000000"/>
                <w:sz w:val="24"/>
                <w:lang w:bidi="ar"/>
              </w:rPr>
            </w:r>
          </w:p>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对损坏、挪用或者擅自拆除、停用消防设施、器材的处罚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25"/>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247</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hint="eastAsia" w:ascii="Calibri" w:hAnsi="Calibri"/>
                <w:color w:val="000000"/>
                <w:sz w:val="21"/>
                <w:szCs w:val="24"/>
                <w:lang w:val="en-US" w:eastAsia="zh-CN" w:bidi="ar-SA"/>
              </w:rPr>
            </w:pPr>
            <w:r>
              <w:rPr>
                <w:rFonts w:hint="eastAsia" w:ascii="Calibri" w:hAnsi="Calibri"/>
                <w:color w:val="000000"/>
                <w:sz w:val="21"/>
                <w:szCs w:val="24"/>
                <w:lang w:val="en-US" w:eastAsia="zh-CN" w:bidi="ar-SA"/>
              </w:rPr>
            </w:r>
            <w:r>
              <w:rPr>
                <w:rFonts w:hint="eastAsia"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对占用、堵塞、封闭疏散通道、安全出口或者有其他妨碍安全疏散行为的处罚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248</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对埋压、圈占、遮挡消火栓或者占用防火间距的处罚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249</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对占用、堵塞、封闭消防车通道，妨碍消防车通行的处罚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250</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对人员密集场所在门窗上设置影响逃生和灭火救援的障碍物的处罚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251</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对火灾隐患经消防救援机构通知后不及时采取措施消除的处罚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0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252</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none" w:color="000000" w:sz="0"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对违反规定使用明火作业或者在具有火灾、爆炸危险的场所吸烟、使用明火的处罚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72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253</w:t>
            </w:r>
            <w:r>
              <w:rPr>
                <w:rFonts w:hint="eastAsia" w:ascii="宋体" w:hAnsi="宋体" w:cs="宋体"/>
                <w:color w:val="000000"/>
                <w:sz w:val="22"/>
                <w:szCs w:val="22"/>
              </w:rPr>
            </w:r>
            <w:r>
              <w:rPr>
                <w:rFonts w:hint="eastAsia" w:ascii="宋体" w:hAnsi="宋体" w:cs="宋体"/>
                <w:color w:val="000000"/>
                <w:sz w:val="22"/>
                <w:szCs w:val="22"/>
              </w:rPr>
            </w:r>
          </w:p>
        </w:tc>
        <w:tc>
          <w:tcPr>
            <w:tcBorders>
              <w:top w:val="none" w:color="000000" w:sz="0" w:space="0"/>
              <w:left w:val="single" w:color="000000" w:sz="4" w:space="0"/>
              <w:bottom w:val="single" w:color="000000" w:sz="4" w:space="0"/>
              <w:right w:val="single" w:color="000000" w:sz="4" w:space="0"/>
            </w:tcBorders>
            <w:tcW w:w="1174" w:type="dxa"/>
            <w:vAlign w:val="center"/>
            <w:vMerge w:val="continue"/>
            <w:textDirection w:val="lrTb"/>
            <w:noWrap w:val="false"/>
          </w:tcPr>
          <w:p>
            <w:pPr>
              <w:pStyle w:val="616"/>
              <w:pBdr/>
              <w:spacing/>
              <w:ind/>
              <w:jc w:val="center"/>
              <w:rPr>
                <w:rFonts w:ascii="Calibri" w:hAnsi="Calibri"/>
                <w:color w:val="000000"/>
                <w:sz w:val="21"/>
                <w:szCs w:val="24"/>
                <w:lang w:val="en-US" w:eastAsia="zh-CN" w:bidi="ar-SA"/>
              </w:rPr>
            </w:pPr>
            <w:r>
              <w:rPr>
                <w:rFonts w:ascii="Calibri" w:hAnsi="Calibri"/>
                <w:color w:val="000000"/>
                <w:sz w:val="21"/>
                <w:szCs w:val="24"/>
                <w:lang w:val="en-US" w:eastAsia="zh-CN" w:bidi="ar-SA"/>
              </w:rPr>
            </w:r>
            <w:r>
              <w:rPr>
                <w:rFonts w:ascii="Calibri" w:hAnsi="Calibri"/>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对在商场、集贸市场、公共娱乐场所以及具有火灾危险的车间、仓库等违反规定设置员工集体宿舍的处罚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r>
        <w:trPr>
          <w:trHeight w:val="680"/>
        </w:trPr>
        <w:tc>
          <w:tcPr>
            <w:tcBorders>
              <w:top w:val="single" w:color="000000" w:sz="4" w:space="0"/>
              <w:left w:val="single" w:color="000000" w:sz="4" w:space="0"/>
              <w:bottom w:val="single" w:color="000000" w:sz="4" w:space="0"/>
              <w:right w:val="single" w:color="000000" w:sz="4" w:space="0"/>
            </w:tcBorders>
            <w:tcW w:w="379" w:type="dxa"/>
            <w:vAlign w:val="center"/>
            <w:textDirection w:val="lrTb"/>
            <w:noWrap/>
          </w:tcPr>
          <w:p>
            <w:pPr>
              <w:pStyle w:val="616"/>
              <w:widowControl w:val="true"/>
              <w:pBdr/>
              <w:spacing/>
              <w:ind/>
              <w:jc w:val="center"/>
              <w:rPr>
                <w:rFonts w:hint="eastAsia" w:ascii="宋体" w:hAnsi="宋体" w:cs="宋体"/>
                <w:color w:val="000000"/>
                <w:sz w:val="22"/>
                <w:szCs w:val="22"/>
              </w:rPr>
            </w:pPr>
            <w:r>
              <w:rPr>
                <w:rFonts w:hint="eastAsia" w:ascii="宋体" w:hAnsi="宋体" w:cs="宋体"/>
                <w:color w:val="000000"/>
                <w:sz w:val="22"/>
                <w:szCs w:val="22"/>
                <w:lang w:bidi="ar"/>
              </w:rPr>
              <w:t xml:space="preserve">254</w:t>
            </w:r>
            <w:r>
              <w:rPr>
                <w:rFonts w:hint="eastAsia" w:ascii="宋体" w:hAnsi="宋体" w:cs="宋体"/>
                <w:color w:val="000000"/>
                <w:sz w:val="22"/>
                <w:szCs w:val="22"/>
              </w:rPr>
            </w:r>
            <w:r>
              <w:rPr>
                <w:rFonts w:hint="eastAsia" w:ascii="宋体" w:hAnsi="宋体" w:cs="宋体"/>
                <w:color w:val="000000"/>
                <w:sz w:val="22"/>
                <w:szCs w:val="22"/>
              </w:rPr>
            </w:r>
          </w:p>
        </w:tc>
        <w:tc>
          <w:tcPr>
            <w:tcBorders>
              <w:top w:val="single" w:color="000000" w:sz="4" w:space="0"/>
              <w:left w:val="single" w:color="000000" w:sz="4" w:space="0"/>
              <w:bottom w:val="single" w:color="000000" w:sz="4" w:space="0"/>
              <w:right w:val="single" w:color="000000" w:sz="4" w:space="0"/>
            </w:tcBorders>
            <w:tcW w:w="1174" w:type="dxa"/>
            <w:vAlign w:val="center"/>
            <w:textDirection w:val="lrTb"/>
            <w:noWrap w:val="false"/>
          </w:tcPr>
          <w:p>
            <w:pPr>
              <w:pStyle w:val="616"/>
              <w:pBdr/>
              <w:spacing/>
              <w:ind/>
              <w:jc w:val="center"/>
              <w:rPr>
                <w:rFonts w:hint="eastAsia" w:ascii="Calibri" w:hAnsi="Calibri" w:eastAsia="宋体"/>
                <w:color w:val="000000"/>
                <w:sz w:val="21"/>
                <w:szCs w:val="24"/>
                <w:lang w:val="en-US" w:eastAsia="zh-CN" w:bidi="ar-SA"/>
              </w:rPr>
            </w:pPr>
            <w:r>
              <w:rPr>
                <w:rFonts w:hint="eastAsia" w:ascii="宋体" w:hAnsi="宋体" w:cs="宋体"/>
                <w:color w:val="000000"/>
                <w:sz w:val="24"/>
                <w:lang w:eastAsia="zh-CN" w:bidi="ar"/>
              </w:rPr>
              <w:t xml:space="preserve">市公安局</w:t>
            </w:r>
            <w:r>
              <w:rPr>
                <w:rFonts w:hint="eastAsia" w:ascii="Calibri" w:hAnsi="Calibri" w:eastAsia="宋体"/>
                <w:color w:val="000000"/>
                <w:sz w:val="21"/>
                <w:szCs w:val="24"/>
                <w:lang w:val="en-US" w:eastAsia="zh-CN" w:bidi="ar-SA"/>
              </w:rPr>
            </w:r>
            <w:r>
              <w:rPr>
                <w:rFonts w:hint="eastAsia" w:ascii="Calibri" w:hAnsi="Calibri" w:eastAsia="宋体"/>
                <w:color w:val="000000"/>
                <w:sz w:val="21"/>
                <w:szCs w:val="24"/>
                <w:lang w:val="en-US" w:eastAsia="zh-CN" w:bidi="ar-SA"/>
              </w:rPr>
            </w:r>
          </w:p>
        </w:tc>
        <w:tc>
          <w:tcPr>
            <w:tcBorders>
              <w:top w:val="single" w:color="000000" w:sz="4" w:space="0"/>
              <w:left w:val="single" w:color="000000" w:sz="4" w:space="0"/>
              <w:bottom w:val="single" w:color="000000" w:sz="4" w:space="0"/>
              <w:right w:val="single" w:color="000000" w:sz="4" w:space="0"/>
            </w:tcBorders>
            <w:tcW w:w="683" w:type="dxa"/>
            <w:vAlign w:val="center"/>
            <w:textDirection w:val="lrTb"/>
            <w:noWrap w:val="false"/>
          </w:tcPr>
          <w:p>
            <w:pPr>
              <w:pStyle w:val="616"/>
              <w:widowControl w:val="true"/>
              <w:pBdr/>
              <w:spacing/>
              <w:ind/>
              <w:jc w:val="center"/>
              <w:rPr>
                <w:rFonts w:hint="eastAsia" w:ascii="宋体" w:hAnsi="宋体" w:cs="宋体"/>
                <w:color w:val="000000"/>
                <w:sz w:val="24"/>
                <w:szCs w:val="24"/>
                <w:lang w:val="en-US" w:eastAsia="zh-CN" w:bidi="ar"/>
              </w:rPr>
            </w:pPr>
            <w:r>
              <w:rPr>
                <w:rFonts w:hint="eastAsia" w:ascii="宋体" w:hAnsi="宋体" w:cs="宋体"/>
                <w:color w:val="000000"/>
                <w:sz w:val="24"/>
                <w:lang w:bidi="ar"/>
              </w:rPr>
              <w:t xml:space="preserve">行政处罚</w:t>
            </w:r>
            <w:r>
              <w:rPr>
                <w:rFonts w:hint="eastAsia" w:ascii="宋体" w:hAnsi="宋体" w:cs="宋体"/>
                <w:color w:val="000000"/>
                <w:sz w:val="24"/>
                <w:szCs w:val="24"/>
                <w:lang w:val="en-US" w:eastAsia="zh-CN" w:bidi="ar"/>
              </w:rPr>
            </w:r>
            <w:r>
              <w:rPr>
                <w:rFonts w:hint="eastAsia" w:ascii="宋体" w:hAnsi="宋体" w:cs="宋体"/>
                <w:color w:val="000000"/>
                <w:sz w:val="24"/>
                <w:szCs w:val="24"/>
                <w:lang w:val="en-US" w:eastAsia="zh-CN" w:bidi="ar"/>
              </w:rPr>
            </w:r>
          </w:p>
        </w:tc>
        <w:tc>
          <w:tcPr>
            <w:tcBorders>
              <w:top w:val="single" w:color="000000" w:sz="4" w:space="0"/>
              <w:left w:val="single" w:color="000000" w:sz="4" w:space="0"/>
              <w:bottom w:val="single" w:color="000000" w:sz="4" w:space="0"/>
              <w:right w:val="single" w:color="000000" w:sz="4" w:space="0"/>
            </w:tcBorders>
            <w:tcW w:w="2762" w:type="dxa"/>
            <w:vAlign w:val="center"/>
            <w:textDirection w:val="lrTb"/>
            <w:noWrap w:val="false"/>
          </w:tcPr>
          <w:p>
            <w:pPr>
              <w:pStyle w:val="616"/>
              <w:widowControl w:val="true"/>
              <w:pBdr/>
              <w:spacing/>
              <w:ind/>
              <w:jc w:val="left"/>
              <w:rPr>
                <w:rFonts w:hint="eastAsia" w:ascii="宋体" w:hAnsi="宋体" w:cs="宋体"/>
                <w:color w:val="000000"/>
                <w:sz w:val="24"/>
                <w:szCs w:val="24"/>
                <w:lang w:val="en-US" w:eastAsia="zh-CN" w:bidi="ar-SA"/>
              </w:rPr>
            </w:pPr>
            <w:r>
              <w:rPr>
                <w:rFonts w:hint="eastAsia" w:ascii="宋体" w:hAnsi="宋体" w:cs="宋体"/>
                <w:color w:val="000000"/>
                <w:sz w:val="24"/>
                <w:lang w:bidi="ar"/>
              </w:rPr>
              <w:t xml:space="preserve">对违反道路交通安全法律、法规关于机动车停放、临时停车规定的处罚</w:t>
            </w:r>
            <w:r>
              <w:rPr>
                <w:rFonts w:hint="eastAsia" w:ascii="宋体" w:hAnsi="宋体" w:cs="宋体"/>
                <w:color w:val="000000"/>
                <w:sz w:val="24"/>
                <w:szCs w:val="24"/>
                <w:lang w:val="en-US" w:eastAsia="zh-CN" w:bidi="ar-SA"/>
              </w:rPr>
            </w:r>
            <w:r>
              <w:rPr>
                <w:rFonts w:hint="eastAsia" w:ascii="宋体" w:hAnsi="宋体" w:cs="宋体"/>
                <w:color w:val="000000"/>
                <w:sz w:val="24"/>
                <w:szCs w:val="24"/>
                <w:lang w:val="en-US" w:eastAsia="zh-CN" w:bidi="ar-SA"/>
              </w:rPr>
            </w:r>
          </w:p>
        </w:tc>
      </w:tr>
    </w:tbl>
    <w:p>
      <w:pPr>
        <w:pStyle w:val="616"/>
        <w:widowControl w:val="true"/>
        <w:pBdr/>
        <w:shd w:val="clear" w:color="auto" w:fill="ffffff"/>
        <w:spacing w:line="600" w:lineRule="exact"/>
        <w:ind/>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r>
      <w:r>
        <w:rPr>
          <w:rFonts w:hint="eastAsia" w:ascii="Times New Roman" w:hAnsi="Times New Roman" w:eastAsia="黑体" w:cs="Times New Roman"/>
          <w:bCs/>
          <w:color w:val="000000"/>
          <w:sz w:val="32"/>
          <w:szCs w:val="32"/>
          <w:lang w:val="en-US" w:eastAsia="zh-CN"/>
        </w:rPr>
      </w:r>
    </w:p>
    <w:p>
      <w:pPr>
        <w:pStyle w:val="616"/>
        <w:widowControl w:val="true"/>
        <w:pBdr/>
        <w:shd w:val="clear" w:color="auto" w:fill="ffffff"/>
        <w:spacing w:line="600" w:lineRule="exact"/>
        <w:ind/>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r>
      <w:r>
        <w:rPr>
          <w:rFonts w:hint="eastAsia" w:ascii="Times New Roman" w:hAnsi="Times New Roman" w:eastAsia="黑体" w:cs="Times New Roman"/>
          <w:bCs/>
          <w:color w:val="000000"/>
          <w:sz w:val="32"/>
          <w:szCs w:val="32"/>
          <w:lang w:val="en-US" w:eastAsia="zh-CN"/>
        </w:rPr>
      </w:r>
    </w:p>
    <w:p>
      <w:pPr>
        <w:pStyle w:val="616"/>
        <w:widowControl w:val="true"/>
        <w:pBdr/>
        <w:shd w:val="clear" w:color="auto" w:fill="ffffff"/>
        <w:spacing w:line="600" w:lineRule="exact"/>
        <w:ind/>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r>
      <w:r>
        <w:rPr>
          <w:rFonts w:hint="eastAsia" w:ascii="Times New Roman" w:hAnsi="Times New Roman" w:eastAsia="黑体" w:cs="Times New Roman"/>
          <w:bCs/>
          <w:color w:val="000000"/>
          <w:sz w:val="32"/>
          <w:szCs w:val="32"/>
          <w:lang w:val="en-US" w:eastAsia="zh-CN"/>
        </w:rPr>
      </w:r>
    </w:p>
    <w:p>
      <w:pPr>
        <w:pStyle w:val="616"/>
        <w:widowControl w:val="true"/>
        <w:pBdr/>
        <w:shd w:val="clear" w:color="auto" w:fill="ffffff"/>
        <w:spacing w:line="600" w:lineRule="exact"/>
        <w:ind/>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r>
      <w:r>
        <w:rPr>
          <w:rFonts w:hint="eastAsia" w:ascii="Times New Roman" w:hAnsi="Times New Roman" w:eastAsia="黑体" w:cs="Times New Roman"/>
          <w:bCs/>
          <w:color w:val="000000"/>
          <w:sz w:val="32"/>
          <w:szCs w:val="32"/>
          <w:lang w:val="en-US" w:eastAsia="zh-CN"/>
        </w:rPr>
      </w:r>
    </w:p>
    <w:sectPr>
      <w:footnotePr/>
      <w:endnotePr/>
      <w:type w:val="nextPage"/>
      <w:pgSz w:h="16838" w:orient="landscape" w:w="11906"/>
      <w:pgMar w:top="1440" w:right="1800" w:bottom="1440" w:left="1800" w:header="851" w:footer="992"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小标宋简体">
    <w:panose1 w:val="020B0604020202020204"/>
  </w:font>
  <w:font w:name="黑体">
    <w:panose1 w:val="02010609060101010101"/>
  </w:font>
  <w:font w:name="Arial">
    <w:panose1 w:val="020B0604020202020204"/>
  </w:font>
  <w:font w:name="Calibri">
    <w:panose1 w:val="020F0502020204030204"/>
  </w:font>
  <w:font w:name="等线">
    <w:panose1 w:val="02010600030101010101"/>
  </w:font>
  <w:font w:name="宋体">
    <w:panose1 w:val="02010600030101010101"/>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6"/>
    <w:next w:val="616"/>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16"/>
    <w:next w:val="616"/>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16"/>
    <w:next w:val="616"/>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16"/>
    <w:next w:val="616"/>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16"/>
    <w:next w:val="616"/>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16"/>
    <w:next w:val="616"/>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16"/>
    <w:next w:val="616"/>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16"/>
    <w:next w:val="616"/>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16"/>
    <w:next w:val="616"/>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1">
    <w:name w:val="List Paragraph"/>
    <w:basedOn w:val="616"/>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16"/>
    <w:next w:val="616"/>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16"/>
    <w:next w:val="616"/>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16"/>
    <w:next w:val="616"/>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6"/>
    <w:next w:val="616"/>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16"/>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16"/>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16"/>
    <w:next w:val="616"/>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6"/>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16"/>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16"/>
    <w:next w:val="616"/>
    <w:uiPriority w:val="39"/>
    <w:unhideWhenUsed/>
    <w:pPr>
      <w:pBdr/>
      <w:spacing w:after="57"/>
      <w:ind w:right="0" w:firstLine="0" w:left="0"/>
    </w:pPr>
  </w:style>
  <w:style w:type="paragraph" w:styleId="182">
    <w:name w:val="toc 2"/>
    <w:basedOn w:val="616"/>
    <w:next w:val="616"/>
    <w:uiPriority w:val="39"/>
    <w:unhideWhenUsed/>
    <w:pPr>
      <w:pBdr/>
      <w:spacing w:after="57"/>
      <w:ind w:right="0" w:firstLine="0" w:left="283"/>
    </w:pPr>
  </w:style>
  <w:style w:type="paragraph" w:styleId="183">
    <w:name w:val="toc 3"/>
    <w:basedOn w:val="616"/>
    <w:next w:val="616"/>
    <w:uiPriority w:val="39"/>
    <w:unhideWhenUsed/>
    <w:pPr>
      <w:pBdr/>
      <w:spacing w:after="57"/>
      <w:ind w:right="0" w:firstLine="0" w:left="567"/>
    </w:pPr>
  </w:style>
  <w:style w:type="paragraph" w:styleId="184">
    <w:name w:val="toc 4"/>
    <w:basedOn w:val="616"/>
    <w:next w:val="616"/>
    <w:uiPriority w:val="39"/>
    <w:unhideWhenUsed/>
    <w:pPr>
      <w:pBdr/>
      <w:spacing w:after="57"/>
      <w:ind w:right="0" w:firstLine="0" w:left="850"/>
    </w:pPr>
  </w:style>
  <w:style w:type="paragraph" w:styleId="185">
    <w:name w:val="toc 5"/>
    <w:basedOn w:val="616"/>
    <w:next w:val="616"/>
    <w:uiPriority w:val="39"/>
    <w:unhideWhenUsed/>
    <w:pPr>
      <w:pBdr/>
      <w:spacing w:after="57"/>
      <w:ind w:right="0" w:firstLine="0" w:left="1134"/>
    </w:pPr>
  </w:style>
  <w:style w:type="paragraph" w:styleId="186">
    <w:name w:val="toc 6"/>
    <w:basedOn w:val="616"/>
    <w:next w:val="616"/>
    <w:uiPriority w:val="39"/>
    <w:unhideWhenUsed/>
    <w:pPr>
      <w:pBdr/>
      <w:spacing w:after="57"/>
      <w:ind w:right="0" w:firstLine="0" w:left="1417"/>
    </w:pPr>
  </w:style>
  <w:style w:type="paragraph" w:styleId="187">
    <w:name w:val="toc 7"/>
    <w:basedOn w:val="616"/>
    <w:next w:val="616"/>
    <w:uiPriority w:val="39"/>
    <w:unhideWhenUsed/>
    <w:pPr>
      <w:pBdr/>
      <w:spacing w:after="57"/>
      <w:ind w:right="0" w:firstLine="0" w:left="1701"/>
    </w:pPr>
  </w:style>
  <w:style w:type="paragraph" w:styleId="188">
    <w:name w:val="toc 8"/>
    <w:basedOn w:val="616"/>
    <w:next w:val="616"/>
    <w:uiPriority w:val="39"/>
    <w:unhideWhenUsed/>
    <w:pPr>
      <w:pBdr/>
      <w:spacing w:after="57"/>
      <w:ind w:right="0" w:firstLine="0" w:left="1984"/>
    </w:pPr>
  </w:style>
  <w:style w:type="paragraph" w:styleId="189">
    <w:name w:val="toc 9"/>
    <w:basedOn w:val="616"/>
    <w:next w:val="616"/>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6"/>
    <w:next w:val="616"/>
    <w:uiPriority w:val="99"/>
    <w:unhideWhenUsed/>
    <w:pPr>
      <w:pBdr/>
      <w:spacing w:after="0" w:afterAutospacing="0"/>
      <w:ind/>
    </w:pPr>
  </w:style>
  <w:style w:type="paragraph" w:styleId="616" w:default="1">
    <w:name w:val="Normal"/>
    <w:next w:val="616"/>
    <w:link w:val="616"/>
    <w:qFormat/>
    <w:pPr>
      <w:widowControl w:val="false"/>
      <w:pBdr/>
      <w:spacing/>
      <w:ind/>
      <w:jc w:val="both"/>
    </w:pPr>
    <w:rPr>
      <w:rFonts w:ascii="Calibri" w:hAnsi="Calibri" w:eastAsia="宋体" w:cs="Times New Roman"/>
      <w:sz w:val="21"/>
      <w:szCs w:val="24"/>
      <w:lang w:val="en-US" w:eastAsia="zh-CN" w:bidi="ar-SA"/>
    </w:rPr>
  </w:style>
  <w:style w:type="character" w:styleId="617">
    <w:name w:val="默认段落字体"/>
    <w:next w:val="617"/>
    <w:link w:val="616"/>
    <w:semiHidden/>
    <w:pPr>
      <w:pBdr/>
      <w:spacing/>
      <w:ind/>
    </w:pPr>
  </w:style>
  <w:style w:type="table" w:styleId="618">
    <w:name w:val="普通表格"/>
    <w:next w:val="618"/>
    <w:link w:val="616"/>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19">
    <w:name w:val="页脚"/>
    <w:basedOn w:val="616"/>
    <w:next w:val="616"/>
    <w:link w:val="616"/>
    <w:qFormat/>
    <w:pPr>
      <w:pBdr/>
      <w:tabs>
        <w:tab w:val="center" w:leader="none" w:pos="4153"/>
        <w:tab w:val="right" w:leader="none" w:pos="8306"/>
      </w:tabs>
      <w:spacing/>
      <w:ind/>
      <w:jc w:val="left"/>
    </w:pPr>
    <w:rPr>
      <w:sz w:val="18"/>
    </w:rPr>
  </w:style>
  <w:style w:type="character" w:styleId="12787" w:default="1">
    <w:name w:val="Default Paragraph Font"/>
    <w:uiPriority w:val="1"/>
    <w:semiHidden/>
    <w:unhideWhenUsed/>
    <w:pPr>
      <w:pBdr/>
      <w:spacing/>
      <w:ind/>
    </w:pPr>
  </w:style>
  <w:style w:type="numbering" w:styleId="12788" w:default="1">
    <w:name w:val="No List"/>
    <w:uiPriority w:val="99"/>
    <w:semiHidden/>
    <w:unhideWhenUsed/>
    <w:pPr>
      <w:pBdr/>
      <w:spacing/>
      <w:ind/>
    </w:pPr>
  </w:style>
  <w:style w:type="table" w:styleId="12789"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DocSecurity>0</DocSecurity>
  <ScaleCrop>false</ScaleCrop>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匿名</cp:lastModifiedBy>
  <cp:revision>1</cp:revision>
  <dcterms:created xsi:type="dcterms:W3CDTF">2024-01-19T02:23:00Z</dcterms:created>
  <dcterms:modified xsi:type="dcterms:W3CDTF">2024-04-25T09:22:40Z</dcterms:modified>
</cp:coreProperties>
</file>