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5"/>
        <w:spacing w:after="0" w:line="600" w:lineRule="exact"/>
        <w:jc w:val="both"/>
        <w:rPr>
          <w:rFonts w:hint="default" w:ascii="Times New Roman" w:hAnsi="Times New Roman" w:eastAsia="方正小标宋简体" w:cs="Times New Roman"/>
          <w:color w:val="000000"/>
          <w:spacing w:val="-10"/>
          <w:kern w:val="0"/>
          <w:sz w:val="44"/>
          <w:szCs w:val="44"/>
        </w:rPr>
      </w:pPr>
    </w:p>
    <w:p>
      <w:pPr>
        <w:pStyle w:val="5"/>
        <w:spacing w:after="0" w:line="600" w:lineRule="exact"/>
        <w:ind w:left="1260" w:leftChars="0" w:hanging="1260" w:hangingChars="300"/>
        <w:jc w:val="center"/>
        <w:rPr>
          <w:rFonts w:hint="default" w:ascii="Times New Roman" w:hAnsi="Times New Roman" w:eastAsia="方正小标宋简体" w:cs="Times New Roman"/>
          <w:color w:val="000000"/>
          <w:spacing w:val="-10"/>
          <w:kern w:val="0"/>
          <w:sz w:val="44"/>
          <w:szCs w:val="44"/>
        </w:rPr>
      </w:pPr>
    </w:p>
    <w:p>
      <w:pPr>
        <w:rPr>
          <w:rFonts w:hint="default" w:ascii="Times New Roman" w:hAnsi="Times New Roman" w:cs="Times New Roman"/>
        </w:rPr>
      </w:pPr>
    </w:p>
    <w:p>
      <w:pPr>
        <w:pStyle w:val="5"/>
        <w:ind w:firstLine="2240" w:firstLineChars="700"/>
        <w:rPr>
          <w:rFonts w:hint="default" w:ascii="Times New Roman" w:hAnsi="Times New Roman" w:eastAsia="楷体_GB2312" w:cs="Times New Roman"/>
          <w:sz w:val="32"/>
          <w:szCs w:val="32"/>
        </w:rPr>
      </w:pPr>
    </w:p>
    <w:p>
      <w:pPr>
        <w:pStyle w:val="2"/>
        <w:rPr>
          <w:rFonts w:hint="default" w:ascii="Times New Roman" w:hAnsi="Times New Roman" w:eastAsia="宋体" w:cs="Times New Roman"/>
          <w:lang w:eastAsia="zh-CN"/>
        </w:rPr>
      </w:pPr>
    </w:p>
    <w:p>
      <w:pPr>
        <w:pStyle w:val="5"/>
        <w:ind w:firstLine="2240" w:firstLineChars="700"/>
        <w:rPr>
          <w:rFonts w:hint="default" w:ascii="Times New Roman" w:hAnsi="Times New Roman" w:eastAsia="楷体_GB2312" w:cs="Times New Roman"/>
          <w:sz w:val="32"/>
          <w:szCs w:val="32"/>
        </w:rPr>
      </w:pPr>
    </w:p>
    <w:p>
      <w:pPr>
        <w:pStyle w:val="5"/>
        <w:ind w:firstLine="2240" w:firstLineChars="7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相审委办发</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号</w:t>
      </w:r>
    </w:p>
    <w:p>
      <w:pPr>
        <w:pStyle w:val="5"/>
        <w:keepNext w:val="0"/>
        <w:keepLines w:val="0"/>
        <w:pageBreakBefore w:val="0"/>
        <w:widowControl w:val="0"/>
        <w:kinsoku/>
        <w:wordWrap/>
        <w:overflowPunct/>
        <w:topLinePunct w:val="0"/>
        <w:autoSpaceDE/>
        <w:autoSpaceDN/>
        <w:bidi w:val="0"/>
        <w:adjustRightInd/>
        <w:snapToGrid/>
        <w:spacing w:after="0" w:line="460" w:lineRule="exact"/>
        <w:ind w:left="660" w:leftChars="0" w:hanging="660" w:hangingChars="300"/>
        <w:jc w:val="center"/>
        <w:textAlignment w:val="auto"/>
        <w:rPr>
          <w:rFonts w:hint="default" w:ascii="Times New Roman" w:hAnsi="Times New Roman" w:eastAsia="方正小标宋简体" w:cs="Times New Roman"/>
          <w:color w:val="000000"/>
          <w:spacing w:val="-10"/>
          <w:kern w:val="0"/>
          <w:sz w:val="24"/>
          <w:szCs w:val="24"/>
        </w:rPr>
      </w:pPr>
    </w:p>
    <w:p>
      <w:pPr>
        <w:pStyle w:val="5"/>
        <w:spacing w:after="0" w:line="600" w:lineRule="exact"/>
        <w:ind w:left="1122" w:leftChars="0" w:hanging="1122" w:hangingChars="300"/>
        <w:jc w:val="both"/>
        <w:rPr>
          <w:rFonts w:hint="default" w:ascii="Times New Roman" w:hAnsi="Times New Roman" w:eastAsia="方正小标宋简体" w:cs="Times New Roman"/>
          <w:color w:val="000000"/>
          <w:spacing w:val="-10"/>
          <w:kern w:val="0"/>
          <w:sz w:val="44"/>
          <w:szCs w:val="44"/>
        </w:rPr>
      </w:pPr>
      <w:r>
        <w:rPr>
          <w:rFonts w:hint="default" w:ascii="Times New Roman" w:hAnsi="Times New Roman" w:eastAsia="方正小标宋简体" w:cs="Times New Roman"/>
          <w:color w:val="000000"/>
          <w:spacing w:val="-11"/>
          <w:w w:val="90"/>
          <w:kern w:val="0"/>
          <w:sz w:val="44"/>
          <w:szCs w:val="44"/>
          <w:lang w:val="en-US" w:eastAsia="zh-CN"/>
        </w:rPr>
        <w:t>中共淮北市相山区委审计委员会办公室 相山区审计局</w:t>
      </w:r>
      <w:r>
        <w:rPr>
          <w:rFonts w:hint="default" w:ascii="Times New Roman" w:hAnsi="Times New Roman" w:eastAsia="方正小标宋简体" w:cs="Times New Roman"/>
          <w:color w:val="000000"/>
          <w:spacing w:val="-10"/>
          <w:kern w:val="0"/>
          <w:sz w:val="44"/>
          <w:szCs w:val="44"/>
          <w:lang w:val="en-US" w:eastAsia="zh-CN"/>
        </w:rPr>
        <w:t xml:space="preserve"> </w:t>
      </w:r>
      <w:r>
        <w:rPr>
          <w:rFonts w:hint="default" w:ascii="Times New Roman" w:hAnsi="Times New Roman" w:eastAsia="方正小标宋简体" w:cs="Times New Roman"/>
          <w:color w:val="000000"/>
          <w:spacing w:val="-10"/>
          <w:kern w:val="0"/>
          <w:sz w:val="44"/>
          <w:szCs w:val="44"/>
        </w:rPr>
        <w:t>关于印发</w:t>
      </w:r>
      <w:r>
        <w:rPr>
          <w:rFonts w:hint="default" w:ascii="Times New Roman" w:hAnsi="Times New Roman" w:eastAsia="方正小标宋简体" w:cs="Times New Roman"/>
          <w:color w:val="000000"/>
          <w:spacing w:val="-10"/>
          <w:kern w:val="0"/>
          <w:sz w:val="44"/>
          <w:szCs w:val="44"/>
          <w:lang w:val="en-US" w:eastAsia="zh-CN"/>
        </w:rPr>
        <w:t>相山区审计局</w:t>
      </w:r>
      <w:r>
        <w:rPr>
          <w:rFonts w:hint="default" w:ascii="Times New Roman" w:hAnsi="Times New Roman" w:eastAsia="方正小标宋简体" w:cs="Times New Roman"/>
          <w:color w:val="000000"/>
          <w:spacing w:val="-10"/>
          <w:kern w:val="0"/>
          <w:sz w:val="44"/>
          <w:szCs w:val="44"/>
        </w:rPr>
        <w:t>202</w:t>
      </w:r>
      <w:r>
        <w:rPr>
          <w:rFonts w:hint="default" w:ascii="Times New Roman" w:hAnsi="Times New Roman" w:eastAsia="方正小标宋简体" w:cs="Times New Roman"/>
          <w:color w:val="000000"/>
          <w:spacing w:val="-10"/>
          <w:kern w:val="0"/>
          <w:sz w:val="44"/>
          <w:szCs w:val="44"/>
          <w:lang w:val="en-US" w:eastAsia="zh-CN"/>
        </w:rPr>
        <w:t>4</w:t>
      </w:r>
      <w:r>
        <w:rPr>
          <w:rFonts w:hint="default" w:ascii="Times New Roman" w:hAnsi="Times New Roman" w:eastAsia="方正小标宋简体" w:cs="Times New Roman"/>
          <w:color w:val="000000"/>
          <w:spacing w:val="-10"/>
          <w:kern w:val="0"/>
          <w:sz w:val="44"/>
          <w:szCs w:val="44"/>
        </w:rPr>
        <w:t>年度</w:t>
      </w:r>
    </w:p>
    <w:p>
      <w:pPr>
        <w:pStyle w:val="5"/>
        <w:spacing w:after="0" w:line="600" w:lineRule="exact"/>
        <w:ind w:left="1260" w:leftChars="0" w:hanging="1260" w:hangingChars="30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color w:val="000000"/>
          <w:spacing w:val="-10"/>
          <w:kern w:val="0"/>
          <w:sz w:val="44"/>
          <w:szCs w:val="44"/>
        </w:rPr>
        <w:t>审计项目计划的通知</w:t>
      </w:r>
    </w:p>
    <w:p>
      <w:pPr>
        <w:pStyle w:val="5"/>
        <w:spacing w:after="0" w:line="600" w:lineRule="exact"/>
        <w:rPr>
          <w:rFonts w:hint="default" w:ascii="Times New Roman" w:hAnsi="Times New Roman" w:cs="Times New Roman"/>
        </w:rPr>
      </w:pPr>
    </w:p>
    <w:p>
      <w:pPr>
        <w:spacing w:line="60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局各办公室、区经济责任审计中心：</w:t>
      </w:r>
    </w:p>
    <w:p>
      <w:pPr>
        <w:pStyle w:val="5"/>
        <w:spacing w:after="0" w:line="600" w:lineRule="exact"/>
        <w:ind w:left="0" w:leftChars="0"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sz w:val="32"/>
          <w:szCs w:val="32"/>
        </w:rPr>
        <w:t>淮北市相山区审计局202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年度审计项目计划</w:t>
      </w:r>
      <w:r>
        <w:rPr>
          <w:rFonts w:hint="default" w:ascii="Times New Roman" w:hAnsi="Times New Roman" w:eastAsia="仿宋_GB2312" w:cs="Times New Roman"/>
          <w:color w:val="000000"/>
          <w:kern w:val="0"/>
          <w:sz w:val="32"/>
          <w:szCs w:val="32"/>
        </w:rPr>
        <w:t>》已经</w:t>
      </w:r>
      <w:r>
        <w:rPr>
          <w:rFonts w:hint="default" w:ascii="Times New Roman" w:hAnsi="Times New Roman" w:eastAsia="仿宋_GB2312" w:cs="Times New Roman"/>
          <w:color w:val="000000"/>
          <w:kern w:val="0"/>
          <w:sz w:val="32"/>
          <w:szCs w:val="32"/>
          <w:lang w:val="en-US" w:eastAsia="zh-CN"/>
        </w:rPr>
        <w:t>九届</w:t>
      </w:r>
      <w:r>
        <w:rPr>
          <w:rFonts w:hint="default" w:ascii="Times New Roman" w:hAnsi="Times New Roman" w:eastAsia="仿宋_GB2312" w:cs="Times New Roman"/>
          <w:color w:val="000000"/>
          <w:kern w:val="0"/>
          <w:sz w:val="32"/>
          <w:szCs w:val="32"/>
        </w:rPr>
        <w:t>中共相山区委审计委员会第</w:t>
      </w:r>
      <w:r>
        <w:rPr>
          <w:rFonts w:hint="default" w:ascii="Times New Roman" w:hAnsi="Times New Roman" w:eastAsia="仿宋_GB2312" w:cs="Times New Roman"/>
          <w:color w:val="000000"/>
          <w:kern w:val="0"/>
          <w:sz w:val="32"/>
          <w:szCs w:val="32"/>
          <w:lang w:val="en-US" w:eastAsia="zh-CN"/>
        </w:rPr>
        <w:t>四</w:t>
      </w:r>
      <w:r>
        <w:rPr>
          <w:rFonts w:hint="default" w:ascii="Times New Roman" w:hAnsi="Times New Roman" w:eastAsia="仿宋_GB2312" w:cs="Times New Roman"/>
          <w:color w:val="000000"/>
          <w:kern w:val="0"/>
          <w:sz w:val="32"/>
          <w:szCs w:val="32"/>
        </w:rPr>
        <w:t>次会议审议通过，现印发给你们，请认真组织实施。</w:t>
      </w:r>
    </w:p>
    <w:p>
      <w:pPr>
        <w:pStyle w:val="2"/>
        <w:spacing w:line="600" w:lineRule="exact"/>
        <w:rPr>
          <w:rFonts w:hint="default" w:ascii="Times New Roman" w:hAnsi="Times New Roman" w:cs="Times New Roman"/>
        </w:rPr>
      </w:pPr>
    </w:p>
    <w:p>
      <w:pPr>
        <w:pStyle w:val="2"/>
        <w:spacing w:line="600" w:lineRule="exact"/>
        <w:rPr>
          <w:rFonts w:hint="default" w:ascii="Times New Roman" w:hAnsi="Times New Roman" w:cs="Times New Roman"/>
        </w:rPr>
      </w:pPr>
    </w:p>
    <w:p>
      <w:pPr>
        <w:pStyle w:val="5"/>
        <w:spacing w:after="0" w:line="600" w:lineRule="exact"/>
        <w:ind w:left="0" w:leftChars="0"/>
        <w:jc w:val="center"/>
        <w:rPr>
          <w:rFonts w:hint="default" w:ascii="Times New Roman" w:hAnsi="Times New Roman" w:cs="Times New Roman"/>
        </w:rPr>
      </w:pPr>
      <w:r>
        <w:rPr>
          <w:rFonts w:hint="default" w:ascii="Times New Roman" w:hAnsi="Times New Roman" w:eastAsia="仿宋_GB2312" w:cs="Times New Roman"/>
          <w:color w:val="000000"/>
          <w:spacing w:val="-10"/>
          <w:kern w:val="0"/>
          <w:sz w:val="32"/>
          <w:szCs w:val="32"/>
        </w:rPr>
        <w:t>中共淮北市相山区委审计委员会办公室    淮北市相山区审计局</w:t>
      </w:r>
    </w:p>
    <w:p>
      <w:pPr>
        <w:spacing w:line="600" w:lineRule="exact"/>
        <w:rPr>
          <w:rFonts w:hint="default" w:ascii="Times New Roman" w:hAnsi="Times New Roman" w:eastAsia="仿宋_GB2312" w:cs="Times New Roman"/>
          <w:sz w:val="32"/>
          <w:szCs w:val="32"/>
          <w:lang w:val="en-US" w:eastAsia="zh-CN"/>
        </w:rPr>
      </w:pPr>
      <w:r>
        <w:rPr>
          <w:rFonts w:hint="default" w:ascii="Times New Roman" w:hAnsi="Times New Roman" w:cs="Times New Roman"/>
        </w:rPr>
        <w:t xml:space="preserve">                                       </w:t>
      </w:r>
      <w:r>
        <w:rPr>
          <w:rFonts w:hint="default" w:ascii="Times New Roman" w:hAnsi="Times New Roman" w:eastAsia="仿宋_GB2312" w:cs="Times New Roman"/>
          <w:sz w:val="32"/>
          <w:szCs w:val="32"/>
        </w:rPr>
        <w:t xml:space="preserve">            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7日</w:t>
      </w:r>
      <w:r>
        <w:rPr>
          <w:rFonts w:hint="default" w:ascii="Times New Roman" w:hAnsi="Times New Roman" w:eastAsia="仿宋_GB2312" w:cs="Times New Roman"/>
          <w:sz w:val="32"/>
          <w:szCs w:val="32"/>
          <w:lang w:val="en-US" w:eastAsia="zh-CN"/>
        </w:rPr>
        <w:t xml:space="preserve"> </w:t>
      </w:r>
    </w:p>
    <w:p>
      <w:pPr>
        <w:pStyle w:val="5"/>
        <w:spacing w:after="0" w:line="240" w:lineRule="exact"/>
        <w:rPr>
          <w:rFonts w:hint="default" w:ascii="Times New Roman" w:hAnsi="Times New Roman" w:cs="Times New Roman"/>
        </w:rPr>
      </w:pPr>
    </w:p>
    <w:p>
      <w:pPr>
        <w:pStyle w:val="15"/>
        <w:rPr>
          <w:rFonts w:hint="default" w:ascii="Times New Roman" w:hAnsi="Times New Roman" w:eastAsia="楷体_GB2312" w:cs="Times New Roman"/>
          <w:b/>
          <w:snapToGrid w:val="0"/>
          <w:color w:val="000000" w:themeColor="text1"/>
          <w:kern w:val="0"/>
          <w:sz w:val="28"/>
          <w:szCs w:val="28"/>
          <w:lang w:val="en-US" w:eastAsia="zh-CN"/>
          <w14:textFill>
            <w14:solidFill>
              <w14:schemeClr w14:val="tx1"/>
            </w14:solidFill>
          </w14:textFill>
        </w:rPr>
      </w:pPr>
      <w:r>
        <w:rPr>
          <w:rFonts w:hint="default" w:ascii="Times New Roman" w:hAnsi="Times New Roman" w:eastAsia="方正小标宋简体" w:cs="Times New Roman"/>
          <w:spacing w:val="-10"/>
          <w:sz w:val="44"/>
          <w:szCs w:val="44"/>
        </w:rPr>
        <w:br w:type="page"/>
      </w:r>
    </w:p>
    <w:p>
      <w:pPr>
        <w:keepNext w:val="0"/>
        <w:keepLines w:val="0"/>
        <w:pageBreakBefore w:val="0"/>
        <w:widowControl w:val="0"/>
        <w:kinsoku/>
        <w:wordWrap/>
        <w:overflowPunct/>
        <w:topLinePunct w:val="0"/>
        <w:autoSpaceDE/>
        <w:autoSpaceDN/>
        <w:bidi w:val="0"/>
        <w:adjustRightInd/>
        <w:snapToGrid/>
        <w:spacing w:after="471" w:afterLines="150" w:line="560" w:lineRule="exact"/>
        <w:ind w:right="0" w:rightChars="0" w:firstLine="0" w:firstLineChars="0"/>
        <w:jc w:val="center"/>
        <w:textAlignment w:val="auto"/>
        <w:rPr>
          <w:rFonts w:hint="default" w:ascii="Times New Roman" w:hAnsi="Times New Roman" w:eastAsia="方正小标宋简体" w:cs="Times New Roman"/>
          <w:sz w:val="44"/>
          <w:szCs w:val="44"/>
          <w:lang w:val="en"/>
        </w:rPr>
      </w:pPr>
      <w:r>
        <w:rPr>
          <w:rFonts w:hint="default" w:ascii="Times New Roman" w:hAnsi="Times New Roman" w:eastAsia="方正小标宋简体" w:cs="Times New Roman"/>
          <w:sz w:val="44"/>
          <w:szCs w:val="44"/>
          <w:lang w:val="en-US" w:eastAsia="zh-CN"/>
        </w:rPr>
        <w:t>淮北市相山区审计局</w:t>
      </w:r>
      <w:r>
        <w:rPr>
          <w:rFonts w:hint="default" w:ascii="Times New Roman" w:hAnsi="Times New Roman" w:eastAsia="方正小标宋简体" w:cs="Times New Roman"/>
          <w:sz w:val="44"/>
          <w:szCs w:val="44"/>
          <w:lang w:val="en"/>
        </w:rPr>
        <w:t>202</w:t>
      </w:r>
      <w:r>
        <w:rPr>
          <w:rFonts w:hint="default" w:ascii="Times New Roman" w:hAnsi="Times New Roman" w:eastAsia="方正小标宋简体" w:cs="Times New Roman"/>
          <w:sz w:val="44"/>
          <w:szCs w:val="44"/>
          <w:lang w:val="en-US" w:eastAsia="zh-CN"/>
        </w:rPr>
        <w:t>4</w:t>
      </w:r>
      <w:r>
        <w:rPr>
          <w:rFonts w:hint="default" w:ascii="Times New Roman" w:hAnsi="Times New Roman" w:eastAsia="方正小标宋简体" w:cs="Times New Roman"/>
          <w:sz w:val="44"/>
          <w:szCs w:val="44"/>
          <w:lang w:val="en"/>
        </w:rPr>
        <w:t>年度审计项目计划</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一、指导思想</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坚持以习近平新时代中国特色社会主义思想为指导，全面贯彻党的二十大、二十届二中全会和中央经济工作会议精神，认真落实省委十一届五次、六次全会、省委经济工作会议和市委九届六次、七次全会</w:t>
      </w:r>
      <w:r>
        <w:rPr>
          <w:rFonts w:hint="default" w:ascii="Times New Roman" w:hAnsi="Times New Roman" w:eastAsia="仿宋_GB2312" w:cs="Times New Roman"/>
          <w:snapToGrid w:val="0"/>
          <w:color w:val="auto"/>
          <w:spacing w:val="0"/>
          <w:kern w:val="0"/>
          <w:sz w:val="32"/>
          <w:szCs w:val="32"/>
          <w:lang w:eastAsia="zh-CN"/>
        </w:rPr>
        <w:t>、</w:t>
      </w:r>
      <w:r>
        <w:rPr>
          <w:rFonts w:hint="default" w:ascii="Times New Roman" w:hAnsi="Times New Roman" w:eastAsia="仿宋_GB2312" w:cs="Times New Roman"/>
          <w:snapToGrid w:val="0"/>
          <w:color w:val="auto"/>
          <w:spacing w:val="0"/>
          <w:kern w:val="0"/>
          <w:sz w:val="32"/>
          <w:szCs w:val="32"/>
          <w:lang w:val="en-US" w:eastAsia="zh-CN"/>
        </w:rPr>
        <w:t>区委九届四次、五次全会</w:t>
      </w:r>
      <w:r>
        <w:rPr>
          <w:rFonts w:hint="default" w:ascii="Times New Roman" w:hAnsi="Times New Roman" w:eastAsia="仿宋_GB2312" w:cs="Times New Roman"/>
          <w:snapToGrid w:val="0"/>
          <w:color w:val="auto"/>
          <w:spacing w:val="0"/>
          <w:kern w:val="0"/>
          <w:sz w:val="32"/>
          <w:szCs w:val="32"/>
        </w:rPr>
        <w:t>工作要求</w:t>
      </w:r>
      <w:r>
        <w:rPr>
          <w:rFonts w:hint="default" w:ascii="Times New Roman" w:hAnsi="Times New Roman" w:eastAsia="仿宋_GB2312" w:cs="Times New Roman"/>
          <w:snapToGrid w:val="0"/>
          <w:color w:val="0000FF"/>
          <w:spacing w:val="0"/>
          <w:kern w:val="0"/>
          <w:sz w:val="32"/>
          <w:szCs w:val="32"/>
        </w:rPr>
        <w:t>，</w:t>
      </w:r>
      <w:r>
        <w:rPr>
          <w:rFonts w:hint="default" w:ascii="Times New Roman" w:hAnsi="Times New Roman" w:eastAsia="仿宋_GB2312" w:cs="Times New Roman"/>
          <w:snapToGrid w:val="0"/>
          <w:color w:val="auto"/>
          <w:spacing w:val="0"/>
          <w:kern w:val="0"/>
          <w:sz w:val="32"/>
          <w:szCs w:val="32"/>
        </w:rPr>
        <w:t>坚持稳中求进、以进促稳、先立后破，准确把握贯彻新发展理念、构建新发展格局、推动高质量发展对审计工作提出的新要求新任务，立足经济监督定位，聚焦财政财务收支真实合法效益主责主业，深入开展研究型审计，做好常态化“经济体检”工作，持续推动经济实现质的有效提升和量的合理增长，聚焦加快“七个强区”建设奋斗目标，以高水平审计护航现代化美好相山建设。</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二、审计项目安排的主要原则</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7"/>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楷体_GB2312" w:cs="Times New Roman"/>
          <w:b/>
          <w:bCs/>
          <w:color w:val="auto"/>
          <w:sz w:val="32"/>
          <w:szCs w:val="32"/>
        </w:rPr>
        <w:t>（一）提高政治站位，</w:t>
      </w:r>
      <w:r>
        <w:rPr>
          <w:rFonts w:hint="default" w:ascii="Times New Roman" w:hAnsi="Times New Roman" w:eastAsia="楷体_GB2312" w:cs="Times New Roman"/>
          <w:b/>
          <w:bCs/>
          <w:color w:val="auto"/>
          <w:sz w:val="32"/>
          <w:szCs w:val="32"/>
          <w:lang w:val="en-US" w:eastAsia="zh-CN"/>
        </w:rPr>
        <w:t>全面加强</w:t>
      </w:r>
      <w:r>
        <w:rPr>
          <w:rFonts w:hint="default" w:ascii="Times New Roman" w:hAnsi="Times New Roman" w:eastAsia="楷体_GB2312" w:cs="Times New Roman"/>
          <w:b/>
          <w:bCs/>
          <w:color w:val="auto"/>
          <w:sz w:val="32"/>
          <w:szCs w:val="32"/>
        </w:rPr>
        <w:t>党的集中统一领导</w:t>
      </w:r>
      <w:r>
        <w:rPr>
          <w:rFonts w:hint="default" w:ascii="Times New Roman" w:hAnsi="Times New Roman" w:eastAsia="楷体_GB2312" w:cs="Times New Roman"/>
          <w:color w:val="auto"/>
          <w:sz w:val="32"/>
          <w:szCs w:val="32"/>
        </w:rPr>
        <w:t>。</w:t>
      </w:r>
      <w:r>
        <w:rPr>
          <w:rFonts w:hint="default" w:ascii="Times New Roman" w:hAnsi="Times New Roman" w:eastAsia="仿宋_GB2312" w:cs="Times New Roman"/>
          <w:color w:val="auto"/>
          <w:sz w:val="32"/>
          <w:szCs w:val="32"/>
        </w:rPr>
        <w:t>深入贯彻习近平总书记考察安徽重要讲话指示和关于审计工作</w:t>
      </w:r>
      <w:r>
        <w:rPr>
          <w:rFonts w:hint="default" w:ascii="Times New Roman" w:hAnsi="Times New Roman" w:eastAsia="仿宋_GB2312" w:cs="Times New Roman"/>
          <w:color w:val="auto"/>
          <w:sz w:val="32"/>
          <w:szCs w:val="32"/>
          <w:lang w:eastAsia="zh-CN"/>
        </w:rPr>
        <w:t>的重要讲话指示批示精神</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snapToGrid w:val="0"/>
          <w:color w:val="auto"/>
          <w:spacing w:val="0"/>
          <w:kern w:val="0"/>
          <w:sz w:val="32"/>
          <w:szCs w:val="32"/>
        </w:rPr>
        <w:t>强化审计工作的政治属性和政治功能，围绕促进经济高质量发展、围绕深化重点领域改革、围绕持续有效防范化解重点领域风险、围绕深入推进生态文明建设和绿色低碳发展、围绕切实保障和改善民生、围绕推进党的自我革命等，运用审计事业规律性认识谋划和安排审计工作，以更有力有效的审计监督保障执行、促进发展。</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7"/>
        <w:textAlignment w:val="auto"/>
        <w:rPr>
          <w:rFonts w:hint="default" w:ascii="Times New Roman" w:hAnsi="Times New Roman" w:eastAsia="仿宋_GB2312" w:cs="Times New Roman"/>
          <w:color w:val="0000FF"/>
          <w:sz w:val="32"/>
          <w:szCs w:val="32"/>
        </w:rPr>
      </w:pPr>
      <w:r>
        <w:rPr>
          <w:rFonts w:hint="default" w:ascii="Times New Roman" w:hAnsi="Times New Roman" w:eastAsia="楷体_GB2312" w:cs="Times New Roman"/>
          <w:b/>
          <w:bCs/>
          <w:color w:val="auto"/>
          <w:sz w:val="32"/>
          <w:szCs w:val="32"/>
        </w:rPr>
        <w:t>（二）加强调查研究，找准审计工作的立足点和切入点。</w:t>
      </w:r>
      <w:r>
        <w:rPr>
          <w:rFonts w:hint="default" w:ascii="Times New Roman" w:hAnsi="Times New Roman" w:eastAsia="仿宋_GB2312" w:cs="Times New Roman"/>
          <w:snapToGrid w:val="0"/>
          <w:color w:val="auto"/>
          <w:spacing w:val="0"/>
          <w:kern w:val="0"/>
          <w:sz w:val="32"/>
          <w:szCs w:val="32"/>
        </w:rPr>
        <w:t>认真落实研究型审计要求</w:t>
      </w:r>
      <w:r>
        <w:rPr>
          <w:rFonts w:hint="default" w:ascii="Times New Roman" w:hAnsi="Times New Roman" w:eastAsia="仿宋_GB2312" w:cs="Times New Roman"/>
          <w:color w:val="auto"/>
          <w:sz w:val="32"/>
          <w:szCs w:val="32"/>
        </w:rPr>
        <w:t>，深入领会党中央决策部署的政治意图、战略谋划和实践要求，以及省委</w:t>
      </w:r>
      <w:r>
        <w:rPr>
          <w:rFonts w:hint="default" w:ascii="Times New Roman" w:hAnsi="Times New Roman" w:eastAsia="仿宋_GB2312" w:cs="Times New Roman"/>
          <w:color w:val="auto"/>
          <w:sz w:val="32"/>
          <w:szCs w:val="32"/>
          <w:lang w:val="en-US" w:eastAsia="zh-CN"/>
        </w:rPr>
        <w:t>市委区委</w:t>
      </w:r>
      <w:r>
        <w:rPr>
          <w:rFonts w:hint="default" w:ascii="Times New Roman" w:hAnsi="Times New Roman" w:eastAsia="仿宋_GB2312" w:cs="Times New Roman"/>
          <w:color w:val="auto"/>
          <w:sz w:val="32"/>
          <w:szCs w:val="32"/>
        </w:rPr>
        <w:t>经济工作会议确定的重点任务安排项目，</w:t>
      </w:r>
      <w:r>
        <w:rPr>
          <w:rFonts w:hint="default" w:ascii="Times New Roman" w:hAnsi="Times New Roman" w:eastAsia="仿宋_GB2312" w:cs="Times New Roman"/>
          <w:sz w:val="32"/>
          <w:szCs w:val="32"/>
        </w:rPr>
        <w:t>精准确定年度审计重点，合理配置审计资源</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auto"/>
          <w:sz w:val="32"/>
          <w:szCs w:val="32"/>
        </w:rPr>
        <w:t>沿着“政治—政策—项目—资金”深入研究，找准审计工作的切入点和着力点，做到党的工作重点抓什么，审计就审什么，突出重点、精准发力，切实增强审计监督的权威性和有效性。</w:t>
      </w:r>
    </w:p>
    <w:p>
      <w:pPr>
        <w:pStyle w:val="10"/>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cs="Times New Roman"/>
          <w:lang w:eastAsia="zh-CN"/>
        </w:rPr>
      </w:pPr>
      <w:r>
        <w:rPr>
          <w:rFonts w:hint="default" w:ascii="Times New Roman" w:hAnsi="Times New Roman" w:eastAsia="楷体_GB2312" w:cs="Times New Roman"/>
          <w:b/>
          <w:bCs/>
          <w:color w:val="auto"/>
          <w:sz w:val="32"/>
          <w:szCs w:val="32"/>
        </w:rPr>
        <w:t>（三）优化资源配置，</w:t>
      </w:r>
      <w:r>
        <w:rPr>
          <w:rFonts w:hint="default" w:ascii="Times New Roman" w:hAnsi="Times New Roman" w:eastAsia="楷体_GB2312" w:cs="Times New Roman"/>
          <w:b/>
          <w:bCs/>
          <w:color w:val="auto"/>
          <w:sz w:val="32"/>
          <w:szCs w:val="32"/>
          <w:lang w:val="en-US" w:eastAsia="zh-CN"/>
        </w:rPr>
        <w:t>推动审计监督与各类监督的贯通协同。</w:t>
      </w:r>
      <w:r>
        <w:rPr>
          <w:rFonts w:hint="default" w:ascii="Times New Roman" w:hAnsi="Times New Roman" w:eastAsia="仿宋_GB2312" w:cs="Times New Roman"/>
          <w:color w:val="auto"/>
          <w:sz w:val="32"/>
          <w:szCs w:val="32"/>
        </w:rPr>
        <w:t>坚持量力而行、尽力而为，坚持“有保有压”和“保质量、防风险”，科学合理地安排审计项目</w:t>
      </w:r>
      <w:r>
        <w:rPr>
          <w:rFonts w:hint="default" w:ascii="Times New Roman" w:hAnsi="Times New Roman" w:cs="Times New Roman"/>
          <w:color w:val="auto"/>
          <w:sz w:val="32"/>
          <w:szCs w:val="32"/>
          <w:lang w:eastAsia="zh-CN"/>
        </w:rPr>
        <w:t>。</w:t>
      </w:r>
      <w:r>
        <w:rPr>
          <w:rFonts w:hint="default" w:ascii="Times New Roman" w:hAnsi="Times New Roman" w:eastAsia="仿宋_GB2312" w:cs="Times New Roman"/>
          <w:i w:val="0"/>
          <w:iCs w:val="0"/>
          <w:caps w:val="0"/>
          <w:color w:val="auto"/>
          <w:spacing w:val="0"/>
          <w:kern w:val="2"/>
          <w:sz w:val="32"/>
          <w:szCs w:val="32"/>
          <w:shd w:val="clear" w:fill="FFFFFF"/>
          <w:lang w:val="en-US" w:eastAsia="zh-CN" w:bidi="ar-SA"/>
        </w:rPr>
        <w:t>推动各类监督贯通协同更加顺畅高效，健全完善与纪检监察、巡视巡察监督等协作配合工作流程，全面开展巡审联动、纪审联动，最大限度发挥监督叠加效应。</w:t>
      </w:r>
      <w:r>
        <w:rPr>
          <w:rFonts w:hint="default" w:ascii="Times New Roman" w:hAnsi="Times New Roman" w:cs="Times New Roman"/>
          <w:color w:val="auto"/>
        </w:rPr>
        <w:t>在项目安排上留有一定余地，确保完成上级审计机关、本级党委政府临时交办的任务。</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color w:val="C00000"/>
          <w:sz w:val="32"/>
          <w:szCs w:val="32"/>
        </w:rPr>
      </w:pPr>
      <w:r>
        <w:rPr>
          <w:rFonts w:hint="default" w:ascii="Times New Roman" w:hAnsi="Times New Roman" w:eastAsia="楷体_GB2312" w:cs="Times New Roman"/>
          <w:b/>
          <w:bCs/>
          <w:color w:val="auto"/>
          <w:kern w:val="2"/>
          <w:sz w:val="32"/>
          <w:szCs w:val="32"/>
          <w:lang w:val="en-US" w:eastAsia="zh-CN" w:bidi="ar-SA"/>
        </w:rPr>
        <w:t>（四）提高工作质效，推动审计成果权威高效运用。</w:t>
      </w:r>
      <w:r>
        <w:rPr>
          <w:rFonts w:hint="default" w:ascii="Times New Roman" w:hAnsi="Times New Roman" w:eastAsia="仿宋_GB2312" w:cs="Times New Roman"/>
          <w:color w:val="auto"/>
          <w:kern w:val="2"/>
          <w:sz w:val="32"/>
          <w:szCs w:val="20"/>
          <w:lang w:val="en-US" w:eastAsia="zh-CN" w:bidi="ar-SA"/>
        </w:rPr>
        <w:t>坚持审计整改“下半篇文章”与揭示问题“上半篇文章”一体谋划、一体推进、一体落实。各项审计都要把审计整改情况作为重要审计内容，压实整改的主体责任、监督管理责任和督促检查责任。健全完善全面整改、专项整改、重点督办相结合的审计整改总体格局。深化审计监督与其他监督贯通协同，增强监督治理效能，推动审计成果权威高效运用。</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三、具体审计项目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color w:val="auto"/>
          <w:spacing w:val="0"/>
          <w:kern w:val="0"/>
          <w:sz w:val="32"/>
          <w:szCs w:val="32"/>
          <w:u w:val="single"/>
        </w:rPr>
      </w:pPr>
      <w:r>
        <w:rPr>
          <w:rFonts w:hint="default" w:ascii="Times New Roman" w:hAnsi="Times New Roman" w:eastAsia="仿宋_GB2312" w:cs="Times New Roman"/>
          <w:snapToGrid w:val="0"/>
          <w:color w:val="auto"/>
          <w:spacing w:val="0"/>
          <w:kern w:val="0"/>
          <w:sz w:val="32"/>
          <w:szCs w:val="32"/>
        </w:rPr>
        <w:t>202</w:t>
      </w:r>
      <w:r>
        <w:rPr>
          <w:rFonts w:hint="default" w:ascii="Times New Roman" w:hAnsi="Times New Roman" w:eastAsia="仿宋_GB2312" w:cs="Times New Roman"/>
          <w:snapToGrid w:val="0"/>
          <w:color w:val="auto"/>
          <w:spacing w:val="0"/>
          <w:kern w:val="0"/>
          <w:sz w:val="32"/>
          <w:szCs w:val="32"/>
          <w:lang w:val="en-US" w:eastAsia="zh-CN"/>
        </w:rPr>
        <w:t>4</w:t>
      </w:r>
      <w:r>
        <w:rPr>
          <w:rFonts w:hint="default" w:ascii="Times New Roman" w:hAnsi="Times New Roman" w:eastAsia="仿宋_GB2312" w:cs="Times New Roman"/>
          <w:snapToGrid w:val="0"/>
          <w:color w:val="auto"/>
          <w:spacing w:val="0"/>
          <w:kern w:val="0"/>
          <w:sz w:val="32"/>
          <w:szCs w:val="32"/>
        </w:rPr>
        <w:t>年计划安排</w:t>
      </w:r>
      <w:r>
        <w:rPr>
          <w:rFonts w:hint="default" w:ascii="Times New Roman" w:hAnsi="Times New Roman" w:eastAsia="仿宋_GB2312" w:cs="Times New Roman"/>
          <w:snapToGrid w:val="0"/>
          <w:color w:val="auto"/>
          <w:spacing w:val="0"/>
          <w:kern w:val="0"/>
          <w:sz w:val="32"/>
          <w:szCs w:val="32"/>
          <w:lang w:val="en-US" w:eastAsia="zh-CN"/>
        </w:rPr>
        <w:t>8</w:t>
      </w:r>
      <w:r>
        <w:rPr>
          <w:rFonts w:hint="default" w:ascii="Times New Roman" w:hAnsi="Times New Roman" w:eastAsia="仿宋_GB2312" w:cs="Times New Roman"/>
          <w:snapToGrid w:val="0"/>
          <w:color w:val="auto"/>
          <w:spacing w:val="0"/>
          <w:kern w:val="0"/>
          <w:sz w:val="32"/>
          <w:szCs w:val="32"/>
        </w:rPr>
        <w:t>大类</w:t>
      </w:r>
      <w:r>
        <w:rPr>
          <w:rFonts w:hint="default" w:ascii="Times New Roman" w:hAnsi="Times New Roman" w:eastAsia="仿宋_GB2312" w:cs="Times New Roman"/>
          <w:snapToGrid w:val="0"/>
          <w:color w:val="auto"/>
          <w:spacing w:val="0"/>
          <w:kern w:val="0"/>
          <w:sz w:val="32"/>
          <w:szCs w:val="32"/>
          <w:lang w:val="en-US" w:eastAsia="zh-CN"/>
        </w:rPr>
        <w:t>17</w:t>
      </w:r>
      <w:r>
        <w:rPr>
          <w:rFonts w:hint="default" w:ascii="Times New Roman" w:hAnsi="Times New Roman" w:eastAsia="仿宋_GB2312" w:cs="Times New Roman"/>
          <w:snapToGrid w:val="0"/>
          <w:color w:val="auto"/>
          <w:spacing w:val="0"/>
          <w:kern w:val="0"/>
          <w:sz w:val="32"/>
          <w:szCs w:val="32"/>
        </w:rPr>
        <w:t>个审计项目（省定</w:t>
      </w:r>
      <w:r>
        <w:rPr>
          <w:rFonts w:hint="default" w:ascii="Times New Roman" w:hAnsi="Times New Roman" w:eastAsia="仿宋_GB2312" w:cs="Times New Roman"/>
          <w:snapToGrid w:val="0"/>
          <w:color w:val="auto"/>
          <w:spacing w:val="0"/>
          <w:kern w:val="0"/>
          <w:sz w:val="32"/>
          <w:szCs w:val="32"/>
          <w:lang w:val="en-US" w:eastAsia="zh-CN"/>
        </w:rPr>
        <w:t>2</w:t>
      </w:r>
      <w:r>
        <w:rPr>
          <w:rFonts w:hint="default" w:ascii="Times New Roman" w:hAnsi="Times New Roman" w:eastAsia="仿宋_GB2312" w:cs="Times New Roman"/>
          <w:snapToGrid w:val="0"/>
          <w:color w:val="auto"/>
          <w:spacing w:val="0"/>
          <w:kern w:val="0"/>
          <w:sz w:val="32"/>
          <w:szCs w:val="32"/>
        </w:rPr>
        <w:t>个、市定</w:t>
      </w:r>
      <w:r>
        <w:rPr>
          <w:rFonts w:hint="default" w:ascii="Times New Roman" w:hAnsi="Times New Roman" w:eastAsia="仿宋_GB2312" w:cs="Times New Roman"/>
          <w:snapToGrid w:val="0"/>
          <w:color w:val="auto"/>
          <w:spacing w:val="0"/>
          <w:kern w:val="0"/>
          <w:sz w:val="32"/>
          <w:szCs w:val="32"/>
          <w:lang w:val="en-US" w:eastAsia="zh-CN"/>
        </w:rPr>
        <w:t>1</w:t>
      </w:r>
      <w:r>
        <w:rPr>
          <w:rFonts w:hint="default" w:ascii="Times New Roman" w:hAnsi="Times New Roman" w:eastAsia="仿宋_GB2312" w:cs="Times New Roman"/>
          <w:snapToGrid w:val="0"/>
          <w:color w:val="auto"/>
          <w:spacing w:val="0"/>
          <w:kern w:val="0"/>
          <w:sz w:val="32"/>
          <w:szCs w:val="32"/>
        </w:rPr>
        <w:t>个</w:t>
      </w:r>
      <w:r>
        <w:rPr>
          <w:rFonts w:hint="default" w:ascii="Times New Roman" w:hAnsi="Times New Roman" w:eastAsia="仿宋_GB2312" w:cs="Times New Roman"/>
          <w:snapToGrid w:val="0"/>
          <w:color w:val="auto"/>
          <w:spacing w:val="0"/>
          <w:kern w:val="0"/>
          <w:sz w:val="32"/>
          <w:szCs w:val="32"/>
          <w:lang w:eastAsia="zh-CN"/>
        </w:rPr>
        <w:t>、</w:t>
      </w:r>
      <w:r>
        <w:rPr>
          <w:rFonts w:hint="default" w:ascii="Times New Roman" w:hAnsi="Times New Roman" w:eastAsia="仿宋_GB2312" w:cs="Times New Roman"/>
          <w:snapToGrid w:val="0"/>
          <w:color w:val="auto"/>
          <w:spacing w:val="0"/>
          <w:kern w:val="0"/>
          <w:sz w:val="32"/>
          <w:szCs w:val="32"/>
          <w:lang w:val="en-US" w:eastAsia="zh-CN"/>
        </w:rPr>
        <w:t>区定14个</w:t>
      </w:r>
      <w:r>
        <w:rPr>
          <w:rFonts w:hint="default" w:ascii="Times New Roman" w:hAnsi="Times New Roman" w:eastAsia="仿宋_GB2312" w:cs="Times New Roman"/>
          <w:snapToGrid w:val="0"/>
          <w:color w:val="auto"/>
          <w:spacing w:val="0"/>
          <w:kern w:val="0"/>
          <w:sz w:val="32"/>
          <w:szCs w:val="32"/>
        </w:rPr>
        <w:t>）。具体安排如下：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snapToGrid w:val="0"/>
          <w:color w:val="auto"/>
          <w:kern w:val="0"/>
          <w:sz w:val="32"/>
          <w:szCs w:val="32"/>
        </w:rPr>
      </w:pPr>
      <w:r>
        <w:rPr>
          <w:rFonts w:hint="default" w:ascii="Times New Roman" w:hAnsi="Times New Roman" w:eastAsia="楷体_GB2312" w:cs="Times New Roman"/>
          <w:b/>
          <w:snapToGrid w:val="0"/>
          <w:color w:val="auto"/>
          <w:kern w:val="0"/>
          <w:sz w:val="32"/>
          <w:szCs w:val="32"/>
        </w:rPr>
        <w:t>（一）重大政策落实审计。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围绕提高国有资本配置和运行效率、推动深化国资国企改革、防范化解风险隐患等方面政策落实情况，安排审计项目</w:t>
      </w:r>
      <w:r>
        <w:rPr>
          <w:rFonts w:hint="default" w:ascii="Times New Roman" w:hAnsi="Times New Roman" w:eastAsia="仿宋_GB2312" w:cs="Times New Roman"/>
          <w:snapToGrid w:val="0"/>
          <w:color w:val="auto"/>
          <w:spacing w:val="0"/>
          <w:kern w:val="0"/>
          <w:sz w:val="32"/>
          <w:szCs w:val="32"/>
          <w:lang w:val="en-US" w:eastAsia="zh-CN"/>
        </w:rPr>
        <w:t>1</w:t>
      </w:r>
      <w:r>
        <w:rPr>
          <w:rFonts w:hint="default" w:ascii="Times New Roman" w:hAnsi="Times New Roman" w:eastAsia="仿宋_GB2312" w:cs="Times New Roman"/>
          <w:snapToGrid w:val="0"/>
          <w:color w:val="auto"/>
          <w:spacing w:val="0"/>
          <w:kern w:val="0"/>
          <w:sz w:val="32"/>
          <w:szCs w:val="32"/>
        </w:rPr>
        <w:t>个。</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eastAsia="zh-CN"/>
        </w:rPr>
        <w:t>1</w:t>
      </w:r>
      <w:r>
        <w:rPr>
          <w:rFonts w:hint="default" w:ascii="Times New Roman" w:hAnsi="Times New Roman" w:eastAsia="仿宋_GB2312" w:cs="Times New Roman"/>
          <w:b/>
          <w:bCs/>
          <w:color w:val="auto"/>
          <w:sz w:val="32"/>
          <w:szCs w:val="32"/>
        </w:rPr>
        <w:t>.相山区产业投资基金专项审计调查（省定）。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立项依据：落实省委、省政府关于打造“基金丛林”工作要求，按照我省新兴产业引导基金管理办法，加强对基金组建设立和运营管理情况的审计监督，促进基金依法规范运作，服务我区产业发展。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审计目标和重点：以促进规范我区产业投资基金体系设立，加强政府投资基金监管，提高基金投资效益，防范基金运营风险为目标，重点关注新兴产业引导基金体系、资金募集、基金运营和管理存放、基金内控制度体系建设、投资项目退出、绩效评价等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组织方式：组织对我区2021至2023年国有企业投资基金运营管理情况进行审计，10月底前区审计局将审计报告上报市审计局。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审计时间：2024年3月开始审计调查，10月底前完成。</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snapToGrid w:val="0"/>
          <w:color w:val="auto"/>
          <w:kern w:val="0"/>
          <w:sz w:val="32"/>
          <w:szCs w:val="32"/>
        </w:rPr>
      </w:pPr>
      <w:r>
        <w:rPr>
          <w:rFonts w:hint="default" w:ascii="Times New Roman" w:hAnsi="Times New Roman" w:eastAsia="楷体_GB2312" w:cs="Times New Roman"/>
          <w:b/>
          <w:snapToGrid w:val="0"/>
          <w:color w:val="auto"/>
          <w:kern w:val="0"/>
          <w:sz w:val="32"/>
          <w:szCs w:val="32"/>
        </w:rPr>
        <w:t>（二）财政审计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安排财政审计项目</w:t>
      </w:r>
      <w:r>
        <w:rPr>
          <w:rFonts w:hint="default" w:ascii="Times New Roman" w:hAnsi="Times New Roman" w:eastAsia="仿宋_GB2312" w:cs="Times New Roman"/>
          <w:snapToGrid w:val="0"/>
          <w:color w:val="auto"/>
          <w:kern w:val="0"/>
          <w:sz w:val="32"/>
          <w:szCs w:val="32"/>
          <w:lang w:val="en-US" w:eastAsia="zh-CN"/>
        </w:rPr>
        <w:t>2</w:t>
      </w:r>
      <w:r>
        <w:rPr>
          <w:rFonts w:hint="default" w:ascii="Times New Roman" w:hAnsi="Times New Roman" w:eastAsia="仿宋_GB2312" w:cs="Times New Roman"/>
          <w:snapToGrid w:val="0"/>
          <w:color w:val="auto"/>
          <w:kern w:val="0"/>
          <w:sz w:val="32"/>
          <w:szCs w:val="32"/>
        </w:rPr>
        <w:t>个，</w:t>
      </w:r>
      <w:r>
        <w:rPr>
          <w:rFonts w:hint="default" w:ascii="Times New Roman" w:hAnsi="Times New Roman" w:eastAsia="仿宋_GB2312" w:cs="Times New Roman"/>
          <w:snapToGrid w:val="0"/>
          <w:color w:val="auto"/>
          <w:kern w:val="0"/>
          <w:sz w:val="32"/>
          <w:szCs w:val="32"/>
          <w:lang w:val="en-US" w:eastAsia="zh-CN"/>
        </w:rPr>
        <w:t>其中</w:t>
      </w:r>
      <w:r>
        <w:rPr>
          <w:rFonts w:hint="default" w:ascii="Times New Roman" w:hAnsi="Times New Roman" w:eastAsia="仿宋_GB2312" w:cs="Times New Roman"/>
          <w:snapToGrid w:val="0"/>
          <w:color w:val="auto"/>
          <w:kern w:val="0"/>
          <w:sz w:val="32"/>
          <w:szCs w:val="32"/>
        </w:rPr>
        <w:t>区本级预算执行审计项目1个、区直部门预算执行审计项目1个。</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snapToGrid w:val="0"/>
          <w:color w:val="auto"/>
          <w:kern w:val="0"/>
          <w:sz w:val="32"/>
          <w:szCs w:val="32"/>
        </w:rPr>
      </w:pPr>
      <w:r>
        <w:rPr>
          <w:rFonts w:hint="default" w:ascii="Times New Roman" w:hAnsi="Times New Roman" w:eastAsia="仿宋_GB2312" w:cs="Times New Roman"/>
          <w:b/>
          <w:snapToGrid w:val="0"/>
          <w:color w:val="auto"/>
          <w:kern w:val="0"/>
          <w:sz w:val="32"/>
          <w:szCs w:val="32"/>
          <w:lang w:val="en-US" w:eastAsia="zh-CN"/>
        </w:rPr>
        <w:t>2</w:t>
      </w:r>
      <w:r>
        <w:rPr>
          <w:rFonts w:hint="default" w:ascii="Times New Roman" w:hAnsi="Times New Roman" w:eastAsia="仿宋_GB2312" w:cs="Times New Roman"/>
          <w:b/>
          <w:snapToGrid w:val="0"/>
          <w:color w:val="auto"/>
          <w:kern w:val="0"/>
          <w:sz w:val="32"/>
          <w:szCs w:val="32"/>
        </w:rPr>
        <w:t>. 202</w:t>
      </w:r>
      <w:r>
        <w:rPr>
          <w:rFonts w:hint="default" w:ascii="Times New Roman" w:hAnsi="Times New Roman" w:eastAsia="仿宋_GB2312" w:cs="Times New Roman"/>
          <w:b/>
          <w:snapToGrid w:val="0"/>
          <w:color w:val="auto"/>
          <w:kern w:val="0"/>
          <w:sz w:val="32"/>
          <w:szCs w:val="32"/>
          <w:lang w:val="en-US" w:eastAsia="zh-CN"/>
        </w:rPr>
        <w:t>3</w:t>
      </w:r>
      <w:r>
        <w:rPr>
          <w:rFonts w:hint="default" w:ascii="Times New Roman" w:hAnsi="Times New Roman" w:eastAsia="仿宋_GB2312" w:cs="Times New Roman"/>
          <w:b/>
          <w:snapToGrid w:val="0"/>
          <w:color w:val="auto"/>
          <w:kern w:val="0"/>
          <w:sz w:val="32"/>
          <w:szCs w:val="32"/>
        </w:rPr>
        <w:t>年度</w:t>
      </w:r>
      <w:r>
        <w:rPr>
          <w:rFonts w:hint="default" w:ascii="Times New Roman" w:hAnsi="Times New Roman" w:eastAsia="仿宋_GB2312" w:cs="Times New Roman"/>
          <w:b/>
          <w:snapToGrid w:val="0"/>
          <w:color w:val="auto"/>
          <w:kern w:val="0"/>
          <w:sz w:val="32"/>
          <w:szCs w:val="32"/>
          <w:lang w:val="en-US" w:eastAsia="zh-CN"/>
        </w:rPr>
        <w:t>区本级</w:t>
      </w:r>
      <w:r>
        <w:rPr>
          <w:rFonts w:hint="default" w:ascii="Times New Roman" w:hAnsi="Times New Roman" w:eastAsia="仿宋_GB2312" w:cs="Times New Roman"/>
          <w:b/>
          <w:snapToGrid w:val="0"/>
          <w:color w:val="auto"/>
          <w:kern w:val="0"/>
          <w:sz w:val="32"/>
          <w:szCs w:val="32"/>
        </w:rPr>
        <w:t>预算执行</w:t>
      </w:r>
      <w:r>
        <w:rPr>
          <w:rFonts w:hint="default" w:ascii="Times New Roman" w:hAnsi="Times New Roman" w:eastAsia="仿宋_GB2312" w:cs="Times New Roman"/>
          <w:b/>
          <w:snapToGrid w:val="0"/>
          <w:color w:val="auto"/>
          <w:kern w:val="0"/>
          <w:sz w:val="32"/>
          <w:szCs w:val="32"/>
          <w:lang w:val="en-US" w:eastAsia="zh-CN"/>
        </w:rPr>
        <w:t>情况</w:t>
      </w:r>
      <w:r>
        <w:rPr>
          <w:rFonts w:hint="default" w:ascii="Times New Roman" w:hAnsi="Times New Roman" w:eastAsia="仿宋_GB2312" w:cs="Times New Roman"/>
          <w:b/>
          <w:snapToGrid w:val="0"/>
          <w:color w:val="auto"/>
          <w:kern w:val="0"/>
          <w:sz w:val="32"/>
          <w:szCs w:val="32"/>
        </w:rPr>
        <w:t>和决算草案审计（区定）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立项依据：履行宪法和审计法赋予的职责，对本级预算执行情况、决算草案及其他财政收支情况进行审计监督。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审计目标和重点：以促进财政政策提质增效，深化预算管理体制改革为目标，重点关注预算执行、财政资源统筹、财政支出政策落实情况、重点财政资金管理使用、全面预算绩效管理、决算草案编制、防范化解地方政府债务和隐性债务风险等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组织方式：区审计局组织相关科室</w:t>
      </w:r>
      <w:r>
        <w:rPr>
          <w:rFonts w:hint="default" w:ascii="Times New Roman" w:hAnsi="Times New Roman" w:eastAsia="仿宋_GB2312" w:cs="Times New Roman"/>
          <w:snapToGrid w:val="0"/>
          <w:color w:val="auto"/>
          <w:kern w:val="0"/>
          <w:sz w:val="32"/>
          <w:szCs w:val="32"/>
          <w:lang w:val="en-US" w:eastAsia="zh-CN"/>
        </w:rPr>
        <w:t>实施</w:t>
      </w:r>
      <w:r>
        <w:rPr>
          <w:rFonts w:hint="default" w:ascii="Times New Roman" w:hAnsi="Times New Roman" w:eastAsia="仿宋_GB2312" w:cs="Times New Roman"/>
          <w:snapToGrid w:val="0"/>
          <w:color w:val="auto"/>
          <w:kern w:val="0"/>
          <w:sz w:val="32"/>
          <w:szCs w:val="32"/>
        </w:rPr>
        <w:t>，对区本级一般公共预算、政府性基金预算执行情况和决算草案进行审计。审计结果纳入区本级预算执行审计结果报告和审计工作报告。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审计时间：202</w:t>
      </w:r>
      <w:r>
        <w:rPr>
          <w:rFonts w:hint="default" w:ascii="Times New Roman" w:hAnsi="Times New Roman" w:eastAsia="仿宋_GB2312" w:cs="Times New Roman"/>
          <w:snapToGrid w:val="0"/>
          <w:color w:val="auto"/>
          <w:kern w:val="0"/>
          <w:sz w:val="32"/>
          <w:szCs w:val="32"/>
          <w:lang w:val="en-US" w:eastAsia="zh-CN"/>
        </w:rPr>
        <w:t>4</w:t>
      </w:r>
      <w:r>
        <w:rPr>
          <w:rFonts w:hint="default" w:ascii="Times New Roman" w:hAnsi="Times New Roman" w:eastAsia="仿宋_GB2312" w:cs="Times New Roman"/>
          <w:snapToGrid w:val="0"/>
          <w:color w:val="auto"/>
          <w:kern w:val="0"/>
          <w:sz w:val="32"/>
          <w:szCs w:val="32"/>
        </w:rPr>
        <w:t>年3月开始审计，6月底前完成。</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snapToGrid w:val="0"/>
          <w:color w:val="auto"/>
          <w:kern w:val="0"/>
          <w:sz w:val="32"/>
          <w:szCs w:val="32"/>
        </w:rPr>
      </w:pPr>
      <w:r>
        <w:rPr>
          <w:rFonts w:hint="default" w:ascii="Times New Roman" w:hAnsi="Times New Roman" w:eastAsia="仿宋_GB2312" w:cs="Times New Roman"/>
          <w:b/>
          <w:snapToGrid w:val="0"/>
          <w:color w:val="auto"/>
          <w:kern w:val="0"/>
          <w:sz w:val="32"/>
          <w:szCs w:val="32"/>
          <w:lang w:val="en-US" w:eastAsia="zh-CN"/>
        </w:rPr>
        <w:t>3</w:t>
      </w:r>
      <w:r>
        <w:rPr>
          <w:rFonts w:hint="default" w:ascii="Times New Roman" w:hAnsi="Times New Roman" w:eastAsia="仿宋_GB2312" w:cs="Times New Roman"/>
          <w:b/>
          <w:snapToGrid w:val="0"/>
          <w:color w:val="auto"/>
          <w:kern w:val="0"/>
          <w:sz w:val="32"/>
          <w:szCs w:val="32"/>
        </w:rPr>
        <w:t>. 202</w:t>
      </w:r>
      <w:r>
        <w:rPr>
          <w:rFonts w:hint="default" w:ascii="Times New Roman" w:hAnsi="Times New Roman" w:eastAsia="仿宋_GB2312" w:cs="Times New Roman"/>
          <w:b/>
          <w:snapToGrid w:val="0"/>
          <w:color w:val="auto"/>
          <w:kern w:val="0"/>
          <w:sz w:val="32"/>
          <w:szCs w:val="32"/>
          <w:lang w:val="en-US" w:eastAsia="zh-CN"/>
        </w:rPr>
        <w:t>3</w:t>
      </w:r>
      <w:r>
        <w:rPr>
          <w:rFonts w:hint="default" w:ascii="Times New Roman" w:hAnsi="Times New Roman" w:eastAsia="仿宋_GB2312" w:cs="Times New Roman"/>
          <w:b/>
          <w:snapToGrid w:val="0"/>
          <w:color w:val="auto"/>
          <w:kern w:val="0"/>
          <w:sz w:val="32"/>
          <w:szCs w:val="32"/>
        </w:rPr>
        <w:t>年度区直部门预算执行审计（区定）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立项依据：履行宪法和审计法赋予的职责，对本级各部门（含直属单位）预算执行情况和决算以及其他财政收支情况进行审计监督。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审计目标和重点：以促进规范部门预算管理，严肃财经纪律，提高财政资金使用绩效为目标，重点关注部门零基预算管理和预算编制执行、决算草案编制、预算绩效、财政存量资金、国有资产以及政府采购等管理、落实过紧日子要求、“三公”经费和会议费管理使用、遵守中央八项规定精神及省、市委实施细则情况</w:t>
      </w:r>
      <w:r>
        <w:rPr>
          <w:rFonts w:hint="default" w:ascii="Times New Roman" w:hAnsi="Times New Roman" w:eastAsia="仿宋_GB2312" w:cs="Times New Roman"/>
          <w:snapToGrid w:val="0"/>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组织方式：区审计局组织相关科室对区</w:t>
      </w:r>
      <w:r>
        <w:rPr>
          <w:rFonts w:hint="default" w:ascii="Times New Roman" w:hAnsi="Times New Roman" w:eastAsia="仿宋_GB2312" w:cs="Times New Roman"/>
          <w:snapToGrid w:val="0"/>
          <w:color w:val="auto"/>
          <w:kern w:val="0"/>
          <w:sz w:val="32"/>
          <w:szCs w:val="32"/>
          <w:lang w:val="en-US" w:eastAsia="zh-CN"/>
        </w:rPr>
        <w:t>民政局</w:t>
      </w:r>
      <w:r>
        <w:rPr>
          <w:rFonts w:hint="default" w:ascii="Times New Roman" w:hAnsi="Times New Roman" w:eastAsia="仿宋_GB2312" w:cs="Times New Roman"/>
          <w:snapToGrid w:val="0"/>
          <w:color w:val="auto"/>
          <w:kern w:val="0"/>
          <w:sz w:val="32"/>
          <w:szCs w:val="32"/>
        </w:rPr>
        <w:t>202</w:t>
      </w:r>
      <w:r>
        <w:rPr>
          <w:rFonts w:hint="default" w:ascii="Times New Roman" w:hAnsi="Times New Roman" w:eastAsia="仿宋_GB2312" w:cs="Times New Roman"/>
          <w:snapToGrid w:val="0"/>
          <w:color w:val="auto"/>
          <w:kern w:val="0"/>
          <w:sz w:val="32"/>
          <w:szCs w:val="32"/>
          <w:lang w:val="en-US" w:eastAsia="zh-CN"/>
        </w:rPr>
        <w:t>3</w:t>
      </w:r>
      <w:r>
        <w:rPr>
          <w:rFonts w:hint="default" w:ascii="Times New Roman" w:hAnsi="Times New Roman" w:eastAsia="仿宋_GB2312" w:cs="Times New Roman"/>
          <w:snapToGrid w:val="0"/>
          <w:color w:val="auto"/>
          <w:kern w:val="0"/>
          <w:sz w:val="32"/>
          <w:szCs w:val="32"/>
        </w:rPr>
        <w:t>年度预算执行情况进行审计。审计结果纳入区本级预算执行审计结果报告和审计工作报告。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审计时间：202</w:t>
      </w:r>
      <w:r>
        <w:rPr>
          <w:rFonts w:hint="default" w:ascii="Times New Roman" w:hAnsi="Times New Roman" w:eastAsia="仿宋_GB2312" w:cs="Times New Roman"/>
          <w:snapToGrid w:val="0"/>
          <w:color w:val="auto"/>
          <w:kern w:val="0"/>
          <w:sz w:val="32"/>
          <w:szCs w:val="32"/>
          <w:lang w:val="en-US" w:eastAsia="zh-CN"/>
        </w:rPr>
        <w:t>4</w:t>
      </w:r>
      <w:r>
        <w:rPr>
          <w:rFonts w:hint="default" w:ascii="Times New Roman" w:hAnsi="Times New Roman" w:eastAsia="仿宋_GB2312" w:cs="Times New Roman"/>
          <w:snapToGrid w:val="0"/>
          <w:color w:val="auto"/>
          <w:kern w:val="0"/>
          <w:sz w:val="32"/>
          <w:szCs w:val="32"/>
        </w:rPr>
        <w:t>年3月开始审计，</w:t>
      </w:r>
      <w:r>
        <w:rPr>
          <w:rFonts w:hint="default" w:ascii="Times New Roman" w:hAnsi="Times New Roman" w:eastAsia="仿宋_GB2312" w:cs="Times New Roman"/>
          <w:snapToGrid w:val="0"/>
          <w:color w:val="auto"/>
          <w:kern w:val="0"/>
          <w:sz w:val="32"/>
          <w:szCs w:val="32"/>
          <w:lang w:val="en-US" w:eastAsia="zh-CN"/>
        </w:rPr>
        <w:t>5</w:t>
      </w:r>
      <w:r>
        <w:rPr>
          <w:rFonts w:hint="default" w:ascii="Times New Roman" w:hAnsi="Times New Roman" w:eastAsia="仿宋_GB2312" w:cs="Times New Roman"/>
          <w:snapToGrid w:val="0"/>
          <w:color w:val="auto"/>
          <w:kern w:val="0"/>
          <w:sz w:val="32"/>
          <w:szCs w:val="32"/>
        </w:rPr>
        <w:t>月底前完成。</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snapToGrid w:val="0"/>
          <w:color w:val="auto"/>
          <w:kern w:val="0"/>
          <w:sz w:val="32"/>
          <w:szCs w:val="32"/>
        </w:rPr>
      </w:pPr>
      <w:r>
        <w:rPr>
          <w:rFonts w:hint="default" w:ascii="Times New Roman" w:hAnsi="Times New Roman" w:eastAsia="楷体_GB2312" w:cs="Times New Roman"/>
          <w:b/>
          <w:snapToGrid w:val="0"/>
          <w:color w:val="auto"/>
          <w:kern w:val="0"/>
          <w:sz w:val="32"/>
          <w:szCs w:val="32"/>
        </w:rPr>
        <w:t>（三）民生审计。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贯彻以人民为中心的发展理念，促进健全多层次社会保障体系，推进共同富裕，安排民生审计项目2个。</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snapToGrid w:val="0"/>
          <w:color w:val="auto"/>
          <w:kern w:val="0"/>
          <w:sz w:val="32"/>
          <w:szCs w:val="32"/>
        </w:rPr>
      </w:pPr>
      <w:r>
        <w:rPr>
          <w:rFonts w:hint="default" w:ascii="Times New Roman" w:hAnsi="Times New Roman" w:eastAsia="仿宋_GB2312" w:cs="Times New Roman"/>
          <w:b/>
          <w:snapToGrid w:val="0"/>
          <w:color w:val="auto"/>
          <w:kern w:val="0"/>
          <w:sz w:val="32"/>
          <w:szCs w:val="32"/>
          <w:lang w:val="en-US" w:eastAsia="zh-CN"/>
        </w:rPr>
        <w:t>4</w:t>
      </w:r>
      <w:r>
        <w:rPr>
          <w:rFonts w:hint="default" w:ascii="Times New Roman" w:hAnsi="Times New Roman" w:eastAsia="仿宋_GB2312" w:cs="Times New Roman"/>
          <w:b/>
          <w:snapToGrid w:val="0"/>
          <w:color w:val="auto"/>
          <w:kern w:val="0"/>
          <w:sz w:val="32"/>
          <w:szCs w:val="32"/>
        </w:rPr>
        <w:t>.相山区公立医疗机构医药耗材设备等采购、使用及管理情况审计（省定）。</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立项依据：贯彻落实习近平总书记关于医药领域腐败问题的重要指示批示精神，推动深化医疗卫生体制改革，促进医保、医疗、医药协同发展和治理，推动医药领域腐败问题集中整治，服务医药卫生事业高质量发展。</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审计目标和重点：以完善医药治理体系建设，推动医药行业高质量发展为目标，重点关注医药设备采购论证不充分、程序不合规、设备管理使用不规范、资金使用绩效不高等情况。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组织方式：区审计局组织相关科室实施</w:t>
      </w:r>
      <w:r>
        <w:rPr>
          <w:rFonts w:hint="default" w:ascii="Times New Roman" w:hAnsi="Times New Roman" w:eastAsia="仿宋_GB2312" w:cs="Times New Roman"/>
          <w:snapToGrid w:val="0"/>
          <w:color w:val="auto"/>
          <w:kern w:val="0"/>
          <w:sz w:val="32"/>
          <w:szCs w:val="32"/>
          <w:lang w:eastAsia="zh-CN"/>
        </w:rPr>
        <w:t>。</w:t>
      </w:r>
      <w:r>
        <w:rPr>
          <w:rFonts w:hint="default" w:ascii="Times New Roman" w:hAnsi="Times New Roman" w:eastAsia="仿宋_GB2312" w:cs="Times New Roman"/>
          <w:snapToGrid w:val="0"/>
          <w:color w:val="auto"/>
          <w:kern w:val="0"/>
          <w:sz w:val="32"/>
          <w:szCs w:val="32"/>
        </w:rPr>
        <w:t>审计结果纳入区本级预算执行审计结果报告和审计工作报告。</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审计时间：2024年1月开始审计，5月底前完成。</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snapToGrid w:val="0"/>
          <w:color w:val="FF0000"/>
          <w:kern w:val="0"/>
          <w:sz w:val="32"/>
          <w:szCs w:val="32"/>
        </w:rPr>
      </w:pPr>
      <w:r>
        <w:rPr>
          <w:rFonts w:hint="default" w:ascii="Times New Roman" w:hAnsi="Times New Roman" w:eastAsia="仿宋_GB2312" w:cs="Times New Roman"/>
          <w:b/>
          <w:snapToGrid w:val="0"/>
          <w:color w:val="auto"/>
          <w:kern w:val="0"/>
          <w:sz w:val="32"/>
          <w:szCs w:val="32"/>
          <w:lang w:val="en-US" w:eastAsia="zh-CN"/>
        </w:rPr>
        <w:t>5</w:t>
      </w:r>
      <w:r>
        <w:rPr>
          <w:rFonts w:hint="default" w:ascii="Times New Roman" w:hAnsi="Times New Roman" w:eastAsia="仿宋_GB2312" w:cs="Times New Roman"/>
          <w:b/>
          <w:snapToGrid w:val="0"/>
          <w:color w:val="auto"/>
          <w:kern w:val="0"/>
          <w:sz w:val="32"/>
          <w:szCs w:val="32"/>
        </w:rPr>
        <w:t>.相山区社区服务指导中心鹰山公墓经营管理情况审计</w:t>
      </w:r>
      <w:r>
        <w:rPr>
          <w:rFonts w:hint="default" w:ascii="Times New Roman" w:hAnsi="Times New Roman" w:eastAsia="仿宋_GB2312" w:cs="Times New Roman"/>
          <w:b/>
          <w:snapToGrid w:val="0"/>
          <w:color w:val="auto"/>
          <w:kern w:val="0"/>
          <w:sz w:val="32"/>
          <w:szCs w:val="32"/>
          <w:lang w:eastAsia="zh-CN"/>
        </w:rPr>
        <w:t>（</w:t>
      </w:r>
      <w:r>
        <w:rPr>
          <w:rFonts w:hint="default" w:ascii="Times New Roman" w:hAnsi="Times New Roman" w:eastAsia="仿宋_GB2312" w:cs="Times New Roman"/>
          <w:b/>
          <w:snapToGrid w:val="0"/>
          <w:color w:val="auto"/>
          <w:kern w:val="0"/>
          <w:sz w:val="32"/>
          <w:szCs w:val="32"/>
          <w:lang w:val="en-US" w:eastAsia="zh-CN"/>
        </w:rPr>
        <w:t>区定</w:t>
      </w:r>
      <w:r>
        <w:rPr>
          <w:rFonts w:hint="default" w:ascii="Times New Roman" w:hAnsi="Times New Roman" w:eastAsia="仿宋_GB2312" w:cs="Times New Roman"/>
          <w:b/>
          <w:snapToGrid w:val="0"/>
          <w:color w:val="auto"/>
          <w:kern w:val="0"/>
          <w:sz w:val="32"/>
          <w:szCs w:val="32"/>
          <w:lang w:eastAsia="zh-CN"/>
        </w:rPr>
        <w:t>）</w:t>
      </w:r>
      <w:r>
        <w:rPr>
          <w:rFonts w:hint="default" w:ascii="Times New Roman" w:hAnsi="Times New Roman" w:eastAsia="仿宋_GB2312" w:cs="Times New Roman"/>
          <w:b/>
          <w:snapToGrid w:val="0"/>
          <w:color w:val="auto"/>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立项依据：履行宪法和审计法赋予的职责，贯彻落实区委、区政府工作要求，进一步规范辖区内公益性公墓建设、收费管理及运营等情况，促进我区殡葬管理服务发展。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审计目标和重点：为切实保障群众丧葬服务和利益，助力公益性公墓规范管理，促进殡葬管理服务能力提升、殡葬行业健康有序发展为目标，重点关注墓区规划及基础设施建设、墓穴销售、专项资金使用、安全防范及内部管理制度建设、工程管理等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组织方式：区审计局组织相关科室实施。审计结果纳入区本级预算执行审计结果报告和审计工作报告。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审计时间：2024年1月开始审计，3月底前完成。</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snapToGrid w:val="0"/>
          <w:color w:val="auto"/>
          <w:kern w:val="0"/>
          <w:sz w:val="32"/>
          <w:szCs w:val="32"/>
        </w:rPr>
      </w:pPr>
      <w:r>
        <w:rPr>
          <w:rFonts w:hint="default" w:ascii="Times New Roman" w:hAnsi="Times New Roman" w:eastAsia="楷体_GB2312" w:cs="Times New Roman"/>
          <w:b/>
          <w:snapToGrid w:val="0"/>
          <w:color w:val="auto"/>
          <w:kern w:val="0"/>
          <w:sz w:val="32"/>
          <w:szCs w:val="32"/>
        </w:rPr>
        <w:t>（四）</w:t>
      </w:r>
      <w:r>
        <w:rPr>
          <w:rFonts w:hint="default" w:ascii="Times New Roman" w:hAnsi="Times New Roman" w:eastAsia="楷体_GB2312" w:cs="Times New Roman"/>
          <w:b/>
          <w:snapToGrid w:val="0"/>
          <w:color w:val="auto"/>
          <w:kern w:val="0"/>
          <w:sz w:val="32"/>
          <w:szCs w:val="32"/>
          <w:lang w:val="en-US" w:eastAsia="zh-CN"/>
        </w:rPr>
        <w:t>资源环境</w:t>
      </w:r>
      <w:r>
        <w:rPr>
          <w:rFonts w:hint="default" w:ascii="Times New Roman" w:hAnsi="Times New Roman" w:eastAsia="楷体_GB2312" w:cs="Times New Roman"/>
          <w:b/>
          <w:snapToGrid w:val="0"/>
          <w:color w:val="auto"/>
          <w:kern w:val="0"/>
          <w:sz w:val="32"/>
          <w:szCs w:val="32"/>
        </w:rPr>
        <w:t>审计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围绕加快推动绿色低碳发展，改善生态环境质量，提高资源利用效率，推动领导干部切实履行自然资源资产管理和生态环境保护责任，安排审计项目1个。</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cs="Times New Roman"/>
          <w:b/>
          <w:color w:val="auto"/>
        </w:rPr>
      </w:pPr>
      <w:r>
        <w:rPr>
          <w:rFonts w:hint="default" w:ascii="Times New Roman" w:hAnsi="Times New Roman" w:eastAsia="仿宋_GB2312" w:cs="Times New Roman"/>
          <w:b/>
          <w:snapToGrid w:val="0"/>
          <w:color w:val="auto"/>
          <w:kern w:val="0"/>
          <w:sz w:val="32"/>
          <w:szCs w:val="32"/>
          <w:lang w:val="en-US" w:eastAsia="zh-CN"/>
        </w:rPr>
        <w:t>6.</w:t>
      </w:r>
      <w:r>
        <w:rPr>
          <w:rFonts w:hint="default" w:ascii="Times New Roman" w:hAnsi="Times New Roman" w:eastAsia="仿宋_GB2312" w:cs="Times New Roman"/>
          <w:b/>
          <w:snapToGrid w:val="0"/>
          <w:color w:val="auto"/>
          <w:kern w:val="0"/>
          <w:sz w:val="32"/>
          <w:szCs w:val="32"/>
        </w:rPr>
        <w:t>领导干部自然资源资产离任（任中）审计（</w:t>
      </w:r>
      <w:r>
        <w:rPr>
          <w:rFonts w:hint="default" w:ascii="Times New Roman" w:hAnsi="Times New Roman" w:eastAsia="仿宋_GB2312" w:cs="Times New Roman"/>
          <w:b/>
          <w:snapToGrid w:val="0"/>
          <w:color w:val="auto"/>
          <w:kern w:val="0"/>
          <w:sz w:val="32"/>
          <w:szCs w:val="32"/>
          <w:lang w:val="en-US" w:eastAsia="zh-CN"/>
        </w:rPr>
        <w:t>区</w:t>
      </w:r>
      <w:r>
        <w:rPr>
          <w:rFonts w:hint="default" w:ascii="Times New Roman" w:hAnsi="Times New Roman" w:eastAsia="仿宋_GB2312" w:cs="Times New Roman"/>
          <w:b/>
          <w:snapToGrid w:val="0"/>
          <w:color w:val="auto"/>
          <w:kern w:val="0"/>
          <w:sz w:val="32"/>
          <w:szCs w:val="32"/>
        </w:rPr>
        <w:t>定）。</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立项依据：根据《领导干部自然资源资产离任审计规定（试行）》要求，加快推进生态文明建设、践行绿色发展理念，促进自然资源资产节约集约利用和生态环境安全，推动领导干部切实履行自然资源资产管理和生态环境保护责任。</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审计目标和重点：以贯彻落实绿色发展理念、促进领导干部认真履行自然资源资产管理和生态环境保护责任为目标，重点关注领导干部贯彻执行中央生态文明建设方针政策、碳达峰碳中和决策部署推进实施、资源环境约束性指标完成、资源环境监督管理责任履行、环境保护相关民生实事落实、资源环境相关资金征管用和项目建设运营等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组织方式：区审计局统一组织，相关科室实施，对区南黎街道办事处主任刘士贵同志进行自然资源资产离任（任中）审计，结合党政领导干部经济责任审计同步开展。</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审计时间：严格按照计划安排时间组织实施，2024年</w:t>
      </w:r>
      <w:r>
        <w:rPr>
          <w:rFonts w:hint="default" w:ascii="Times New Roman" w:hAnsi="Times New Roman" w:eastAsia="仿宋_GB2312" w:cs="Times New Roman"/>
          <w:snapToGrid w:val="0"/>
          <w:color w:val="auto"/>
          <w:kern w:val="0"/>
          <w:sz w:val="32"/>
          <w:szCs w:val="32"/>
          <w:lang w:val="en-US" w:eastAsia="zh-CN"/>
        </w:rPr>
        <w:t>9</w:t>
      </w:r>
      <w:r>
        <w:rPr>
          <w:rFonts w:hint="default" w:ascii="Times New Roman" w:hAnsi="Times New Roman" w:eastAsia="仿宋_GB2312" w:cs="Times New Roman"/>
          <w:snapToGrid w:val="0"/>
          <w:color w:val="auto"/>
          <w:kern w:val="0"/>
          <w:sz w:val="32"/>
          <w:szCs w:val="32"/>
        </w:rPr>
        <w:t>月底前完成。</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
          <w:snapToGrid w:val="0"/>
          <w:color w:val="auto"/>
          <w:kern w:val="0"/>
          <w:sz w:val="32"/>
          <w:szCs w:val="32"/>
        </w:rPr>
      </w:pPr>
      <w:r>
        <w:rPr>
          <w:rFonts w:hint="default" w:ascii="Times New Roman" w:hAnsi="Times New Roman" w:eastAsia="楷体_GB2312" w:cs="Times New Roman"/>
          <w:b/>
          <w:snapToGrid w:val="0"/>
          <w:color w:val="auto"/>
          <w:kern w:val="0"/>
          <w:sz w:val="32"/>
          <w:szCs w:val="32"/>
        </w:rPr>
        <w:t>（</w:t>
      </w:r>
      <w:r>
        <w:rPr>
          <w:rFonts w:hint="default" w:ascii="Times New Roman" w:hAnsi="Times New Roman" w:eastAsia="楷体_GB2312" w:cs="Times New Roman"/>
          <w:b/>
          <w:snapToGrid w:val="0"/>
          <w:color w:val="auto"/>
          <w:kern w:val="0"/>
          <w:sz w:val="32"/>
          <w:szCs w:val="32"/>
          <w:lang w:val="en-US" w:eastAsia="zh-CN"/>
        </w:rPr>
        <w:t>五</w:t>
      </w:r>
      <w:r>
        <w:rPr>
          <w:rFonts w:hint="default" w:ascii="Times New Roman" w:hAnsi="Times New Roman" w:eastAsia="楷体_GB2312" w:cs="Times New Roman"/>
          <w:b/>
          <w:snapToGrid w:val="0"/>
          <w:color w:val="auto"/>
          <w:kern w:val="0"/>
          <w:sz w:val="32"/>
          <w:szCs w:val="32"/>
        </w:rPr>
        <w:t>）经济责任审计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根据中办、国办印发的《党政主要领导干部和国有企事业单位主要领导人员经济责任审计规定》有关要求，及区委组织部意见建议，围绕推进党的自我革命，规范权力运行，安排经济责任审计项目8个，共对10名领导干部进行审计。其中地方党政领导干部经济责任审计项目1个（2人）、街道党政领导干部经济责任审计项目1个（2人）、区直部门（单位）党政领导干部经济责任审计项目6个（6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立项依据：根据《党政主要领导干部和国有企事业单位主要领导人员经济责任审计规定》要求，强化对党政主要领导干部和国有企事业单位主要领导人员的管理监督，促进领导干部履职尽责、担当作为，确保党中央令行禁止，按不同审计对象分类安排领导干部（领导人员）经济责任审计项目。</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bCs/>
          <w:snapToGrid w:val="0"/>
          <w:color w:val="auto"/>
          <w:kern w:val="0"/>
          <w:sz w:val="32"/>
          <w:szCs w:val="32"/>
        </w:rPr>
      </w:pPr>
      <w:r>
        <w:rPr>
          <w:rFonts w:hint="default" w:ascii="Times New Roman" w:hAnsi="Times New Roman" w:eastAsia="仿宋_GB2312" w:cs="Times New Roman"/>
          <w:b/>
          <w:bCs/>
          <w:snapToGrid w:val="0"/>
          <w:color w:val="auto"/>
          <w:kern w:val="0"/>
          <w:sz w:val="32"/>
          <w:szCs w:val="32"/>
        </w:rPr>
        <w:t>7.地方党政领导干部经济责任审计（市定）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审计目标和重点：以强化干部管理监督，促进领导干部履职尽责、担当作为为目标，重点关注贯彻执行中央重大经济方针政策和决策部署，本</w:t>
      </w:r>
      <w:r>
        <w:rPr>
          <w:rFonts w:hint="default" w:ascii="Times New Roman" w:hAnsi="Times New Roman" w:eastAsia="仿宋_GB2312" w:cs="Times New Roman"/>
          <w:snapToGrid w:val="0"/>
          <w:color w:val="auto"/>
          <w:kern w:val="0"/>
          <w:sz w:val="32"/>
          <w:szCs w:val="32"/>
          <w:lang w:val="en-US" w:eastAsia="zh-CN"/>
        </w:rPr>
        <w:t>地方</w:t>
      </w:r>
      <w:r>
        <w:rPr>
          <w:rFonts w:hint="default" w:ascii="Times New Roman" w:hAnsi="Times New Roman" w:eastAsia="仿宋_GB2312" w:cs="Times New Roman"/>
          <w:snapToGrid w:val="0"/>
          <w:color w:val="auto"/>
          <w:kern w:val="0"/>
          <w:sz w:val="32"/>
          <w:szCs w:val="32"/>
        </w:rPr>
        <w:t>经济社会发展规划和政策措施制定、执行及效果，重大经济事项决策、执行及效果，财政财务管理和经济风险防范、民生保障和改善、生态文明建设、落实党风廉政建设责任和遵守廉洁从政规定等情况。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组织方式：区审计局统一组织，相关科室对相山区渠沟镇党委政府</w:t>
      </w:r>
      <w:r>
        <w:rPr>
          <w:rFonts w:hint="default" w:ascii="Times New Roman" w:hAnsi="Times New Roman" w:eastAsia="仿宋_GB2312" w:cs="Times New Roman"/>
          <w:snapToGrid w:val="0"/>
          <w:color w:val="auto"/>
          <w:kern w:val="0"/>
          <w:sz w:val="32"/>
          <w:szCs w:val="32"/>
          <w:lang w:val="en-US" w:eastAsia="zh-CN"/>
        </w:rPr>
        <w:t>1</w:t>
      </w:r>
      <w:r>
        <w:rPr>
          <w:rFonts w:hint="default" w:ascii="Times New Roman" w:hAnsi="Times New Roman" w:eastAsia="仿宋_GB2312" w:cs="Times New Roman"/>
          <w:snapToGrid w:val="0"/>
          <w:color w:val="auto"/>
          <w:kern w:val="0"/>
          <w:sz w:val="32"/>
          <w:szCs w:val="32"/>
        </w:rPr>
        <w:t>名</w:t>
      </w:r>
      <w:r>
        <w:rPr>
          <w:rFonts w:hint="default" w:ascii="Times New Roman" w:hAnsi="Times New Roman" w:eastAsia="仿宋_GB2312" w:cs="Times New Roman"/>
          <w:snapToGrid w:val="0"/>
          <w:color w:val="auto"/>
          <w:kern w:val="0"/>
          <w:sz w:val="32"/>
          <w:szCs w:val="32"/>
          <w:lang w:val="en-US" w:eastAsia="zh-CN"/>
        </w:rPr>
        <w:t>原</w:t>
      </w:r>
      <w:r>
        <w:rPr>
          <w:rFonts w:hint="default" w:ascii="Times New Roman" w:hAnsi="Times New Roman" w:eastAsia="仿宋_GB2312" w:cs="Times New Roman"/>
          <w:snapToGrid w:val="0"/>
          <w:color w:val="auto"/>
          <w:kern w:val="0"/>
          <w:sz w:val="32"/>
          <w:szCs w:val="32"/>
        </w:rPr>
        <w:t>任</w:t>
      </w:r>
      <w:r>
        <w:rPr>
          <w:rFonts w:hint="default" w:ascii="Times New Roman" w:hAnsi="Times New Roman" w:eastAsia="仿宋_GB2312" w:cs="Times New Roman"/>
          <w:snapToGrid w:val="0"/>
          <w:color w:val="auto"/>
          <w:kern w:val="0"/>
          <w:sz w:val="32"/>
          <w:szCs w:val="32"/>
          <w:lang w:eastAsia="zh-CN"/>
        </w:rPr>
        <w:t>、</w:t>
      </w:r>
      <w:r>
        <w:rPr>
          <w:rFonts w:hint="default" w:ascii="Times New Roman" w:hAnsi="Times New Roman" w:eastAsia="仿宋_GB2312" w:cs="Times New Roman"/>
          <w:snapToGrid w:val="0"/>
          <w:color w:val="auto"/>
          <w:kern w:val="0"/>
          <w:sz w:val="32"/>
          <w:szCs w:val="32"/>
          <w:lang w:val="en-US" w:eastAsia="zh-CN"/>
        </w:rPr>
        <w:t>1</w:t>
      </w:r>
      <w:r>
        <w:rPr>
          <w:rFonts w:hint="default" w:ascii="Times New Roman" w:hAnsi="Times New Roman" w:eastAsia="仿宋_GB2312" w:cs="Times New Roman"/>
          <w:snapToGrid w:val="0"/>
          <w:color w:val="auto"/>
          <w:kern w:val="0"/>
          <w:sz w:val="32"/>
          <w:szCs w:val="32"/>
        </w:rPr>
        <w:t>名现任主要领导干部经济责任履行情况进行审计。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审计时间：严格按照计划安排时间组织实施，2024年12月底前全部完成。</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bCs/>
          <w:snapToGrid w:val="0"/>
          <w:color w:val="auto"/>
          <w:kern w:val="0"/>
          <w:sz w:val="32"/>
          <w:szCs w:val="32"/>
        </w:rPr>
      </w:pPr>
      <w:r>
        <w:rPr>
          <w:rFonts w:hint="default" w:ascii="Times New Roman" w:hAnsi="Times New Roman" w:eastAsia="仿宋_GB2312" w:cs="Times New Roman"/>
          <w:b/>
          <w:bCs/>
          <w:snapToGrid w:val="0"/>
          <w:color w:val="auto"/>
          <w:kern w:val="0"/>
          <w:sz w:val="32"/>
          <w:szCs w:val="32"/>
        </w:rPr>
        <w:t>8.街道党政领导干部经济责任审计（区定）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审计目标和重点：以强化干部管理监督，促进领导干部履职尽责、担当作为为目标，重点关注贯彻执行中央重大经济方针政策和决策部署，本街道经济社会发展规划和政策措施制定、执行及效果，重大经济事项决策、执行及效果，财政财务管理和经济风险防范、民生保障和改善、生态文明建设、落实党风廉政建设责任和遵守廉洁从政规定等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组织方式：区审计局统一组织，相关科室对相山区南黎街道办事处2名现任党政主要负责人经济责任履行情况进行审计。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审计时间：严格按照计划安排时间组织实施，2024年6月底前全部完成。</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bCs/>
          <w:snapToGrid w:val="0"/>
          <w:color w:val="auto"/>
          <w:kern w:val="0"/>
          <w:sz w:val="32"/>
          <w:szCs w:val="32"/>
        </w:rPr>
      </w:pPr>
      <w:r>
        <w:rPr>
          <w:rFonts w:hint="default" w:ascii="Times New Roman" w:hAnsi="Times New Roman" w:eastAsia="仿宋_GB2312" w:cs="Times New Roman"/>
          <w:b/>
          <w:bCs/>
          <w:snapToGrid w:val="0"/>
          <w:color w:val="auto"/>
          <w:kern w:val="0"/>
          <w:sz w:val="32"/>
          <w:szCs w:val="32"/>
        </w:rPr>
        <w:t>9.区直部门（单位）领导干部经济责任审计（区定）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审计目标和重点：以强化干部管理监督，促进领导干部履职尽责、担当作为为目标，重点关注贯彻执行中央重大经济方针政策和决策部署，本部门重要发展规划和政策措施制定、执行及效果，重大经济事项决策、执行及效果，财政财务管理和经济风险防范、落实党风廉政建设责任和遵守廉洁从政规定等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组织方式：区审计局统一组织，相关科室实施，对区民政局、区</w:t>
      </w:r>
      <w:r>
        <w:rPr>
          <w:rFonts w:hint="default" w:ascii="Times New Roman" w:hAnsi="Times New Roman" w:eastAsia="仿宋_GB2312" w:cs="Times New Roman"/>
          <w:snapToGrid w:val="0"/>
          <w:color w:val="auto"/>
          <w:kern w:val="0"/>
          <w:sz w:val="32"/>
          <w:szCs w:val="32"/>
          <w:lang w:val="en-US" w:eastAsia="zh-CN"/>
        </w:rPr>
        <w:t>残联</w:t>
      </w:r>
      <w:r>
        <w:rPr>
          <w:rFonts w:hint="default" w:ascii="Times New Roman" w:hAnsi="Times New Roman" w:eastAsia="仿宋_GB2312" w:cs="Times New Roman"/>
          <w:snapToGrid w:val="0"/>
          <w:color w:val="auto"/>
          <w:kern w:val="0"/>
          <w:sz w:val="32"/>
          <w:szCs w:val="32"/>
        </w:rPr>
        <w:t>、区委老干部局、区医保局、区文旅体局、区直机关工委等6家部门（单位）</w:t>
      </w:r>
      <w:r>
        <w:rPr>
          <w:rFonts w:hint="default" w:ascii="Times New Roman" w:hAnsi="Times New Roman" w:eastAsia="仿宋_GB2312" w:cs="Times New Roman"/>
          <w:snapToGrid w:val="0"/>
          <w:color w:val="auto"/>
          <w:kern w:val="0"/>
          <w:sz w:val="32"/>
          <w:szCs w:val="32"/>
          <w:lang w:val="en-US" w:eastAsia="zh-CN"/>
        </w:rPr>
        <w:t>2</w:t>
      </w:r>
      <w:r>
        <w:rPr>
          <w:rFonts w:hint="default" w:ascii="Times New Roman" w:hAnsi="Times New Roman" w:eastAsia="仿宋_GB2312" w:cs="Times New Roman"/>
          <w:snapToGrid w:val="0"/>
          <w:color w:val="auto"/>
          <w:kern w:val="0"/>
          <w:sz w:val="32"/>
          <w:szCs w:val="32"/>
        </w:rPr>
        <w:t>名原任</w:t>
      </w:r>
      <w:r>
        <w:rPr>
          <w:rFonts w:hint="default" w:ascii="Times New Roman" w:hAnsi="Times New Roman" w:eastAsia="仿宋_GB2312" w:cs="Times New Roman"/>
          <w:snapToGrid w:val="0"/>
          <w:color w:val="auto"/>
          <w:kern w:val="0"/>
          <w:sz w:val="32"/>
          <w:szCs w:val="32"/>
          <w:lang w:val="en-US" w:eastAsia="zh-CN"/>
        </w:rPr>
        <w:t>和4名</w:t>
      </w:r>
      <w:r>
        <w:rPr>
          <w:rFonts w:hint="default" w:ascii="Times New Roman" w:hAnsi="Times New Roman" w:eastAsia="仿宋_GB2312" w:cs="Times New Roman"/>
          <w:snapToGrid w:val="0"/>
          <w:color w:val="auto"/>
          <w:kern w:val="0"/>
          <w:sz w:val="32"/>
          <w:szCs w:val="32"/>
        </w:rPr>
        <w:t>现任主要领导干部经济责任履行情况进行审计。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 xml:space="preserve">审计时间：严格按照计划安排时间组织实施，2024年12月底前全部完成。 </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snapToGrid w:val="0"/>
          <w:color w:val="auto"/>
          <w:spacing w:val="0"/>
          <w:kern w:val="0"/>
          <w:sz w:val="32"/>
          <w:szCs w:val="32"/>
        </w:rPr>
      </w:pPr>
      <w:r>
        <w:rPr>
          <w:rFonts w:hint="default" w:ascii="Times New Roman" w:hAnsi="Times New Roman" w:eastAsia="楷体_GB2312" w:cs="Times New Roman"/>
          <w:b/>
          <w:snapToGrid w:val="0"/>
          <w:color w:val="auto"/>
          <w:spacing w:val="0"/>
          <w:kern w:val="0"/>
          <w:sz w:val="32"/>
          <w:szCs w:val="32"/>
        </w:rPr>
        <w:t>（</w:t>
      </w:r>
      <w:r>
        <w:rPr>
          <w:rFonts w:hint="default" w:ascii="Times New Roman" w:hAnsi="Times New Roman" w:eastAsia="楷体_GB2312" w:cs="Times New Roman"/>
          <w:b/>
          <w:snapToGrid w:val="0"/>
          <w:color w:val="auto"/>
          <w:spacing w:val="0"/>
          <w:kern w:val="0"/>
          <w:sz w:val="32"/>
          <w:szCs w:val="32"/>
          <w:lang w:val="en-US" w:eastAsia="zh-CN"/>
        </w:rPr>
        <w:t>六</w:t>
      </w:r>
      <w:r>
        <w:rPr>
          <w:rFonts w:hint="default" w:ascii="Times New Roman" w:hAnsi="Times New Roman" w:eastAsia="楷体_GB2312" w:cs="Times New Roman"/>
          <w:b/>
          <w:snapToGrid w:val="0"/>
          <w:color w:val="auto"/>
          <w:spacing w:val="0"/>
          <w:kern w:val="0"/>
          <w:sz w:val="32"/>
          <w:szCs w:val="32"/>
        </w:rPr>
        <w:t>）公共投资审计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color w:val="auto"/>
          <w:kern w:val="0"/>
          <w:sz w:val="32"/>
          <w:szCs w:val="32"/>
          <w:lang w:val="en-US" w:eastAsia="zh-CN"/>
        </w:rPr>
      </w:pPr>
      <w:r>
        <w:rPr>
          <w:rFonts w:hint="default" w:ascii="Times New Roman" w:hAnsi="Times New Roman" w:eastAsia="仿宋_GB2312" w:cs="Times New Roman"/>
          <w:snapToGrid w:val="0"/>
          <w:color w:val="auto"/>
          <w:kern w:val="0"/>
          <w:sz w:val="32"/>
          <w:szCs w:val="32"/>
        </w:rPr>
        <w:t>安排区级公共投资审计项目</w:t>
      </w:r>
      <w:r>
        <w:rPr>
          <w:rFonts w:hint="default" w:ascii="Times New Roman" w:hAnsi="Times New Roman" w:eastAsia="仿宋_GB2312" w:cs="Times New Roman"/>
          <w:snapToGrid w:val="0"/>
          <w:color w:val="auto"/>
          <w:kern w:val="0"/>
          <w:sz w:val="32"/>
          <w:szCs w:val="32"/>
          <w:lang w:val="en-US" w:eastAsia="zh-CN"/>
        </w:rPr>
        <w:t>1</w:t>
      </w:r>
      <w:r>
        <w:rPr>
          <w:rFonts w:hint="default" w:ascii="Times New Roman" w:hAnsi="Times New Roman" w:eastAsia="仿宋_GB2312" w:cs="Times New Roman"/>
          <w:snapToGrid w:val="0"/>
          <w:color w:val="auto"/>
          <w:kern w:val="0"/>
          <w:sz w:val="32"/>
          <w:szCs w:val="32"/>
        </w:rPr>
        <w:t>项。</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val="0"/>
          <w:bCs w:val="0"/>
          <w:snapToGrid w:val="0"/>
          <w:color w:val="auto"/>
          <w:kern w:val="0"/>
          <w:sz w:val="32"/>
          <w:szCs w:val="32"/>
          <w:lang w:val="en-US" w:eastAsia="zh-CN"/>
        </w:rPr>
      </w:pPr>
      <w:r>
        <w:rPr>
          <w:rFonts w:hint="default" w:ascii="Times New Roman" w:hAnsi="Times New Roman" w:eastAsia="仿宋_GB2312" w:cs="Times New Roman"/>
          <w:b/>
          <w:bCs/>
          <w:snapToGrid w:val="0"/>
          <w:color w:val="auto"/>
          <w:kern w:val="0"/>
          <w:sz w:val="32"/>
          <w:szCs w:val="32"/>
          <w:lang w:val="en-US" w:eastAsia="zh-CN"/>
        </w:rPr>
        <w:t>10.相山经济开发区仪凤路道路改造工程复核审计</w:t>
      </w:r>
      <w:r>
        <w:rPr>
          <w:rFonts w:hint="default" w:ascii="Times New Roman" w:hAnsi="Times New Roman" w:eastAsia="仿宋_GB2312" w:cs="Times New Roman"/>
          <w:b/>
          <w:bCs/>
          <w:snapToGrid w:val="0"/>
          <w:color w:val="auto"/>
          <w:kern w:val="0"/>
          <w:sz w:val="32"/>
          <w:szCs w:val="32"/>
        </w:rPr>
        <w:t>（区定）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color w:val="auto"/>
          <w:kern w:val="0"/>
          <w:sz w:val="32"/>
          <w:szCs w:val="32"/>
          <w:lang w:val="en-US" w:eastAsia="zh-CN"/>
        </w:rPr>
      </w:pPr>
      <w:r>
        <w:rPr>
          <w:rFonts w:hint="default" w:ascii="Times New Roman" w:hAnsi="Times New Roman" w:eastAsia="仿宋_GB2312" w:cs="Times New Roman"/>
          <w:snapToGrid w:val="0"/>
          <w:color w:val="auto"/>
          <w:kern w:val="0"/>
          <w:sz w:val="32"/>
          <w:szCs w:val="32"/>
          <w:lang w:val="en-US" w:eastAsia="zh-CN"/>
        </w:rPr>
        <w:t>立项依据：贯彻落实中央经济工作会议要求，对道路改造项目进行复核性审计，发挥审计在规范建设程序、加强建设管理、节约建设资金、推动反腐倡廉等方面的重要作用。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color w:val="auto"/>
          <w:kern w:val="0"/>
          <w:sz w:val="32"/>
          <w:szCs w:val="32"/>
          <w:lang w:val="en-US" w:eastAsia="zh-CN"/>
        </w:rPr>
      </w:pPr>
      <w:r>
        <w:rPr>
          <w:rFonts w:hint="default" w:ascii="Times New Roman" w:hAnsi="Times New Roman" w:eastAsia="仿宋_GB2312" w:cs="Times New Roman"/>
          <w:snapToGrid w:val="0"/>
          <w:color w:val="auto"/>
          <w:kern w:val="0"/>
          <w:sz w:val="32"/>
          <w:szCs w:val="32"/>
          <w:lang w:val="en-US" w:eastAsia="zh-CN"/>
        </w:rPr>
        <w:t>审计目标和重点：以促进完善项目建设管理制度、规范项目建设管理为目标，重点关注项目实施程序履行、招标投标、资金管理使用、工程建设管理、工程质量、环境保护等情况。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color w:val="auto"/>
          <w:kern w:val="0"/>
          <w:sz w:val="32"/>
          <w:szCs w:val="32"/>
          <w:lang w:val="en-US" w:eastAsia="zh-CN"/>
        </w:rPr>
      </w:pPr>
      <w:r>
        <w:rPr>
          <w:rFonts w:hint="default" w:ascii="Times New Roman" w:hAnsi="Times New Roman" w:eastAsia="仿宋_GB2312" w:cs="Times New Roman"/>
          <w:snapToGrid w:val="0"/>
          <w:color w:val="auto"/>
          <w:kern w:val="0"/>
          <w:sz w:val="32"/>
          <w:szCs w:val="32"/>
          <w:lang w:val="en-US" w:eastAsia="zh-CN"/>
        </w:rPr>
        <w:t>组织方式：固定资产投资审计办公室牵头，对1个结算项目进行抽查复核审计。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color w:val="auto"/>
          <w:kern w:val="0"/>
          <w:sz w:val="32"/>
          <w:szCs w:val="32"/>
          <w:lang w:val="en-US" w:eastAsia="zh-CN"/>
        </w:rPr>
      </w:pPr>
      <w:r>
        <w:rPr>
          <w:rFonts w:hint="default" w:ascii="Times New Roman" w:hAnsi="Times New Roman" w:eastAsia="仿宋_GB2312" w:cs="Times New Roman"/>
          <w:snapToGrid w:val="0"/>
          <w:color w:val="auto"/>
          <w:kern w:val="0"/>
          <w:sz w:val="32"/>
          <w:szCs w:val="32"/>
          <w:lang w:val="en-US" w:eastAsia="zh-CN"/>
        </w:rPr>
        <w:t>审计时间：2024年3月开始审计，12月底前完成。</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bCs/>
          <w:snapToGrid w:val="0"/>
          <w:color w:val="auto"/>
          <w:kern w:val="0"/>
          <w:sz w:val="32"/>
          <w:szCs w:val="32"/>
        </w:rPr>
      </w:pPr>
      <w:r>
        <w:rPr>
          <w:rFonts w:hint="default" w:ascii="Times New Roman" w:hAnsi="Times New Roman" w:eastAsia="仿宋_GB2312" w:cs="Times New Roman"/>
          <w:b/>
          <w:bCs/>
          <w:snapToGrid w:val="0"/>
          <w:color w:val="auto"/>
          <w:kern w:val="0"/>
          <w:sz w:val="32"/>
          <w:szCs w:val="32"/>
        </w:rPr>
        <w:t>其它事项说明：</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bCs/>
          <w:snapToGrid w:val="0"/>
          <w:color w:val="auto"/>
          <w:kern w:val="0"/>
          <w:sz w:val="32"/>
          <w:szCs w:val="32"/>
        </w:rPr>
      </w:pPr>
      <w:r>
        <w:rPr>
          <w:rFonts w:hint="default" w:ascii="Times New Roman" w:hAnsi="Times New Roman" w:eastAsia="仿宋_GB2312" w:cs="Times New Roman"/>
          <w:b/>
          <w:bCs/>
          <w:snapToGrid w:val="0"/>
          <w:color w:val="auto"/>
          <w:kern w:val="0"/>
          <w:sz w:val="32"/>
          <w:szCs w:val="32"/>
          <w:lang w:val="en-US" w:eastAsia="zh-CN"/>
        </w:rPr>
        <w:t>11.</w:t>
      </w:r>
      <w:r>
        <w:rPr>
          <w:rFonts w:hint="default" w:ascii="Times New Roman" w:hAnsi="Times New Roman" w:eastAsia="仿宋_GB2312" w:cs="Times New Roman"/>
          <w:b/>
          <w:bCs/>
          <w:snapToGrid w:val="0"/>
          <w:color w:val="auto"/>
          <w:kern w:val="0"/>
          <w:sz w:val="32"/>
          <w:szCs w:val="32"/>
        </w:rPr>
        <w:t>淮北市工程建设领域招标投标管理情况专项审计调查（省定）。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立项依据：加强“纪审联动”，落实开展工程建设招标投标领域腐败问题专项治理工作要求，推动净化全</w:t>
      </w:r>
      <w:r>
        <w:rPr>
          <w:rFonts w:hint="default" w:ascii="Times New Roman" w:hAnsi="Times New Roman" w:eastAsia="仿宋_GB2312" w:cs="Times New Roman"/>
          <w:snapToGrid w:val="0"/>
          <w:color w:val="auto"/>
          <w:kern w:val="0"/>
          <w:sz w:val="32"/>
          <w:szCs w:val="32"/>
          <w:lang w:val="en-US" w:eastAsia="zh-CN"/>
        </w:rPr>
        <w:t>市</w:t>
      </w:r>
      <w:r>
        <w:rPr>
          <w:rFonts w:hint="default" w:ascii="Times New Roman" w:hAnsi="Times New Roman" w:eastAsia="仿宋_GB2312" w:cs="Times New Roman"/>
          <w:snapToGrid w:val="0"/>
          <w:color w:val="auto"/>
          <w:kern w:val="0"/>
          <w:sz w:val="32"/>
          <w:szCs w:val="32"/>
        </w:rPr>
        <w:t>招投标市场环境，服务加快建设全国统一大市场。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审计目标和重点：以加强全市招标投标管理，促进招标投标领域健康有序发展为目标，关注2017年以来党政机关、团体组织、事业单位、国有及国有控股企业工程建设项目招标投标管理情况，重点关注2021年至2023年开展招标投标的工程建设项目相关政策落实、招标程序合法合规合理性、评标过程规范性、合同签订执行等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color w:val="auto"/>
          <w:kern w:val="0"/>
          <w:sz w:val="32"/>
          <w:szCs w:val="32"/>
          <w:lang w:val="en-US" w:eastAsia="zh-CN"/>
        </w:rPr>
      </w:pPr>
      <w:r>
        <w:rPr>
          <w:rFonts w:hint="default" w:ascii="Times New Roman" w:hAnsi="Times New Roman" w:eastAsia="仿宋_GB2312" w:cs="Times New Roman"/>
          <w:snapToGrid w:val="0"/>
          <w:color w:val="auto"/>
          <w:kern w:val="0"/>
          <w:sz w:val="32"/>
          <w:szCs w:val="32"/>
        </w:rPr>
        <w:t>组织方式：市审计局固定资产投资审计科（市投资审计中心）组织实施，区审计局选派人员参与到市审计组开展审计工作。</w:t>
      </w:r>
      <w:r>
        <w:rPr>
          <w:rFonts w:hint="default" w:ascii="Times New Roman" w:hAnsi="Times New Roman" w:eastAsia="仿宋_GB2312" w:cs="Times New Roman"/>
          <w:snapToGrid w:val="0"/>
          <w:color w:val="auto"/>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snapToGrid w:val="0"/>
          <w:color w:val="auto"/>
          <w:kern w:val="0"/>
          <w:sz w:val="32"/>
          <w:szCs w:val="32"/>
        </w:rPr>
      </w:pPr>
      <w:r>
        <w:rPr>
          <w:rFonts w:hint="default" w:ascii="Times New Roman" w:hAnsi="Times New Roman" w:eastAsia="楷体_GB2312" w:cs="Times New Roman"/>
          <w:b/>
          <w:snapToGrid w:val="0"/>
          <w:color w:val="auto"/>
          <w:kern w:val="0"/>
          <w:sz w:val="32"/>
          <w:szCs w:val="32"/>
        </w:rPr>
        <w:t>（</w:t>
      </w:r>
      <w:r>
        <w:rPr>
          <w:rFonts w:hint="default" w:ascii="Times New Roman" w:hAnsi="Times New Roman" w:eastAsia="楷体_GB2312" w:cs="Times New Roman"/>
          <w:b/>
          <w:snapToGrid w:val="0"/>
          <w:color w:val="auto"/>
          <w:kern w:val="0"/>
          <w:sz w:val="32"/>
          <w:szCs w:val="32"/>
          <w:lang w:val="en-US" w:eastAsia="zh-CN"/>
        </w:rPr>
        <w:t>七</w:t>
      </w:r>
      <w:r>
        <w:rPr>
          <w:rFonts w:hint="default" w:ascii="Times New Roman" w:hAnsi="Times New Roman" w:eastAsia="楷体_GB2312" w:cs="Times New Roman"/>
          <w:b/>
          <w:snapToGrid w:val="0"/>
          <w:color w:val="auto"/>
          <w:kern w:val="0"/>
          <w:sz w:val="32"/>
          <w:szCs w:val="32"/>
        </w:rPr>
        <w:t>）企业审计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安排企业审计项目1个。</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
          <w:snapToGrid w:val="0"/>
          <w:color w:val="auto"/>
          <w:kern w:val="0"/>
          <w:sz w:val="32"/>
          <w:szCs w:val="32"/>
        </w:rPr>
      </w:pPr>
      <w:r>
        <w:rPr>
          <w:rFonts w:hint="default" w:ascii="Times New Roman" w:hAnsi="Times New Roman" w:eastAsia="仿宋_GB2312" w:cs="Times New Roman"/>
          <w:b/>
          <w:snapToGrid w:val="0"/>
          <w:color w:val="auto"/>
          <w:kern w:val="0"/>
          <w:sz w:val="32"/>
          <w:szCs w:val="32"/>
          <w:lang w:val="en-US" w:eastAsia="zh-CN"/>
        </w:rPr>
        <w:t>12</w:t>
      </w:r>
      <w:r>
        <w:rPr>
          <w:rFonts w:hint="default" w:ascii="Times New Roman" w:hAnsi="Times New Roman" w:eastAsia="仿宋_GB2312" w:cs="Times New Roman"/>
          <w:b/>
          <w:snapToGrid w:val="0"/>
          <w:color w:val="auto"/>
          <w:kern w:val="0"/>
          <w:sz w:val="32"/>
          <w:szCs w:val="32"/>
        </w:rPr>
        <w:t>.淮北市相山区城市投资集团有限公司2023年度资产负债损益及其他财务收支情况审计（区定）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立项依据：聚焦国有企业改革，揭示企业突出问题，防范经营风险，推动审计发现问题深入整改、取得实效。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审计目标和重点：以促进国有企业全面深化改革，经营风险防控，国有资产保值增值，企业领导人员依法守纪、履职尽责、担当作为为目标，重点关注国有企业贯彻落实党和国家重大决策部署、谋划推动高质量发展、重大经济决策管理、内部治理和风险防控等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组织方式：区审计局统一组织，相关科室实施。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审计时间：202</w:t>
      </w:r>
      <w:r>
        <w:rPr>
          <w:rFonts w:hint="default" w:ascii="Times New Roman" w:hAnsi="Times New Roman" w:eastAsia="仿宋_GB2312" w:cs="Times New Roman"/>
          <w:snapToGrid w:val="0"/>
          <w:color w:val="auto"/>
          <w:kern w:val="0"/>
          <w:sz w:val="32"/>
          <w:szCs w:val="32"/>
          <w:lang w:val="en-US" w:eastAsia="zh-CN"/>
        </w:rPr>
        <w:t>4</w:t>
      </w:r>
      <w:r>
        <w:rPr>
          <w:rFonts w:hint="default" w:ascii="Times New Roman" w:hAnsi="Times New Roman" w:eastAsia="仿宋_GB2312" w:cs="Times New Roman"/>
          <w:snapToGrid w:val="0"/>
          <w:color w:val="auto"/>
          <w:kern w:val="0"/>
          <w:sz w:val="32"/>
          <w:szCs w:val="32"/>
        </w:rPr>
        <w:t>年3月开始审计，6月底前完成。</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snapToGrid w:val="0"/>
          <w:color w:val="auto"/>
          <w:kern w:val="0"/>
          <w:sz w:val="32"/>
          <w:szCs w:val="32"/>
          <w:lang w:val="en-US" w:eastAsia="zh-CN"/>
        </w:rPr>
      </w:pPr>
      <w:r>
        <w:rPr>
          <w:rFonts w:hint="default" w:ascii="Times New Roman" w:hAnsi="Times New Roman" w:eastAsia="楷体_GB2312" w:cs="Times New Roman"/>
          <w:b/>
          <w:snapToGrid w:val="0"/>
          <w:color w:val="auto"/>
          <w:kern w:val="0"/>
          <w:sz w:val="32"/>
          <w:szCs w:val="32"/>
          <w:lang w:eastAsia="zh-CN"/>
        </w:rPr>
        <w:t>（</w:t>
      </w:r>
      <w:r>
        <w:rPr>
          <w:rFonts w:hint="default" w:ascii="Times New Roman" w:hAnsi="Times New Roman" w:eastAsia="楷体_GB2312" w:cs="Times New Roman"/>
          <w:b/>
          <w:snapToGrid w:val="0"/>
          <w:color w:val="auto"/>
          <w:kern w:val="0"/>
          <w:sz w:val="32"/>
          <w:szCs w:val="32"/>
          <w:lang w:val="en-US" w:eastAsia="zh-CN"/>
        </w:rPr>
        <w:t>八</w:t>
      </w:r>
      <w:r>
        <w:rPr>
          <w:rFonts w:hint="default" w:ascii="Times New Roman" w:hAnsi="Times New Roman" w:eastAsia="楷体_GB2312" w:cs="Times New Roman"/>
          <w:b/>
          <w:snapToGrid w:val="0"/>
          <w:color w:val="auto"/>
          <w:kern w:val="0"/>
          <w:sz w:val="32"/>
          <w:szCs w:val="32"/>
          <w:lang w:eastAsia="zh-CN"/>
        </w:rPr>
        <w:t>）</w:t>
      </w:r>
      <w:r>
        <w:rPr>
          <w:rFonts w:hint="default" w:ascii="Times New Roman" w:hAnsi="Times New Roman" w:eastAsia="楷体_GB2312" w:cs="Times New Roman"/>
          <w:b/>
          <w:snapToGrid w:val="0"/>
          <w:color w:val="auto"/>
          <w:kern w:val="0"/>
          <w:sz w:val="32"/>
          <w:szCs w:val="32"/>
          <w:lang w:val="en-US" w:eastAsia="zh-CN"/>
        </w:rPr>
        <w:t>其他审计</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
          <w:snapToGrid w:val="0"/>
          <w:color w:val="auto"/>
          <w:kern w:val="0"/>
          <w:sz w:val="32"/>
          <w:szCs w:val="32"/>
        </w:rPr>
      </w:pPr>
      <w:r>
        <w:rPr>
          <w:rFonts w:hint="default" w:ascii="Times New Roman" w:hAnsi="Times New Roman" w:eastAsia="仿宋_GB2312" w:cs="Times New Roman"/>
          <w:b/>
          <w:snapToGrid w:val="0"/>
          <w:color w:val="auto"/>
          <w:kern w:val="0"/>
          <w:sz w:val="32"/>
          <w:szCs w:val="32"/>
          <w:lang w:val="en-US" w:eastAsia="zh-CN"/>
        </w:rPr>
        <w:t>13.</w:t>
      </w:r>
      <w:r>
        <w:rPr>
          <w:rFonts w:hint="default" w:ascii="Times New Roman" w:hAnsi="Times New Roman" w:eastAsia="仿宋_GB2312" w:cs="Times New Roman"/>
          <w:b/>
          <w:snapToGrid w:val="0"/>
          <w:color w:val="auto"/>
          <w:kern w:val="0"/>
          <w:sz w:val="32"/>
          <w:szCs w:val="32"/>
        </w:rPr>
        <w:t>曲阳街道办事处村（居）“三资”管理情况专项审计调查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color w:val="auto"/>
          <w:kern w:val="0"/>
          <w:sz w:val="32"/>
          <w:szCs w:val="32"/>
          <w:lang w:val="en-US" w:eastAsia="zh-CN"/>
        </w:rPr>
      </w:pPr>
      <w:r>
        <w:rPr>
          <w:rFonts w:hint="default" w:ascii="Times New Roman" w:hAnsi="Times New Roman" w:eastAsia="仿宋_GB2312" w:cs="Times New Roman"/>
          <w:snapToGrid w:val="0"/>
          <w:color w:val="auto"/>
          <w:kern w:val="0"/>
          <w:sz w:val="32"/>
          <w:szCs w:val="32"/>
        </w:rPr>
        <w:t>立项依据：履行宪法和审计法赋予的职责，贯彻落实区委、区政府工作</w:t>
      </w:r>
      <w:r>
        <w:rPr>
          <w:rFonts w:hint="default" w:ascii="Times New Roman" w:hAnsi="Times New Roman" w:eastAsia="仿宋_GB2312" w:cs="Times New Roman"/>
          <w:snapToGrid w:val="0"/>
          <w:color w:val="auto"/>
          <w:kern w:val="0"/>
          <w:sz w:val="32"/>
          <w:szCs w:val="32"/>
          <w:lang w:val="en-US" w:eastAsia="zh-CN"/>
        </w:rPr>
        <w:t>安排</w:t>
      </w:r>
      <w:r>
        <w:rPr>
          <w:rFonts w:hint="default" w:ascii="Times New Roman" w:hAnsi="Times New Roman" w:eastAsia="仿宋_GB2312" w:cs="Times New Roman"/>
          <w:b w:val="0"/>
          <w:bCs w:val="0"/>
          <w:snapToGrid w:val="0"/>
          <w:color w:val="auto"/>
          <w:kern w:val="0"/>
          <w:sz w:val="32"/>
          <w:szCs w:val="32"/>
          <w:lang w:val="en-US" w:eastAsia="zh-CN"/>
        </w:rPr>
        <w:t>，对</w:t>
      </w:r>
      <w:r>
        <w:rPr>
          <w:rFonts w:hint="default" w:ascii="Times New Roman" w:hAnsi="Times New Roman" w:eastAsia="仿宋_GB2312" w:cs="Times New Roman"/>
          <w:b w:val="0"/>
          <w:bCs w:val="0"/>
          <w:snapToGrid w:val="0"/>
          <w:color w:val="auto"/>
          <w:kern w:val="0"/>
          <w:sz w:val="32"/>
          <w:szCs w:val="32"/>
        </w:rPr>
        <w:t>曲阳街道办事处村（居）“三资”管理情况</w:t>
      </w:r>
      <w:r>
        <w:rPr>
          <w:rFonts w:hint="default" w:ascii="Times New Roman" w:hAnsi="Times New Roman" w:eastAsia="仿宋_GB2312" w:cs="Times New Roman"/>
          <w:b w:val="0"/>
          <w:bCs w:val="0"/>
          <w:snapToGrid w:val="0"/>
          <w:color w:val="auto"/>
          <w:kern w:val="0"/>
          <w:sz w:val="32"/>
          <w:szCs w:val="32"/>
          <w:lang w:val="en-US" w:eastAsia="zh-CN"/>
        </w:rPr>
        <w:t>进行</w:t>
      </w:r>
      <w:r>
        <w:rPr>
          <w:rFonts w:hint="default" w:ascii="Times New Roman" w:hAnsi="Times New Roman" w:eastAsia="仿宋_GB2312" w:cs="Times New Roman"/>
          <w:b w:val="0"/>
          <w:bCs w:val="0"/>
          <w:snapToGrid w:val="0"/>
          <w:color w:val="auto"/>
          <w:kern w:val="0"/>
          <w:sz w:val="32"/>
          <w:szCs w:val="32"/>
        </w:rPr>
        <w:t>专项审计调查</w:t>
      </w:r>
      <w:r>
        <w:rPr>
          <w:rFonts w:hint="default" w:ascii="Times New Roman" w:hAnsi="Times New Roman" w:eastAsia="仿宋_GB2312" w:cs="Times New Roman"/>
          <w:b w:val="0"/>
          <w:bCs w:val="0"/>
          <w:snapToGrid w:val="0"/>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审计目标和重点：以促进村（居）用好资金、管好资产、配好资源，提高“三资”管理水平为目标。重点关注村（居）债权债务情况、政府拨付和接受社会捐赠的资金、物资管理使用情况、生产经营和建设项目的发包管理以及公益事业建设项目招标投标情况、资金管理使用以及集体资产、资源的承包、租赁、担保、出让情况，征地补偿费的使用、分配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组织方式：区审计局统一组织，相关科室实施。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审计时间：202</w:t>
      </w:r>
      <w:r>
        <w:rPr>
          <w:rFonts w:hint="default" w:ascii="Times New Roman" w:hAnsi="Times New Roman" w:eastAsia="仿宋_GB2312" w:cs="Times New Roman"/>
          <w:snapToGrid w:val="0"/>
          <w:color w:val="auto"/>
          <w:kern w:val="0"/>
          <w:sz w:val="32"/>
          <w:szCs w:val="32"/>
          <w:lang w:val="en-US" w:eastAsia="zh-CN"/>
        </w:rPr>
        <w:t>4</w:t>
      </w:r>
      <w:r>
        <w:rPr>
          <w:rFonts w:hint="default" w:ascii="Times New Roman" w:hAnsi="Times New Roman" w:eastAsia="仿宋_GB2312" w:cs="Times New Roman"/>
          <w:snapToGrid w:val="0"/>
          <w:color w:val="auto"/>
          <w:kern w:val="0"/>
          <w:sz w:val="32"/>
          <w:szCs w:val="32"/>
        </w:rPr>
        <w:t>年</w:t>
      </w:r>
      <w:r>
        <w:rPr>
          <w:rFonts w:hint="default" w:ascii="Times New Roman" w:hAnsi="Times New Roman" w:eastAsia="仿宋_GB2312" w:cs="Times New Roman"/>
          <w:snapToGrid w:val="0"/>
          <w:color w:val="auto"/>
          <w:kern w:val="0"/>
          <w:sz w:val="32"/>
          <w:szCs w:val="32"/>
          <w:lang w:val="en-US" w:eastAsia="zh-CN"/>
        </w:rPr>
        <w:t>6</w:t>
      </w:r>
      <w:r>
        <w:rPr>
          <w:rFonts w:hint="default" w:ascii="Times New Roman" w:hAnsi="Times New Roman" w:eastAsia="仿宋_GB2312" w:cs="Times New Roman"/>
          <w:snapToGrid w:val="0"/>
          <w:color w:val="auto"/>
          <w:kern w:val="0"/>
          <w:sz w:val="32"/>
          <w:szCs w:val="32"/>
        </w:rPr>
        <w:t>月开始审计，</w:t>
      </w:r>
      <w:r>
        <w:rPr>
          <w:rFonts w:hint="default" w:ascii="Times New Roman" w:hAnsi="Times New Roman" w:eastAsia="仿宋_GB2312" w:cs="Times New Roman"/>
          <w:snapToGrid w:val="0"/>
          <w:color w:val="auto"/>
          <w:kern w:val="0"/>
          <w:sz w:val="32"/>
          <w:szCs w:val="32"/>
          <w:lang w:val="en-US" w:eastAsia="zh-CN"/>
        </w:rPr>
        <w:t>12</w:t>
      </w:r>
      <w:r>
        <w:rPr>
          <w:rFonts w:hint="default" w:ascii="Times New Roman" w:hAnsi="Times New Roman" w:eastAsia="仿宋_GB2312" w:cs="Times New Roman"/>
          <w:snapToGrid w:val="0"/>
          <w:color w:val="auto"/>
          <w:kern w:val="0"/>
          <w:sz w:val="32"/>
          <w:szCs w:val="32"/>
        </w:rPr>
        <w:t>月底前完成。</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四、工作要求</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67" w:firstLineChars="200"/>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楷体_GB2312" w:cs="Times New Roman"/>
          <w:b/>
          <w:bCs/>
          <w:color w:val="auto"/>
          <w:spacing w:val="6"/>
          <w:sz w:val="32"/>
          <w:szCs w:val="32"/>
        </w:rPr>
        <w:t>（一）深入调查研究，做实“两型”审计。</w:t>
      </w:r>
      <w:r>
        <w:rPr>
          <w:rFonts w:hint="default" w:ascii="Times New Roman" w:hAnsi="Times New Roman" w:eastAsia="仿宋_GB2312" w:cs="Times New Roman"/>
          <w:snapToGrid w:val="0"/>
          <w:color w:val="auto"/>
          <w:kern w:val="0"/>
          <w:sz w:val="32"/>
          <w:szCs w:val="32"/>
        </w:rPr>
        <w:t>把研究型和对策型审计贯穿审计工作全过程各环节，对项目立项、审计方向、审计重点、预期成果、审计建议等做到心中有数，促进全面提高审计工作质量；坚持问题导向，围绕被审计对象的特点，有针对性地开展对策分析，在实践中寻找破解难题的方法和路径，全面客观揭示问题，科学合理提出意见，确保审计结论客观公正，审计结果经得起检验，审计建议精准有效。</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67" w:firstLineChars="200"/>
        <w:textAlignment w:val="auto"/>
        <w:rPr>
          <w:rFonts w:hint="default" w:ascii="Times New Roman" w:hAnsi="Times New Roman" w:eastAsia="仿宋_GB2312" w:cs="Times New Roman"/>
          <w:color w:val="auto"/>
          <w:spacing w:val="6"/>
          <w:sz w:val="32"/>
          <w:szCs w:val="32"/>
        </w:rPr>
      </w:pPr>
      <w:r>
        <w:rPr>
          <w:rFonts w:hint="default" w:ascii="Times New Roman" w:hAnsi="Times New Roman" w:eastAsia="楷体_GB2312" w:cs="Times New Roman"/>
          <w:b/>
          <w:bCs/>
          <w:color w:val="auto"/>
          <w:spacing w:val="6"/>
          <w:sz w:val="32"/>
          <w:szCs w:val="32"/>
        </w:rPr>
        <w:t>（二）坚持问题导向，强化责任担当。</w:t>
      </w:r>
      <w:r>
        <w:rPr>
          <w:rFonts w:hint="default" w:ascii="Times New Roman" w:hAnsi="Times New Roman" w:eastAsia="仿宋_GB2312" w:cs="Times New Roman"/>
          <w:color w:val="auto"/>
          <w:spacing w:val="6"/>
          <w:sz w:val="32"/>
          <w:szCs w:val="32"/>
        </w:rPr>
        <w:t>牢固树立“有问题没发现是失职、发现问题不报告是渎职”意识，发扬斗争精神，坚持原则、敢于碰硬。坚持用政治眼光分析经济社会问题，通过揭示经济问题、经济责任，反映政治问题、政治责任，保障党委政府决策部署、政治意图和战略目标有效实现。</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67" w:firstLineChars="200"/>
        <w:textAlignment w:val="auto"/>
        <w:rPr>
          <w:rFonts w:hint="default" w:ascii="Times New Roman" w:hAnsi="Times New Roman" w:eastAsia="仿宋_GB2312" w:cs="Times New Roman"/>
          <w:color w:val="auto"/>
          <w:spacing w:val="6"/>
          <w:sz w:val="32"/>
          <w:szCs w:val="32"/>
        </w:rPr>
      </w:pPr>
      <w:r>
        <w:rPr>
          <w:rFonts w:hint="default" w:ascii="Times New Roman" w:hAnsi="Times New Roman" w:eastAsia="楷体_GB2312" w:cs="Times New Roman"/>
          <w:b/>
          <w:bCs/>
          <w:color w:val="auto"/>
          <w:spacing w:val="6"/>
          <w:sz w:val="32"/>
          <w:szCs w:val="32"/>
        </w:rPr>
        <w:t>（三）规范过程管理，注重质量控制。</w:t>
      </w:r>
      <w:r>
        <w:rPr>
          <w:rFonts w:hint="default" w:ascii="Times New Roman" w:hAnsi="Times New Roman" w:eastAsia="仿宋_GB2312" w:cs="Times New Roman"/>
          <w:color w:val="auto"/>
          <w:spacing w:val="6"/>
          <w:sz w:val="32"/>
          <w:szCs w:val="32"/>
        </w:rPr>
        <w:t>严格依据年度审计项目计划编制审计工作方案、实施方案，强化审计组审核、业务部门复核、审理</w:t>
      </w:r>
      <w:r>
        <w:rPr>
          <w:rFonts w:hint="default" w:ascii="Times New Roman" w:hAnsi="Times New Roman" w:eastAsia="仿宋_GB2312" w:cs="Times New Roman"/>
          <w:color w:val="auto"/>
          <w:spacing w:val="6"/>
          <w:sz w:val="32"/>
          <w:szCs w:val="32"/>
          <w:lang w:val="en-US" w:eastAsia="zh-CN"/>
        </w:rPr>
        <w:t>科室</w:t>
      </w:r>
      <w:r>
        <w:rPr>
          <w:rFonts w:hint="default" w:ascii="Times New Roman" w:hAnsi="Times New Roman" w:eastAsia="仿宋_GB2312" w:cs="Times New Roman"/>
          <w:color w:val="auto"/>
          <w:spacing w:val="6"/>
          <w:sz w:val="32"/>
          <w:szCs w:val="32"/>
        </w:rPr>
        <w:t>审理的分级质量控制机制，强化全过程跟踪管理。严格按照时间节点组织完成审计任务，遇有特殊情况确需延长时间的，应报经批准。严格落实审计组组长负责制，加强审计现场管理，规范审计组外部延伸调查工作，保质保量完成现场审计任务。局办公室要及时跟进各项审计进展情况，强化督查督促，对可能出现逾期的项目，要及时提醒提示，项目计划完成情况纳入局机关事业单位人员年度综合量化考核。</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67" w:firstLineChars="200"/>
        <w:textAlignment w:val="auto"/>
        <w:rPr>
          <w:rFonts w:hint="default" w:ascii="Times New Roman" w:hAnsi="Times New Roman" w:eastAsia="仿宋_GB2312" w:cs="Times New Roman"/>
          <w:color w:val="auto"/>
          <w:spacing w:val="6"/>
          <w:sz w:val="32"/>
          <w:szCs w:val="32"/>
        </w:rPr>
      </w:pPr>
      <w:r>
        <w:rPr>
          <w:rFonts w:hint="default" w:ascii="Times New Roman" w:hAnsi="Times New Roman" w:eastAsia="楷体_GB2312" w:cs="Times New Roman"/>
          <w:b/>
          <w:bCs/>
          <w:color w:val="auto"/>
          <w:spacing w:val="6"/>
          <w:sz w:val="32"/>
          <w:szCs w:val="32"/>
        </w:rPr>
        <w:t>（四）加大整改力度，推进贯通协同。</w:t>
      </w:r>
      <w:r>
        <w:rPr>
          <w:rFonts w:hint="default" w:ascii="Times New Roman" w:hAnsi="Times New Roman" w:eastAsia="仿宋_GB2312" w:cs="Times New Roman"/>
          <w:color w:val="auto"/>
          <w:spacing w:val="6"/>
          <w:sz w:val="32"/>
          <w:szCs w:val="32"/>
        </w:rPr>
        <w:t>坚决扛起督促整改政治责任，科学精准地提出整改要求，把住整改销号关口，夯实被审计单位整改主体责任。压实主管部门监督管理责任，统筹推进源头治理、标本兼治。审计组推进审计监督与其他各类监督贯通协同，加强信息共享、工作交流、协同监督等方面深度协作，推动各类监督在深化成果运用上相向而行、同向发力。</w:t>
      </w:r>
    </w:p>
    <w:p>
      <w:pPr>
        <w:keepNext w:val="0"/>
        <w:keepLines w:val="0"/>
        <w:pageBreakBefore w:val="0"/>
        <w:widowControl w:val="0"/>
        <w:kinsoku/>
        <w:wordWrap/>
        <w:overflowPunct/>
        <w:topLinePunct w:val="0"/>
        <w:autoSpaceDE/>
        <w:autoSpaceDN/>
        <w:bidi w:val="0"/>
        <w:adjustRightInd w:val="0"/>
        <w:snapToGrid w:val="0"/>
        <w:spacing w:line="560" w:lineRule="exact"/>
        <w:ind w:firstLine="667" w:firstLineChars="200"/>
        <w:textAlignment w:val="auto"/>
        <w:rPr>
          <w:rFonts w:hint="default" w:ascii="Times New Roman" w:hAnsi="Times New Roman" w:eastAsia="仿宋_GB2312" w:cs="Times New Roman"/>
          <w:color w:val="auto"/>
          <w:spacing w:val="6"/>
          <w:sz w:val="32"/>
          <w:szCs w:val="32"/>
        </w:rPr>
      </w:pPr>
      <w:r>
        <w:rPr>
          <w:rFonts w:hint="default" w:ascii="Times New Roman" w:hAnsi="Times New Roman" w:eastAsia="楷体_GB2312" w:cs="Times New Roman"/>
          <w:b/>
          <w:bCs/>
          <w:color w:val="auto"/>
          <w:spacing w:val="6"/>
          <w:sz w:val="32"/>
          <w:szCs w:val="32"/>
        </w:rPr>
        <w:t>（五）严格依法依规，文明廉洁审计。</w:t>
      </w:r>
      <w:r>
        <w:rPr>
          <w:rFonts w:hint="default" w:ascii="Times New Roman" w:hAnsi="Times New Roman" w:eastAsia="仿宋_GB2312" w:cs="Times New Roman"/>
          <w:color w:val="auto"/>
          <w:spacing w:val="6"/>
          <w:sz w:val="32"/>
          <w:szCs w:val="32"/>
        </w:rPr>
        <w:t>坚持依法审计、文明审计、廉洁审计，维护审计监督的权威性和公信力。树立正确的权力观、政绩观、事业观，以查清的事实为依据，以法律法规和政策制度为准绳，依法定论、以理服人，客观公正作出评价。认真贯彻中央八项规定及其实施细则精神，严格执行审计“八不准”工作纪律。严格执行请示报告制度。严格执行保密纪律、宣传纪律等，未经批准，不得对外提供审计取得的资料和数据，不得接受媒体采访，不得在网络、微信等社交平台透露、发布任何与审计相关的信息。严格落实审计项目归档责任制，切实做到审计档案材料“应归尽归”，确保归档材料齐全完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napToGrid w:val="0"/>
          <w:color w:val="auto"/>
          <w:spacing w:val="0"/>
          <w:w w:val="95"/>
          <w:kern w:val="0"/>
          <w:sz w:val="32"/>
          <w:szCs w:val="32"/>
          <w:lang w:val="en-US" w:eastAsia="zh-CN"/>
        </w:rPr>
      </w:pPr>
      <w:r>
        <w:rPr>
          <w:rFonts w:hint="default" w:ascii="Times New Roman" w:hAnsi="Times New Roman" w:eastAsia="仿宋_GB2312" w:cs="Times New Roman"/>
          <w:snapToGrid w:val="0"/>
          <w:color w:val="auto"/>
          <w:spacing w:val="0"/>
          <w:kern w:val="0"/>
          <w:sz w:val="32"/>
          <w:szCs w:val="32"/>
        </w:rPr>
        <w:t>附件：</w:t>
      </w:r>
      <w:r>
        <w:rPr>
          <w:rFonts w:hint="default" w:ascii="Times New Roman" w:hAnsi="Times New Roman" w:eastAsia="仿宋_GB2312" w:cs="Times New Roman"/>
          <w:snapToGrid w:val="0"/>
          <w:color w:val="auto"/>
          <w:spacing w:val="0"/>
          <w:w w:val="95"/>
          <w:kern w:val="0"/>
          <w:sz w:val="32"/>
          <w:szCs w:val="32"/>
          <w:lang w:val="en-US" w:eastAsia="zh-CN"/>
        </w:rPr>
        <w:t>1.</w:t>
      </w:r>
      <w:r>
        <w:rPr>
          <w:rFonts w:hint="default" w:ascii="Times New Roman" w:hAnsi="Times New Roman" w:eastAsia="仿宋_GB2312" w:cs="Times New Roman"/>
          <w:snapToGrid w:val="0"/>
          <w:color w:val="auto"/>
          <w:spacing w:val="0"/>
          <w:w w:val="95"/>
          <w:kern w:val="0"/>
          <w:sz w:val="32"/>
          <w:szCs w:val="32"/>
        </w:rPr>
        <w:t>淮北市</w:t>
      </w:r>
      <w:r>
        <w:rPr>
          <w:rFonts w:hint="default" w:ascii="Times New Roman" w:hAnsi="Times New Roman" w:eastAsia="仿宋_GB2312" w:cs="Times New Roman"/>
          <w:snapToGrid w:val="0"/>
          <w:color w:val="auto"/>
          <w:spacing w:val="0"/>
          <w:w w:val="95"/>
          <w:kern w:val="0"/>
          <w:sz w:val="32"/>
          <w:szCs w:val="32"/>
          <w:lang w:val="en-US" w:eastAsia="zh-CN"/>
        </w:rPr>
        <w:t>相山区</w:t>
      </w:r>
      <w:r>
        <w:rPr>
          <w:rFonts w:hint="default" w:ascii="Times New Roman" w:hAnsi="Times New Roman" w:eastAsia="仿宋_GB2312" w:cs="Times New Roman"/>
          <w:snapToGrid w:val="0"/>
          <w:color w:val="auto"/>
          <w:spacing w:val="0"/>
          <w:w w:val="95"/>
          <w:kern w:val="0"/>
          <w:sz w:val="32"/>
          <w:szCs w:val="32"/>
        </w:rPr>
        <w:t>审计局202</w:t>
      </w:r>
      <w:r>
        <w:rPr>
          <w:rFonts w:hint="default" w:ascii="Times New Roman" w:hAnsi="Times New Roman" w:eastAsia="仿宋_GB2312" w:cs="Times New Roman"/>
          <w:snapToGrid w:val="0"/>
          <w:color w:val="auto"/>
          <w:spacing w:val="0"/>
          <w:w w:val="95"/>
          <w:kern w:val="0"/>
          <w:sz w:val="32"/>
          <w:szCs w:val="32"/>
          <w:lang w:val="en-US" w:eastAsia="zh-CN"/>
        </w:rPr>
        <w:t>4</w:t>
      </w:r>
      <w:r>
        <w:rPr>
          <w:rFonts w:hint="default" w:ascii="Times New Roman" w:hAnsi="Times New Roman" w:eastAsia="仿宋_GB2312" w:cs="Times New Roman"/>
          <w:snapToGrid w:val="0"/>
          <w:color w:val="auto"/>
          <w:spacing w:val="0"/>
          <w:w w:val="95"/>
          <w:kern w:val="0"/>
          <w:sz w:val="32"/>
          <w:szCs w:val="32"/>
        </w:rPr>
        <w:t>年度审计项目</w:t>
      </w:r>
      <w:r>
        <w:rPr>
          <w:rFonts w:hint="default" w:ascii="Times New Roman" w:hAnsi="Times New Roman" w:eastAsia="仿宋_GB2312" w:cs="Times New Roman"/>
          <w:snapToGrid w:val="0"/>
          <w:color w:val="auto"/>
          <w:spacing w:val="0"/>
          <w:w w:val="95"/>
          <w:kern w:val="0"/>
          <w:sz w:val="32"/>
          <w:szCs w:val="32"/>
          <w:lang w:val="en-US" w:eastAsia="zh-CN"/>
        </w:rPr>
        <w:t>计划汇总表</w:t>
      </w:r>
    </w:p>
    <w:p>
      <w:pPr>
        <w:keepNext w:val="0"/>
        <w:keepLines w:val="0"/>
        <w:pageBreakBefore w:val="0"/>
        <w:widowControl w:val="0"/>
        <w:kinsoku/>
        <w:wordWrap/>
        <w:overflowPunct/>
        <w:topLinePunct w:val="0"/>
        <w:autoSpaceDE/>
        <w:autoSpaceDN/>
        <w:bidi w:val="0"/>
        <w:adjustRightInd w:val="0"/>
        <w:snapToGrid w:val="0"/>
        <w:spacing w:line="560" w:lineRule="exact"/>
        <w:ind w:firstLine="1600" w:firstLineChars="500"/>
        <w:textAlignment w:val="auto"/>
        <w:rPr>
          <w:rFonts w:hint="default" w:ascii="Times New Roman" w:hAnsi="Times New Roman" w:eastAsia="仿宋_GB2312" w:cs="Times New Roman"/>
          <w:snapToGrid w:val="0"/>
          <w:color w:val="auto"/>
          <w:spacing w:val="0"/>
          <w:w w:val="95"/>
          <w:kern w:val="0"/>
          <w:sz w:val="32"/>
          <w:szCs w:val="32"/>
        </w:rPr>
      </w:pPr>
      <w:r>
        <w:rPr>
          <w:rFonts w:hint="default" w:ascii="Times New Roman" w:hAnsi="Times New Roman" w:eastAsia="仿宋_GB2312" w:cs="Times New Roman"/>
          <w:snapToGrid w:val="0"/>
          <w:color w:val="auto"/>
          <w:spacing w:val="0"/>
          <w:kern w:val="0"/>
          <w:sz w:val="32"/>
          <w:szCs w:val="32"/>
          <w:lang w:val="en-US" w:eastAsia="zh-CN"/>
        </w:rPr>
        <w:t>2.</w:t>
      </w:r>
      <w:r>
        <w:rPr>
          <w:rFonts w:hint="default" w:ascii="Times New Roman" w:hAnsi="Times New Roman" w:eastAsia="仿宋_GB2312" w:cs="Times New Roman"/>
          <w:snapToGrid w:val="0"/>
          <w:color w:val="auto"/>
          <w:spacing w:val="0"/>
          <w:w w:val="95"/>
          <w:kern w:val="0"/>
          <w:sz w:val="32"/>
          <w:szCs w:val="32"/>
        </w:rPr>
        <w:t>淮北市</w:t>
      </w:r>
      <w:r>
        <w:rPr>
          <w:rFonts w:hint="default" w:ascii="Times New Roman" w:hAnsi="Times New Roman" w:eastAsia="仿宋_GB2312" w:cs="Times New Roman"/>
          <w:snapToGrid w:val="0"/>
          <w:color w:val="auto"/>
          <w:spacing w:val="0"/>
          <w:w w:val="95"/>
          <w:kern w:val="0"/>
          <w:sz w:val="32"/>
          <w:szCs w:val="32"/>
          <w:lang w:val="en-US" w:eastAsia="zh-CN"/>
        </w:rPr>
        <w:t>相山区</w:t>
      </w:r>
      <w:r>
        <w:rPr>
          <w:rFonts w:hint="default" w:ascii="Times New Roman" w:hAnsi="Times New Roman" w:eastAsia="仿宋_GB2312" w:cs="Times New Roman"/>
          <w:snapToGrid w:val="0"/>
          <w:color w:val="auto"/>
          <w:spacing w:val="0"/>
          <w:w w:val="95"/>
          <w:kern w:val="0"/>
          <w:sz w:val="32"/>
          <w:szCs w:val="32"/>
        </w:rPr>
        <w:t>审计局202</w:t>
      </w:r>
      <w:r>
        <w:rPr>
          <w:rFonts w:hint="default" w:ascii="Times New Roman" w:hAnsi="Times New Roman" w:eastAsia="仿宋_GB2312" w:cs="Times New Roman"/>
          <w:snapToGrid w:val="0"/>
          <w:color w:val="auto"/>
          <w:spacing w:val="0"/>
          <w:w w:val="95"/>
          <w:kern w:val="0"/>
          <w:sz w:val="32"/>
          <w:szCs w:val="32"/>
          <w:lang w:val="en-US" w:eastAsia="zh-CN"/>
        </w:rPr>
        <w:t>4</w:t>
      </w:r>
      <w:r>
        <w:rPr>
          <w:rFonts w:hint="default" w:ascii="Times New Roman" w:hAnsi="Times New Roman" w:eastAsia="仿宋_GB2312" w:cs="Times New Roman"/>
          <w:snapToGrid w:val="0"/>
          <w:color w:val="auto"/>
          <w:spacing w:val="0"/>
          <w:w w:val="95"/>
          <w:kern w:val="0"/>
          <w:sz w:val="32"/>
          <w:szCs w:val="32"/>
        </w:rPr>
        <w:t>年度审计项目计划</w:t>
      </w:r>
      <w:r>
        <w:rPr>
          <w:rFonts w:hint="default" w:ascii="Times New Roman" w:hAnsi="Times New Roman" w:eastAsia="仿宋_GB2312" w:cs="Times New Roman"/>
          <w:snapToGrid w:val="0"/>
          <w:color w:val="auto"/>
          <w:spacing w:val="0"/>
          <w:w w:val="95"/>
          <w:kern w:val="0"/>
          <w:sz w:val="32"/>
          <w:szCs w:val="32"/>
          <w:lang w:val="en-US" w:eastAsia="zh-CN"/>
        </w:rPr>
        <w:t>明细</w:t>
      </w:r>
      <w:r>
        <w:rPr>
          <w:rFonts w:hint="default" w:ascii="Times New Roman" w:hAnsi="Times New Roman" w:eastAsia="仿宋_GB2312" w:cs="Times New Roman"/>
          <w:snapToGrid w:val="0"/>
          <w:color w:val="auto"/>
          <w:spacing w:val="0"/>
          <w:w w:val="95"/>
          <w:kern w:val="0"/>
          <w:sz w:val="32"/>
          <w:szCs w:val="32"/>
        </w:rPr>
        <w:t>表</w:t>
      </w:r>
    </w:p>
    <w:p>
      <w:pPr>
        <w:pStyle w:val="2"/>
        <w:rPr>
          <w:rFonts w:hint="default" w:ascii="Times New Roman" w:hAnsi="Times New Roman" w:cs="Times New Roman"/>
        </w:rPr>
      </w:pPr>
    </w:p>
    <w:p>
      <w:pPr>
        <w:pStyle w:val="3"/>
        <w:rPr>
          <w:rFonts w:hint="default" w:ascii="Times New Roman" w:hAnsi="Times New Roman" w:cs="Times New Roman"/>
        </w:rPr>
      </w:pPr>
    </w:p>
    <w:tbl>
      <w:tblPr>
        <w:tblStyle w:val="11"/>
        <w:tblpPr w:leftFromText="180" w:rightFromText="180" w:vertAnchor="text" w:horzAnchor="page" w:tblpX="1679" w:tblpY="3407"/>
        <w:tblOverlap w:val="never"/>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00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04" w:type="dxa"/>
            <w:shd w:val="clear" w:color="auto" w:fill="auto"/>
            <w:vAlign w:val="center"/>
          </w:tcPr>
          <w:p>
            <w:pPr>
              <w:pStyle w:val="5"/>
              <w:spacing w:after="0" w:line="480" w:lineRule="exact"/>
              <w:ind w:left="0" w:leftChars="0"/>
              <w:rPr>
                <w:rFonts w:hint="default" w:ascii="Times New Roman" w:hAnsi="Times New Roman" w:eastAsia="仿宋_GB2312" w:cs="Times New Roman"/>
                <w:snapToGrid w:val="0"/>
                <w:kern w:val="0"/>
                <w:sz w:val="28"/>
                <w:szCs w:val="28"/>
                <w:lang w:val="en" w:eastAsia="zh-CN"/>
              </w:rPr>
            </w:pPr>
            <w:r>
              <w:rPr>
                <w:rFonts w:hint="default" w:ascii="Times New Roman" w:hAnsi="Times New Roman" w:eastAsia="仿宋_GB2312" w:cs="Times New Roman"/>
                <w:snapToGrid w:val="0"/>
                <w:kern w:val="0"/>
                <w:sz w:val="28"/>
                <w:szCs w:val="28"/>
                <w:lang w:val="en"/>
              </w:rPr>
              <w:t>抄送：省审计厅、市审计局</w:t>
            </w:r>
            <w:r>
              <w:rPr>
                <w:rFonts w:hint="default" w:ascii="Times New Roman" w:hAnsi="Times New Roman" w:eastAsia="仿宋_GB2312" w:cs="Times New Roman"/>
                <w:snapToGrid w:val="0"/>
                <w:kern w:val="0"/>
                <w:sz w:val="28"/>
                <w:szCs w:val="28"/>
                <w:lang w:val="en" w:eastAsia="zh-CN"/>
              </w:rPr>
              <w:t>。</w:t>
            </w:r>
          </w:p>
          <w:p>
            <w:pPr>
              <w:pStyle w:val="5"/>
              <w:spacing w:after="0" w:line="480" w:lineRule="exact"/>
              <w:ind w:left="0" w:leftChars="0" w:firstLine="840" w:firstLineChars="300"/>
              <w:rPr>
                <w:rFonts w:hint="default" w:ascii="Times New Roman" w:hAnsi="Times New Roman" w:eastAsia="仿宋_GB2312" w:cs="Times New Roman"/>
                <w:snapToGrid w:val="0"/>
                <w:kern w:val="0"/>
                <w:sz w:val="28"/>
                <w:szCs w:val="28"/>
                <w:lang w:val="en" w:eastAsia="zh-CN"/>
              </w:rPr>
            </w:pPr>
            <w:r>
              <w:rPr>
                <w:rFonts w:hint="default" w:ascii="Times New Roman" w:hAnsi="Times New Roman" w:eastAsia="仿宋_GB2312" w:cs="Times New Roman"/>
                <w:snapToGrid w:val="0"/>
                <w:kern w:val="0"/>
                <w:sz w:val="28"/>
                <w:szCs w:val="28"/>
                <w:lang w:val="en"/>
              </w:rPr>
              <w:t>区委、区人大、区政府、区政协、区委审计委员会各成员单位</w:t>
            </w:r>
            <w:r>
              <w:rPr>
                <w:rFonts w:hint="default" w:ascii="Times New Roman" w:hAnsi="Times New Roman" w:eastAsia="仿宋_GB2312" w:cs="Times New Roman"/>
                <w:snapToGrid w:val="0"/>
                <w:kern w:val="0"/>
                <w:sz w:val="28"/>
                <w:szCs w:val="28"/>
                <w:lang w:val="en" w:eastAsia="zh-CN"/>
              </w:rPr>
              <w:t>，</w:t>
            </w:r>
          </w:p>
          <w:p>
            <w:pPr>
              <w:ind w:firstLine="840" w:firstLineChars="300"/>
              <w:rPr>
                <w:rFonts w:hint="default" w:ascii="Times New Roman" w:hAnsi="Times New Roman" w:cs="Times New Roman"/>
                <w:lang w:val="en-US" w:eastAsia="zh-CN"/>
              </w:rPr>
            </w:pPr>
            <w:r>
              <w:rPr>
                <w:rFonts w:hint="default" w:ascii="Times New Roman" w:hAnsi="Times New Roman" w:eastAsia="仿宋_GB2312" w:cs="Times New Roman"/>
                <w:snapToGrid w:val="0"/>
                <w:kern w:val="0"/>
                <w:sz w:val="28"/>
                <w:szCs w:val="28"/>
                <w:lang w:val="en-US" w:eastAsia="zh-CN" w:bidi="ar-SA"/>
              </w:rPr>
              <w:t>区委巡察办</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004" w:type="dxa"/>
            <w:shd w:val="clear" w:color="auto" w:fill="auto"/>
            <w:vAlign w:val="center"/>
          </w:tcPr>
          <w:p>
            <w:pP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中共淮北市相山区审计委员会办公室            202</w:t>
            </w:r>
            <w:r>
              <w:rPr>
                <w:rFonts w:hint="default" w:ascii="Times New Roman" w:hAnsi="Times New Roman" w:eastAsia="仿宋_GB2312" w:cs="Times New Roman"/>
                <w:kern w:val="0"/>
                <w:sz w:val="28"/>
                <w:szCs w:val="28"/>
                <w:lang w:val="en-US" w:eastAsia="zh-CN"/>
              </w:rPr>
              <w:t>4</w:t>
            </w:r>
            <w:r>
              <w:rPr>
                <w:rFonts w:hint="default" w:ascii="Times New Roman" w:hAnsi="Times New Roman" w:eastAsia="仿宋_GB2312" w:cs="Times New Roman"/>
                <w:kern w:val="0"/>
                <w:sz w:val="28"/>
                <w:szCs w:val="28"/>
              </w:rPr>
              <w:t>年3月</w:t>
            </w:r>
            <w:r>
              <w:rPr>
                <w:rFonts w:hint="eastAsia" w:ascii="Times New Roman" w:hAnsi="Times New Roman" w:eastAsia="仿宋_GB2312" w:cs="Times New Roman"/>
                <w:kern w:val="0"/>
                <w:sz w:val="28"/>
                <w:szCs w:val="28"/>
                <w:lang w:val="en-US" w:eastAsia="zh-CN"/>
              </w:rPr>
              <w:t>2</w:t>
            </w:r>
            <w:bookmarkStart w:id="0" w:name="_GoBack"/>
            <w:bookmarkEnd w:id="0"/>
            <w:r>
              <w:rPr>
                <w:rFonts w:hint="default" w:ascii="Times New Roman" w:hAnsi="Times New Roman" w:eastAsia="仿宋_GB2312" w:cs="Times New Roman"/>
                <w:kern w:val="0"/>
                <w:sz w:val="28"/>
                <w:szCs w:val="28"/>
              </w:rPr>
              <w:t>7日印发</w:t>
            </w:r>
          </w:p>
        </w:tc>
      </w:tr>
    </w:tbl>
    <w:p>
      <w:pPr>
        <w:pStyle w:val="3"/>
        <w:rPr>
          <w:rFonts w:hint="default" w:ascii="Times New Roman" w:hAnsi="Times New Roman" w:cs="Times New Roman"/>
        </w:rPr>
      </w:pPr>
    </w:p>
    <w:p>
      <w:pPr>
        <w:pStyle w:val="3"/>
        <w:rPr>
          <w:rFonts w:hint="default" w:ascii="Times New Roman" w:hAnsi="Times New Roman" w:cs="Times New Roman"/>
        </w:rPr>
      </w:pPr>
    </w:p>
    <w:p>
      <w:pPr>
        <w:pStyle w:val="3"/>
        <w:rPr>
          <w:rFonts w:hint="default" w:ascii="Times New Roman" w:hAnsi="Times New Roman" w:cs="Times New Roman"/>
        </w:rPr>
      </w:pPr>
    </w:p>
    <w:p>
      <w:pPr>
        <w:pStyle w:val="3"/>
        <w:rPr>
          <w:rFonts w:hint="default" w:ascii="Times New Roman" w:hAnsi="Times New Roman" w:cs="Times New Roman"/>
        </w:rPr>
      </w:pPr>
    </w:p>
    <w:sectPr>
      <w:footerReference r:id="rId3" w:type="default"/>
      <w:pgSz w:w="11906" w:h="16838"/>
      <w:pgMar w:top="2041" w:right="1531" w:bottom="1814" w:left="1587" w:header="851" w:footer="992" w:gutter="0"/>
      <w:pgNumType w:fmt="decimal"/>
      <w:cols w:space="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44"/>
                            </w:rPr>
                          </w:pPr>
                          <w:r>
                            <w:rPr>
                              <w:rFonts w:hint="eastAsia" w:ascii="宋体" w:hAnsi="宋体" w:cs="宋体"/>
                              <w:sz w:val="28"/>
                              <w:szCs w:val="44"/>
                            </w:rPr>
                            <w:t xml:space="preserve">— </w:t>
                          </w:r>
                          <w:r>
                            <w:rPr>
                              <w:rFonts w:hint="eastAsia" w:ascii="宋体" w:hAnsi="宋体" w:cs="宋体"/>
                              <w:sz w:val="28"/>
                              <w:szCs w:val="44"/>
                            </w:rPr>
                            <w:fldChar w:fldCharType="begin"/>
                          </w:r>
                          <w:r>
                            <w:rPr>
                              <w:rFonts w:hint="eastAsia" w:ascii="宋体" w:hAnsi="宋体" w:cs="宋体"/>
                              <w:sz w:val="28"/>
                              <w:szCs w:val="44"/>
                            </w:rPr>
                            <w:instrText xml:space="preserve"> PAGE  \* MERGEFORMAT </w:instrText>
                          </w:r>
                          <w:r>
                            <w:rPr>
                              <w:rFonts w:hint="eastAsia" w:ascii="宋体" w:hAnsi="宋体" w:cs="宋体"/>
                              <w:sz w:val="28"/>
                              <w:szCs w:val="44"/>
                            </w:rPr>
                            <w:fldChar w:fldCharType="separate"/>
                          </w:r>
                          <w:r>
                            <w:rPr>
                              <w:rFonts w:hint="eastAsia" w:ascii="宋体" w:hAnsi="宋体" w:cs="宋体"/>
                              <w:sz w:val="28"/>
                              <w:szCs w:val="44"/>
                            </w:rPr>
                            <w:t>14</w:t>
                          </w:r>
                          <w:r>
                            <w:rPr>
                              <w:rFonts w:hint="eastAsia" w:ascii="宋体" w:hAnsi="宋体" w:cs="宋体"/>
                              <w:sz w:val="28"/>
                              <w:szCs w:val="44"/>
                            </w:rPr>
                            <w:fldChar w:fldCharType="end"/>
                          </w:r>
                          <w:r>
                            <w:rPr>
                              <w:rFonts w:hint="eastAsia" w:ascii="宋体" w:hAnsi="宋体" w:cs="宋体"/>
                              <w:sz w:val="28"/>
                              <w:szCs w:val="4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44"/>
                      </w:rPr>
                    </w:pPr>
                    <w:r>
                      <w:rPr>
                        <w:rFonts w:hint="eastAsia" w:ascii="宋体" w:hAnsi="宋体" w:cs="宋体"/>
                        <w:sz w:val="28"/>
                        <w:szCs w:val="44"/>
                      </w:rPr>
                      <w:t xml:space="preserve">— </w:t>
                    </w:r>
                    <w:r>
                      <w:rPr>
                        <w:rFonts w:hint="eastAsia" w:ascii="宋体" w:hAnsi="宋体" w:cs="宋体"/>
                        <w:sz w:val="28"/>
                        <w:szCs w:val="44"/>
                      </w:rPr>
                      <w:fldChar w:fldCharType="begin"/>
                    </w:r>
                    <w:r>
                      <w:rPr>
                        <w:rFonts w:hint="eastAsia" w:ascii="宋体" w:hAnsi="宋体" w:cs="宋体"/>
                        <w:sz w:val="28"/>
                        <w:szCs w:val="44"/>
                      </w:rPr>
                      <w:instrText xml:space="preserve"> PAGE  \* MERGEFORMAT </w:instrText>
                    </w:r>
                    <w:r>
                      <w:rPr>
                        <w:rFonts w:hint="eastAsia" w:ascii="宋体" w:hAnsi="宋体" w:cs="宋体"/>
                        <w:sz w:val="28"/>
                        <w:szCs w:val="44"/>
                      </w:rPr>
                      <w:fldChar w:fldCharType="separate"/>
                    </w:r>
                    <w:r>
                      <w:rPr>
                        <w:rFonts w:hint="eastAsia" w:ascii="宋体" w:hAnsi="宋体" w:cs="宋体"/>
                        <w:sz w:val="28"/>
                        <w:szCs w:val="44"/>
                      </w:rPr>
                      <w:t>14</w:t>
                    </w:r>
                    <w:r>
                      <w:rPr>
                        <w:rFonts w:hint="eastAsia" w:ascii="宋体" w:hAnsi="宋体" w:cs="宋体"/>
                        <w:sz w:val="28"/>
                        <w:szCs w:val="44"/>
                      </w:rPr>
                      <w:fldChar w:fldCharType="end"/>
                    </w:r>
                    <w:r>
                      <w:rPr>
                        <w:rFonts w:hint="eastAsia" w:ascii="宋体" w:hAnsi="宋体" w:cs="宋体"/>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yZmE3MzVjNWNjNjYwM2M5Mzc3NDU3ZjQyNDE3MjQifQ=="/>
  </w:docVars>
  <w:rsids>
    <w:rsidRoot w:val="33B54129"/>
    <w:rsid w:val="0000281C"/>
    <w:rsid w:val="00006C33"/>
    <w:rsid w:val="00017B63"/>
    <w:rsid w:val="0004252F"/>
    <w:rsid w:val="00067D5F"/>
    <w:rsid w:val="00077FFC"/>
    <w:rsid w:val="000B36DF"/>
    <w:rsid w:val="000B63D8"/>
    <w:rsid w:val="000C45A3"/>
    <w:rsid w:val="001250E7"/>
    <w:rsid w:val="00142F4D"/>
    <w:rsid w:val="001669D4"/>
    <w:rsid w:val="002461DF"/>
    <w:rsid w:val="002D1682"/>
    <w:rsid w:val="002D3202"/>
    <w:rsid w:val="00302AB7"/>
    <w:rsid w:val="00324B07"/>
    <w:rsid w:val="00366DDB"/>
    <w:rsid w:val="00367167"/>
    <w:rsid w:val="003B498B"/>
    <w:rsid w:val="003F1F40"/>
    <w:rsid w:val="003F1F94"/>
    <w:rsid w:val="00422E57"/>
    <w:rsid w:val="004324B9"/>
    <w:rsid w:val="00446AEF"/>
    <w:rsid w:val="00457F0F"/>
    <w:rsid w:val="00460E70"/>
    <w:rsid w:val="00467290"/>
    <w:rsid w:val="00476783"/>
    <w:rsid w:val="004A0FD0"/>
    <w:rsid w:val="004B3D7C"/>
    <w:rsid w:val="004B7DE4"/>
    <w:rsid w:val="004C3CFB"/>
    <w:rsid w:val="004D1549"/>
    <w:rsid w:val="004F1480"/>
    <w:rsid w:val="0053399C"/>
    <w:rsid w:val="00541A47"/>
    <w:rsid w:val="005565E9"/>
    <w:rsid w:val="00577C13"/>
    <w:rsid w:val="005B3D1B"/>
    <w:rsid w:val="005D1CCB"/>
    <w:rsid w:val="005F72BD"/>
    <w:rsid w:val="00630671"/>
    <w:rsid w:val="00630793"/>
    <w:rsid w:val="006363DC"/>
    <w:rsid w:val="0066564F"/>
    <w:rsid w:val="00670581"/>
    <w:rsid w:val="00681790"/>
    <w:rsid w:val="006A69A2"/>
    <w:rsid w:val="006B1012"/>
    <w:rsid w:val="007222AB"/>
    <w:rsid w:val="00742F9F"/>
    <w:rsid w:val="007455E9"/>
    <w:rsid w:val="007A1658"/>
    <w:rsid w:val="007D30CD"/>
    <w:rsid w:val="00895A2C"/>
    <w:rsid w:val="008A02F0"/>
    <w:rsid w:val="008A0F0E"/>
    <w:rsid w:val="008A4ED2"/>
    <w:rsid w:val="008B366B"/>
    <w:rsid w:val="008C57EF"/>
    <w:rsid w:val="008C74D1"/>
    <w:rsid w:val="008D237F"/>
    <w:rsid w:val="009075AF"/>
    <w:rsid w:val="0091143D"/>
    <w:rsid w:val="0095473D"/>
    <w:rsid w:val="00971BC1"/>
    <w:rsid w:val="00974883"/>
    <w:rsid w:val="00976A5F"/>
    <w:rsid w:val="009B3588"/>
    <w:rsid w:val="009B5C90"/>
    <w:rsid w:val="009E728E"/>
    <w:rsid w:val="00A27131"/>
    <w:rsid w:val="00A32FA8"/>
    <w:rsid w:val="00A7219D"/>
    <w:rsid w:val="00AA1DF8"/>
    <w:rsid w:val="00AC6525"/>
    <w:rsid w:val="00AC72D6"/>
    <w:rsid w:val="00AE3256"/>
    <w:rsid w:val="00B219CC"/>
    <w:rsid w:val="00B55116"/>
    <w:rsid w:val="00B63A66"/>
    <w:rsid w:val="00B96C26"/>
    <w:rsid w:val="00C11486"/>
    <w:rsid w:val="00C259B2"/>
    <w:rsid w:val="00C27F00"/>
    <w:rsid w:val="00C42183"/>
    <w:rsid w:val="00C905D4"/>
    <w:rsid w:val="00CC54D1"/>
    <w:rsid w:val="00CE7C1F"/>
    <w:rsid w:val="00D3467F"/>
    <w:rsid w:val="00D352A5"/>
    <w:rsid w:val="00D61478"/>
    <w:rsid w:val="00D7643C"/>
    <w:rsid w:val="00D82953"/>
    <w:rsid w:val="00D928AF"/>
    <w:rsid w:val="00DB0BBF"/>
    <w:rsid w:val="00E304F6"/>
    <w:rsid w:val="00E6003D"/>
    <w:rsid w:val="00E7100F"/>
    <w:rsid w:val="00E71968"/>
    <w:rsid w:val="00EB2E72"/>
    <w:rsid w:val="00EC1B08"/>
    <w:rsid w:val="00EF42FD"/>
    <w:rsid w:val="00F012F5"/>
    <w:rsid w:val="00F15314"/>
    <w:rsid w:val="00F7713E"/>
    <w:rsid w:val="00F87E0D"/>
    <w:rsid w:val="00FC5405"/>
    <w:rsid w:val="00FF166E"/>
    <w:rsid w:val="01027F3F"/>
    <w:rsid w:val="019D55FE"/>
    <w:rsid w:val="024C0938"/>
    <w:rsid w:val="03A951B5"/>
    <w:rsid w:val="04AB5F24"/>
    <w:rsid w:val="04EC3BB5"/>
    <w:rsid w:val="05926AFC"/>
    <w:rsid w:val="073065CD"/>
    <w:rsid w:val="083F34A4"/>
    <w:rsid w:val="09124CFC"/>
    <w:rsid w:val="093A7BD7"/>
    <w:rsid w:val="09EF6C13"/>
    <w:rsid w:val="0A0F696E"/>
    <w:rsid w:val="0A1641A0"/>
    <w:rsid w:val="0C4D658C"/>
    <w:rsid w:val="0C763528"/>
    <w:rsid w:val="0C831673"/>
    <w:rsid w:val="0CBF43C2"/>
    <w:rsid w:val="0E3E1F17"/>
    <w:rsid w:val="0FED5910"/>
    <w:rsid w:val="10B0514D"/>
    <w:rsid w:val="11636374"/>
    <w:rsid w:val="127C4DBC"/>
    <w:rsid w:val="13AC7923"/>
    <w:rsid w:val="13DD32A9"/>
    <w:rsid w:val="14347B52"/>
    <w:rsid w:val="148D1503"/>
    <w:rsid w:val="14C35548"/>
    <w:rsid w:val="152E6F10"/>
    <w:rsid w:val="15641FEA"/>
    <w:rsid w:val="166E507E"/>
    <w:rsid w:val="16B457A2"/>
    <w:rsid w:val="16C528BC"/>
    <w:rsid w:val="175F7544"/>
    <w:rsid w:val="17AA5F28"/>
    <w:rsid w:val="184B1F19"/>
    <w:rsid w:val="18510A99"/>
    <w:rsid w:val="18567E5D"/>
    <w:rsid w:val="18736E5F"/>
    <w:rsid w:val="18EE0096"/>
    <w:rsid w:val="19A31EC9"/>
    <w:rsid w:val="1B673281"/>
    <w:rsid w:val="1B7554AD"/>
    <w:rsid w:val="1B791F72"/>
    <w:rsid w:val="1BE47CA9"/>
    <w:rsid w:val="1CCE77C6"/>
    <w:rsid w:val="1DBA49EB"/>
    <w:rsid w:val="1DC35F95"/>
    <w:rsid w:val="1DC5228F"/>
    <w:rsid w:val="1DEE5002"/>
    <w:rsid w:val="1E1A447F"/>
    <w:rsid w:val="1EE47F71"/>
    <w:rsid w:val="1F1D1971"/>
    <w:rsid w:val="1F1D7927"/>
    <w:rsid w:val="1F817EB6"/>
    <w:rsid w:val="1F9971D3"/>
    <w:rsid w:val="20A2614D"/>
    <w:rsid w:val="218D48F0"/>
    <w:rsid w:val="224947E7"/>
    <w:rsid w:val="23512EFE"/>
    <w:rsid w:val="23D31322"/>
    <w:rsid w:val="24886190"/>
    <w:rsid w:val="24E567F1"/>
    <w:rsid w:val="256A3E87"/>
    <w:rsid w:val="2630659C"/>
    <w:rsid w:val="271846FB"/>
    <w:rsid w:val="27745E9D"/>
    <w:rsid w:val="27776C31"/>
    <w:rsid w:val="28A1271F"/>
    <w:rsid w:val="28B90024"/>
    <w:rsid w:val="2A2C6C70"/>
    <w:rsid w:val="2A32448F"/>
    <w:rsid w:val="2AA1765E"/>
    <w:rsid w:val="2B5C0A72"/>
    <w:rsid w:val="2BA74800"/>
    <w:rsid w:val="2BE61689"/>
    <w:rsid w:val="2CB52F4D"/>
    <w:rsid w:val="2D430FE8"/>
    <w:rsid w:val="2DCE6A15"/>
    <w:rsid w:val="2DD92C6B"/>
    <w:rsid w:val="2EB73C68"/>
    <w:rsid w:val="2EB947A1"/>
    <w:rsid w:val="305965EF"/>
    <w:rsid w:val="31552F50"/>
    <w:rsid w:val="316A0BDB"/>
    <w:rsid w:val="31801A92"/>
    <w:rsid w:val="31964C6B"/>
    <w:rsid w:val="31DC0F7C"/>
    <w:rsid w:val="32425DD3"/>
    <w:rsid w:val="32781C1F"/>
    <w:rsid w:val="33AA3C1F"/>
    <w:rsid w:val="33B54129"/>
    <w:rsid w:val="346A51A3"/>
    <w:rsid w:val="346F4329"/>
    <w:rsid w:val="36BA5D2F"/>
    <w:rsid w:val="3722160A"/>
    <w:rsid w:val="37590BC2"/>
    <w:rsid w:val="375F68D7"/>
    <w:rsid w:val="378325C5"/>
    <w:rsid w:val="37B37C14"/>
    <w:rsid w:val="37ED228D"/>
    <w:rsid w:val="385D2CF6"/>
    <w:rsid w:val="38A700C1"/>
    <w:rsid w:val="3AB962FE"/>
    <w:rsid w:val="3ADB2FCB"/>
    <w:rsid w:val="3C7471F9"/>
    <w:rsid w:val="3CF4186F"/>
    <w:rsid w:val="3EB05C6A"/>
    <w:rsid w:val="3F1F5D44"/>
    <w:rsid w:val="3FA9670C"/>
    <w:rsid w:val="40C357E1"/>
    <w:rsid w:val="40D7037D"/>
    <w:rsid w:val="41737F5F"/>
    <w:rsid w:val="422B576E"/>
    <w:rsid w:val="43137F1A"/>
    <w:rsid w:val="43234C5C"/>
    <w:rsid w:val="44EB1B54"/>
    <w:rsid w:val="46413A63"/>
    <w:rsid w:val="46DC18E7"/>
    <w:rsid w:val="48147CFD"/>
    <w:rsid w:val="48AF0E7E"/>
    <w:rsid w:val="48B12D0A"/>
    <w:rsid w:val="4921004B"/>
    <w:rsid w:val="49590F61"/>
    <w:rsid w:val="497C6CCF"/>
    <w:rsid w:val="4A2978FD"/>
    <w:rsid w:val="4AEB2504"/>
    <w:rsid w:val="4B1650A7"/>
    <w:rsid w:val="4D046411"/>
    <w:rsid w:val="4D3161C8"/>
    <w:rsid w:val="4D927545"/>
    <w:rsid w:val="4D9A5694"/>
    <w:rsid w:val="4DC351C2"/>
    <w:rsid w:val="4F304989"/>
    <w:rsid w:val="50EC5115"/>
    <w:rsid w:val="516F794E"/>
    <w:rsid w:val="51E84793"/>
    <w:rsid w:val="523A6D37"/>
    <w:rsid w:val="542115C1"/>
    <w:rsid w:val="54454DCE"/>
    <w:rsid w:val="552F4F36"/>
    <w:rsid w:val="560266B8"/>
    <w:rsid w:val="56D52B00"/>
    <w:rsid w:val="56E366F5"/>
    <w:rsid w:val="570A7039"/>
    <w:rsid w:val="5845051A"/>
    <w:rsid w:val="5ADE798F"/>
    <w:rsid w:val="5BC87CF7"/>
    <w:rsid w:val="5BF136F2"/>
    <w:rsid w:val="5C0366CC"/>
    <w:rsid w:val="5E22554A"/>
    <w:rsid w:val="60701A6A"/>
    <w:rsid w:val="609D0497"/>
    <w:rsid w:val="616D6A24"/>
    <w:rsid w:val="6419287D"/>
    <w:rsid w:val="641E2BAA"/>
    <w:rsid w:val="64456710"/>
    <w:rsid w:val="646D295E"/>
    <w:rsid w:val="65401246"/>
    <w:rsid w:val="65BB67A0"/>
    <w:rsid w:val="65D025CA"/>
    <w:rsid w:val="65FD7CC9"/>
    <w:rsid w:val="66B94F27"/>
    <w:rsid w:val="67136C12"/>
    <w:rsid w:val="68017E35"/>
    <w:rsid w:val="68307BE6"/>
    <w:rsid w:val="691D57A3"/>
    <w:rsid w:val="69234092"/>
    <w:rsid w:val="6A9A4F55"/>
    <w:rsid w:val="6BF36B43"/>
    <w:rsid w:val="6CBA2AD0"/>
    <w:rsid w:val="6CDA788A"/>
    <w:rsid w:val="6CEF1588"/>
    <w:rsid w:val="6DD777C9"/>
    <w:rsid w:val="6E5B60C7"/>
    <w:rsid w:val="6E9248C1"/>
    <w:rsid w:val="6E964CED"/>
    <w:rsid w:val="71263159"/>
    <w:rsid w:val="73E75E4F"/>
    <w:rsid w:val="740F250F"/>
    <w:rsid w:val="74177115"/>
    <w:rsid w:val="743261FE"/>
    <w:rsid w:val="74C076A7"/>
    <w:rsid w:val="74F20046"/>
    <w:rsid w:val="7524023C"/>
    <w:rsid w:val="75483DBC"/>
    <w:rsid w:val="75B0387E"/>
    <w:rsid w:val="75C8506C"/>
    <w:rsid w:val="76975CEB"/>
    <w:rsid w:val="77091498"/>
    <w:rsid w:val="773120E2"/>
    <w:rsid w:val="781472BD"/>
    <w:rsid w:val="788A485A"/>
    <w:rsid w:val="78E63E60"/>
    <w:rsid w:val="79C67B14"/>
    <w:rsid w:val="79FD72BE"/>
    <w:rsid w:val="7B252631"/>
    <w:rsid w:val="7DA65CC0"/>
    <w:rsid w:val="7ED06BA6"/>
    <w:rsid w:val="7ED76320"/>
    <w:rsid w:val="7F9B4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footnote text"/>
    <w:basedOn w:val="1"/>
    <w:next w:val="3"/>
    <w:link w:val="17"/>
    <w:autoRedefine/>
    <w:unhideWhenUsed/>
    <w:qFormat/>
    <w:uiPriority w:val="0"/>
    <w:pPr>
      <w:snapToGrid w:val="0"/>
      <w:jc w:val="left"/>
    </w:pPr>
    <w:rPr>
      <w:rFonts w:ascii="Times New Roman" w:hAnsi="Times New Roman" w:eastAsia="宋体" w:cs="Times New Roman"/>
      <w:sz w:val="18"/>
      <w:szCs w:val="18"/>
    </w:rPr>
  </w:style>
  <w:style w:type="paragraph" w:styleId="3">
    <w:name w:val="Body Text"/>
    <w:basedOn w:val="1"/>
    <w:qFormat/>
    <w:uiPriority w:val="0"/>
    <w:pPr>
      <w:snapToGrid w:val="0"/>
      <w:spacing w:line="579" w:lineRule="exact"/>
    </w:pPr>
    <w:rPr>
      <w:rFonts w:eastAsia="仿宋_GB2312"/>
      <w:sz w:val="32"/>
    </w:rPr>
  </w:style>
  <w:style w:type="paragraph" w:styleId="4">
    <w:name w:val="Body Text Indent"/>
    <w:basedOn w:val="1"/>
    <w:autoRedefine/>
    <w:qFormat/>
    <w:uiPriority w:val="0"/>
    <w:pPr>
      <w:spacing w:line="500" w:lineRule="atLeast"/>
      <w:ind w:firstLine="640" w:firstLineChars="200"/>
    </w:pPr>
    <w:rPr>
      <w:rFonts w:eastAsia="仿宋_GB2312"/>
      <w:sz w:val="32"/>
      <w:szCs w:val="20"/>
    </w:rPr>
  </w:style>
  <w:style w:type="paragraph" w:styleId="5">
    <w:name w:val="Body Text Indent 2"/>
    <w:basedOn w:val="1"/>
    <w:next w:val="1"/>
    <w:autoRedefine/>
    <w:qFormat/>
    <w:uiPriority w:val="0"/>
    <w:pPr>
      <w:spacing w:after="120" w:line="480" w:lineRule="auto"/>
      <w:ind w:left="420" w:leftChars="200"/>
    </w:pPr>
    <w:rPr>
      <w:rFonts w:ascii="Calibri" w:hAnsi="Calibri" w:eastAsia="宋体" w:cs="Times New Roman"/>
      <w:szCs w:val="24"/>
    </w:rPr>
  </w:style>
  <w:style w:type="paragraph" w:styleId="6">
    <w:name w:val="Balloon Text"/>
    <w:basedOn w:val="1"/>
    <w:link w:val="18"/>
    <w:autoRedefine/>
    <w:qFormat/>
    <w:uiPriority w:val="0"/>
    <w:rPr>
      <w:sz w:val="18"/>
      <w:szCs w:val="18"/>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autoRedefine/>
    <w:qFormat/>
    <w:uiPriority w:val="99"/>
    <w:pPr>
      <w:widowControl/>
      <w:jc w:val="left"/>
    </w:pPr>
    <w:rPr>
      <w:rFonts w:ascii="宋体" w:hAnsi="宋体" w:eastAsia="宋体" w:cs="宋体"/>
      <w:kern w:val="0"/>
      <w:sz w:val="24"/>
    </w:rPr>
  </w:style>
  <w:style w:type="paragraph" w:styleId="10">
    <w:name w:val="Body Text First Indent 2"/>
    <w:basedOn w:val="4"/>
    <w:next w:val="1"/>
    <w:autoRedefine/>
    <w:qFormat/>
    <w:uiPriority w:val="0"/>
    <w:pPr>
      <w:ind w:firstLine="420" w:firstLineChars="200"/>
      <w:jc w:val="both"/>
    </w:pPr>
    <w:rPr>
      <w:rFonts w:hAnsi="Calibri"/>
      <w:color w:val="000000"/>
    </w:rPr>
  </w:style>
  <w:style w:type="character" w:styleId="13">
    <w:name w:val="Strong"/>
    <w:basedOn w:val="12"/>
    <w:autoRedefine/>
    <w:qFormat/>
    <w:uiPriority w:val="0"/>
    <w:rPr>
      <w:b/>
    </w:rPr>
  </w:style>
  <w:style w:type="character" w:styleId="14">
    <w:name w:val="page number"/>
    <w:basedOn w:val="12"/>
    <w:autoRedefine/>
    <w:qFormat/>
    <w:uiPriority w:val="0"/>
  </w:style>
  <w:style w:type="paragraph" w:customStyle="1" w:styleId="15">
    <w:name w:val="Default"/>
    <w:next w:val="1"/>
    <w:autoRedefine/>
    <w:unhideWhenUsed/>
    <w:qFormat/>
    <w:uiPriority w:val="99"/>
    <w:pPr>
      <w:widowControl w:val="0"/>
      <w:autoSpaceDE w:val="0"/>
      <w:autoSpaceDN w:val="0"/>
      <w:adjustRightInd w:val="0"/>
    </w:pPr>
    <w:rPr>
      <w:rFonts w:hint="eastAsia" w:ascii="方正小标宋简体" w:hAnsi="方正小标宋简体" w:eastAsia="方正小标宋简体" w:cs="Times New Roman"/>
      <w:color w:val="000000"/>
      <w:sz w:val="24"/>
      <w:szCs w:val="22"/>
      <w:lang w:val="en-US" w:eastAsia="zh-CN" w:bidi="ar-SA"/>
    </w:rPr>
  </w:style>
  <w:style w:type="paragraph" w:customStyle="1" w:styleId="16">
    <w:name w:val="_Style 1"/>
    <w:basedOn w:val="1"/>
    <w:autoRedefine/>
    <w:qFormat/>
    <w:uiPriority w:val="0"/>
    <w:pPr>
      <w:snapToGrid w:val="0"/>
      <w:spacing w:line="360" w:lineRule="auto"/>
      <w:ind w:firstLine="200" w:firstLineChars="200"/>
    </w:pPr>
    <w:rPr>
      <w:rFonts w:ascii="Times New Roman" w:hAnsi="Times New Roman" w:eastAsia="仿宋_GB2312" w:cs="Times New Roman"/>
      <w:sz w:val="32"/>
      <w:szCs w:val="20"/>
    </w:rPr>
  </w:style>
  <w:style w:type="character" w:customStyle="1" w:styleId="17">
    <w:name w:val="脚注文本 Char"/>
    <w:basedOn w:val="12"/>
    <w:link w:val="2"/>
    <w:autoRedefine/>
    <w:qFormat/>
    <w:uiPriority w:val="0"/>
    <w:rPr>
      <w:kern w:val="2"/>
      <w:sz w:val="18"/>
      <w:szCs w:val="18"/>
    </w:rPr>
  </w:style>
  <w:style w:type="character" w:customStyle="1" w:styleId="18">
    <w:name w:val="批注框文本 Char"/>
    <w:basedOn w:val="12"/>
    <w:link w:val="6"/>
    <w:autoRedefine/>
    <w:qFormat/>
    <w:uiPriority w:val="0"/>
    <w:rPr>
      <w:rFonts w:asciiTheme="minorHAnsi" w:hAnsiTheme="minorHAnsi" w:eastAsiaTheme="minorEastAsia" w:cstheme="minorBidi"/>
      <w:kern w:val="2"/>
      <w:sz w:val="18"/>
      <w:szCs w:val="18"/>
    </w:rPr>
  </w:style>
  <w:style w:type="paragraph" w:customStyle="1" w:styleId="19">
    <w:name w:val="Char"/>
    <w:basedOn w:val="1"/>
    <w:autoRedefine/>
    <w:qFormat/>
    <w:uiPriority w:val="0"/>
    <w:pPr>
      <w:tabs>
        <w:tab w:val="left" w:pos="360"/>
      </w:tabs>
      <w:ind w:left="360" w:hanging="360" w:hangingChars="200"/>
    </w:pPr>
    <w:rPr>
      <w:rFonts w:ascii="仿宋_GB2312" w:hAnsi="Times New Roman" w:eastAsia="仿宋_GB2312" w:cs="Times New Roman"/>
      <w:sz w:val="24"/>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BC2F10-C1B1-46A6-A37A-6B58E6DC0A8F}">
  <ds:schemaRefs/>
</ds:datastoreItem>
</file>

<file path=docProps/app.xml><?xml version="1.0" encoding="utf-8"?>
<Properties xmlns="http://schemas.openxmlformats.org/officeDocument/2006/extended-properties" xmlns:vt="http://schemas.openxmlformats.org/officeDocument/2006/docPropsVTypes">
  <Template>Normal</Template>
  <Pages>14</Pages>
  <Words>6264</Words>
  <Characters>6379</Characters>
  <Lines>27</Lines>
  <Paragraphs>7</Paragraphs>
  <TotalTime>3</TotalTime>
  <ScaleCrop>false</ScaleCrop>
  <LinksUpToDate>false</LinksUpToDate>
  <CharactersWithSpaces>6451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2020-06-08T00:28:00Z</dcterms:created>
  <dc:creator>Administrator</dc:creator>
  <cp:lastModifiedBy></cp:lastModifiedBy>
  <cp:lastPrinted>2024-04-01T02:31:00Z</cp:lastPrinted>
  <dcterms:modified xsi:type="dcterms:W3CDTF">2024-04-22T09:47:14Z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FD84A08D81CC4946A81053A2760BE402</vt:lpwstr>
  </property>
</Properties>
</file>