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E84CD62" w14:textId="1E624FAF" w:rsidR="00EA1204" w:rsidRDefault="00EA1204">
      <w:pPr>
        <w:spacing w:line="560" w:lineRule="exact"/>
        <w:jc w:val="center"/>
        <w:rPr>
          <w:rFonts w:ascii="仿宋_GB2312" w:eastAsia="仿宋_GB2312" w:hAnsi="仿宋"/>
          <w:b/>
          <w:bCs/>
          <w:sz w:val="44"/>
          <w:szCs w:val="44"/>
        </w:rPr>
      </w:pPr>
      <w:r w:rsidRPr="00EA1204">
        <w:rPr>
          <w:rFonts w:ascii="仿宋_GB2312" w:eastAsia="仿宋_GB2312" w:hAnsi="仿宋" w:hint="eastAsia"/>
          <w:b/>
          <w:bCs/>
          <w:sz w:val="44"/>
          <w:szCs w:val="44"/>
        </w:rPr>
        <w:t>相山区</w:t>
      </w:r>
      <w:r w:rsidR="00E5111E">
        <w:rPr>
          <w:rFonts w:ascii="仿宋_GB2312" w:eastAsia="仿宋_GB2312" w:hAnsi="仿宋" w:hint="eastAsia"/>
          <w:b/>
          <w:bCs/>
          <w:sz w:val="44"/>
          <w:szCs w:val="44"/>
        </w:rPr>
        <w:t>民政</w:t>
      </w:r>
      <w:r w:rsidRPr="00EA1204">
        <w:rPr>
          <w:rFonts w:ascii="仿宋_GB2312" w:eastAsia="仿宋_GB2312" w:hAnsi="仿宋" w:hint="eastAsia"/>
          <w:b/>
          <w:bCs/>
          <w:sz w:val="44"/>
          <w:szCs w:val="44"/>
        </w:rPr>
        <w:t>局</w:t>
      </w:r>
      <w:r>
        <w:rPr>
          <w:rFonts w:ascii="仿宋_GB2312" w:eastAsia="仿宋_GB2312" w:hAnsi="仿宋" w:hint="eastAsia"/>
          <w:b/>
          <w:bCs/>
          <w:sz w:val="44"/>
          <w:szCs w:val="44"/>
        </w:rPr>
        <w:t>2022年部门整体支出</w:t>
      </w:r>
    </w:p>
    <w:p w14:paraId="20EED2D9" w14:textId="680F5034" w:rsidR="00441F24" w:rsidRDefault="00000000">
      <w:pPr>
        <w:spacing w:line="560" w:lineRule="exact"/>
        <w:jc w:val="center"/>
        <w:rPr>
          <w:rFonts w:ascii="仿宋_GB2312" w:eastAsia="仿宋_GB2312" w:hAnsi="仿宋"/>
          <w:b/>
          <w:bCs/>
          <w:sz w:val="44"/>
          <w:szCs w:val="44"/>
        </w:rPr>
      </w:pPr>
      <w:r>
        <w:rPr>
          <w:rFonts w:ascii="仿宋_GB2312" w:eastAsia="仿宋_GB2312" w:hAnsi="仿宋" w:hint="eastAsia"/>
          <w:b/>
          <w:bCs/>
          <w:sz w:val="44"/>
          <w:szCs w:val="44"/>
        </w:rPr>
        <w:t>绩效评价报告</w:t>
      </w:r>
    </w:p>
    <w:p w14:paraId="2441F105" w14:textId="77777777" w:rsidR="005B2BBA" w:rsidRDefault="005B2BBA">
      <w:pPr>
        <w:adjustRightInd w:val="0"/>
        <w:spacing w:line="560" w:lineRule="exact"/>
        <w:rPr>
          <w:rFonts w:ascii="仿宋_GB2312" w:eastAsia="仿宋_GB2312" w:hAnsi="仿宋" w:cs="仿宋_GB2312"/>
          <w:kern w:val="0"/>
          <w:sz w:val="32"/>
          <w:szCs w:val="32"/>
        </w:rPr>
      </w:pPr>
    </w:p>
    <w:p w14:paraId="0DC726D4" w14:textId="44665118" w:rsidR="00441F24" w:rsidRPr="00BC71C5" w:rsidRDefault="00EB1362" w:rsidP="00BC71C5">
      <w:pPr>
        <w:adjustRightInd w:val="0"/>
        <w:spacing w:line="560" w:lineRule="exact"/>
        <w:rPr>
          <w:rFonts w:ascii="仿宋_GB2312" w:eastAsia="仿宋_GB2312" w:hAnsi="仿宋" w:cs="仿宋_GB2312"/>
          <w:kern w:val="0"/>
          <w:sz w:val="32"/>
          <w:szCs w:val="32"/>
        </w:rPr>
      </w:pPr>
      <w:r w:rsidRPr="00BC71C5">
        <w:rPr>
          <w:rFonts w:ascii="仿宋_GB2312" w:eastAsia="仿宋_GB2312" w:hAnsi="仿宋" w:cs="仿宋_GB2312" w:hint="eastAsia"/>
          <w:kern w:val="0"/>
          <w:sz w:val="32"/>
          <w:szCs w:val="32"/>
        </w:rPr>
        <w:t>相山区财政局：</w:t>
      </w:r>
    </w:p>
    <w:p w14:paraId="2C294A9D" w14:textId="50BB97F8" w:rsidR="00441F24" w:rsidRPr="00BC71C5" w:rsidRDefault="00000000" w:rsidP="00BC71C5">
      <w:pPr>
        <w:adjustRightInd w:val="0"/>
        <w:spacing w:line="560" w:lineRule="exact"/>
        <w:ind w:firstLineChars="200" w:firstLine="640"/>
        <w:rPr>
          <w:rFonts w:ascii="仿宋_GB2312" w:eastAsia="仿宋_GB2312" w:hAnsi="仿宋" w:cs="仿宋_GB2312"/>
          <w:kern w:val="0"/>
          <w:sz w:val="32"/>
          <w:szCs w:val="32"/>
        </w:rPr>
      </w:pPr>
      <w:r w:rsidRPr="00BC71C5">
        <w:rPr>
          <w:rFonts w:ascii="仿宋_GB2312" w:eastAsia="仿宋_GB2312" w:hAnsi="仿宋" w:cs="仿宋_GB2312" w:hint="eastAsia"/>
          <w:kern w:val="0"/>
          <w:sz w:val="32"/>
          <w:szCs w:val="32"/>
        </w:rPr>
        <w:t>为进一步加强财政资金管理，提高资金使用效益，</w:t>
      </w:r>
      <w:r w:rsidR="005173FE" w:rsidRPr="00BC71C5">
        <w:rPr>
          <w:rFonts w:ascii="仿宋_GB2312" w:eastAsia="仿宋_GB2312" w:hAnsi="仿宋" w:cs="仿宋_GB2312" w:hint="eastAsia"/>
          <w:kern w:val="0"/>
          <w:sz w:val="32"/>
          <w:szCs w:val="32"/>
        </w:rPr>
        <w:t>相山区财政局</w:t>
      </w:r>
      <w:r w:rsidRPr="00BC71C5">
        <w:rPr>
          <w:rFonts w:ascii="仿宋_GB2312" w:eastAsia="仿宋_GB2312" w:hAnsi="仿宋" w:cs="仿宋_GB2312" w:hint="eastAsia"/>
          <w:kern w:val="0"/>
          <w:sz w:val="32"/>
          <w:szCs w:val="32"/>
        </w:rPr>
        <w:t>委托安徽智联会计师事务所（普通合伙）对</w:t>
      </w:r>
      <w:r w:rsidR="005173FE" w:rsidRPr="00BC71C5">
        <w:rPr>
          <w:rFonts w:ascii="仿宋_GB2312" w:eastAsia="仿宋_GB2312" w:hAnsi="仿宋" w:cs="仿宋_GB2312" w:hint="eastAsia"/>
          <w:kern w:val="0"/>
          <w:sz w:val="32"/>
          <w:szCs w:val="32"/>
        </w:rPr>
        <w:t>相山区民政局</w:t>
      </w:r>
      <w:r w:rsidRPr="00BC71C5">
        <w:rPr>
          <w:rFonts w:ascii="仿宋_GB2312" w:eastAsia="仿宋_GB2312" w:hAnsi="仿宋" w:cs="仿宋_GB2312" w:hint="eastAsia"/>
          <w:kern w:val="0"/>
          <w:sz w:val="32"/>
          <w:szCs w:val="32"/>
        </w:rPr>
        <w:t>2022年</w:t>
      </w:r>
      <w:r w:rsidR="005173FE" w:rsidRPr="00BC71C5">
        <w:rPr>
          <w:rFonts w:ascii="仿宋_GB2312" w:eastAsia="仿宋_GB2312" w:hAnsi="仿宋" w:cs="仿宋_GB2312" w:hint="eastAsia"/>
          <w:kern w:val="0"/>
          <w:sz w:val="32"/>
          <w:szCs w:val="32"/>
        </w:rPr>
        <w:t>部门整体支出</w:t>
      </w:r>
      <w:r w:rsidRPr="00BC71C5">
        <w:rPr>
          <w:rFonts w:ascii="仿宋_GB2312" w:eastAsia="仿宋_GB2312" w:hAnsi="仿宋" w:cs="仿宋_GB2312" w:hint="eastAsia"/>
          <w:kern w:val="0"/>
          <w:sz w:val="32"/>
          <w:szCs w:val="32"/>
        </w:rPr>
        <w:t>进行了绩效评价。</w:t>
      </w:r>
    </w:p>
    <w:p w14:paraId="47203A55" w14:textId="67811D86" w:rsidR="00441F24" w:rsidRPr="00BC71C5" w:rsidRDefault="005173FE" w:rsidP="00BC71C5">
      <w:pPr>
        <w:adjustRightInd w:val="0"/>
        <w:spacing w:line="560" w:lineRule="exact"/>
        <w:ind w:firstLineChars="200" w:firstLine="640"/>
        <w:rPr>
          <w:rFonts w:ascii="仿宋_GB2312" w:eastAsia="仿宋_GB2312" w:hAnsi="仿宋" w:cs="仿宋_GB2312"/>
          <w:kern w:val="0"/>
          <w:sz w:val="32"/>
          <w:szCs w:val="32"/>
        </w:rPr>
      </w:pPr>
      <w:r w:rsidRPr="00BC71C5">
        <w:rPr>
          <w:rFonts w:ascii="仿宋_GB2312" w:eastAsia="仿宋_GB2312" w:hAnsi="仿宋" w:cs="仿宋_GB2312" w:hint="eastAsia"/>
          <w:kern w:val="0"/>
          <w:sz w:val="32"/>
          <w:szCs w:val="32"/>
        </w:rPr>
        <w:t>相山区民政局的责任是设定并确认项目绩效目标和绩效指标；设计和执行恰当的内部控制制度，合法合规地使用预算资金；根据单位设定的项目绩效目标提供完成情况数据及其相关佐证资料，并确保数据和佐证材料的真实、合法、完整。</w:t>
      </w:r>
    </w:p>
    <w:p w14:paraId="3A6AABCA" w14:textId="212EEB85" w:rsidR="00441F24" w:rsidRPr="00BC71C5" w:rsidRDefault="00000000" w:rsidP="00BC71C5">
      <w:pPr>
        <w:adjustRightInd w:val="0"/>
        <w:spacing w:line="560" w:lineRule="exact"/>
        <w:ind w:firstLineChars="200" w:firstLine="640"/>
        <w:rPr>
          <w:rFonts w:ascii="仿宋_GB2312" w:eastAsia="仿宋_GB2312" w:hAnsi="仿宋" w:cs="仿宋_GB2312"/>
          <w:kern w:val="0"/>
          <w:sz w:val="32"/>
          <w:szCs w:val="32"/>
        </w:rPr>
      </w:pPr>
      <w:r w:rsidRPr="00BC71C5">
        <w:rPr>
          <w:rFonts w:ascii="仿宋_GB2312" w:eastAsia="仿宋_GB2312" w:hAnsi="仿宋" w:cs="仿宋_GB2312" w:hint="eastAsia"/>
          <w:kern w:val="0"/>
          <w:sz w:val="32"/>
          <w:szCs w:val="32"/>
        </w:rPr>
        <w:t>我们的责任是在实施绩效评价工作基础上对</w:t>
      </w:r>
      <w:r w:rsidR="004B13E9" w:rsidRPr="00BC71C5">
        <w:rPr>
          <w:rFonts w:ascii="仿宋_GB2312" w:eastAsia="仿宋_GB2312" w:hAnsi="仿宋" w:cs="仿宋_GB2312" w:hint="eastAsia"/>
          <w:kern w:val="0"/>
          <w:sz w:val="32"/>
          <w:szCs w:val="32"/>
        </w:rPr>
        <w:t>2022年部门整体支出</w:t>
      </w:r>
      <w:r w:rsidRPr="00BC71C5">
        <w:rPr>
          <w:rFonts w:ascii="仿宋_GB2312" w:eastAsia="仿宋_GB2312" w:hAnsi="仿宋" w:cs="仿宋_GB2312" w:hint="eastAsia"/>
          <w:kern w:val="0"/>
          <w:sz w:val="32"/>
          <w:szCs w:val="32"/>
        </w:rPr>
        <w:t>发表绩效评价意见。</w:t>
      </w:r>
    </w:p>
    <w:p w14:paraId="294D4737" w14:textId="47C1E9A6" w:rsidR="00441F24" w:rsidRPr="00BC71C5" w:rsidRDefault="00000000" w:rsidP="00BC71C5">
      <w:pPr>
        <w:adjustRightInd w:val="0"/>
        <w:spacing w:line="560" w:lineRule="exact"/>
        <w:ind w:firstLineChars="200" w:firstLine="640"/>
        <w:rPr>
          <w:rFonts w:ascii="仿宋_GB2312" w:eastAsia="仿宋_GB2312" w:hAnsi="仿宋" w:cs="仿宋_GB2312"/>
          <w:kern w:val="0"/>
          <w:sz w:val="32"/>
          <w:szCs w:val="32"/>
        </w:rPr>
      </w:pPr>
      <w:r w:rsidRPr="00BC71C5">
        <w:rPr>
          <w:rFonts w:ascii="仿宋_GB2312" w:eastAsia="仿宋_GB2312" w:hAnsi="仿宋" w:cs="仿宋_GB2312" w:hint="eastAsia"/>
          <w:kern w:val="0"/>
          <w:sz w:val="32"/>
          <w:szCs w:val="32"/>
        </w:rPr>
        <w:t>我们按照《会计师事务所财政支出绩效评价业务指引》及其他有关规定执行了绩效评价工作。按照中国注册会计师职业道德守则，我们独立于</w:t>
      </w:r>
      <w:r w:rsidR="005173FE" w:rsidRPr="00BC71C5">
        <w:rPr>
          <w:rFonts w:ascii="仿宋_GB2312" w:eastAsia="仿宋_GB2312" w:hAnsi="仿宋" w:cs="仿宋_GB2312" w:hint="eastAsia"/>
          <w:kern w:val="0"/>
          <w:sz w:val="32"/>
          <w:szCs w:val="32"/>
        </w:rPr>
        <w:t>相山区民政局</w:t>
      </w:r>
      <w:r w:rsidRPr="00BC71C5">
        <w:rPr>
          <w:rFonts w:ascii="仿宋_GB2312" w:eastAsia="仿宋_GB2312" w:hAnsi="仿宋" w:cs="仿宋_GB2312" w:hint="eastAsia"/>
          <w:kern w:val="0"/>
          <w:sz w:val="32"/>
          <w:szCs w:val="32"/>
        </w:rPr>
        <w:t>，并履行了职业道德方面的其他责任。在绩效评价过程中，我们遵循财政部《项目支出绩效评价管理办法》（财预〔2020〕10 号）、安徽省人民政府《关于全面推进预算绩效管理的意见》（皖政〔2011〕115号）等文件的规定和要求，并结合项目的实际情况，实施了包括询问、核对业务资料、查阅会计凭证、重新计算、实地观察等我们认为必要的绩效评价程序，我们相信，我们获取的证据是充分的、适当的，现将评价情况报告如下：</w:t>
      </w:r>
    </w:p>
    <w:p w14:paraId="14B1D2DD" w14:textId="77777777" w:rsidR="00441F24" w:rsidRPr="00BC71C5" w:rsidRDefault="00000000" w:rsidP="00BC71C5">
      <w:pPr>
        <w:widowControl/>
        <w:shd w:val="clear" w:color="auto" w:fill="FFFFFF"/>
        <w:adjustRightInd w:val="0"/>
        <w:spacing w:line="560" w:lineRule="exact"/>
        <w:ind w:firstLineChars="200" w:firstLine="643"/>
        <w:outlineLvl w:val="0"/>
        <w:rPr>
          <w:rFonts w:ascii="仿宋_GB2312" w:eastAsia="仿宋_GB2312" w:hAnsi="仿宋" w:cs="仿宋_GB2312"/>
          <w:b/>
          <w:bCs/>
          <w:kern w:val="0"/>
          <w:sz w:val="32"/>
          <w:szCs w:val="32"/>
        </w:rPr>
      </w:pPr>
      <w:r w:rsidRPr="00BC71C5">
        <w:rPr>
          <w:rFonts w:ascii="仿宋_GB2312" w:eastAsia="仿宋_GB2312" w:hAnsi="仿宋" w:cs="仿宋_GB2312" w:hint="eastAsia"/>
          <w:b/>
          <w:bCs/>
          <w:kern w:val="0"/>
          <w:sz w:val="32"/>
          <w:szCs w:val="32"/>
        </w:rPr>
        <w:lastRenderedPageBreak/>
        <w:t>一、基本情况</w:t>
      </w:r>
    </w:p>
    <w:p w14:paraId="04F31F83" w14:textId="77777777" w:rsidR="00441F24" w:rsidRPr="00BC71C5" w:rsidRDefault="00000000" w:rsidP="00BC71C5">
      <w:pPr>
        <w:widowControl/>
        <w:shd w:val="clear" w:color="auto" w:fill="FFFFFF"/>
        <w:adjustRightInd w:val="0"/>
        <w:spacing w:line="560" w:lineRule="exact"/>
        <w:ind w:firstLineChars="200" w:firstLine="643"/>
        <w:outlineLvl w:val="1"/>
        <w:rPr>
          <w:rFonts w:ascii="仿宋_GB2312" w:eastAsia="仿宋_GB2312" w:hAnsi="仿宋" w:cs="仿宋_GB2312"/>
          <w:b/>
          <w:bCs/>
          <w:kern w:val="0"/>
          <w:sz w:val="32"/>
          <w:szCs w:val="32"/>
        </w:rPr>
      </w:pPr>
      <w:r w:rsidRPr="00BC71C5">
        <w:rPr>
          <w:rFonts w:ascii="仿宋_GB2312" w:eastAsia="仿宋_GB2312" w:hAnsi="仿宋" w:cs="仿宋_GB2312" w:hint="eastAsia"/>
          <w:b/>
          <w:bCs/>
          <w:kern w:val="0"/>
          <w:sz w:val="32"/>
          <w:szCs w:val="32"/>
        </w:rPr>
        <w:t>（一）单位基本情况</w:t>
      </w:r>
    </w:p>
    <w:p w14:paraId="386A8DEF" w14:textId="0F5989F8" w:rsidR="00115577" w:rsidRPr="00BC71C5" w:rsidRDefault="00115577" w:rsidP="00BC71C5">
      <w:pPr>
        <w:widowControl/>
        <w:shd w:val="clear" w:color="auto" w:fill="FFFFFF"/>
        <w:adjustRightInd w:val="0"/>
        <w:spacing w:line="560" w:lineRule="exact"/>
        <w:ind w:firstLineChars="200" w:firstLine="643"/>
        <w:outlineLvl w:val="2"/>
        <w:rPr>
          <w:rFonts w:ascii="仿宋_GB2312" w:eastAsia="仿宋_GB2312" w:hAnsi="仿宋" w:cs="仿宋_GB2312"/>
          <w:b/>
          <w:kern w:val="0"/>
          <w:sz w:val="32"/>
          <w:szCs w:val="32"/>
        </w:rPr>
      </w:pPr>
      <w:r w:rsidRPr="00BC71C5">
        <w:rPr>
          <w:rFonts w:ascii="仿宋_GB2312" w:eastAsia="仿宋_GB2312" w:hAnsi="仿宋" w:cs="仿宋_GB2312" w:hint="eastAsia"/>
          <w:b/>
          <w:kern w:val="0"/>
          <w:sz w:val="32"/>
          <w:szCs w:val="32"/>
        </w:rPr>
        <w:t>1.</w:t>
      </w:r>
      <w:r w:rsidR="001D2C87" w:rsidRPr="00BC71C5">
        <w:rPr>
          <w:rFonts w:ascii="仿宋_GB2312" w:eastAsia="仿宋_GB2312" w:hAnsi="仿宋" w:cs="仿宋_GB2312" w:hint="eastAsia"/>
          <w:b/>
          <w:kern w:val="0"/>
          <w:sz w:val="32"/>
          <w:szCs w:val="32"/>
        </w:rPr>
        <w:t xml:space="preserve"> </w:t>
      </w:r>
      <w:r w:rsidRPr="00BC71C5">
        <w:rPr>
          <w:rFonts w:ascii="仿宋_GB2312" w:eastAsia="仿宋_GB2312" w:hAnsi="仿宋" w:cs="仿宋_GB2312" w:hint="eastAsia"/>
          <w:b/>
          <w:kern w:val="0"/>
          <w:sz w:val="32"/>
          <w:szCs w:val="32"/>
        </w:rPr>
        <w:t>机构设置及人员编制情况</w:t>
      </w:r>
    </w:p>
    <w:p w14:paraId="59F9D70A" w14:textId="6F6AED5E" w:rsidR="00115577" w:rsidRPr="00BC71C5" w:rsidRDefault="00AA39E5" w:rsidP="00BC71C5">
      <w:pPr>
        <w:widowControl/>
        <w:shd w:val="clear" w:color="auto" w:fill="FFFFFF"/>
        <w:adjustRightInd w:val="0"/>
        <w:spacing w:line="560" w:lineRule="exact"/>
        <w:ind w:firstLineChars="200" w:firstLine="640"/>
        <w:rPr>
          <w:rFonts w:ascii="仿宋_GB2312" w:eastAsia="仿宋_GB2312" w:hAnsi="仿宋" w:cs="仿宋_GB2312"/>
          <w:bCs/>
          <w:kern w:val="0"/>
          <w:sz w:val="32"/>
          <w:szCs w:val="32"/>
        </w:rPr>
      </w:pPr>
      <w:bookmarkStart w:id="0" w:name="_Hlk151993754"/>
      <w:r w:rsidRPr="00BC71C5">
        <w:rPr>
          <w:rFonts w:ascii="仿宋_GB2312" w:eastAsia="仿宋_GB2312" w:hAnsi="仿宋" w:cs="仿宋_GB2312" w:hint="eastAsia"/>
          <w:bCs/>
          <w:kern w:val="0"/>
          <w:sz w:val="32"/>
          <w:szCs w:val="32"/>
        </w:rPr>
        <w:t>相山区民政局隶属于相山区人民政府，内设婚姻登记等9个业务</w:t>
      </w:r>
      <w:r w:rsidR="00533290" w:rsidRPr="00BC71C5">
        <w:rPr>
          <w:rFonts w:ascii="仿宋_GB2312" w:eastAsia="仿宋_GB2312" w:hAnsi="仿宋" w:cs="仿宋_GB2312" w:hint="eastAsia"/>
          <w:bCs/>
          <w:kern w:val="0"/>
          <w:sz w:val="32"/>
          <w:szCs w:val="32"/>
        </w:rPr>
        <w:t>部门</w:t>
      </w:r>
      <w:r w:rsidRPr="00BC71C5">
        <w:rPr>
          <w:rFonts w:ascii="仿宋_GB2312" w:eastAsia="仿宋_GB2312" w:hAnsi="仿宋" w:cs="仿宋_GB2312" w:hint="eastAsia"/>
          <w:bCs/>
          <w:kern w:val="0"/>
          <w:sz w:val="32"/>
          <w:szCs w:val="32"/>
        </w:rPr>
        <w:t>；行政编制3个,实有3人；全额拨款事业编制2个，工勤人员9个，实有11人；自筹自支事业编制10个，实有9人；区聘人员9人；退役军人专岗9人；特岗1人。共计43人。</w:t>
      </w:r>
    </w:p>
    <w:bookmarkEnd w:id="0"/>
    <w:p w14:paraId="14457F52" w14:textId="790EA62A" w:rsidR="00A34275" w:rsidRPr="00BC71C5" w:rsidRDefault="00115577" w:rsidP="00BC71C5">
      <w:pPr>
        <w:widowControl/>
        <w:shd w:val="clear" w:color="auto" w:fill="FFFFFF"/>
        <w:adjustRightInd w:val="0"/>
        <w:spacing w:line="560" w:lineRule="exact"/>
        <w:ind w:firstLineChars="200" w:firstLine="643"/>
        <w:outlineLvl w:val="2"/>
        <w:rPr>
          <w:rFonts w:ascii="仿宋_GB2312" w:eastAsia="仿宋_GB2312" w:hAnsi="仿宋" w:cs="仿宋_GB2312"/>
          <w:b/>
          <w:kern w:val="0"/>
          <w:sz w:val="32"/>
          <w:szCs w:val="32"/>
        </w:rPr>
      </w:pPr>
      <w:r w:rsidRPr="00BC71C5">
        <w:rPr>
          <w:rFonts w:ascii="仿宋_GB2312" w:eastAsia="仿宋_GB2312" w:hAnsi="仿宋" w:cs="仿宋_GB2312" w:hint="eastAsia"/>
          <w:b/>
          <w:kern w:val="0"/>
          <w:sz w:val="32"/>
          <w:szCs w:val="32"/>
        </w:rPr>
        <w:t>2.</w:t>
      </w:r>
      <w:r w:rsidR="001D2C87" w:rsidRPr="00BC71C5">
        <w:rPr>
          <w:rFonts w:ascii="仿宋_GB2312" w:eastAsia="仿宋_GB2312" w:hAnsi="仿宋" w:cs="仿宋_GB2312" w:hint="eastAsia"/>
          <w:b/>
          <w:kern w:val="0"/>
          <w:sz w:val="32"/>
          <w:szCs w:val="32"/>
        </w:rPr>
        <w:t xml:space="preserve"> </w:t>
      </w:r>
      <w:r w:rsidR="00A34275" w:rsidRPr="00BC71C5">
        <w:rPr>
          <w:rFonts w:ascii="仿宋_GB2312" w:eastAsia="仿宋_GB2312" w:hAnsi="仿宋" w:cs="仿宋_GB2312" w:hint="eastAsia"/>
          <w:b/>
          <w:kern w:val="0"/>
          <w:sz w:val="32"/>
          <w:szCs w:val="32"/>
        </w:rPr>
        <w:t>工作职责情况</w:t>
      </w:r>
    </w:p>
    <w:p w14:paraId="42CBFB3F" w14:textId="64E5DFDC" w:rsidR="00420DF6" w:rsidRPr="00420DF6" w:rsidRDefault="00420DF6" w:rsidP="00420DF6">
      <w:pPr>
        <w:widowControl/>
        <w:shd w:val="clear" w:color="auto" w:fill="FFFFFF"/>
        <w:adjustRightInd w:val="0"/>
        <w:spacing w:line="560" w:lineRule="exact"/>
        <w:ind w:firstLineChars="200" w:firstLine="640"/>
        <w:rPr>
          <w:rFonts w:ascii="仿宋_GB2312" w:eastAsia="仿宋_GB2312" w:hAnsi="仿宋" w:cs="仿宋_GB2312"/>
          <w:bCs/>
          <w:kern w:val="0"/>
          <w:sz w:val="32"/>
          <w:szCs w:val="32"/>
        </w:rPr>
      </w:pPr>
      <w:r w:rsidRPr="00420DF6">
        <w:rPr>
          <w:rFonts w:ascii="仿宋_GB2312" w:eastAsia="仿宋_GB2312" w:hAnsi="仿宋" w:cs="仿宋_GB2312" w:hint="eastAsia"/>
          <w:bCs/>
          <w:kern w:val="0"/>
          <w:sz w:val="32"/>
          <w:szCs w:val="32"/>
        </w:rPr>
        <w:t>（</w:t>
      </w:r>
      <w:r>
        <w:rPr>
          <w:rFonts w:ascii="仿宋_GB2312" w:eastAsia="仿宋_GB2312" w:hAnsi="仿宋" w:cs="仿宋_GB2312" w:hint="eastAsia"/>
          <w:bCs/>
          <w:kern w:val="0"/>
          <w:sz w:val="32"/>
          <w:szCs w:val="32"/>
        </w:rPr>
        <w:t>1</w:t>
      </w:r>
      <w:r w:rsidRPr="00420DF6">
        <w:rPr>
          <w:rFonts w:ascii="仿宋_GB2312" w:eastAsia="仿宋_GB2312" w:hAnsi="仿宋" w:cs="仿宋_GB2312" w:hint="eastAsia"/>
          <w:bCs/>
          <w:kern w:val="0"/>
          <w:sz w:val="32"/>
          <w:szCs w:val="32"/>
        </w:rPr>
        <w:t>）根据国民经济和社会发展规划，拟定全区民政事业发展战略，编制民政事业中、长期发展规划；制定年度工作计划，监督检查有关民政政策法规实施情况。</w:t>
      </w:r>
    </w:p>
    <w:p w14:paraId="26727395" w14:textId="17306BCC" w:rsidR="00420DF6" w:rsidRPr="00420DF6" w:rsidRDefault="00420DF6" w:rsidP="00420DF6">
      <w:pPr>
        <w:widowControl/>
        <w:shd w:val="clear" w:color="auto" w:fill="FFFFFF"/>
        <w:adjustRightInd w:val="0"/>
        <w:spacing w:line="560" w:lineRule="exact"/>
        <w:ind w:firstLineChars="200" w:firstLine="640"/>
        <w:rPr>
          <w:rFonts w:ascii="仿宋_GB2312" w:eastAsia="仿宋_GB2312" w:hAnsi="仿宋" w:cs="仿宋_GB2312"/>
          <w:bCs/>
          <w:kern w:val="0"/>
          <w:sz w:val="32"/>
          <w:szCs w:val="32"/>
        </w:rPr>
      </w:pPr>
      <w:r w:rsidRPr="00420DF6">
        <w:rPr>
          <w:rFonts w:ascii="仿宋_GB2312" w:eastAsia="仿宋_GB2312" w:hAnsi="仿宋" w:cs="仿宋_GB2312" w:hint="eastAsia"/>
          <w:bCs/>
          <w:kern w:val="0"/>
          <w:sz w:val="32"/>
          <w:szCs w:val="32"/>
        </w:rPr>
        <w:t>（</w:t>
      </w:r>
      <w:r>
        <w:rPr>
          <w:rFonts w:ascii="仿宋_GB2312" w:eastAsia="仿宋_GB2312" w:hAnsi="仿宋" w:cs="仿宋_GB2312" w:hint="eastAsia"/>
          <w:bCs/>
          <w:kern w:val="0"/>
          <w:sz w:val="32"/>
          <w:szCs w:val="32"/>
        </w:rPr>
        <w:t>2</w:t>
      </w:r>
      <w:r w:rsidRPr="00420DF6">
        <w:rPr>
          <w:rFonts w:ascii="仿宋_GB2312" w:eastAsia="仿宋_GB2312" w:hAnsi="仿宋" w:cs="仿宋_GB2312" w:hint="eastAsia"/>
          <w:bCs/>
          <w:kern w:val="0"/>
          <w:sz w:val="32"/>
          <w:szCs w:val="32"/>
        </w:rPr>
        <w:t>）负责全区城乡居民最低生活保障工作，解决低收入家庭的生活困难。</w:t>
      </w:r>
    </w:p>
    <w:p w14:paraId="0FC8F0DA" w14:textId="33524FAB" w:rsidR="00420DF6" w:rsidRPr="00420DF6" w:rsidRDefault="00420DF6" w:rsidP="00420DF6">
      <w:pPr>
        <w:widowControl/>
        <w:shd w:val="clear" w:color="auto" w:fill="FFFFFF"/>
        <w:adjustRightInd w:val="0"/>
        <w:spacing w:line="560" w:lineRule="exact"/>
        <w:ind w:firstLineChars="200" w:firstLine="640"/>
        <w:rPr>
          <w:rFonts w:ascii="仿宋_GB2312" w:eastAsia="仿宋_GB2312" w:hAnsi="仿宋" w:cs="仿宋_GB2312"/>
          <w:bCs/>
          <w:kern w:val="0"/>
          <w:sz w:val="32"/>
          <w:szCs w:val="32"/>
        </w:rPr>
      </w:pPr>
      <w:r w:rsidRPr="00420DF6">
        <w:rPr>
          <w:rFonts w:ascii="仿宋_GB2312" w:eastAsia="仿宋_GB2312" w:hAnsi="仿宋" w:cs="仿宋_GB2312" w:hint="eastAsia"/>
          <w:bCs/>
          <w:kern w:val="0"/>
          <w:sz w:val="32"/>
          <w:szCs w:val="32"/>
        </w:rPr>
        <w:t>（</w:t>
      </w:r>
      <w:r>
        <w:rPr>
          <w:rFonts w:ascii="仿宋_GB2312" w:eastAsia="仿宋_GB2312" w:hAnsi="仿宋" w:cs="仿宋_GB2312" w:hint="eastAsia"/>
          <w:bCs/>
          <w:kern w:val="0"/>
          <w:sz w:val="32"/>
          <w:szCs w:val="32"/>
        </w:rPr>
        <w:t>3</w:t>
      </w:r>
      <w:r w:rsidRPr="00420DF6">
        <w:rPr>
          <w:rFonts w:ascii="仿宋_GB2312" w:eastAsia="仿宋_GB2312" w:hAnsi="仿宋" w:cs="仿宋_GB2312" w:hint="eastAsia"/>
          <w:bCs/>
          <w:kern w:val="0"/>
          <w:sz w:val="32"/>
          <w:szCs w:val="32"/>
        </w:rPr>
        <w:t>）负责全区农村五保供养工作，做好五保供养机构建设工作并做好监督与管理。</w:t>
      </w:r>
    </w:p>
    <w:p w14:paraId="2ACC86E1" w14:textId="2D629E92" w:rsidR="00420DF6" w:rsidRPr="00420DF6" w:rsidRDefault="00420DF6" w:rsidP="00420DF6">
      <w:pPr>
        <w:widowControl/>
        <w:shd w:val="clear" w:color="auto" w:fill="FFFFFF"/>
        <w:adjustRightInd w:val="0"/>
        <w:spacing w:line="560" w:lineRule="exact"/>
        <w:ind w:firstLineChars="200" w:firstLine="640"/>
        <w:rPr>
          <w:rFonts w:ascii="仿宋_GB2312" w:eastAsia="仿宋_GB2312" w:hAnsi="仿宋" w:cs="仿宋_GB2312"/>
          <w:bCs/>
          <w:kern w:val="0"/>
          <w:sz w:val="32"/>
          <w:szCs w:val="32"/>
        </w:rPr>
      </w:pPr>
      <w:r w:rsidRPr="00420DF6">
        <w:rPr>
          <w:rFonts w:ascii="仿宋_GB2312" w:eastAsia="仿宋_GB2312" w:hAnsi="仿宋" w:cs="仿宋_GB2312" w:hint="eastAsia"/>
          <w:bCs/>
          <w:kern w:val="0"/>
          <w:sz w:val="32"/>
          <w:szCs w:val="32"/>
        </w:rPr>
        <w:t>（</w:t>
      </w:r>
      <w:r>
        <w:rPr>
          <w:rFonts w:ascii="仿宋_GB2312" w:eastAsia="仿宋_GB2312" w:hAnsi="仿宋" w:cs="仿宋_GB2312" w:hint="eastAsia"/>
          <w:bCs/>
          <w:kern w:val="0"/>
          <w:sz w:val="32"/>
          <w:szCs w:val="32"/>
        </w:rPr>
        <w:t>4</w:t>
      </w:r>
      <w:r w:rsidRPr="00420DF6">
        <w:rPr>
          <w:rFonts w:ascii="仿宋_GB2312" w:eastAsia="仿宋_GB2312" w:hAnsi="仿宋" w:cs="仿宋_GB2312" w:hint="eastAsia"/>
          <w:bCs/>
          <w:kern w:val="0"/>
          <w:sz w:val="32"/>
          <w:szCs w:val="32"/>
        </w:rPr>
        <w:t>）承担全区基层政权建设日常工作。拟定社区建设发展规划，组织协调区直机关和街道、社区开展社区建设工作；指导全区基层政权和基层群众自治组织建设，推动农村开展村民自治活动；负责社区居委会的建设与管理，居委会干部的选举、培训，指导社区共建与管理工作，指导完成社区居委会换届改选工作；协调整合社区服务和社区活动的场地及设施建设工作；指导社区居委会开展社区服务工作，推进社区服务产业化。</w:t>
      </w:r>
    </w:p>
    <w:p w14:paraId="035F3B9C" w14:textId="6CF2DDA8" w:rsidR="00420DF6" w:rsidRPr="00420DF6" w:rsidRDefault="00420DF6" w:rsidP="00420DF6">
      <w:pPr>
        <w:widowControl/>
        <w:shd w:val="clear" w:color="auto" w:fill="FFFFFF"/>
        <w:adjustRightInd w:val="0"/>
        <w:spacing w:line="560" w:lineRule="exact"/>
        <w:ind w:firstLineChars="200" w:firstLine="640"/>
        <w:rPr>
          <w:rFonts w:ascii="仿宋_GB2312" w:eastAsia="仿宋_GB2312" w:hAnsi="仿宋" w:cs="仿宋_GB2312"/>
          <w:bCs/>
          <w:kern w:val="0"/>
          <w:sz w:val="32"/>
          <w:szCs w:val="32"/>
        </w:rPr>
      </w:pPr>
      <w:r w:rsidRPr="00420DF6">
        <w:rPr>
          <w:rFonts w:ascii="仿宋_GB2312" w:eastAsia="仿宋_GB2312" w:hAnsi="仿宋" w:cs="仿宋_GB2312" w:hint="eastAsia"/>
          <w:bCs/>
          <w:kern w:val="0"/>
          <w:sz w:val="32"/>
          <w:szCs w:val="32"/>
        </w:rPr>
        <w:lastRenderedPageBreak/>
        <w:t>（</w:t>
      </w:r>
      <w:r>
        <w:rPr>
          <w:rFonts w:ascii="仿宋_GB2312" w:eastAsia="仿宋_GB2312" w:hAnsi="仿宋" w:cs="仿宋_GB2312" w:hint="eastAsia"/>
          <w:bCs/>
          <w:kern w:val="0"/>
          <w:sz w:val="32"/>
          <w:szCs w:val="32"/>
        </w:rPr>
        <w:t>5</w:t>
      </w:r>
      <w:r w:rsidRPr="00420DF6">
        <w:rPr>
          <w:rFonts w:ascii="仿宋_GB2312" w:eastAsia="仿宋_GB2312" w:hAnsi="仿宋" w:cs="仿宋_GB2312" w:hint="eastAsia"/>
          <w:bCs/>
          <w:kern w:val="0"/>
          <w:sz w:val="32"/>
          <w:szCs w:val="32"/>
        </w:rPr>
        <w:t>）负责全区镇（街道）、村（社区）的设立、撤销、调整和行政区域界线变更的审核报批；研究和修订行政区域规划；组织行政区域界线的勘定。</w:t>
      </w:r>
    </w:p>
    <w:p w14:paraId="777E894A" w14:textId="59F41627" w:rsidR="00420DF6" w:rsidRPr="00420DF6" w:rsidRDefault="00420DF6" w:rsidP="00420DF6">
      <w:pPr>
        <w:widowControl/>
        <w:shd w:val="clear" w:color="auto" w:fill="FFFFFF"/>
        <w:adjustRightInd w:val="0"/>
        <w:spacing w:line="560" w:lineRule="exact"/>
        <w:ind w:firstLineChars="200" w:firstLine="640"/>
        <w:rPr>
          <w:rFonts w:ascii="仿宋_GB2312" w:eastAsia="仿宋_GB2312" w:hAnsi="仿宋" w:cs="仿宋_GB2312"/>
          <w:bCs/>
          <w:kern w:val="0"/>
          <w:sz w:val="32"/>
          <w:szCs w:val="32"/>
        </w:rPr>
      </w:pPr>
      <w:r w:rsidRPr="00420DF6">
        <w:rPr>
          <w:rFonts w:ascii="仿宋_GB2312" w:eastAsia="仿宋_GB2312" w:hAnsi="仿宋" w:cs="仿宋_GB2312" w:hint="eastAsia"/>
          <w:bCs/>
          <w:kern w:val="0"/>
          <w:sz w:val="32"/>
          <w:szCs w:val="32"/>
        </w:rPr>
        <w:t>（</w:t>
      </w:r>
      <w:r>
        <w:rPr>
          <w:rFonts w:ascii="仿宋_GB2312" w:eastAsia="仿宋_GB2312" w:hAnsi="仿宋" w:cs="仿宋_GB2312" w:hint="eastAsia"/>
          <w:bCs/>
          <w:kern w:val="0"/>
          <w:sz w:val="32"/>
          <w:szCs w:val="32"/>
        </w:rPr>
        <w:t>6</w:t>
      </w:r>
      <w:r w:rsidRPr="00420DF6">
        <w:rPr>
          <w:rFonts w:ascii="仿宋_GB2312" w:eastAsia="仿宋_GB2312" w:hAnsi="仿宋" w:cs="仿宋_GB2312" w:hint="eastAsia"/>
          <w:bCs/>
          <w:kern w:val="0"/>
          <w:sz w:val="32"/>
          <w:szCs w:val="32"/>
        </w:rPr>
        <w:t>）负责全区的生活无着人员社会救助工作，负责全区孤儿生活救助及资金发放工作。</w:t>
      </w:r>
    </w:p>
    <w:p w14:paraId="4C65CFDF" w14:textId="759474FE" w:rsidR="00420DF6" w:rsidRPr="00420DF6" w:rsidRDefault="00420DF6" w:rsidP="00420DF6">
      <w:pPr>
        <w:widowControl/>
        <w:shd w:val="clear" w:color="auto" w:fill="FFFFFF"/>
        <w:adjustRightInd w:val="0"/>
        <w:spacing w:line="560" w:lineRule="exact"/>
        <w:ind w:firstLineChars="200" w:firstLine="640"/>
        <w:rPr>
          <w:rFonts w:ascii="仿宋_GB2312" w:eastAsia="仿宋_GB2312" w:hAnsi="仿宋" w:cs="仿宋_GB2312"/>
          <w:bCs/>
          <w:kern w:val="0"/>
          <w:sz w:val="32"/>
          <w:szCs w:val="32"/>
        </w:rPr>
      </w:pPr>
      <w:r w:rsidRPr="00420DF6">
        <w:rPr>
          <w:rFonts w:ascii="仿宋_GB2312" w:eastAsia="仿宋_GB2312" w:hAnsi="仿宋" w:cs="仿宋_GB2312" w:hint="eastAsia"/>
          <w:bCs/>
          <w:kern w:val="0"/>
          <w:sz w:val="32"/>
          <w:szCs w:val="32"/>
        </w:rPr>
        <w:t>（</w:t>
      </w:r>
      <w:r>
        <w:rPr>
          <w:rFonts w:ascii="仿宋_GB2312" w:eastAsia="仿宋_GB2312" w:hAnsi="仿宋" w:cs="仿宋_GB2312" w:hint="eastAsia"/>
          <w:bCs/>
          <w:kern w:val="0"/>
          <w:sz w:val="32"/>
          <w:szCs w:val="32"/>
        </w:rPr>
        <w:t>7</w:t>
      </w:r>
      <w:r w:rsidRPr="00420DF6">
        <w:rPr>
          <w:rFonts w:ascii="仿宋_GB2312" w:eastAsia="仿宋_GB2312" w:hAnsi="仿宋" w:cs="仿宋_GB2312" w:hint="eastAsia"/>
          <w:bCs/>
          <w:kern w:val="0"/>
          <w:sz w:val="32"/>
          <w:szCs w:val="32"/>
        </w:rPr>
        <w:t>）负责全区的慈善宣传和慈善捐赠的接收、统计、上报工作。</w:t>
      </w:r>
    </w:p>
    <w:p w14:paraId="78E47EBE" w14:textId="052E4174" w:rsidR="00420DF6" w:rsidRPr="00420DF6" w:rsidRDefault="00420DF6" w:rsidP="00420DF6">
      <w:pPr>
        <w:widowControl/>
        <w:shd w:val="clear" w:color="auto" w:fill="FFFFFF"/>
        <w:adjustRightInd w:val="0"/>
        <w:spacing w:line="560" w:lineRule="exact"/>
        <w:ind w:firstLineChars="200" w:firstLine="640"/>
        <w:rPr>
          <w:rFonts w:ascii="仿宋_GB2312" w:eastAsia="仿宋_GB2312" w:hAnsi="仿宋" w:cs="仿宋_GB2312"/>
          <w:bCs/>
          <w:kern w:val="0"/>
          <w:sz w:val="32"/>
          <w:szCs w:val="32"/>
        </w:rPr>
      </w:pPr>
      <w:r w:rsidRPr="00420DF6">
        <w:rPr>
          <w:rFonts w:ascii="仿宋_GB2312" w:eastAsia="仿宋_GB2312" w:hAnsi="仿宋" w:cs="仿宋_GB2312" w:hint="eastAsia"/>
          <w:bCs/>
          <w:kern w:val="0"/>
          <w:sz w:val="32"/>
          <w:szCs w:val="32"/>
        </w:rPr>
        <w:t>（</w:t>
      </w:r>
      <w:r>
        <w:rPr>
          <w:rFonts w:ascii="仿宋_GB2312" w:eastAsia="仿宋_GB2312" w:hAnsi="仿宋" w:cs="仿宋_GB2312" w:hint="eastAsia"/>
          <w:bCs/>
          <w:kern w:val="0"/>
          <w:sz w:val="32"/>
          <w:szCs w:val="32"/>
        </w:rPr>
        <w:t>8</w:t>
      </w:r>
      <w:r w:rsidRPr="00420DF6">
        <w:rPr>
          <w:rFonts w:ascii="仿宋_GB2312" w:eastAsia="仿宋_GB2312" w:hAnsi="仿宋" w:cs="仿宋_GB2312" w:hint="eastAsia"/>
          <w:bCs/>
          <w:kern w:val="0"/>
          <w:sz w:val="32"/>
          <w:szCs w:val="32"/>
        </w:rPr>
        <w:t>）负责全区临时救助工作，解决暂时性家庭困难。</w:t>
      </w:r>
    </w:p>
    <w:p w14:paraId="70DF2BF7" w14:textId="20A3DE69" w:rsidR="00420DF6" w:rsidRPr="00420DF6" w:rsidRDefault="00420DF6" w:rsidP="00420DF6">
      <w:pPr>
        <w:widowControl/>
        <w:shd w:val="clear" w:color="auto" w:fill="FFFFFF"/>
        <w:adjustRightInd w:val="0"/>
        <w:spacing w:line="560" w:lineRule="exact"/>
        <w:ind w:firstLineChars="200" w:firstLine="640"/>
        <w:rPr>
          <w:rFonts w:ascii="仿宋_GB2312" w:eastAsia="仿宋_GB2312" w:hAnsi="仿宋" w:cs="仿宋_GB2312"/>
          <w:bCs/>
          <w:kern w:val="0"/>
          <w:sz w:val="32"/>
          <w:szCs w:val="32"/>
        </w:rPr>
      </w:pPr>
      <w:r w:rsidRPr="00420DF6">
        <w:rPr>
          <w:rFonts w:ascii="仿宋_GB2312" w:eastAsia="仿宋_GB2312" w:hAnsi="仿宋" w:cs="仿宋_GB2312" w:hint="eastAsia"/>
          <w:bCs/>
          <w:kern w:val="0"/>
          <w:sz w:val="32"/>
          <w:szCs w:val="32"/>
        </w:rPr>
        <w:t>（</w:t>
      </w:r>
      <w:r>
        <w:rPr>
          <w:rFonts w:ascii="仿宋_GB2312" w:eastAsia="仿宋_GB2312" w:hAnsi="仿宋" w:cs="仿宋_GB2312" w:hint="eastAsia"/>
          <w:bCs/>
          <w:kern w:val="0"/>
          <w:sz w:val="32"/>
          <w:szCs w:val="32"/>
        </w:rPr>
        <w:t>9</w:t>
      </w:r>
      <w:r w:rsidRPr="00420DF6">
        <w:rPr>
          <w:rFonts w:ascii="仿宋_GB2312" w:eastAsia="仿宋_GB2312" w:hAnsi="仿宋" w:cs="仿宋_GB2312" w:hint="eastAsia"/>
          <w:bCs/>
          <w:kern w:val="0"/>
          <w:sz w:val="32"/>
          <w:szCs w:val="32"/>
        </w:rPr>
        <w:t>）负责全区社会团体和民办非企业单位的登记管理和年度检查；指导和监督全区社团和民办非企业单位依法开展活动。</w:t>
      </w:r>
    </w:p>
    <w:p w14:paraId="3CA6A721" w14:textId="5D39E3CE" w:rsidR="00420DF6" w:rsidRPr="00420DF6" w:rsidRDefault="00420DF6" w:rsidP="00420DF6">
      <w:pPr>
        <w:widowControl/>
        <w:shd w:val="clear" w:color="auto" w:fill="FFFFFF"/>
        <w:adjustRightInd w:val="0"/>
        <w:spacing w:line="560" w:lineRule="exact"/>
        <w:ind w:firstLineChars="200" w:firstLine="640"/>
        <w:rPr>
          <w:rFonts w:ascii="仿宋_GB2312" w:eastAsia="仿宋_GB2312" w:hAnsi="仿宋" w:cs="仿宋_GB2312"/>
          <w:bCs/>
          <w:kern w:val="0"/>
          <w:sz w:val="32"/>
          <w:szCs w:val="32"/>
        </w:rPr>
      </w:pPr>
      <w:r w:rsidRPr="00420DF6">
        <w:rPr>
          <w:rFonts w:ascii="仿宋_GB2312" w:eastAsia="仿宋_GB2312" w:hAnsi="仿宋" w:cs="仿宋_GB2312" w:hint="eastAsia"/>
          <w:bCs/>
          <w:kern w:val="0"/>
          <w:sz w:val="32"/>
          <w:szCs w:val="32"/>
        </w:rPr>
        <w:t>（</w:t>
      </w:r>
      <w:r>
        <w:rPr>
          <w:rFonts w:ascii="仿宋_GB2312" w:eastAsia="仿宋_GB2312" w:hAnsi="仿宋" w:cs="仿宋_GB2312" w:hint="eastAsia"/>
          <w:bCs/>
          <w:kern w:val="0"/>
          <w:sz w:val="32"/>
          <w:szCs w:val="32"/>
        </w:rPr>
        <w:t>1</w:t>
      </w:r>
      <w:r>
        <w:rPr>
          <w:rFonts w:ascii="仿宋_GB2312" w:eastAsia="仿宋_GB2312" w:hAnsi="仿宋" w:cs="仿宋_GB2312"/>
          <w:bCs/>
          <w:kern w:val="0"/>
          <w:sz w:val="32"/>
          <w:szCs w:val="32"/>
        </w:rPr>
        <w:t>0</w:t>
      </w:r>
      <w:r w:rsidRPr="00420DF6">
        <w:rPr>
          <w:rFonts w:ascii="仿宋_GB2312" w:eastAsia="仿宋_GB2312" w:hAnsi="仿宋" w:cs="仿宋_GB2312" w:hint="eastAsia"/>
          <w:bCs/>
          <w:kern w:val="0"/>
          <w:sz w:val="32"/>
          <w:szCs w:val="32"/>
        </w:rPr>
        <w:t>)负责全区婚姻登记和管理工作，依法实施婚姻登记管理。负责办理结婚登记、离婚登记；补发结、离婚登记；出具婚姻登记记录证明；处理违法婚姻行为；负责婚姻登记材料收集、整理、归档、管理，确保其完整，维护婚姻当事人的合法权益；配合卫生、计生部门做好婚前体检、优生优育等宣传教育活动。</w:t>
      </w:r>
    </w:p>
    <w:p w14:paraId="60667554" w14:textId="5674F5D6" w:rsidR="00420DF6" w:rsidRPr="00420DF6" w:rsidRDefault="00420DF6" w:rsidP="00420DF6">
      <w:pPr>
        <w:widowControl/>
        <w:shd w:val="clear" w:color="auto" w:fill="FFFFFF"/>
        <w:adjustRightInd w:val="0"/>
        <w:spacing w:line="560" w:lineRule="exact"/>
        <w:ind w:firstLineChars="200" w:firstLine="640"/>
        <w:rPr>
          <w:rFonts w:ascii="仿宋_GB2312" w:eastAsia="仿宋_GB2312" w:hAnsi="仿宋" w:cs="仿宋_GB2312"/>
          <w:bCs/>
          <w:kern w:val="0"/>
          <w:sz w:val="32"/>
          <w:szCs w:val="32"/>
        </w:rPr>
      </w:pPr>
      <w:r w:rsidRPr="00420DF6">
        <w:rPr>
          <w:rFonts w:ascii="仿宋_GB2312" w:eastAsia="仿宋_GB2312" w:hAnsi="仿宋" w:cs="仿宋_GB2312" w:hint="eastAsia"/>
          <w:bCs/>
          <w:kern w:val="0"/>
          <w:sz w:val="32"/>
          <w:szCs w:val="32"/>
        </w:rPr>
        <w:t>(</w:t>
      </w:r>
      <w:r>
        <w:rPr>
          <w:rFonts w:ascii="仿宋_GB2312" w:eastAsia="仿宋_GB2312" w:hAnsi="仿宋" w:cs="仿宋_GB2312" w:hint="eastAsia"/>
          <w:bCs/>
          <w:kern w:val="0"/>
          <w:sz w:val="32"/>
          <w:szCs w:val="32"/>
        </w:rPr>
        <w:t>1</w:t>
      </w:r>
      <w:r>
        <w:rPr>
          <w:rFonts w:ascii="仿宋_GB2312" w:eastAsia="仿宋_GB2312" w:hAnsi="仿宋" w:cs="仿宋_GB2312"/>
          <w:bCs/>
          <w:kern w:val="0"/>
          <w:sz w:val="32"/>
          <w:szCs w:val="32"/>
        </w:rPr>
        <w:t>1</w:t>
      </w:r>
      <w:r w:rsidRPr="00420DF6">
        <w:rPr>
          <w:rFonts w:ascii="仿宋_GB2312" w:eastAsia="仿宋_GB2312" w:hAnsi="仿宋" w:cs="仿宋_GB2312" w:hint="eastAsia"/>
          <w:bCs/>
          <w:kern w:val="0"/>
          <w:sz w:val="32"/>
          <w:szCs w:val="32"/>
        </w:rPr>
        <w:t>)负责全区艾滋病人生活救助金的审批发放工作。</w:t>
      </w:r>
    </w:p>
    <w:p w14:paraId="55AFF746" w14:textId="1B75AF71" w:rsidR="00420DF6" w:rsidRPr="00420DF6" w:rsidRDefault="00420DF6" w:rsidP="00420DF6">
      <w:pPr>
        <w:widowControl/>
        <w:shd w:val="clear" w:color="auto" w:fill="FFFFFF"/>
        <w:adjustRightInd w:val="0"/>
        <w:spacing w:line="560" w:lineRule="exact"/>
        <w:ind w:firstLineChars="200" w:firstLine="640"/>
        <w:rPr>
          <w:rFonts w:ascii="仿宋_GB2312" w:eastAsia="仿宋_GB2312" w:hAnsi="仿宋" w:cs="仿宋_GB2312"/>
          <w:bCs/>
          <w:kern w:val="0"/>
          <w:sz w:val="32"/>
          <w:szCs w:val="32"/>
        </w:rPr>
      </w:pPr>
      <w:r w:rsidRPr="00420DF6">
        <w:rPr>
          <w:rFonts w:ascii="仿宋_GB2312" w:eastAsia="仿宋_GB2312" w:hAnsi="仿宋" w:cs="仿宋_GB2312" w:hint="eastAsia"/>
          <w:bCs/>
          <w:kern w:val="0"/>
          <w:sz w:val="32"/>
          <w:szCs w:val="32"/>
        </w:rPr>
        <w:t>(</w:t>
      </w:r>
      <w:r>
        <w:rPr>
          <w:rFonts w:ascii="仿宋_GB2312" w:eastAsia="仿宋_GB2312" w:hAnsi="仿宋" w:cs="仿宋_GB2312" w:hint="eastAsia"/>
          <w:bCs/>
          <w:kern w:val="0"/>
          <w:sz w:val="32"/>
          <w:szCs w:val="32"/>
        </w:rPr>
        <w:t>1</w:t>
      </w:r>
      <w:r>
        <w:rPr>
          <w:rFonts w:ascii="仿宋_GB2312" w:eastAsia="仿宋_GB2312" w:hAnsi="仿宋" w:cs="仿宋_GB2312"/>
          <w:bCs/>
          <w:kern w:val="0"/>
          <w:sz w:val="32"/>
          <w:szCs w:val="32"/>
        </w:rPr>
        <w:t>2</w:t>
      </w:r>
      <w:r w:rsidRPr="00420DF6">
        <w:rPr>
          <w:rFonts w:ascii="仿宋_GB2312" w:eastAsia="仿宋_GB2312" w:hAnsi="仿宋" w:cs="仿宋_GB2312" w:hint="eastAsia"/>
          <w:bCs/>
          <w:kern w:val="0"/>
          <w:sz w:val="32"/>
          <w:szCs w:val="32"/>
        </w:rPr>
        <w:t>)研究拟定全区社区服务业发展规划，建立完善社区服务管理体系及基础设施。</w:t>
      </w:r>
    </w:p>
    <w:p w14:paraId="5AAE1783" w14:textId="65E6CCBA" w:rsidR="00420DF6" w:rsidRPr="00420DF6" w:rsidRDefault="00420DF6" w:rsidP="00420DF6">
      <w:pPr>
        <w:widowControl/>
        <w:shd w:val="clear" w:color="auto" w:fill="FFFFFF"/>
        <w:adjustRightInd w:val="0"/>
        <w:spacing w:line="560" w:lineRule="exact"/>
        <w:ind w:firstLineChars="200" w:firstLine="640"/>
        <w:rPr>
          <w:rFonts w:ascii="仿宋_GB2312" w:eastAsia="仿宋_GB2312" w:hAnsi="仿宋" w:cs="仿宋_GB2312"/>
          <w:bCs/>
          <w:kern w:val="0"/>
          <w:sz w:val="32"/>
          <w:szCs w:val="32"/>
        </w:rPr>
      </w:pPr>
      <w:r w:rsidRPr="00420DF6">
        <w:rPr>
          <w:rFonts w:ascii="仿宋_GB2312" w:eastAsia="仿宋_GB2312" w:hAnsi="仿宋" w:cs="仿宋_GB2312" w:hint="eastAsia"/>
          <w:bCs/>
          <w:kern w:val="0"/>
          <w:sz w:val="32"/>
          <w:szCs w:val="32"/>
        </w:rPr>
        <w:t>(</w:t>
      </w:r>
      <w:r>
        <w:rPr>
          <w:rFonts w:ascii="仿宋_GB2312" w:eastAsia="仿宋_GB2312" w:hAnsi="仿宋" w:cs="仿宋_GB2312" w:hint="eastAsia"/>
          <w:bCs/>
          <w:kern w:val="0"/>
          <w:sz w:val="32"/>
          <w:szCs w:val="32"/>
        </w:rPr>
        <w:t>1</w:t>
      </w:r>
      <w:r>
        <w:rPr>
          <w:rFonts w:ascii="仿宋_GB2312" w:eastAsia="仿宋_GB2312" w:hAnsi="仿宋" w:cs="仿宋_GB2312"/>
          <w:bCs/>
          <w:kern w:val="0"/>
          <w:sz w:val="32"/>
          <w:szCs w:val="32"/>
        </w:rPr>
        <w:t>3</w:t>
      </w:r>
      <w:r w:rsidRPr="00420DF6">
        <w:rPr>
          <w:rFonts w:ascii="仿宋_GB2312" w:eastAsia="仿宋_GB2312" w:hAnsi="仿宋" w:cs="仿宋_GB2312" w:hint="eastAsia"/>
          <w:bCs/>
          <w:kern w:val="0"/>
          <w:sz w:val="32"/>
          <w:szCs w:val="32"/>
        </w:rPr>
        <w:t>)负责全区殡葬管理和全区殡葬企事业单位的监督指导工作。</w:t>
      </w:r>
    </w:p>
    <w:p w14:paraId="63C8E9AF" w14:textId="0A28F182" w:rsidR="00420DF6" w:rsidRPr="00420DF6" w:rsidRDefault="00420DF6" w:rsidP="00420DF6">
      <w:pPr>
        <w:widowControl/>
        <w:shd w:val="clear" w:color="auto" w:fill="FFFFFF"/>
        <w:adjustRightInd w:val="0"/>
        <w:spacing w:line="560" w:lineRule="exact"/>
        <w:ind w:firstLineChars="200" w:firstLine="640"/>
        <w:rPr>
          <w:rFonts w:ascii="仿宋_GB2312" w:eastAsia="仿宋_GB2312" w:hAnsi="仿宋" w:cs="仿宋_GB2312"/>
          <w:bCs/>
          <w:kern w:val="0"/>
          <w:sz w:val="32"/>
          <w:szCs w:val="32"/>
        </w:rPr>
      </w:pPr>
      <w:r w:rsidRPr="00420DF6">
        <w:rPr>
          <w:rFonts w:ascii="仿宋_GB2312" w:eastAsia="仿宋_GB2312" w:hAnsi="仿宋" w:cs="仿宋_GB2312" w:hint="eastAsia"/>
          <w:bCs/>
          <w:kern w:val="0"/>
          <w:sz w:val="32"/>
          <w:szCs w:val="32"/>
        </w:rPr>
        <w:t>(</w:t>
      </w:r>
      <w:r>
        <w:rPr>
          <w:rFonts w:ascii="仿宋_GB2312" w:eastAsia="仿宋_GB2312" w:hAnsi="仿宋" w:cs="仿宋_GB2312" w:hint="eastAsia"/>
          <w:bCs/>
          <w:kern w:val="0"/>
          <w:sz w:val="32"/>
          <w:szCs w:val="32"/>
        </w:rPr>
        <w:t>1</w:t>
      </w:r>
      <w:r>
        <w:rPr>
          <w:rFonts w:ascii="仿宋_GB2312" w:eastAsia="仿宋_GB2312" w:hAnsi="仿宋" w:cs="仿宋_GB2312"/>
          <w:bCs/>
          <w:kern w:val="0"/>
          <w:sz w:val="32"/>
          <w:szCs w:val="32"/>
        </w:rPr>
        <w:t>4</w:t>
      </w:r>
      <w:r w:rsidRPr="00420DF6">
        <w:rPr>
          <w:rFonts w:ascii="仿宋_GB2312" w:eastAsia="仿宋_GB2312" w:hAnsi="仿宋" w:cs="仿宋_GB2312" w:hint="eastAsia"/>
          <w:bCs/>
          <w:kern w:val="0"/>
          <w:sz w:val="32"/>
          <w:szCs w:val="32"/>
        </w:rPr>
        <w:t>)负责全区民政事业计划财务工作，指导监督民政事业经费的使用和管理，负责编制民政事业经费预算和各类民政统计报表上报工作。</w:t>
      </w:r>
    </w:p>
    <w:p w14:paraId="64B5F097" w14:textId="0D402504" w:rsidR="00A34275" w:rsidRPr="00BC71C5" w:rsidRDefault="00420DF6" w:rsidP="00420DF6">
      <w:pPr>
        <w:widowControl/>
        <w:shd w:val="clear" w:color="auto" w:fill="FFFFFF"/>
        <w:adjustRightInd w:val="0"/>
        <w:spacing w:line="560" w:lineRule="exact"/>
        <w:ind w:firstLineChars="200" w:firstLine="640"/>
        <w:rPr>
          <w:rFonts w:ascii="仿宋_GB2312" w:eastAsia="仿宋_GB2312" w:hAnsi="仿宋" w:cs="仿宋_GB2312"/>
          <w:bCs/>
          <w:kern w:val="0"/>
          <w:sz w:val="32"/>
          <w:szCs w:val="32"/>
        </w:rPr>
      </w:pPr>
      <w:r w:rsidRPr="00420DF6">
        <w:rPr>
          <w:rFonts w:ascii="仿宋_GB2312" w:eastAsia="仿宋_GB2312" w:hAnsi="仿宋" w:cs="仿宋_GB2312" w:hint="eastAsia"/>
          <w:bCs/>
          <w:kern w:val="0"/>
          <w:sz w:val="32"/>
          <w:szCs w:val="32"/>
        </w:rPr>
        <w:lastRenderedPageBreak/>
        <w:t>(</w:t>
      </w:r>
      <w:r>
        <w:rPr>
          <w:rFonts w:ascii="仿宋_GB2312" w:eastAsia="仿宋_GB2312" w:hAnsi="仿宋" w:cs="仿宋_GB2312" w:hint="eastAsia"/>
          <w:bCs/>
          <w:kern w:val="0"/>
          <w:sz w:val="32"/>
          <w:szCs w:val="32"/>
        </w:rPr>
        <w:t>1</w:t>
      </w:r>
      <w:r>
        <w:rPr>
          <w:rFonts w:ascii="仿宋_GB2312" w:eastAsia="仿宋_GB2312" w:hAnsi="仿宋" w:cs="仿宋_GB2312"/>
          <w:bCs/>
          <w:kern w:val="0"/>
          <w:sz w:val="32"/>
          <w:szCs w:val="32"/>
        </w:rPr>
        <w:t>5</w:t>
      </w:r>
      <w:r w:rsidRPr="00420DF6">
        <w:rPr>
          <w:rFonts w:ascii="仿宋_GB2312" w:eastAsia="仿宋_GB2312" w:hAnsi="仿宋" w:cs="仿宋_GB2312" w:hint="eastAsia"/>
          <w:bCs/>
          <w:kern w:val="0"/>
          <w:sz w:val="32"/>
          <w:szCs w:val="32"/>
        </w:rPr>
        <w:t>)认真做好民政信访工作</w:t>
      </w:r>
      <w:r w:rsidR="00A34275" w:rsidRPr="00BC71C5">
        <w:rPr>
          <w:rFonts w:ascii="仿宋_GB2312" w:eastAsia="仿宋_GB2312" w:hAnsi="仿宋" w:cs="仿宋_GB2312" w:hint="eastAsia"/>
          <w:bCs/>
          <w:kern w:val="0"/>
          <w:sz w:val="32"/>
          <w:szCs w:val="32"/>
        </w:rPr>
        <w:t>。</w:t>
      </w:r>
    </w:p>
    <w:p w14:paraId="7718F4AB" w14:textId="77F50F51" w:rsidR="00A34275" w:rsidRPr="00BC71C5" w:rsidRDefault="001D2C87" w:rsidP="00BC71C5">
      <w:pPr>
        <w:widowControl/>
        <w:shd w:val="clear" w:color="auto" w:fill="FFFFFF"/>
        <w:adjustRightInd w:val="0"/>
        <w:spacing w:line="560" w:lineRule="exact"/>
        <w:ind w:firstLineChars="200" w:firstLine="643"/>
        <w:outlineLvl w:val="2"/>
        <w:rPr>
          <w:rFonts w:ascii="仿宋_GB2312" w:eastAsia="仿宋_GB2312" w:hAnsi="仿宋" w:cs="仿宋_GB2312"/>
          <w:b/>
          <w:kern w:val="0"/>
          <w:sz w:val="32"/>
          <w:szCs w:val="32"/>
        </w:rPr>
      </w:pPr>
      <w:r w:rsidRPr="00BC71C5">
        <w:rPr>
          <w:rFonts w:ascii="仿宋_GB2312" w:eastAsia="仿宋_GB2312" w:hAnsi="仿宋" w:cs="仿宋_GB2312" w:hint="eastAsia"/>
          <w:b/>
          <w:kern w:val="0"/>
          <w:sz w:val="32"/>
          <w:szCs w:val="32"/>
        </w:rPr>
        <w:t xml:space="preserve">3. </w:t>
      </w:r>
      <w:r w:rsidR="00BB484F" w:rsidRPr="00BC71C5">
        <w:rPr>
          <w:rFonts w:ascii="仿宋_GB2312" w:eastAsia="仿宋_GB2312" w:hAnsi="仿宋" w:cs="仿宋_GB2312" w:hint="eastAsia"/>
          <w:b/>
          <w:kern w:val="0"/>
          <w:sz w:val="32"/>
          <w:szCs w:val="32"/>
        </w:rPr>
        <w:t>资产负债情况</w:t>
      </w:r>
    </w:p>
    <w:p w14:paraId="169667D5" w14:textId="0F40E8B8" w:rsidR="00A34275" w:rsidRPr="00BC71C5" w:rsidRDefault="00BB484F" w:rsidP="00BC71C5">
      <w:pPr>
        <w:widowControl/>
        <w:shd w:val="clear" w:color="auto" w:fill="FFFFFF"/>
        <w:adjustRightInd w:val="0"/>
        <w:spacing w:line="560" w:lineRule="exact"/>
        <w:ind w:firstLineChars="200" w:firstLine="640"/>
        <w:rPr>
          <w:rFonts w:ascii="仿宋_GB2312" w:eastAsia="仿宋_GB2312" w:hAnsi="仿宋" w:cs="仿宋_GB2312"/>
          <w:bCs/>
          <w:kern w:val="0"/>
          <w:sz w:val="32"/>
          <w:szCs w:val="32"/>
        </w:rPr>
      </w:pPr>
      <w:r w:rsidRPr="00BC71C5">
        <w:rPr>
          <w:rFonts w:ascii="仿宋_GB2312" w:eastAsia="仿宋_GB2312" w:hAnsi="仿宋" w:cs="仿宋_GB2312" w:hint="eastAsia"/>
          <w:bCs/>
          <w:kern w:val="0"/>
          <w:sz w:val="32"/>
          <w:szCs w:val="32"/>
        </w:rPr>
        <w:t>2022年12月31日，资产总额359.90万元，其中：银行存款21.51万元、其他应收款34.76万元、固定资产净值303.63万元（固定资产727.54万元、固定资产累计折旧423.91万元）、无形资产净值0万元（无形资产10.10万元、无形资产累计摊销10.10万元）；负债总额21.34万元（其他应付款21.34万元）、净资产338.56万元（累计盈余338.56万元）。</w:t>
      </w:r>
    </w:p>
    <w:p w14:paraId="7931EB06" w14:textId="3EA4FB64" w:rsidR="000F4F62" w:rsidRPr="00BC71C5" w:rsidRDefault="001D2C87" w:rsidP="00BC71C5">
      <w:pPr>
        <w:widowControl/>
        <w:shd w:val="clear" w:color="auto" w:fill="FFFFFF"/>
        <w:adjustRightInd w:val="0"/>
        <w:spacing w:line="560" w:lineRule="exact"/>
        <w:ind w:firstLineChars="200" w:firstLine="643"/>
        <w:outlineLvl w:val="2"/>
        <w:rPr>
          <w:rFonts w:ascii="仿宋_GB2312" w:eastAsia="仿宋_GB2312" w:hAnsi="仿宋" w:cs="仿宋_GB2312"/>
          <w:b/>
          <w:kern w:val="0"/>
          <w:sz w:val="32"/>
          <w:szCs w:val="32"/>
        </w:rPr>
      </w:pPr>
      <w:r w:rsidRPr="00BC71C5">
        <w:rPr>
          <w:rFonts w:ascii="仿宋_GB2312" w:eastAsia="仿宋_GB2312" w:hAnsi="仿宋" w:cs="仿宋_GB2312" w:hint="eastAsia"/>
          <w:b/>
          <w:kern w:val="0"/>
          <w:sz w:val="32"/>
          <w:szCs w:val="32"/>
        </w:rPr>
        <w:t xml:space="preserve">4. </w:t>
      </w:r>
      <w:r w:rsidR="00261386" w:rsidRPr="00BC71C5">
        <w:rPr>
          <w:rFonts w:ascii="仿宋_GB2312" w:eastAsia="仿宋_GB2312" w:hAnsi="仿宋" w:cs="仿宋_GB2312" w:hint="eastAsia"/>
          <w:b/>
          <w:kern w:val="0"/>
          <w:sz w:val="32"/>
          <w:szCs w:val="32"/>
        </w:rPr>
        <w:t>部门</w:t>
      </w:r>
      <w:r w:rsidR="000F4F62" w:rsidRPr="00BC71C5">
        <w:rPr>
          <w:rFonts w:ascii="仿宋_GB2312" w:eastAsia="仿宋_GB2312" w:hAnsi="仿宋" w:cs="仿宋_GB2312" w:hint="eastAsia"/>
          <w:b/>
          <w:kern w:val="0"/>
          <w:sz w:val="32"/>
          <w:szCs w:val="32"/>
        </w:rPr>
        <w:t>预决算情况</w:t>
      </w:r>
    </w:p>
    <w:p w14:paraId="5525278F" w14:textId="597C7FF0" w:rsidR="000F4F62" w:rsidRPr="00BC71C5" w:rsidRDefault="001D2C87" w:rsidP="00BC71C5">
      <w:pPr>
        <w:widowControl/>
        <w:shd w:val="clear" w:color="auto" w:fill="FFFFFF"/>
        <w:adjustRightInd w:val="0"/>
        <w:spacing w:line="560" w:lineRule="exact"/>
        <w:ind w:firstLineChars="200" w:firstLine="643"/>
        <w:outlineLvl w:val="3"/>
        <w:rPr>
          <w:rFonts w:ascii="仿宋_GB2312" w:eastAsia="仿宋_GB2312" w:hAnsi="仿宋" w:cs="仿宋_GB2312"/>
          <w:b/>
          <w:kern w:val="0"/>
          <w:sz w:val="32"/>
          <w:szCs w:val="32"/>
        </w:rPr>
      </w:pPr>
      <w:r w:rsidRPr="00BC71C5">
        <w:rPr>
          <w:rFonts w:ascii="仿宋_GB2312" w:eastAsia="仿宋_GB2312" w:hAnsi="仿宋" w:cs="仿宋_GB2312" w:hint="eastAsia"/>
          <w:b/>
          <w:kern w:val="0"/>
          <w:sz w:val="32"/>
          <w:szCs w:val="32"/>
        </w:rPr>
        <w:t>（</w:t>
      </w:r>
      <w:r w:rsidR="000F4F62" w:rsidRPr="00BC71C5">
        <w:rPr>
          <w:rFonts w:ascii="仿宋_GB2312" w:eastAsia="仿宋_GB2312" w:hAnsi="仿宋" w:cs="仿宋_GB2312" w:hint="eastAsia"/>
          <w:b/>
          <w:kern w:val="0"/>
          <w:sz w:val="32"/>
          <w:szCs w:val="32"/>
        </w:rPr>
        <w:t>1</w:t>
      </w:r>
      <w:r w:rsidRPr="00BC71C5">
        <w:rPr>
          <w:rFonts w:ascii="仿宋_GB2312" w:eastAsia="仿宋_GB2312" w:hAnsi="仿宋" w:cs="仿宋_GB2312" w:hint="eastAsia"/>
          <w:b/>
          <w:kern w:val="0"/>
          <w:sz w:val="32"/>
          <w:szCs w:val="32"/>
        </w:rPr>
        <w:t>）</w:t>
      </w:r>
      <w:r w:rsidR="000F4F62" w:rsidRPr="00BC71C5">
        <w:rPr>
          <w:rFonts w:ascii="仿宋_GB2312" w:eastAsia="仿宋_GB2312" w:hAnsi="仿宋" w:cs="仿宋_GB2312" w:hint="eastAsia"/>
          <w:b/>
          <w:kern w:val="0"/>
          <w:sz w:val="32"/>
          <w:szCs w:val="32"/>
        </w:rPr>
        <w:t>部门预算及预算批复情况</w:t>
      </w:r>
    </w:p>
    <w:p w14:paraId="4D64C260" w14:textId="58A0545E" w:rsidR="00B27C52" w:rsidRPr="00BC71C5" w:rsidRDefault="00B27C52" w:rsidP="00BC71C5">
      <w:pPr>
        <w:widowControl/>
        <w:shd w:val="clear" w:color="auto" w:fill="FFFFFF"/>
        <w:adjustRightInd w:val="0"/>
        <w:spacing w:line="560" w:lineRule="exact"/>
        <w:ind w:firstLineChars="200" w:firstLine="640"/>
        <w:rPr>
          <w:rFonts w:ascii="仿宋_GB2312" w:eastAsia="仿宋_GB2312" w:hAnsi="仿宋" w:cs="仿宋_GB2312"/>
          <w:bCs/>
          <w:kern w:val="0"/>
          <w:sz w:val="32"/>
          <w:szCs w:val="32"/>
        </w:rPr>
      </w:pPr>
      <w:r w:rsidRPr="00BC71C5">
        <w:rPr>
          <w:rFonts w:ascii="仿宋_GB2312" w:eastAsia="仿宋_GB2312" w:hAnsi="仿宋" w:cs="仿宋_GB2312" w:hint="eastAsia"/>
          <w:bCs/>
          <w:kern w:val="0"/>
          <w:sz w:val="32"/>
          <w:szCs w:val="32"/>
        </w:rPr>
        <w:t>2022年度预算批复预算收入1,525.26万元（一般公共预算拨款1,525.26万元）；预算支出1,525.26万元（基本支出317.88万元、项目支出1,207.38万元）。</w:t>
      </w:r>
    </w:p>
    <w:p w14:paraId="55420F74" w14:textId="63E45C6D" w:rsidR="000F4F62" w:rsidRPr="00BC71C5" w:rsidRDefault="001D2C87" w:rsidP="00BC71C5">
      <w:pPr>
        <w:widowControl/>
        <w:shd w:val="clear" w:color="auto" w:fill="FFFFFF"/>
        <w:adjustRightInd w:val="0"/>
        <w:spacing w:line="560" w:lineRule="exact"/>
        <w:ind w:firstLineChars="200" w:firstLine="643"/>
        <w:outlineLvl w:val="3"/>
        <w:rPr>
          <w:rFonts w:ascii="仿宋_GB2312" w:eastAsia="仿宋_GB2312" w:hAnsi="仿宋" w:cs="仿宋_GB2312"/>
          <w:b/>
          <w:kern w:val="0"/>
          <w:sz w:val="32"/>
          <w:szCs w:val="32"/>
        </w:rPr>
      </w:pPr>
      <w:r w:rsidRPr="00BC71C5">
        <w:rPr>
          <w:rFonts w:ascii="仿宋_GB2312" w:eastAsia="仿宋_GB2312" w:hAnsi="仿宋" w:cs="仿宋_GB2312" w:hint="eastAsia"/>
          <w:b/>
          <w:kern w:val="0"/>
          <w:sz w:val="32"/>
          <w:szCs w:val="32"/>
        </w:rPr>
        <w:t>（2）</w:t>
      </w:r>
      <w:r w:rsidR="000F4F62" w:rsidRPr="00BC71C5">
        <w:rPr>
          <w:rFonts w:ascii="仿宋_GB2312" w:eastAsia="仿宋_GB2312" w:hAnsi="仿宋" w:cs="仿宋_GB2312" w:hint="eastAsia"/>
          <w:b/>
          <w:kern w:val="0"/>
          <w:sz w:val="32"/>
          <w:szCs w:val="32"/>
        </w:rPr>
        <w:t>部门决算及决算</w:t>
      </w:r>
      <w:r w:rsidR="00B27C52" w:rsidRPr="00BC71C5">
        <w:rPr>
          <w:rFonts w:ascii="仿宋_GB2312" w:eastAsia="仿宋_GB2312" w:hAnsi="仿宋" w:cs="仿宋_GB2312" w:hint="eastAsia"/>
          <w:b/>
          <w:kern w:val="0"/>
          <w:sz w:val="32"/>
          <w:szCs w:val="32"/>
        </w:rPr>
        <w:t>批复</w:t>
      </w:r>
      <w:r w:rsidR="000F4F62" w:rsidRPr="00BC71C5">
        <w:rPr>
          <w:rFonts w:ascii="仿宋_GB2312" w:eastAsia="仿宋_GB2312" w:hAnsi="仿宋" w:cs="仿宋_GB2312" w:hint="eastAsia"/>
          <w:b/>
          <w:kern w:val="0"/>
          <w:sz w:val="32"/>
          <w:szCs w:val="32"/>
        </w:rPr>
        <w:t>情况</w:t>
      </w:r>
    </w:p>
    <w:p w14:paraId="711AAC16" w14:textId="5F0ADFA8" w:rsidR="000F4F62" w:rsidRPr="00BC71C5" w:rsidRDefault="00B27C52" w:rsidP="00BC71C5">
      <w:pPr>
        <w:widowControl/>
        <w:shd w:val="clear" w:color="auto" w:fill="FFFFFF"/>
        <w:adjustRightInd w:val="0"/>
        <w:spacing w:line="560" w:lineRule="exact"/>
        <w:ind w:firstLineChars="200" w:firstLine="640"/>
        <w:rPr>
          <w:rFonts w:ascii="仿宋_GB2312" w:eastAsia="仿宋_GB2312" w:hAnsi="仿宋" w:cs="仿宋_GB2312"/>
          <w:bCs/>
          <w:kern w:val="0"/>
          <w:sz w:val="32"/>
          <w:szCs w:val="32"/>
        </w:rPr>
      </w:pPr>
      <w:r w:rsidRPr="00BC71C5">
        <w:rPr>
          <w:rFonts w:ascii="仿宋_GB2312" w:eastAsia="仿宋_GB2312" w:hAnsi="仿宋" w:cs="仿宋_GB2312" w:hint="eastAsia"/>
          <w:bCs/>
          <w:kern w:val="0"/>
          <w:sz w:val="32"/>
          <w:szCs w:val="32"/>
        </w:rPr>
        <w:t>2022年度决算收入8,020.26万元（一般公共预算财政拨款7,634.17万元、政府性基金预算财政拨款351.16万元、年初财政拨款结转和结余34.93万元）</w:t>
      </w:r>
      <w:r w:rsidR="00B22958" w:rsidRPr="00BC71C5">
        <w:rPr>
          <w:rFonts w:ascii="仿宋_GB2312" w:eastAsia="仿宋_GB2312" w:hAnsi="仿宋" w:cs="仿宋_GB2312" w:hint="eastAsia"/>
          <w:bCs/>
          <w:kern w:val="0"/>
          <w:sz w:val="32"/>
          <w:szCs w:val="32"/>
        </w:rPr>
        <w:t>；决算支出7,985.33万元（基本支出427.24万元、项目支出7,558.09万元）；年末财政拨款结转和结余34.93万元。</w:t>
      </w:r>
    </w:p>
    <w:p w14:paraId="40D31813" w14:textId="72C6BFEF" w:rsidR="000F4F62" w:rsidRPr="00BC71C5" w:rsidRDefault="001D2C87" w:rsidP="00BC71C5">
      <w:pPr>
        <w:spacing w:line="560" w:lineRule="exact"/>
        <w:ind w:firstLineChars="200" w:firstLine="643"/>
        <w:outlineLvl w:val="3"/>
        <w:rPr>
          <w:rFonts w:ascii="仿宋_GB2312" w:eastAsia="仿宋_GB2312" w:hAnsi="仿宋" w:cs="仿宋"/>
          <w:b/>
          <w:sz w:val="32"/>
          <w:szCs w:val="32"/>
        </w:rPr>
      </w:pPr>
      <w:r w:rsidRPr="00BC71C5">
        <w:rPr>
          <w:rFonts w:ascii="仿宋_GB2312" w:eastAsia="仿宋_GB2312" w:hAnsi="仿宋" w:cs="仿宋_GB2312" w:hint="eastAsia"/>
          <w:b/>
          <w:kern w:val="0"/>
          <w:sz w:val="32"/>
          <w:szCs w:val="32"/>
        </w:rPr>
        <w:t>（3）</w:t>
      </w:r>
      <w:r w:rsidR="000F4F62" w:rsidRPr="00BC71C5">
        <w:rPr>
          <w:rFonts w:ascii="仿宋_GB2312" w:eastAsia="仿宋_GB2312" w:hAnsi="仿宋" w:cs="仿宋" w:hint="eastAsia"/>
          <w:b/>
          <w:sz w:val="32"/>
          <w:szCs w:val="32"/>
        </w:rPr>
        <w:t>部门预算调整情况</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64"/>
        <w:gridCol w:w="1432"/>
        <w:gridCol w:w="1432"/>
        <w:gridCol w:w="1433"/>
        <w:gridCol w:w="1761"/>
      </w:tblGrid>
      <w:tr w:rsidR="00253071" w:rsidRPr="00061951" w14:paraId="7F5401F6" w14:textId="77777777" w:rsidTr="00253071">
        <w:trPr>
          <w:trHeight w:val="280"/>
        </w:trPr>
        <w:tc>
          <w:tcPr>
            <w:tcW w:w="5000" w:type="pct"/>
            <w:gridSpan w:val="5"/>
            <w:shd w:val="clear" w:color="auto" w:fill="auto"/>
            <w:noWrap/>
            <w:hideMark/>
          </w:tcPr>
          <w:p w14:paraId="6D916EC9" w14:textId="702F4506" w:rsidR="00253071" w:rsidRPr="00E237EF" w:rsidRDefault="00253071" w:rsidP="00253071">
            <w:pPr>
              <w:widowControl/>
              <w:jc w:val="center"/>
              <w:rPr>
                <w:rFonts w:ascii="仿宋_GB2312" w:eastAsia="仿宋_GB2312" w:hAnsi="Times New Roman" w:cs="Times New Roman"/>
                <w:kern w:val="0"/>
                <w:sz w:val="18"/>
                <w:szCs w:val="18"/>
              </w:rPr>
            </w:pPr>
            <w:r w:rsidRPr="00E237EF">
              <w:rPr>
                <w:rFonts w:ascii="仿宋_GB2312" w:eastAsia="仿宋_GB2312" w:hint="eastAsia"/>
                <w:sz w:val="18"/>
                <w:szCs w:val="18"/>
              </w:rPr>
              <w:t>收入预决算变动情况</w:t>
            </w:r>
          </w:p>
        </w:tc>
      </w:tr>
      <w:tr w:rsidR="00182079" w:rsidRPr="00061951" w14:paraId="667CE04C" w14:textId="77777777" w:rsidTr="00253071">
        <w:trPr>
          <w:trHeight w:val="280"/>
        </w:trPr>
        <w:tc>
          <w:tcPr>
            <w:tcW w:w="1446" w:type="pct"/>
            <w:shd w:val="clear" w:color="auto" w:fill="auto"/>
            <w:hideMark/>
          </w:tcPr>
          <w:p w14:paraId="54DC3EC4" w14:textId="6E446744" w:rsidR="00182079" w:rsidRPr="00E237EF" w:rsidRDefault="00182079" w:rsidP="00182079">
            <w:pPr>
              <w:widowControl/>
              <w:rPr>
                <w:rFonts w:ascii="仿宋_GB2312" w:eastAsia="仿宋_GB2312" w:hAnsi="宋体" w:cs="宋体"/>
                <w:color w:val="000000"/>
                <w:kern w:val="0"/>
                <w:sz w:val="18"/>
                <w:szCs w:val="18"/>
              </w:rPr>
            </w:pPr>
            <w:r w:rsidRPr="00E237EF">
              <w:rPr>
                <w:rFonts w:ascii="仿宋_GB2312" w:eastAsia="仿宋_GB2312" w:hint="eastAsia"/>
                <w:sz w:val="18"/>
                <w:szCs w:val="18"/>
              </w:rPr>
              <w:t>科目名称</w:t>
            </w:r>
          </w:p>
        </w:tc>
        <w:tc>
          <w:tcPr>
            <w:tcW w:w="840" w:type="pct"/>
            <w:shd w:val="clear" w:color="auto" w:fill="auto"/>
            <w:hideMark/>
          </w:tcPr>
          <w:p w14:paraId="2060BD8C" w14:textId="4C79C182" w:rsidR="00182079" w:rsidRPr="00E237EF" w:rsidRDefault="00182079" w:rsidP="00182079">
            <w:pPr>
              <w:widowControl/>
              <w:rPr>
                <w:rFonts w:ascii="仿宋_GB2312" w:eastAsia="仿宋_GB2312" w:hAnsi="宋体" w:cs="宋体"/>
                <w:color w:val="000000"/>
                <w:kern w:val="0"/>
                <w:sz w:val="18"/>
                <w:szCs w:val="18"/>
              </w:rPr>
            </w:pPr>
            <w:r w:rsidRPr="00E237EF">
              <w:rPr>
                <w:rFonts w:ascii="仿宋_GB2312" w:eastAsia="仿宋_GB2312" w:hint="eastAsia"/>
                <w:sz w:val="18"/>
                <w:szCs w:val="18"/>
              </w:rPr>
              <w:t>预算收入</w:t>
            </w:r>
          </w:p>
        </w:tc>
        <w:tc>
          <w:tcPr>
            <w:tcW w:w="840" w:type="pct"/>
            <w:shd w:val="clear" w:color="auto" w:fill="auto"/>
            <w:hideMark/>
          </w:tcPr>
          <w:p w14:paraId="3A545D41" w14:textId="31BB19C1" w:rsidR="00182079" w:rsidRPr="00E237EF" w:rsidRDefault="00182079" w:rsidP="00182079">
            <w:pPr>
              <w:widowControl/>
              <w:rPr>
                <w:rFonts w:ascii="仿宋_GB2312" w:eastAsia="仿宋_GB2312" w:hAnsi="宋体" w:cs="宋体"/>
                <w:color w:val="000000"/>
                <w:kern w:val="0"/>
                <w:sz w:val="18"/>
                <w:szCs w:val="18"/>
              </w:rPr>
            </w:pPr>
            <w:r w:rsidRPr="00E237EF">
              <w:rPr>
                <w:rFonts w:ascii="仿宋_GB2312" w:eastAsia="仿宋_GB2312" w:hint="eastAsia"/>
                <w:sz w:val="18"/>
                <w:szCs w:val="18"/>
              </w:rPr>
              <w:t>决算收入</w:t>
            </w:r>
          </w:p>
        </w:tc>
        <w:tc>
          <w:tcPr>
            <w:tcW w:w="841" w:type="pct"/>
            <w:shd w:val="clear" w:color="auto" w:fill="auto"/>
            <w:hideMark/>
          </w:tcPr>
          <w:p w14:paraId="518A65B2" w14:textId="7CD5C3E7" w:rsidR="00182079" w:rsidRPr="00E237EF" w:rsidRDefault="00182079" w:rsidP="00182079">
            <w:pPr>
              <w:widowControl/>
              <w:rPr>
                <w:rFonts w:ascii="仿宋_GB2312" w:eastAsia="仿宋_GB2312" w:hAnsi="宋体" w:cs="宋体"/>
                <w:color w:val="000000"/>
                <w:kern w:val="0"/>
                <w:sz w:val="18"/>
                <w:szCs w:val="18"/>
              </w:rPr>
            </w:pPr>
            <w:r w:rsidRPr="00E237EF">
              <w:rPr>
                <w:rFonts w:ascii="仿宋_GB2312" w:eastAsia="仿宋_GB2312" w:hint="eastAsia"/>
                <w:sz w:val="18"/>
                <w:szCs w:val="18"/>
              </w:rPr>
              <w:t>增加减少数</w:t>
            </w:r>
          </w:p>
        </w:tc>
        <w:tc>
          <w:tcPr>
            <w:tcW w:w="1033" w:type="pct"/>
            <w:shd w:val="clear" w:color="auto" w:fill="auto"/>
            <w:hideMark/>
          </w:tcPr>
          <w:p w14:paraId="456C4AC2" w14:textId="5BE19790" w:rsidR="00182079" w:rsidRPr="00E237EF" w:rsidRDefault="00182079" w:rsidP="00182079">
            <w:pPr>
              <w:widowControl/>
              <w:rPr>
                <w:rFonts w:ascii="仿宋_GB2312" w:eastAsia="仿宋_GB2312" w:hAnsi="宋体" w:cs="宋体"/>
                <w:color w:val="000000"/>
                <w:kern w:val="0"/>
                <w:sz w:val="18"/>
                <w:szCs w:val="18"/>
              </w:rPr>
            </w:pPr>
            <w:r w:rsidRPr="00E237EF">
              <w:rPr>
                <w:rFonts w:ascii="仿宋_GB2312" w:eastAsia="仿宋_GB2312" w:hint="eastAsia"/>
                <w:sz w:val="18"/>
                <w:szCs w:val="18"/>
              </w:rPr>
              <w:t>变动原因</w:t>
            </w:r>
          </w:p>
        </w:tc>
      </w:tr>
      <w:tr w:rsidR="00182079" w:rsidRPr="00061951" w14:paraId="352E233A" w14:textId="77777777" w:rsidTr="00253071">
        <w:trPr>
          <w:trHeight w:val="280"/>
        </w:trPr>
        <w:tc>
          <w:tcPr>
            <w:tcW w:w="1446" w:type="pct"/>
            <w:shd w:val="clear" w:color="auto" w:fill="auto"/>
            <w:hideMark/>
          </w:tcPr>
          <w:p w14:paraId="5FB5AC0F" w14:textId="6EB3B59E" w:rsidR="00182079" w:rsidRPr="00E237EF" w:rsidRDefault="00182079" w:rsidP="00182079">
            <w:pPr>
              <w:widowControl/>
              <w:rPr>
                <w:rFonts w:ascii="仿宋_GB2312" w:eastAsia="仿宋_GB2312" w:hAnsi="宋体" w:cs="宋体"/>
                <w:color w:val="000000"/>
                <w:kern w:val="0"/>
                <w:sz w:val="18"/>
                <w:szCs w:val="18"/>
              </w:rPr>
            </w:pPr>
            <w:r w:rsidRPr="00E237EF">
              <w:rPr>
                <w:rFonts w:ascii="仿宋_GB2312" w:eastAsia="仿宋_GB2312" w:hint="eastAsia"/>
                <w:sz w:val="18"/>
                <w:szCs w:val="18"/>
              </w:rPr>
              <w:t>一般公共预算财政拨款</w:t>
            </w:r>
          </w:p>
        </w:tc>
        <w:tc>
          <w:tcPr>
            <w:tcW w:w="840" w:type="pct"/>
            <w:shd w:val="clear" w:color="auto" w:fill="auto"/>
            <w:hideMark/>
          </w:tcPr>
          <w:p w14:paraId="57969D3B" w14:textId="0C1E18DA" w:rsidR="00182079" w:rsidRPr="00E237EF" w:rsidRDefault="00182079" w:rsidP="00182079">
            <w:pPr>
              <w:widowControl/>
              <w:rPr>
                <w:rFonts w:ascii="仿宋_GB2312" w:eastAsia="仿宋_GB2312" w:hAnsi="宋体" w:cs="宋体"/>
                <w:color w:val="000000"/>
                <w:kern w:val="0"/>
                <w:sz w:val="18"/>
                <w:szCs w:val="18"/>
              </w:rPr>
            </w:pPr>
            <w:r w:rsidRPr="00E237EF">
              <w:rPr>
                <w:rFonts w:ascii="仿宋_GB2312" w:eastAsia="仿宋_GB2312" w:hint="eastAsia"/>
                <w:sz w:val="18"/>
                <w:szCs w:val="18"/>
              </w:rPr>
              <w:t>1,525.26</w:t>
            </w:r>
          </w:p>
        </w:tc>
        <w:tc>
          <w:tcPr>
            <w:tcW w:w="840" w:type="pct"/>
            <w:shd w:val="clear" w:color="auto" w:fill="auto"/>
            <w:hideMark/>
          </w:tcPr>
          <w:p w14:paraId="481ABBD9" w14:textId="58D4E2D4" w:rsidR="00182079" w:rsidRPr="00E237EF" w:rsidRDefault="00182079" w:rsidP="00182079">
            <w:pPr>
              <w:widowControl/>
              <w:rPr>
                <w:rFonts w:ascii="仿宋_GB2312" w:eastAsia="仿宋_GB2312" w:hAnsi="宋体" w:cs="宋体"/>
                <w:color w:val="000000"/>
                <w:kern w:val="0"/>
                <w:sz w:val="18"/>
                <w:szCs w:val="18"/>
              </w:rPr>
            </w:pPr>
            <w:r w:rsidRPr="00E237EF">
              <w:rPr>
                <w:rFonts w:ascii="仿宋_GB2312" w:eastAsia="仿宋_GB2312" w:hint="eastAsia"/>
                <w:sz w:val="18"/>
                <w:szCs w:val="18"/>
              </w:rPr>
              <w:t>7,634.17</w:t>
            </w:r>
          </w:p>
        </w:tc>
        <w:tc>
          <w:tcPr>
            <w:tcW w:w="841" w:type="pct"/>
            <w:shd w:val="clear" w:color="auto" w:fill="auto"/>
            <w:hideMark/>
          </w:tcPr>
          <w:p w14:paraId="44A53E63" w14:textId="7A0ECCA2" w:rsidR="00182079" w:rsidRPr="00E237EF" w:rsidRDefault="00182079" w:rsidP="00182079">
            <w:pPr>
              <w:widowControl/>
              <w:rPr>
                <w:rFonts w:ascii="仿宋_GB2312" w:eastAsia="仿宋_GB2312" w:hAnsi="宋体" w:cs="宋体"/>
                <w:color w:val="000000"/>
                <w:kern w:val="0"/>
                <w:sz w:val="18"/>
                <w:szCs w:val="18"/>
              </w:rPr>
            </w:pPr>
            <w:r w:rsidRPr="00E237EF">
              <w:rPr>
                <w:rFonts w:ascii="仿宋_GB2312" w:eastAsia="仿宋_GB2312" w:hint="eastAsia"/>
                <w:sz w:val="18"/>
                <w:szCs w:val="18"/>
              </w:rPr>
              <w:t xml:space="preserve">6,108.91 </w:t>
            </w:r>
          </w:p>
        </w:tc>
        <w:tc>
          <w:tcPr>
            <w:tcW w:w="1033" w:type="pct"/>
            <w:shd w:val="clear" w:color="auto" w:fill="auto"/>
            <w:hideMark/>
          </w:tcPr>
          <w:p w14:paraId="12572B8B" w14:textId="7518D22B" w:rsidR="00182079" w:rsidRPr="00E237EF" w:rsidRDefault="00EB730C" w:rsidP="00182079">
            <w:pPr>
              <w:widowControl/>
              <w:rPr>
                <w:rFonts w:ascii="仿宋_GB2312" w:eastAsia="仿宋_GB2312" w:hAnsi="宋体" w:cs="宋体"/>
                <w:color w:val="000000"/>
                <w:kern w:val="0"/>
                <w:sz w:val="18"/>
                <w:szCs w:val="18"/>
              </w:rPr>
            </w:pPr>
            <w:r w:rsidRPr="00E237EF">
              <w:rPr>
                <w:rFonts w:ascii="仿宋_GB2312" w:eastAsia="仿宋_GB2312" w:hAnsi="宋体" w:cs="宋体" w:hint="eastAsia"/>
                <w:color w:val="000000"/>
                <w:kern w:val="0"/>
                <w:sz w:val="18"/>
                <w:szCs w:val="18"/>
              </w:rPr>
              <w:t>政策调整</w:t>
            </w:r>
          </w:p>
        </w:tc>
      </w:tr>
      <w:tr w:rsidR="00182079" w:rsidRPr="00061951" w14:paraId="7E4E9ED6" w14:textId="77777777" w:rsidTr="00253071">
        <w:trPr>
          <w:trHeight w:val="280"/>
        </w:trPr>
        <w:tc>
          <w:tcPr>
            <w:tcW w:w="1446" w:type="pct"/>
            <w:shd w:val="clear" w:color="auto" w:fill="auto"/>
            <w:hideMark/>
          </w:tcPr>
          <w:p w14:paraId="460A3698" w14:textId="74DF931B" w:rsidR="00182079" w:rsidRPr="00E237EF" w:rsidRDefault="00182079" w:rsidP="00182079">
            <w:pPr>
              <w:widowControl/>
              <w:rPr>
                <w:rFonts w:ascii="仿宋_GB2312" w:eastAsia="仿宋_GB2312" w:hAnsi="宋体" w:cs="宋体"/>
                <w:color w:val="000000"/>
                <w:kern w:val="0"/>
                <w:sz w:val="18"/>
                <w:szCs w:val="18"/>
              </w:rPr>
            </w:pPr>
            <w:r w:rsidRPr="00E237EF">
              <w:rPr>
                <w:rFonts w:ascii="仿宋_GB2312" w:eastAsia="仿宋_GB2312" w:hint="eastAsia"/>
                <w:sz w:val="18"/>
                <w:szCs w:val="18"/>
              </w:rPr>
              <w:t>政府性基金预算财政拨款</w:t>
            </w:r>
          </w:p>
        </w:tc>
        <w:tc>
          <w:tcPr>
            <w:tcW w:w="840" w:type="pct"/>
            <w:shd w:val="clear" w:color="auto" w:fill="auto"/>
            <w:hideMark/>
          </w:tcPr>
          <w:p w14:paraId="10DD4CD9" w14:textId="6F5CB776" w:rsidR="00182079" w:rsidRPr="00E237EF" w:rsidRDefault="00182079" w:rsidP="00182079">
            <w:pPr>
              <w:widowControl/>
              <w:rPr>
                <w:rFonts w:ascii="仿宋_GB2312" w:eastAsia="仿宋_GB2312" w:hAnsi="宋体" w:cs="宋体"/>
                <w:color w:val="000000"/>
                <w:kern w:val="0"/>
                <w:sz w:val="18"/>
                <w:szCs w:val="18"/>
              </w:rPr>
            </w:pPr>
          </w:p>
        </w:tc>
        <w:tc>
          <w:tcPr>
            <w:tcW w:w="840" w:type="pct"/>
            <w:shd w:val="clear" w:color="auto" w:fill="auto"/>
            <w:hideMark/>
          </w:tcPr>
          <w:p w14:paraId="14D9DC54" w14:textId="760443D5" w:rsidR="00182079" w:rsidRPr="00E237EF" w:rsidRDefault="00182079" w:rsidP="00182079">
            <w:pPr>
              <w:widowControl/>
              <w:rPr>
                <w:rFonts w:ascii="仿宋_GB2312" w:eastAsia="仿宋_GB2312" w:hAnsi="宋体" w:cs="宋体"/>
                <w:color w:val="000000"/>
                <w:kern w:val="0"/>
                <w:sz w:val="18"/>
                <w:szCs w:val="18"/>
              </w:rPr>
            </w:pPr>
            <w:r w:rsidRPr="00E237EF">
              <w:rPr>
                <w:rFonts w:ascii="仿宋_GB2312" w:eastAsia="仿宋_GB2312" w:hint="eastAsia"/>
                <w:sz w:val="18"/>
                <w:szCs w:val="18"/>
              </w:rPr>
              <w:t>351.16</w:t>
            </w:r>
          </w:p>
        </w:tc>
        <w:tc>
          <w:tcPr>
            <w:tcW w:w="841" w:type="pct"/>
            <w:shd w:val="clear" w:color="auto" w:fill="auto"/>
            <w:hideMark/>
          </w:tcPr>
          <w:p w14:paraId="04E63E8A" w14:textId="1CAB4B33" w:rsidR="00182079" w:rsidRPr="00E237EF" w:rsidRDefault="00182079" w:rsidP="00182079">
            <w:pPr>
              <w:widowControl/>
              <w:rPr>
                <w:rFonts w:ascii="仿宋_GB2312" w:eastAsia="仿宋_GB2312" w:hAnsi="宋体" w:cs="宋体"/>
                <w:color w:val="000000"/>
                <w:kern w:val="0"/>
                <w:sz w:val="18"/>
                <w:szCs w:val="18"/>
              </w:rPr>
            </w:pPr>
            <w:r w:rsidRPr="00E237EF">
              <w:rPr>
                <w:rFonts w:ascii="仿宋_GB2312" w:eastAsia="仿宋_GB2312" w:hint="eastAsia"/>
                <w:sz w:val="18"/>
                <w:szCs w:val="18"/>
              </w:rPr>
              <w:t xml:space="preserve">351.16 </w:t>
            </w:r>
          </w:p>
        </w:tc>
        <w:tc>
          <w:tcPr>
            <w:tcW w:w="1033" w:type="pct"/>
            <w:shd w:val="clear" w:color="auto" w:fill="auto"/>
            <w:hideMark/>
          </w:tcPr>
          <w:p w14:paraId="0FF9D435" w14:textId="19CA615A" w:rsidR="00182079" w:rsidRPr="00E237EF" w:rsidRDefault="00EB730C" w:rsidP="00182079">
            <w:pPr>
              <w:widowControl/>
              <w:rPr>
                <w:rFonts w:ascii="仿宋_GB2312" w:eastAsia="仿宋_GB2312" w:hAnsi="宋体" w:cs="宋体"/>
                <w:color w:val="000000"/>
                <w:kern w:val="0"/>
                <w:sz w:val="18"/>
                <w:szCs w:val="18"/>
              </w:rPr>
            </w:pPr>
            <w:r w:rsidRPr="00E237EF">
              <w:rPr>
                <w:rFonts w:ascii="仿宋_GB2312" w:eastAsia="仿宋_GB2312" w:hAnsi="宋体" w:cs="宋体" w:hint="eastAsia"/>
                <w:color w:val="000000"/>
                <w:kern w:val="0"/>
                <w:sz w:val="18"/>
                <w:szCs w:val="18"/>
              </w:rPr>
              <w:t>政策调整</w:t>
            </w:r>
          </w:p>
        </w:tc>
      </w:tr>
      <w:tr w:rsidR="00182079" w:rsidRPr="00061951" w14:paraId="2E4F0CDC" w14:textId="77777777" w:rsidTr="00253071">
        <w:trPr>
          <w:trHeight w:val="280"/>
        </w:trPr>
        <w:tc>
          <w:tcPr>
            <w:tcW w:w="1446" w:type="pct"/>
            <w:shd w:val="clear" w:color="auto" w:fill="auto"/>
            <w:hideMark/>
          </w:tcPr>
          <w:p w14:paraId="293070AE" w14:textId="68462607" w:rsidR="00182079" w:rsidRPr="00E237EF" w:rsidRDefault="00182079" w:rsidP="00182079">
            <w:pPr>
              <w:widowControl/>
              <w:rPr>
                <w:rFonts w:ascii="仿宋_GB2312" w:eastAsia="仿宋_GB2312" w:hAnsi="宋体" w:cs="宋体"/>
                <w:color w:val="000000"/>
                <w:kern w:val="0"/>
                <w:sz w:val="18"/>
                <w:szCs w:val="18"/>
              </w:rPr>
            </w:pPr>
            <w:r w:rsidRPr="00E237EF">
              <w:rPr>
                <w:rFonts w:ascii="仿宋_GB2312" w:eastAsia="仿宋_GB2312" w:hint="eastAsia"/>
                <w:sz w:val="18"/>
                <w:szCs w:val="18"/>
              </w:rPr>
              <w:t>年初财政拨款结转和结余</w:t>
            </w:r>
          </w:p>
        </w:tc>
        <w:tc>
          <w:tcPr>
            <w:tcW w:w="840" w:type="pct"/>
            <w:shd w:val="clear" w:color="auto" w:fill="auto"/>
            <w:hideMark/>
          </w:tcPr>
          <w:p w14:paraId="425F7D48" w14:textId="2EE80961" w:rsidR="00182079" w:rsidRPr="00E237EF" w:rsidRDefault="00182079" w:rsidP="00182079">
            <w:pPr>
              <w:widowControl/>
              <w:rPr>
                <w:rFonts w:ascii="仿宋_GB2312" w:eastAsia="仿宋_GB2312" w:hAnsi="宋体" w:cs="宋体"/>
                <w:color w:val="000000"/>
                <w:kern w:val="0"/>
                <w:sz w:val="18"/>
                <w:szCs w:val="18"/>
              </w:rPr>
            </w:pPr>
          </w:p>
        </w:tc>
        <w:tc>
          <w:tcPr>
            <w:tcW w:w="840" w:type="pct"/>
            <w:shd w:val="clear" w:color="auto" w:fill="auto"/>
            <w:hideMark/>
          </w:tcPr>
          <w:p w14:paraId="6456043A" w14:textId="05EEBCED" w:rsidR="00182079" w:rsidRPr="00E237EF" w:rsidRDefault="00182079" w:rsidP="00182079">
            <w:pPr>
              <w:widowControl/>
              <w:rPr>
                <w:rFonts w:ascii="仿宋_GB2312" w:eastAsia="仿宋_GB2312" w:hAnsi="宋体" w:cs="宋体"/>
                <w:color w:val="000000"/>
                <w:kern w:val="0"/>
                <w:sz w:val="18"/>
                <w:szCs w:val="18"/>
              </w:rPr>
            </w:pPr>
            <w:r w:rsidRPr="00E237EF">
              <w:rPr>
                <w:rFonts w:ascii="仿宋_GB2312" w:eastAsia="仿宋_GB2312" w:hint="eastAsia"/>
                <w:sz w:val="18"/>
                <w:szCs w:val="18"/>
              </w:rPr>
              <w:t>34.93</w:t>
            </w:r>
          </w:p>
        </w:tc>
        <w:tc>
          <w:tcPr>
            <w:tcW w:w="841" w:type="pct"/>
            <w:shd w:val="clear" w:color="auto" w:fill="auto"/>
            <w:hideMark/>
          </w:tcPr>
          <w:p w14:paraId="52ED1370" w14:textId="32D295B5" w:rsidR="00182079" w:rsidRPr="00E237EF" w:rsidRDefault="00182079" w:rsidP="00182079">
            <w:pPr>
              <w:widowControl/>
              <w:rPr>
                <w:rFonts w:ascii="仿宋_GB2312" w:eastAsia="仿宋_GB2312" w:hAnsi="宋体" w:cs="宋体"/>
                <w:color w:val="000000"/>
                <w:kern w:val="0"/>
                <w:sz w:val="18"/>
                <w:szCs w:val="18"/>
              </w:rPr>
            </w:pPr>
            <w:r w:rsidRPr="00E237EF">
              <w:rPr>
                <w:rFonts w:ascii="仿宋_GB2312" w:eastAsia="仿宋_GB2312" w:hint="eastAsia"/>
                <w:sz w:val="18"/>
                <w:szCs w:val="18"/>
              </w:rPr>
              <w:t xml:space="preserve">34.93 </w:t>
            </w:r>
          </w:p>
        </w:tc>
        <w:tc>
          <w:tcPr>
            <w:tcW w:w="1033" w:type="pct"/>
            <w:shd w:val="clear" w:color="auto" w:fill="auto"/>
            <w:hideMark/>
          </w:tcPr>
          <w:p w14:paraId="6C0F9EE1" w14:textId="23A823FE" w:rsidR="00182079" w:rsidRPr="00E237EF" w:rsidRDefault="00182079" w:rsidP="00182079">
            <w:pPr>
              <w:widowControl/>
              <w:rPr>
                <w:rFonts w:ascii="仿宋_GB2312" w:eastAsia="仿宋_GB2312" w:hAnsi="宋体" w:cs="宋体"/>
                <w:color w:val="000000"/>
                <w:kern w:val="0"/>
                <w:sz w:val="18"/>
                <w:szCs w:val="18"/>
              </w:rPr>
            </w:pPr>
          </w:p>
        </w:tc>
      </w:tr>
      <w:tr w:rsidR="00182079" w:rsidRPr="00061951" w14:paraId="2C474E5D" w14:textId="77777777" w:rsidTr="00253071">
        <w:trPr>
          <w:trHeight w:val="280"/>
        </w:trPr>
        <w:tc>
          <w:tcPr>
            <w:tcW w:w="1446" w:type="pct"/>
            <w:shd w:val="clear" w:color="auto" w:fill="auto"/>
            <w:hideMark/>
          </w:tcPr>
          <w:p w14:paraId="29AD15C9" w14:textId="563755F1" w:rsidR="00182079" w:rsidRPr="00E237EF" w:rsidRDefault="00182079" w:rsidP="00182079">
            <w:pPr>
              <w:widowControl/>
              <w:rPr>
                <w:rFonts w:ascii="仿宋_GB2312" w:eastAsia="仿宋_GB2312" w:hAnsi="宋体" w:cs="宋体"/>
                <w:color w:val="000000"/>
                <w:kern w:val="0"/>
                <w:sz w:val="18"/>
                <w:szCs w:val="18"/>
              </w:rPr>
            </w:pPr>
            <w:r w:rsidRPr="00E237EF">
              <w:rPr>
                <w:rFonts w:ascii="仿宋_GB2312" w:eastAsia="仿宋_GB2312" w:hAnsi="宋体" w:cs="宋体" w:hint="eastAsia"/>
                <w:color w:val="000000"/>
                <w:kern w:val="0"/>
                <w:sz w:val="18"/>
                <w:szCs w:val="18"/>
              </w:rPr>
              <w:t>合计</w:t>
            </w:r>
          </w:p>
        </w:tc>
        <w:tc>
          <w:tcPr>
            <w:tcW w:w="840" w:type="pct"/>
            <w:shd w:val="clear" w:color="auto" w:fill="auto"/>
            <w:hideMark/>
          </w:tcPr>
          <w:p w14:paraId="70298CE5" w14:textId="3F61768B" w:rsidR="00182079" w:rsidRPr="00E237EF" w:rsidRDefault="00182079" w:rsidP="00182079">
            <w:pPr>
              <w:widowControl/>
              <w:rPr>
                <w:rFonts w:ascii="仿宋_GB2312" w:eastAsia="仿宋_GB2312" w:hAnsi="宋体" w:cs="宋体"/>
                <w:color w:val="000000"/>
                <w:kern w:val="0"/>
                <w:sz w:val="18"/>
                <w:szCs w:val="18"/>
              </w:rPr>
            </w:pPr>
            <w:r w:rsidRPr="00E237EF">
              <w:rPr>
                <w:rFonts w:ascii="仿宋_GB2312" w:eastAsia="仿宋_GB2312" w:hint="eastAsia"/>
                <w:sz w:val="18"/>
                <w:szCs w:val="18"/>
              </w:rPr>
              <w:t>1,525.26</w:t>
            </w:r>
          </w:p>
        </w:tc>
        <w:tc>
          <w:tcPr>
            <w:tcW w:w="840" w:type="pct"/>
            <w:shd w:val="clear" w:color="auto" w:fill="auto"/>
            <w:hideMark/>
          </w:tcPr>
          <w:p w14:paraId="050F14F9" w14:textId="347AB732" w:rsidR="00182079" w:rsidRPr="00E237EF" w:rsidRDefault="00182079" w:rsidP="00182079">
            <w:pPr>
              <w:widowControl/>
              <w:rPr>
                <w:rFonts w:ascii="仿宋_GB2312" w:eastAsia="仿宋_GB2312" w:hAnsi="宋体" w:cs="宋体"/>
                <w:color w:val="000000"/>
                <w:kern w:val="0"/>
                <w:sz w:val="18"/>
                <w:szCs w:val="18"/>
              </w:rPr>
            </w:pPr>
            <w:r w:rsidRPr="00E237EF">
              <w:rPr>
                <w:rFonts w:ascii="仿宋_GB2312" w:eastAsia="仿宋_GB2312" w:hint="eastAsia"/>
                <w:sz w:val="18"/>
                <w:szCs w:val="18"/>
              </w:rPr>
              <w:t>8,020.26</w:t>
            </w:r>
          </w:p>
        </w:tc>
        <w:tc>
          <w:tcPr>
            <w:tcW w:w="841" w:type="pct"/>
            <w:shd w:val="clear" w:color="auto" w:fill="auto"/>
            <w:hideMark/>
          </w:tcPr>
          <w:p w14:paraId="2EA4379A" w14:textId="62D2CAC2" w:rsidR="00182079" w:rsidRPr="00E237EF" w:rsidRDefault="00182079" w:rsidP="00182079">
            <w:pPr>
              <w:widowControl/>
              <w:rPr>
                <w:rFonts w:ascii="仿宋_GB2312" w:eastAsia="仿宋_GB2312" w:hAnsi="宋体" w:cs="宋体"/>
                <w:color w:val="000000"/>
                <w:kern w:val="0"/>
                <w:sz w:val="18"/>
                <w:szCs w:val="18"/>
              </w:rPr>
            </w:pPr>
            <w:r w:rsidRPr="00E237EF">
              <w:rPr>
                <w:rFonts w:ascii="仿宋_GB2312" w:eastAsia="仿宋_GB2312" w:hint="eastAsia"/>
                <w:sz w:val="18"/>
                <w:szCs w:val="18"/>
              </w:rPr>
              <w:t xml:space="preserve">6,495.00 </w:t>
            </w:r>
          </w:p>
        </w:tc>
        <w:tc>
          <w:tcPr>
            <w:tcW w:w="1033" w:type="pct"/>
            <w:shd w:val="clear" w:color="auto" w:fill="auto"/>
            <w:hideMark/>
          </w:tcPr>
          <w:p w14:paraId="6CF5C9B0" w14:textId="5B6F370A" w:rsidR="00182079" w:rsidRPr="00E237EF" w:rsidRDefault="00182079" w:rsidP="00182079">
            <w:pPr>
              <w:widowControl/>
              <w:rPr>
                <w:rFonts w:ascii="仿宋_GB2312" w:eastAsia="仿宋_GB2312" w:hAnsi="宋体" w:cs="宋体"/>
                <w:color w:val="000000"/>
                <w:kern w:val="0"/>
                <w:sz w:val="18"/>
                <w:szCs w:val="18"/>
              </w:rPr>
            </w:pPr>
          </w:p>
        </w:tc>
      </w:tr>
      <w:tr w:rsidR="00182079" w:rsidRPr="00061951" w14:paraId="5C6F3CB6" w14:textId="77777777" w:rsidTr="00253071">
        <w:trPr>
          <w:trHeight w:val="280"/>
        </w:trPr>
        <w:tc>
          <w:tcPr>
            <w:tcW w:w="1446" w:type="pct"/>
            <w:shd w:val="clear" w:color="auto" w:fill="auto"/>
            <w:noWrap/>
            <w:hideMark/>
          </w:tcPr>
          <w:p w14:paraId="46960F24" w14:textId="77777777" w:rsidR="00182079" w:rsidRPr="00061951" w:rsidRDefault="00182079" w:rsidP="00182079">
            <w:pPr>
              <w:widowControl/>
              <w:rPr>
                <w:rFonts w:ascii="宋体" w:eastAsia="宋体" w:hAnsi="宋体" w:cs="宋体"/>
                <w:color w:val="000000"/>
                <w:kern w:val="0"/>
                <w:sz w:val="18"/>
                <w:szCs w:val="18"/>
              </w:rPr>
            </w:pPr>
          </w:p>
        </w:tc>
        <w:tc>
          <w:tcPr>
            <w:tcW w:w="840" w:type="pct"/>
            <w:shd w:val="clear" w:color="auto" w:fill="auto"/>
            <w:noWrap/>
            <w:hideMark/>
          </w:tcPr>
          <w:p w14:paraId="05CFAB41" w14:textId="77777777" w:rsidR="00182079" w:rsidRPr="00E237EF" w:rsidRDefault="00182079" w:rsidP="00182079">
            <w:pPr>
              <w:widowControl/>
              <w:jc w:val="left"/>
              <w:rPr>
                <w:rFonts w:ascii="仿宋_GB2312" w:eastAsia="仿宋_GB2312" w:hAnsi="Times New Roman" w:cs="Times New Roman"/>
                <w:kern w:val="0"/>
                <w:sz w:val="18"/>
                <w:szCs w:val="18"/>
              </w:rPr>
            </w:pPr>
          </w:p>
        </w:tc>
        <w:tc>
          <w:tcPr>
            <w:tcW w:w="840" w:type="pct"/>
            <w:shd w:val="clear" w:color="auto" w:fill="auto"/>
            <w:noWrap/>
            <w:hideMark/>
          </w:tcPr>
          <w:p w14:paraId="0AE9818E" w14:textId="77777777" w:rsidR="00182079" w:rsidRPr="00E237EF" w:rsidRDefault="00182079" w:rsidP="00182079">
            <w:pPr>
              <w:widowControl/>
              <w:jc w:val="left"/>
              <w:rPr>
                <w:rFonts w:ascii="仿宋_GB2312" w:eastAsia="仿宋_GB2312" w:hAnsi="Times New Roman" w:cs="Times New Roman"/>
                <w:kern w:val="0"/>
                <w:sz w:val="18"/>
                <w:szCs w:val="18"/>
              </w:rPr>
            </w:pPr>
          </w:p>
        </w:tc>
        <w:tc>
          <w:tcPr>
            <w:tcW w:w="841" w:type="pct"/>
            <w:shd w:val="clear" w:color="auto" w:fill="auto"/>
            <w:noWrap/>
            <w:hideMark/>
          </w:tcPr>
          <w:p w14:paraId="3B1BED1E" w14:textId="77777777" w:rsidR="00182079" w:rsidRPr="00E237EF" w:rsidRDefault="00182079" w:rsidP="00182079">
            <w:pPr>
              <w:widowControl/>
              <w:jc w:val="left"/>
              <w:rPr>
                <w:rFonts w:ascii="仿宋_GB2312" w:eastAsia="仿宋_GB2312" w:hAnsi="Times New Roman" w:cs="Times New Roman"/>
                <w:kern w:val="0"/>
                <w:sz w:val="18"/>
                <w:szCs w:val="18"/>
              </w:rPr>
            </w:pPr>
          </w:p>
        </w:tc>
        <w:tc>
          <w:tcPr>
            <w:tcW w:w="1033" w:type="pct"/>
            <w:shd w:val="clear" w:color="auto" w:fill="auto"/>
            <w:noWrap/>
            <w:hideMark/>
          </w:tcPr>
          <w:p w14:paraId="39646B25" w14:textId="77777777" w:rsidR="00182079" w:rsidRPr="00E237EF" w:rsidRDefault="00182079" w:rsidP="00182079">
            <w:pPr>
              <w:widowControl/>
              <w:jc w:val="left"/>
              <w:rPr>
                <w:rFonts w:ascii="仿宋_GB2312" w:eastAsia="仿宋_GB2312" w:hAnsi="Times New Roman" w:cs="Times New Roman"/>
                <w:kern w:val="0"/>
                <w:sz w:val="18"/>
                <w:szCs w:val="18"/>
              </w:rPr>
            </w:pPr>
          </w:p>
        </w:tc>
      </w:tr>
      <w:tr w:rsidR="00253071" w:rsidRPr="00061951" w14:paraId="6469236B" w14:textId="77777777" w:rsidTr="00253071">
        <w:trPr>
          <w:trHeight w:val="280"/>
        </w:trPr>
        <w:tc>
          <w:tcPr>
            <w:tcW w:w="5000" w:type="pct"/>
            <w:gridSpan w:val="5"/>
            <w:shd w:val="clear" w:color="auto" w:fill="auto"/>
            <w:noWrap/>
            <w:hideMark/>
          </w:tcPr>
          <w:p w14:paraId="471AA643" w14:textId="0CF79857" w:rsidR="00253071" w:rsidRPr="00E237EF" w:rsidRDefault="00253071" w:rsidP="00253071">
            <w:pPr>
              <w:widowControl/>
              <w:jc w:val="center"/>
              <w:rPr>
                <w:rFonts w:ascii="仿宋_GB2312" w:eastAsia="仿宋_GB2312" w:hAnsi="Times New Roman" w:cs="Times New Roman"/>
                <w:kern w:val="0"/>
                <w:sz w:val="18"/>
                <w:szCs w:val="18"/>
              </w:rPr>
            </w:pPr>
            <w:r w:rsidRPr="00E237EF">
              <w:rPr>
                <w:rFonts w:ascii="仿宋_GB2312" w:eastAsia="仿宋_GB2312" w:hint="eastAsia"/>
                <w:sz w:val="18"/>
                <w:szCs w:val="18"/>
              </w:rPr>
              <w:lastRenderedPageBreak/>
              <w:t>支出预决算变动情况</w:t>
            </w:r>
          </w:p>
        </w:tc>
      </w:tr>
      <w:tr w:rsidR="00182079" w:rsidRPr="00061951" w14:paraId="75D2300D" w14:textId="77777777" w:rsidTr="00253071">
        <w:trPr>
          <w:trHeight w:val="280"/>
        </w:trPr>
        <w:tc>
          <w:tcPr>
            <w:tcW w:w="1446" w:type="pct"/>
            <w:shd w:val="clear" w:color="auto" w:fill="auto"/>
            <w:hideMark/>
          </w:tcPr>
          <w:p w14:paraId="308099DC" w14:textId="40DB6EED" w:rsidR="00182079" w:rsidRPr="00E237EF" w:rsidRDefault="00182079" w:rsidP="00182079">
            <w:pPr>
              <w:widowControl/>
              <w:rPr>
                <w:rFonts w:ascii="仿宋_GB2312" w:eastAsia="仿宋_GB2312" w:hAnsi="宋体" w:cs="宋体"/>
                <w:color w:val="000000"/>
                <w:kern w:val="0"/>
                <w:sz w:val="18"/>
                <w:szCs w:val="18"/>
              </w:rPr>
            </w:pPr>
            <w:r w:rsidRPr="00E237EF">
              <w:rPr>
                <w:rFonts w:ascii="仿宋_GB2312" w:eastAsia="仿宋_GB2312" w:hint="eastAsia"/>
                <w:sz w:val="18"/>
                <w:szCs w:val="18"/>
              </w:rPr>
              <w:t>科目名称</w:t>
            </w:r>
          </w:p>
        </w:tc>
        <w:tc>
          <w:tcPr>
            <w:tcW w:w="840" w:type="pct"/>
            <w:shd w:val="clear" w:color="auto" w:fill="auto"/>
            <w:hideMark/>
          </w:tcPr>
          <w:p w14:paraId="509B6C88" w14:textId="2674E25B" w:rsidR="00182079" w:rsidRPr="00E237EF" w:rsidRDefault="00182079" w:rsidP="00182079">
            <w:pPr>
              <w:widowControl/>
              <w:rPr>
                <w:rFonts w:ascii="仿宋_GB2312" w:eastAsia="仿宋_GB2312" w:hAnsi="宋体" w:cs="宋体"/>
                <w:color w:val="000000"/>
                <w:kern w:val="0"/>
                <w:sz w:val="18"/>
                <w:szCs w:val="18"/>
              </w:rPr>
            </w:pPr>
            <w:r w:rsidRPr="00E237EF">
              <w:rPr>
                <w:rFonts w:ascii="仿宋_GB2312" w:eastAsia="仿宋_GB2312" w:hint="eastAsia"/>
                <w:sz w:val="18"/>
                <w:szCs w:val="18"/>
              </w:rPr>
              <w:t>预算支出</w:t>
            </w:r>
          </w:p>
        </w:tc>
        <w:tc>
          <w:tcPr>
            <w:tcW w:w="840" w:type="pct"/>
            <w:shd w:val="clear" w:color="auto" w:fill="auto"/>
            <w:hideMark/>
          </w:tcPr>
          <w:p w14:paraId="759F6E8D" w14:textId="7918924A" w:rsidR="00182079" w:rsidRPr="00E237EF" w:rsidRDefault="00182079" w:rsidP="00182079">
            <w:pPr>
              <w:widowControl/>
              <w:rPr>
                <w:rFonts w:ascii="仿宋_GB2312" w:eastAsia="仿宋_GB2312" w:hAnsi="宋体" w:cs="宋体"/>
                <w:color w:val="000000"/>
                <w:kern w:val="0"/>
                <w:sz w:val="18"/>
                <w:szCs w:val="18"/>
              </w:rPr>
            </w:pPr>
            <w:r w:rsidRPr="00E237EF">
              <w:rPr>
                <w:rFonts w:ascii="仿宋_GB2312" w:eastAsia="仿宋_GB2312" w:hint="eastAsia"/>
                <w:sz w:val="18"/>
                <w:szCs w:val="18"/>
              </w:rPr>
              <w:t>决算基本支出</w:t>
            </w:r>
          </w:p>
        </w:tc>
        <w:tc>
          <w:tcPr>
            <w:tcW w:w="841" w:type="pct"/>
            <w:shd w:val="clear" w:color="auto" w:fill="auto"/>
            <w:hideMark/>
          </w:tcPr>
          <w:p w14:paraId="00610C91" w14:textId="2AF06A85" w:rsidR="00182079" w:rsidRPr="00E237EF" w:rsidRDefault="00182079" w:rsidP="00182079">
            <w:pPr>
              <w:widowControl/>
              <w:rPr>
                <w:rFonts w:ascii="仿宋_GB2312" w:eastAsia="仿宋_GB2312" w:hAnsi="宋体" w:cs="宋体"/>
                <w:color w:val="000000"/>
                <w:kern w:val="0"/>
                <w:sz w:val="18"/>
                <w:szCs w:val="18"/>
              </w:rPr>
            </w:pPr>
            <w:r w:rsidRPr="00E237EF">
              <w:rPr>
                <w:rFonts w:ascii="仿宋_GB2312" w:eastAsia="仿宋_GB2312" w:hint="eastAsia"/>
                <w:sz w:val="18"/>
                <w:szCs w:val="18"/>
              </w:rPr>
              <w:t>增加减少数</w:t>
            </w:r>
          </w:p>
        </w:tc>
        <w:tc>
          <w:tcPr>
            <w:tcW w:w="1033" w:type="pct"/>
            <w:shd w:val="clear" w:color="auto" w:fill="auto"/>
            <w:hideMark/>
          </w:tcPr>
          <w:p w14:paraId="262BB52C" w14:textId="1A864230" w:rsidR="00182079" w:rsidRPr="00E237EF" w:rsidRDefault="00182079" w:rsidP="00182079">
            <w:pPr>
              <w:widowControl/>
              <w:rPr>
                <w:rFonts w:ascii="仿宋_GB2312" w:eastAsia="仿宋_GB2312" w:hAnsi="宋体" w:cs="宋体"/>
                <w:color w:val="000000"/>
                <w:kern w:val="0"/>
                <w:sz w:val="18"/>
                <w:szCs w:val="18"/>
              </w:rPr>
            </w:pPr>
            <w:r w:rsidRPr="00E237EF">
              <w:rPr>
                <w:rFonts w:ascii="仿宋_GB2312" w:eastAsia="仿宋_GB2312" w:hint="eastAsia"/>
                <w:sz w:val="18"/>
                <w:szCs w:val="18"/>
              </w:rPr>
              <w:t>变动原因</w:t>
            </w:r>
          </w:p>
        </w:tc>
      </w:tr>
      <w:tr w:rsidR="00182079" w:rsidRPr="00061951" w14:paraId="0B97AE8C" w14:textId="77777777" w:rsidTr="00253071">
        <w:trPr>
          <w:trHeight w:val="280"/>
        </w:trPr>
        <w:tc>
          <w:tcPr>
            <w:tcW w:w="1446" w:type="pct"/>
            <w:shd w:val="clear" w:color="auto" w:fill="auto"/>
            <w:hideMark/>
          </w:tcPr>
          <w:p w14:paraId="1B8A4D7F" w14:textId="147CB328" w:rsidR="00182079" w:rsidRPr="00E237EF" w:rsidRDefault="00182079" w:rsidP="00182079">
            <w:pPr>
              <w:widowControl/>
              <w:rPr>
                <w:rFonts w:ascii="仿宋_GB2312" w:eastAsia="仿宋_GB2312" w:hAnsi="宋体" w:cs="宋体"/>
                <w:color w:val="000000"/>
                <w:kern w:val="0"/>
                <w:sz w:val="18"/>
                <w:szCs w:val="18"/>
              </w:rPr>
            </w:pPr>
            <w:r w:rsidRPr="00E237EF">
              <w:rPr>
                <w:rFonts w:ascii="仿宋_GB2312" w:eastAsia="仿宋_GB2312" w:hint="eastAsia"/>
                <w:sz w:val="18"/>
                <w:szCs w:val="18"/>
              </w:rPr>
              <w:t>基本支出</w:t>
            </w:r>
          </w:p>
        </w:tc>
        <w:tc>
          <w:tcPr>
            <w:tcW w:w="840" w:type="pct"/>
            <w:shd w:val="clear" w:color="auto" w:fill="auto"/>
            <w:hideMark/>
          </w:tcPr>
          <w:p w14:paraId="23CBD4D5" w14:textId="6E4A05BE" w:rsidR="00182079" w:rsidRPr="00E237EF" w:rsidRDefault="00182079" w:rsidP="00182079">
            <w:pPr>
              <w:widowControl/>
              <w:rPr>
                <w:rFonts w:ascii="仿宋_GB2312" w:eastAsia="仿宋_GB2312" w:hAnsi="宋体" w:cs="宋体"/>
                <w:color w:val="000000"/>
                <w:kern w:val="0"/>
                <w:sz w:val="18"/>
                <w:szCs w:val="18"/>
              </w:rPr>
            </w:pPr>
            <w:r w:rsidRPr="00E237EF">
              <w:rPr>
                <w:rFonts w:ascii="仿宋_GB2312" w:eastAsia="仿宋_GB2312" w:hint="eastAsia"/>
                <w:sz w:val="18"/>
                <w:szCs w:val="18"/>
              </w:rPr>
              <w:t>317.88</w:t>
            </w:r>
          </w:p>
        </w:tc>
        <w:tc>
          <w:tcPr>
            <w:tcW w:w="840" w:type="pct"/>
            <w:shd w:val="clear" w:color="auto" w:fill="auto"/>
            <w:hideMark/>
          </w:tcPr>
          <w:p w14:paraId="5DB0C518" w14:textId="1A50005E" w:rsidR="00182079" w:rsidRPr="00E237EF" w:rsidRDefault="00182079" w:rsidP="00182079">
            <w:pPr>
              <w:widowControl/>
              <w:rPr>
                <w:rFonts w:ascii="仿宋_GB2312" w:eastAsia="仿宋_GB2312" w:hAnsi="宋体" w:cs="宋体"/>
                <w:color w:val="000000"/>
                <w:kern w:val="0"/>
                <w:sz w:val="18"/>
                <w:szCs w:val="18"/>
              </w:rPr>
            </w:pPr>
            <w:r w:rsidRPr="00E237EF">
              <w:rPr>
                <w:rFonts w:ascii="仿宋_GB2312" w:eastAsia="仿宋_GB2312" w:hint="eastAsia"/>
                <w:sz w:val="18"/>
                <w:szCs w:val="18"/>
              </w:rPr>
              <w:t>427.24</w:t>
            </w:r>
          </w:p>
        </w:tc>
        <w:tc>
          <w:tcPr>
            <w:tcW w:w="841" w:type="pct"/>
            <w:shd w:val="clear" w:color="auto" w:fill="auto"/>
            <w:hideMark/>
          </w:tcPr>
          <w:p w14:paraId="61862220" w14:textId="29ECC99D" w:rsidR="00182079" w:rsidRPr="00E237EF" w:rsidRDefault="00182079" w:rsidP="00182079">
            <w:pPr>
              <w:widowControl/>
              <w:rPr>
                <w:rFonts w:ascii="仿宋_GB2312" w:eastAsia="仿宋_GB2312" w:hAnsi="宋体" w:cs="宋体"/>
                <w:color w:val="000000"/>
                <w:kern w:val="0"/>
                <w:sz w:val="18"/>
                <w:szCs w:val="18"/>
              </w:rPr>
            </w:pPr>
            <w:r w:rsidRPr="00E237EF">
              <w:rPr>
                <w:rFonts w:ascii="仿宋_GB2312" w:eastAsia="仿宋_GB2312" w:hint="eastAsia"/>
                <w:sz w:val="18"/>
                <w:szCs w:val="18"/>
              </w:rPr>
              <w:t>109.36</w:t>
            </w:r>
          </w:p>
        </w:tc>
        <w:tc>
          <w:tcPr>
            <w:tcW w:w="1033" w:type="pct"/>
            <w:shd w:val="clear" w:color="auto" w:fill="auto"/>
            <w:hideMark/>
          </w:tcPr>
          <w:p w14:paraId="71D821DA" w14:textId="04057E2F" w:rsidR="00182079" w:rsidRPr="00E237EF" w:rsidRDefault="00EB730C" w:rsidP="00182079">
            <w:pPr>
              <w:widowControl/>
              <w:rPr>
                <w:rFonts w:ascii="仿宋_GB2312" w:eastAsia="仿宋_GB2312" w:hAnsi="宋体" w:cs="宋体"/>
                <w:color w:val="000000"/>
                <w:kern w:val="0"/>
                <w:sz w:val="18"/>
                <w:szCs w:val="18"/>
              </w:rPr>
            </w:pPr>
            <w:r w:rsidRPr="00E237EF">
              <w:rPr>
                <w:rFonts w:ascii="仿宋_GB2312" w:eastAsia="仿宋_GB2312" w:hAnsi="宋体" w:cs="宋体" w:hint="eastAsia"/>
                <w:color w:val="000000"/>
                <w:kern w:val="0"/>
                <w:sz w:val="18"/>
                <w:szCs w:val="18"/>
              </w:rPr>
              <w:t>政策调整</w:t>
            </w:r>
          </w:p>
        </w:tc>
      </w:tr>
      <w:tr w:rsidR="00182079" w:rsidRPr="00061951" w14:paraId="007F29C8" w14:textId="77777777" w:rsidTr="00253071">
        <w:trPr>
          <w:trHeight w:val="280"/>
        </w:trPr>
        <w:tc>
          <w:tcPr>
            <w:tcW w:w="1446" w:type="pct"/>
            <w:shd w:val="clear" w:color="auto" w:fill="auto"/>
            <w:hideMark/>
          </w:tcPr>
          <w:p w14:paraId="550FD832" w14:textId="0CBB192B" w:rsidR="00182079" w:rsidRPr="00E237EF" w:rsidRDefault="00182079" w:rsidP="00182079">
            <w:pPr>
              <w:widowControl/>
              <w:rPr>
                <w:rFonts w:ascii="仿宋_GB2312" w:eastAsia="仿宋_GB2312" w:hAnsi="宋体" w:cs="宋体"/>
                <w:color w:val="000000"/>
                <w:kern w:val="0"/>
                <w:sz w:val="18"/>
                <w:szCs w:val="18"/>
              </w:rPr>
            </w:pPr>
            <w:r w:rsidRPr="00E237EF">
              <w:rPr>
                <w:rFonts w:ascii="仿宋_GB2312" w:eastAsia="仿宋_GB2312" w:hint="eastAsia"/>
                <w:sz w:val="18"/>
                <w:szCs w:val="18"/>
              </w:rPr>
              <w:t>项目支出</w:t>
            </w:r>
          </w:p>
        </w:tc>
        <w:tc>
          <w:tcPr>
            <w:tcW w:w="840" w:type="pct"/>
            <w:shd w:val="clear" w:color="auto" w:fill="auto"/>
            <w:hideMark/>
          </w:tcPr>
          <w:p w14:paraId="5BE5DDDD" w14:textId="0ED62EA8" w:rsidR="00182079" w:rsidRPr="00E237EF" w:rsidRDefault="00182079" w:rsidP="00182079">
            <w:pPr>
              <w:widowControl/>
              <w:rPr>
                <w:rFonts w:ascii="仿宋_GB2312" w:eastAsia="仿宋_GB2312" w:hAnsi="宋体" w:cs="宋体"/>
                <w:color w:val="000000"/>
                <w:kern w:val="0"/>
                <w:sz w:val="18"/>
                <w:szCs w:val="18"/>
              </w:rPr>
            </w:pPr>
            <w:r w:rsidRPr="00E237EF">
              <w:rPr>
                <w:rFonts w:ascii="仿宋_GB2312" w:eastAsia="仿宋_GB2312" w:hint="eastAsia"/>
                <w:sz w:val="18"/>
                <w:szCs w:val="18"/>
              </w:rPr>
              <w:t>1,207.38</w:t>
            </w:r>
          </w:p>
        </w:tc>
        <w:tc>
          <w:tcPr>
            <w:tcW w:w="840" w:type="pct"/>
            <w:shd w:val="clear" w:color="auto" w:fill="auto"/>
            <w:hideMark/>
          </w:tcPr>
          <w:p w14:paraId="1C7D501D" w14:textId="2E851EF0" w:rsidR="00182079" w:rsidRPr="00E237EF" w:rsidRDefault="00182079" w:rsidP="00182079">
            <w:pPr>
              <w:widowControl/>
              <w:rPr>
                <w:rFonts w:ascii="仿宋_GB2312" w:eastAsia="仿宋_GB2312" w:hAnsi="宋体" w:cs="宋体"/>
                <w:color w:val="000000"/>
                <w:kern w:val="0"/>
                <w:sz w:val="18"/>
                <w:szCs w:val="18"/>
              </w:rPr>
            </w:pPr>
            <w:r w:rsidRPr="00E237EF">
              <w:rPr>
                <w:rFonts w:ascii="仿宋_GB2312" w:eastAsia="仿宋_GB2312" w:hint="eastAsia"/>
                <w:sz w:val="18"/>
                <w:szCs w:val="18"/>
              </w:rPr>
              <w:t>7,558.09</w:t>
            </w:r>
          </w:p>
        </w:tc>
        <w:tc>
          <w:tcPr>
            <w:tcW w:w="841" w:type="pct"/>
            <w:shd w:val="clear" w:color="auto" w:fill="auto"/>
            <w:hideMark/>
          </w:tcPr>
          <w:p w14:paraId="0E77206F" w14:textId="675E1D09" w:rsidR="00182079" w:rsidRPr="00E237EF" w:rsidRDefault="00182079" w:rsidP="00182079">
            <w:pPr>
              <w:widowControl/>
              <w:rPr>
                <w:rFonts w:ascii="仿宋_GB2312" w:eastAsia="仿宋_GB2312" w:hAnsi="宋体" w:cs="宋体"/>
                <w:color w:val="000000"/>
                <w:kern w:val="0"/>
                <w:sz w:val="18"/>
                <w:szCs w:val="18"/>
              </w:rPr>
            </w:pPr>
            <w:r w:rsidRPr="00E237EF">
              <w:rPr>
                <w:rFonts w:ascii="仿宋_GB2312" w:eastAsia="仿宋_GB2312" w:hint="eastAsia"/>
                <w:sz w:val="18"/>
                <w:szCs w:val="18"/>
              </w:rPr>
              <w:t>6,350.71</w:t>
            </w:r>
          </w:p>
        </w:tc>
        <w:tc>
          <w:tcPr>
            <w:tcW w:w="1033" w:type="pct"/>
            <w:shd w:val="clear" w:color="auto" w:fill="auto"/>
            <w:hideMark/>
          </w:tcPr>
          <w:p w14:paraId="0B240923" w14:textId="61C6854C" w:rsidR="00182079" w:rsidRPr="00E237EF" w:rsidRDefault="00EB730C" w:rsidP="00182079">
            <w:pPr>
              <w:widowControl/>
              <w:rPr>
                <w:rFonts w:ascii="仿宋_GB2312" w:eastAsia="仿宋_GB2312" w:hAnsi="宋体" w:cs="宋体"/>
                <w:color w:val="000000"/>
                <w:kern w:val="0"/>
                <w:sz w:val="18"/>
                <w:szCs w:val="18"/>
              </w:rPr>
            </w:pPr>
            <w:r w:rsidRPr="00E237EF">
              <w:rPr>
                <w:rFonts w:ascii="仿宋_GB2312" w:eastAsia="仿宋_GB2312" w:hAnsi="宋体" w:cs="宋体" w:hint="eastAsia"/>
                <w:color w:val="000000"/>
                <w:kern w:val="0"/>
                <w:sz w:val="18"/>
                <w:szCs w:val="18"/>
              </w:rPr>
              <w:t>政策调整</w:t>
            </w:r>
          </w:p>
        </w:tc>
      </w:tr>
      <w:tr w:rsidR="00182079" w:rsidRPr="00061951" w14:paraId="784A8792" w14:textId="77777777" w:rsidTr="00253071">
        <w:trPr>
          <w:trHeight w:val="280"/>
        </w:trPr>
        <w:tc>
          <w:tcPr>
            <w:tcW w:w="1446" w:type="pct"/>
            <w:shd w:val="clear" w:color="auto" w:fill="auto"/>
            <w:hideMark/>
          </w:tcPr>
          <w:p w14:paraId="29729BA0" w14:textId="56607E92" w:rsidR="00182079" w:rsidRPr="00E237EF" w:rsidRDefault="00182079" w:rsidP="00182079">
            <w:pPr>
              <w:widowControl/>
              <w:rPr>
                <w:rFonts w:ascii="仿宋_GB2312" w:eastAsia="仿宋_GB2312" w:hAnsi="宋体" w:cs="宋体"/>
                <w:color w:val="000000"/>
                <w:kern w:val="0"/>
                <w:sz w:val="18"/>
                <w:szCs w:val="18"/>
              </w:rPr>
            </w:pPr>
            <w:r w:rsidRPr="00E237EF">
              <w:rPr>
                <w:rFonts w:ascii="仿宋_GB2312" w:eastAsia="仿宋_GB2312" w:hint="eastAsia"/>
                <w:sz w:val="18"/>
                <w:szCs w:val="18"/>
              </w:rPr>
              <w:t>合计</w:t>
            </w:r>
          </w:p>
        </w:tc>
        <w:tc>
          <w:tcPr>
            <w:tcW w:w="840" w:type="pct"/>
            <w:shd w:val="clear" w:color="auto" w:fill="auto"/>
            <w:hideMark/>
          </w:tcPr>
          <w:p w14:paraId="2CC904EC" w14:textId="2F8A2567" w:rsidR="00182079" w:rsidRPr="00E237EF" w:rsidRDefault="00182079" w:rsidP="00182079">
            <w:pPr>
              <w:widowControl/>
              <w:rPr>
                <w:rFonts w:ascii="仿宋_GB2312" w:eastAsia="仿宋_GB2312" w:hAnsi="宋体" w:cs="宋体"/>
                <w:color w:val="000000"/>
                <w:kern w:val="0"/>
                <w:sz w:val="18"/>
                <w:szCs w:val="18"/>
              </w:rPr>
            </w:pPr>
            <w:r w:rsidRPr="00E237EF">
              <w:rPr>
                <w:rFonts w:ascii="仿宋_GB2312" w:eastAsia="仿宋_GB2312" w:hint="eastAsia"/>
                <w:sz w:val="18"/>
                <w:szCs w:val="18"/>
              </w:rPr>
              <w:t>1,525.26</w:t>
            </w:r>
          </w:p>
        </w:tc>
        <w:tc>
          <w:tcPr>
            <w:tcW w:w="840" w:type="pct"/>
            <w:shd w:val="clear" w:color="auto" w:fill="auto"/>
            <w:hideMark/>
          </w:tcPr>
          <w:p w14:paraId="36CE8EC4" w14:textId="11043E49" w:rsidR="00182079" w:rsidRPr="00E237EF" w:rsidRDefault="00182079" w:rsidP="00182079">
            <w:pPr>
              <w:widowControl/>
              <w:rPr>
                <w:rFonts w:ascii="仿宋_GB2312" w:eastAsia="仿宋_GB2312" w:hAnsi="宋体" w:cs="宋体"/>
                <w:color w:val="000000"/>
                <w:kern w:val="0"/>
                <w:sz w:val="18"/>
                <w:szCs w:val="18"/>
              </w:rPr>
            </w:pPr>
            <w:r w:rsidRPr="00E237EF">
              <w:rPr>
                <w:rFonts w:ascii="仿宋_GB2312" w:eastAsia="仿宋_GB2312" w:hint="eastAsia"/>
                <w:sz w:val="18"/>
                <w:szCs w:val="18"/>
              </w:rPr>
              <w:t>7,985.33</w:t>
            </w:r>
          </w:p>
        </w:tc>
        <w:tc>
          <w:tcPr>
            <w:tcW w:w="841" w:type="pct"/>
            <w:shd w:val="clear" w:color="auto" w:fill="auto"/>
            <w:hideMark/>
          </w:tcPr>
          <w:p w14:paraId="2D47B9CD" w14:textId="33DC9B68" w:rsidR="00182079" w:rsidRPr="00E237EF" w:rsidRDefault="00182079" w:rsidP="00182079">
            <w:pPr>
              <w:widowControl/>
              <w:rPr>
                <w:rFonts w:ascii="仿宋_GB2312" w:eastAsia="仿宋_GB2312" w:hAnsi="宋体" w:cs="宋体"/>
                <w:color w:val="000000"/>
                <w:kern w:val="0"/>
                <w:sz w:val="18"/>
                <w:szCs w:val="18"/>
              </w:rPr>
            </w:pPr>
            <w:r w:rsidRPr="00E237EF">
              <w:rPr>
                <w:rFonts w:ascii="仿宋_GB2312" w:eastAsia="仿宋_GB2312" w:hint="eastAsia"/>
                <w:sz w:val="18"/>
                <w:szCs w:val="18"/>
              </w:rPr>
              <w:t>6,460.07</w:t>
            </w:r>
          </w:p>
        </w:tc>
        <w:tc>
          <w:tcPr>
            <w:tcW w:w="1033" w:type="pct"/>
            <w:shd w:val="clear" w:color="auto" w:fill="auto"/>
            <w:hideMark/>
          </w:tcPr>
          <w:p w14:paraId="33AFBF4C" w14:textId="17BDA5C7" w:rsidR="00182079" w:rsidRPr="00E237EF" w:rsidRDefault="00182079" w:rsidP="00182079">
            <w:pPr>
              <w:widowControl/>
              <w:rPr>
                <w:rFonts w:ascii="仿宋_GB2312" w:eastAsia="仿宋_GB2312" w:hAnsi="宋体" w:cs="宋体"/>
                <w:color w:val="000000"/>
                <w:kern w:val="0"/>
                <w:sz w:val="18"/>
                <w:szCs w:val="18"/>
              </w:rPr>
            </w:pPr>
          </w:p>
        </w:tc>
      </w:tr>
    </w:tbl>
    <w:p w14:paraId="1E77A3E9" w14:textId="77777777" w:rsidR="000F4F62" w:rsidRPr="00BC71C5" w:rsidRDefault="000F4F62" w:rsidP="00BC71C5">
      <w:pPr>
        <w:widowControl/>
        <w:shd w:val="clear" w:color="auto" w:fill="FFFFFF"/>
        <w:adjustRightInd w:val="0"/>
        <w:spacing w:line="560" w:lineRule="exact"/>
        <w:ind w:firstLineChars="200" w:firstLine="640"/>
        <w:rPr>
          <w:rFonts w:ascii="仿宋_GB2312" w:eastAsia="仿宋_GB2312" w:hAnsi="仿宋" w:cs="仿宋_GB2312"/>
          <w:bCs/>
          <w:kern w:val="0"/>
          <w:sz w:val="32"/>
          <w:szCs w:val="32"/>
        </w:rPr>
      </w:pPr>
    </w:p>
    <w:p w14:paraId="230C2EEB" w14:textId="79CAFF75" w:rsidR="00441F24" w:rsidRPr="00BC71C5" w:rsidRDefault="001D2C87" w:rsidP="00BC71C5">
      <w:pPr>
        <w:widowControl/>
        <w:shd w:val="clear" w:color="auto" w:fill="FFFFFF"/>
        <w:adjustRightInd w:val="0"/>
        <w:spacing w:line="560" w:lineRule="exact"/>
        <w:ind w:firstLineChars="200" w:firstLine="643"/>
        <w:outlineLvl w:val="2"/>
        <w:rPr>
          <w:rFonts w:ascii="仿宋_GB2312" w:eastAsia="仿宋_GB2312" w:hAnsi="仿宋" w:cs="仿宋_GB2312"/>
          <w:b/>
          <w:kern w:val="0"/>
          <w:sz w:val="32"/>
          <w:szCs w:val="32"/>
        </w:rPr>
      </w:pPr>
      <w:r w:rsidRPr="00BC71C5">
        <w:rPr>
          <w:rFonts w:ascii="仿宋_GB2312" w:eastAsia="仿宋_GB2312" w:hAnsi="仿宋" w:cs="仿宋_GB2312" w:hint="eastAsia"/>
          <w:b/>
          <w:kern w:val="0"/>
          <w:sz w:val="32"/>
          <w:szCs w:val="32"/>
        </w:rPr>
        <w:t>5.</w:t>
      </w:r>
      <w:r w:rsidR="00115577" w:rsidRPr="00BC71C5">
        <w:rPr>
          <w:rFonts w:ascii="仿宋_GB2312" w:eastAsia="仿宋_GB2312" w:hAnsi="仿宋" w:cs="仿宋_GB2312" w:hint="eastAsia"/>
          <w:b/>
          <w:kern w:val="0"/>
          <w:sz w:val="32"/>
          <w:szCs w:val="32"/>
        </w:rPr>
        <w:t>工作任务</w:t>
      </w:r>
      <w:r w:rsidR="00EA1204" w:rsidRPr="00BC71C5">
        <w:rPr>
          <w:rFonts w:ascii="仿宋_GB2312" w:eastAsia="仿宋_GB2312" w:hAnsi="仿宋" w:cs="仿宋_GB2312" w:hint="eastAsia"/>
          <w:b/>
          <w:kern w:val="0"/>
          <w:sz w:val="32"/>
          <w:szCs w:val="32"/>
        </w:rPr>
        <w:t>开展实施</w:t>
      </w:r>
      <w:r w:rsidR="00115577" w:rsidRPr="00BC71C5">
        <w:rPr>
          <w:rFonts w:ascii="仿宋_GB2312" w:eastAsia="仿宋_GB2312" w:hAnsi="仿宋" w:cs="仿宋_GB2312" w:hint="eastAsia"/>
          <w:b/>
          <w:kern w:val="0"/>
          <w:sz w:val="32"/>
          <w:szCs w:val="32"/>
        </w:rPr>
        <w:t>情况</w:t>
      </w:r>
    </w:p>
    <w:p w14:paraId="3C0DAA85" w14:textId="168C96AD" w:rsidR="00665B2B" w:rsidRPr="00BC71C5" w:rsidRDefault="00293205" w:rsidP="00BC71C5">
      <w:pPr>
        <w:widowControl/>
        <w:shd w:val="clear" w:color="auto" w:fill="FFFFFF"/>
        <w:adjustRightInd w:val="0"/>
        <w:spacing w:line="560" w:lineRule="exact"/>
        <w:ind w:firstLineChars="200" w:firstLine="640"/>
        <w:rPr>
          <w:rFonts w:ascii="仿宋_GB2312" w:eastAsia="仿宋_GB2312" w:hAnsi="仿宋" w:cs="仿宋_GB2312"/>
          <w:bCs/>
          <w:kern w:val="0"/>
          <w:sz w:val="32"/>
          <w:szCs w:val="32"/>
        </w:rPr>
      </w:pPr>
      <w:r w:rsidRPr="00BC71C5">
        <w:rPr>
          <w:rFonts w:ascii="仿宋_GB2312" w:eastAsia="仿宋_GB2312" w:hAnsi="仿宋" w:cs="仿宋_GB2312" w:hint="eastAsia"/>
          <w:bCs/>
          <w:kern w:val="0"/>
          <w:sz w:val="32"/>
          <w:szCs w:val="32"/>
        </w:rPr>
        <w:t>加强制度建设，</w:t>
      </w:r>
      <w:r w:rsidR="00665B2B" w:rsidRPr="00BC71C5">
        <w:rPr>
          <w:rFonts w:ascii="仿宋_GB2312" w:eastAsia="仿宋_GB2312" w:hAnsi="仿宋" w:cs="仿宋_GB2312" w:hint="eastAsia"/>
          <w:bCs/>
          <w:kern w:val="0"/>
          <w:sz w:val="32"/>
          <w:szCs w:val="32"/>
        </w:rPr>
        <w:t>健全绩效管理工作机制，明确职责分工，努力提高绩效管理工作水平，提升预算管理成效。</w:t>
      </w:r>
    </w:p>
    <w:p w14:paraId="34D7D55A" w14:textId="454135BE" w:rsidR="00665B2B" w:rsidRPr="00BC71C5" w:rsidRDefault="00665B2B" w:rsidP="00BC71C5">
      <w:pPr>
        <w:widowControl/>
        <w:shd w:val="clear" w:color="auto" w:fill="FFFFFF"/>
        <w:adjustRightInd w:val="0"/>
        <w:spacing w:line="560" w:lineRule="exact"/>
        <w:ind w:firstLineChars="200" w:firstLine="640"/>
        <w:rPr>
          <w:rFonts w:ascii="仿宋_GB2312" w:eastAsia="仿宋_GB2312" w:hAnsi="仿宋" w:cs="仿宋_GB2312"/>
          <w:bCs/>
          <w:kern w:val="0"/>
          <w:sz w:val="32"/>
          <w:szCs w:val="32"/>
        </w:rPr>
      </w:pPr>
      <w:r w:rsidRPr="00BC71C5">
        <w:rPr>
          <w:rFonts w:ascii="仿宋_GB2312" w:eastAsia="仿宋_GB2312" w:hAnsi="仿宋" w:cs="仿宋_GB2312" w:hint="eastAsia"/>
          <w:bCs/>
          <w:kern w:val="0"/>
          <w:sz w:val="32"/>
          <w:szCs w:val="32"/>
        </w:rPr>
        <w:t>持续加强城乡低保兜底保障。开展审批权限下放工作，缩短救助审批时间</w:t>
      </w:r>
      <w:r w:rsidR="00E237EF" w:rsidRPr="00BC71C5">
        <w:rPr>
          <w:rFonts w:ascii="仿宋_GB2312" w:eastAsia="仿宋_GB2312" w:hAnsi="仿宋" w:cs="仿宋_GB2312" w:hint="eastAsia"/>
          <w:bCs/>
          <w:kern w:val="0"/>
          <w:sz w:val="32"/>
          <w:szCs w:val="32"/>
        </w:rPr>
        <w:t>；</w:t>
      </w:r>
      <w:r w:rsidRPr="00BC71C5">
        <w:rPr>
          <w:rFonts w:ascii="仿宋_GB2312" w:eastAsia="仿宋_GB2312" w:hAnsi="仿宋" w:cs="仿宋_GB2312" w:hint="eastAsia"/>
          <w:bCs/>
          <w:kern w:val="0"/>
          <w:sz w:val="32"/>
          <w:szCs w:val="32"/>
        </w:rPr>
        <w:t>开展农村低保专项治理行动</w:t>
      </w:r>
      <w:r w:rsidR="00E237EF" w:rsidRPr="00BC71C5">
        <w:rPr>
          <w:rFonts w:ascii="仿宋_GB2312" w:eastAsia="仿宋_GB2312" w:hAnsi="仿宋" w:cs="仿宋_GB2312" w:hint="eastAsia"/>
          <w:bCs/>
          <w:kern w:val="0"/>
          <w:sz w:val="32"/>
          <w:szCs w:val="32"/>
        </w:rPr>
        <w:t>，</w:t>
      </w:r>
      <w:r w:rsidRPr="00BC71C5">
        <w:rPr>
          <w:rFonts w:ascii="仿宋_GB2312" w:eastAsia="仿宋_GB2312" w:hAnsi="仿宋" w:cs="仿宋_GB2312" w:hint="eastAsia"/>
          <w:bCs/>
          <w:kern w:val="0"/>
          <w:sz w:val="32"/>
          <w:szCs w:val="32"/>
        </w:rPr>
        <w:t>完善特困人员供养救助标准动态调整机制，规范人员评估认定程序，做到应养尽养等。</w:t>
      </w:r>
    </w:p>
    <w:p w14:paraId="5720A720" w14:textId="76736D9E" w:rsidR="00665B2B" w:rsidRPr="00BC71C5" w:rsidRDefault="00665B2B" w:rsidP="00BC71C5">
      <w:pPr>
        <w:widowControl/>
        <w:shd w:val="clear" w:color="auto" w:fill="FFFFFF"/>
        <w:adjustRightInd w:val="0"/>
        <w:spacing w:line="560" w:lineRule="exact"/>
        <w:ind w:firstLineChars="200" w:firstLine="640"/>
        <w:rPr>
          <w:rFonts w:ascii="仿宋_GB2312" w:eastAsia="仿宋_GB2312" w:hAnsi="仿宋" w:cs="仿宋_GB2312"/>
          <w:bCs/>
          <w:kern w:val="0"/>
          <w:sz w:val="32"/>
          <w:szCs w:val="32"/>
        </w:rPr>
      </w:pPr>
      <w:r w:rsidRPr="00BC71C5">
        <w:rPr>
          <w:rFonts w:ascii="仿宋_GB2312" w:eastAsia="仿宋_GB2312" w:hAnsi="仿宋" w:cs="仿宋_GB2312" w:hint="eastAsia"/>
          <w:bCs/>
          <w:kern w:val="0"/>
          <w:sz w:val="32"/>
          <w:szCs w:val="32"/>
        </w:rPr>
        <w:t>推动全区三级中心建设</w:t>
      </w:r>
      <w:r w:rsidR="00E237EF" w:rsidRPr="00BC71C5">
        <w:rPr>
          <w:rFonts w:ascii="仿宋_GB2312" w:eastAsia="仿宋_GB2312" w:hAnsi="仿宋" w:cs="仿宋_GB2312" w:hint="eastAsia"/>
          <w:bCs/>
          <w:kern w:val="0"/>
          <w:sz w:val="32"/>
          <w:szCs w:val="32"/>
        </w:rPr>
        <w:t>，</w:t>
      </w:r>
      <w:r w:rsidRPr="00BC71C5">
        <w:rPr>
          <w:rFonts w:ascii="仿宋_GB2312" w:eastAsia="仿宋_GB2312" w:hAnsi="仿宋" w:cs="仿宋_GB2312" w:hint="eastAsia"/>
          <w:bCs/>
          <w:kern w:val="0"/>
          <w:sz w:val="32"/>
          <w:szCs w:val="32"/>
        </w:rPr>
        <w:t>对辖区内100户老年人家庭开展适老化改造试点工作。</w:t>
      </w:r>
    </w:p>
    <w:p w14:paraId="1AB850C4" w14:textId="59FAA4F8" w:rsidR="00665B2B" w:rsidRPr="00BC71C5" w:rsidRDefault="00665B2B" w:rsidP="00BC71C5">
      <w:pPr>
        <w:widowControl/>
        <w:shd w:val="clear" w:color="auto" w:fill="FFFFFF"/>
        <w:adjustRightInd w:val="0"/>
        <w:spacing w:line="560" w:lineRule="exact"/>
        <w:ind w:firstLineChars="200" w:firstLine="640"/>
        <w:rPr>
          <w:rFonts w:ascii="仿宋_GB2312" w:eastAsia="仿宋_GB2312" w:hAnsi="仿宋" w:cs="仿宋_GB2312"/>
          <w:bCs/>
          <w:kern w:val="0"/>
          <w:sz w:val="32"/>
          <w:szCs w:val="32"/>
        </w:rPr>
      </w:pPr>
      <w:r w:rsidRPr="00BC71C5">
        <w:rPr>
          <w:rFonts w:ascii="仿宋_GB2312" w:eastAsia="仿宋_GB2312" w:hAnsi="仿宋" w:cs="仿宋_GB2312" w:hint="eastAsia"/>
          <w:bCs/>
          <w:kern w:val="0"/>
          <w:sz w:val="32"/>
          <w:szCs w:val="32"/>
        </w:rPr>
        <w:t>大力宣传移风易俗、殡葬改革</w:t>
      </w:r>
      <w:r w:rsidR="00E237EF" w:rsidRPr="00BC71C5">
        <w:rPr>
          <w:rFonts w:ascii="仿宋_GB2312" w:eastAsia="仿宋_GB2312" w:hAnsi="仿宋" w:cs="仿宋_GB2312" w:hint="eastAsia"/>
          <w:bCs/>
          <w:kern w:val="0"/>
          <w:sz w:val="32"/>
          <w:szCs w:val="32"/>
        </w:rPr>
        <w:t>政策</w:t>
      </w:r>
      <w:r w:rsidRPr="00BC71C5">
        <w:rPr>
          <w:rFonts w:ascii="仿宋_GB2312" w:eastAsia="仿宋_GB2312" w:hAnsi="仿宋" w:cs="仿宋_GB2312" w:hint="eastAsia"/>
          <w:bCs/>
          <w:kern w:val="0"/>
          <w:sz w:val="32"/>
          <w:szCs w:val="32"/>
        </w:rPr>
        <w:t>。提升社会事务管理水平，加大困难人员救助力度。</w:t>
      </w:r>
    </w:p>
    <w:p w14:paraId="228A9B13" w14:textId="77777777" w:rsidR="00E237EF" w:rsidRPr="00BC71C5" w:rsidRDefault="00665B2B" w:rsidP="00BC71C5">
      <w:pPr>
        <w:widowControl/>
        <w:shd w:val="clear" w:color="auto" w:fill="FFFFFF"/>
        <w:adjustRightInd w:val="0"/>
        <w:spacing w:line="560" w:lineRule="exact"/>
        <w:ind w:firstLineChars="200" w:firstLine="640"/>
        <w:rPr>
          <w:rFonts w:ascii="仿宋_GB2312" w:eastAsia="仿宋_GB2312" w:hAnsi="仿宋" w:cs="仿宋_GB2312"/>
          <w:bCs/>
          <w:kern w:val="0"/>
          <w:sz w:val="32"/>
          <w:szCs w:val="32"/>
        </w:rPr>
      </w:pPr>
      <w:r w:rsidRPr="00BC71C5">
        <w:rPr>
          <w:rFonts w:ascii="仿宋_GB2312" w:eastAsia="仿宋_GB2312" w:hAnsi="仿宋" w:cs="仿宋_GB2312" w:hint="eastAsia"/>
          <w:bCs/>
          <w:kern w:val="0"/>
          <w:sz w:val="32"/>
          <w:szCs w:val="32"/>
        </w:rPr>
        <w:t>持续强化城乡社区治理，推进区划地名管理工作</w:t>
      </w:r>
      <w:r w:rsidR="00E237EF" w:rsidRPr="00BC71C5">
        <w:rPr>
          <w:rFonts w:ascii="仿宋_GB2312" w:eastAsia="仿宋_GB2312" w:hAnsi="仿宋" w:cs="仿宋_GB2312" w:hint="eastAsia"/>
          <w:bCs/>
          <w:kern w:val="0"/>
          <w:sz w:val="32"/>
          <w:szCs w:val="32"/>
        </w:rPr>
        <w:t>。</w:t>
      </w:r>
    </w:p>
    <w:p w14:paraId="64F9A9B5" w14:textId="3A6BEFE9" w:rsidR="00665B2B" w:rsidRPr="00BC71C5" w:rsidRDefault="00665B2B" w:rsidP="00BC71C5">
      <w:pPr>
        <w:widowControl/>
        <w:shd w:val="clear" w:color="auto" w:fill="FFFFFF"/>
        <w:adjustRightInd w:val="0"/>
        <w:spacing w:line="560" w:lineRule="exact"/>
        <w:ind w:firstLineChars="200" w:firstLine="640"/>
        <w:rPr>
          <w:rFonts w:ascii="仿宋_GB2312" w:eastAsia="仿宋_GB2312" w:hAnsi="仿宋" w:cs="仿宋_GB2312"/>
          <w:bCs/>
          <w:kern w:val="0"/>
          <w:sz w:val="32"/>
          <w:szCs w:val="32"/>
        </w:rPr>
      </w:pPr>
      <w:r w:rsidRPr="00BC71C5">
        <w:rPr>
          <w:rFonts w:ascii="仿宋_GB2312" w:eastAsia="仿宋_GB2312" w:hAnsi="仿宋" w:cs="仿宋_GB2312" w:hint="eastAsia"/>
          <w:bCs/>
          <w:kern w:val="0"/>
          <w:sz w:val="32"/>
          <w:szCs w:val="32"/>
        </w:rPr>
        <w:t>抓好绩效目标编制，及时报送绩效目标。探索绩效跟踪监控，加强过程监控。</w:t>
      </w:r>
    </w:p>
    <w:p w14:paraId="6DE960A1" w14:textId="50ECD3C2" w:rsidR="00441F24" w:rsidRPr="00BC71C5" w:rsidRDefault="00000000" w:rsidP="00BC71C5">
      <w:pPr>
        <w:widowControl/>
        <w:shd w:val="clear" w:color="auto" w:fill="FFFFFF"/>
        <w:adjustRightInd w:val="0"/>
        <w:spacing w:line="560" w:lineRule="exact"/>
        <w:ind w:firstLineChars="200" w:firstLine="643"/>
        <w:outlineLvl w:val="1"/>
        <w:rPr>
          <w:rFonts w:ascii="仿宋_GB2312" w:eastAsia="仿宋_GB2312" w:hAnsi="仿宋" w:cs="仿宋_GB2312"/>
          <w:b/>
          <w:bCs/>
          <w:kern w:val="0"/>
          <w:sz w:val="32"/>
          <w:szCs w:val="32"/>
        </w:rPr>
      </w:pPr>
      <w:r w:rsidRPr="00BC71C5">
        <w:rPr>
          <w:rFonts w:ascii="仿宋_GB2312" w:eastAsia="仿宋_GB2312" w:hAnsi="仿宋" w:cs="仿宋_GB2312" w:hint="eastAsia"/>
          <w:b/>
          <w:bCs/>
          <w:kern w:val="0"/>
          <w:sz w:val="32"/>
          <w:szCs w:val="32"/>
        </w:rPr>
        <w:t>（</w:t>
      </w:r>
      <w:r w:rsidR="001D2C87" w:rsidRPr="00BC71C5">
        <w:rPr>
          <w:rFonts w:ascii="仿宋_GB2312" w:eastAsia="仿宋_GB2312" w:hAnsi="仿宋" w:cs="仿宋_GB2312" w:hint="eastAsia"/>
          <w:b/>
          <w:bCs/>
          <w:kern w:val="0"/>
          <w:sz w:val="32"/>
          <w:szCs w:val="32"/>
        </w:rPr>
        <w:t>二</w:t>
      </w:r>
      <w:r w:rsidRPr="00BC71C5">
        <w:rPr>
          <w:rFonts w:ascii="仿宋_GB2312" w:eastAsia="仿宋_GB2312" w:hAnsi="仿宋" w:cs="仿宋_GB2312" w:hint="eastAsia"/>
          <w:b/>
          <w:bCs/>
          <w:kern w:val="0"/>
          <w:sz w:val="32"/>
          <w:szCs w:val="32"/>
        </w:rPr>
        <w:t>）</w:t>
      </w:r>
      <w:r w:rsidR="00115577" w:rsidRPr="00BC71C5">
        <w:rPr>
          <w:rFonts w:ascii="仿宋_GB2312" w:eastAsia="仿宋_GB2312" w:hAnsi="仿宋" w:cs="仿宋_GB2312" w:hint="eastAsia"/>
          <w:b/>
          <w:bCs/>
          <w:kern w:val="0"/>
          <w:sz w:val="32"/>
          <w:szCs w:val="32"/>
        </w:rPr>
        <w:t>年度计划</w:t>
      </w:r>
      <w:r w:rsidR="009C2153" w:rsidRPr="00BC71C5">
        <w:rPr>
          <w:rFonts w:ascii="仿宋_GB2312" w:eastAsia="仿宋_GB2312" w:hAnsi="仿宋" w:cs="仿宋_GB2312" w:hint="eastAsia"/>
          <w:b/>
          <w:bCs/>
          <w:kern w:val="0"/>
          <w:sz w:val="32"/>
          <w:szCs w:val="32"/>
        </w:rPr>
        <w:t>（任务）</w:t>
      </w:r>
      <w:r w:rsidR="00115577" w:rsidRPr="00BC71C5">
        <w:rPr>
          <w:rFonts w:ascii="仿宋_GB2312" w:eastAsia="仿宋_GB2312" w:hAnsi="仿宋" w:cs="仿宋_GB2312" w:hint="eastAsia"/>
          <w:b/>
          <w:bCs/>
          <w:kern w:val="0"/>
          <w:sz w:val="32"/>
          <w:szCs w:val="32"/>
        </w:rPr>
        <w:t>及</w:t>
      </w:r>
      <w:r w:rsidRPr="00BC71C5">
        <w:rPr>
          <w:rFonts w:ascii="仿宋_GB2312" w:eastAsia="仿宋_GB2312" w:hAnsi="仿宋" w:cs="仿宋_GB2312" w:hint="eastAsia"/>
          <w:b/>
          <w:bCs/>
          <w:kern w:val="0"/>
          <w:sz w:val="32"/>
          <w:szCs w:val="32"/>
        </w:rPr>
        <w:t>绩效目标</w:t>
      </w:r>
    </w:p>
    <w:p w14:paraId="0DDB54ED" w14:textId="7C15CE9B" w:rsidR="00EA1204" w:rsidRPr="00BC71C5" w:rsidRDefault="00293205" w:rsidP="00BC71C5">
      <w:pPr>
        <w:widowControl/>
        <w:shd w:val="clear" w:color="auto" w:fill="FFFFFF"/>
        <w:adjustRightInd w:val="0"/>
        <w:spacing w:line="560" w:lineRule="exact"/>
        <w:ind w:firstLineChars="200" w:firstLine="643"/>
        <w:outlineLvl w:val="2"/>
        <w:rPr>
          <w:rFonts w:ascii="仿宋_GB2312" w:eastAsia="仿宋_GB2312" w:hAnsi="仿宋" w:cs="仿宋_GB2312"/>
          <w:bCs/>
          <w:kern w:val="0"/>
          <w:sz w:val="32"/>
          <w:szCs w:val="32"/>
        </w:rPr>
      </w:pPr>
      <w:r w:rsidRPr="00BC71C5">
        <w:rPr>
          <w:rFonts w:ascii="仿宋_GB2312" w:eastAsia="仿宋_GB2312" w:hAnsi="仿宋" w:cs="仿宋_GB2312" w:hint="eastAsia"/>
          <w:b/>
          <w:kern w:val="0"/>
          <w:sz w:val="32"/>
          <w:szCs w:val="32"/>
        </w:rPr>
        <w:t>1.</w:t>
      </w:r>
      <w:r w:rsidR="00EA1204" w:rsidRPr="00BC71C5">
        <w:rPr>
          <w:rFonts w:ascii="仿宋_GB2312" w:eastAsia="仿宋_GB2312" w:hAnsi="仿宋" w:cs="仿宋_GB2312" w:hint="eastAsia"/>
          <w:b/>
          <w:kern w:val="0"/>
          <w:sz w:val="32"/>
          <w:szCs w:val="32"/>
        </w:rPr>
        <w:t>年度计划（任务）</w:t>
      </w:r>
      <w:r w:rsidR="00EA1204" w:rsidRPr="00BC71C5">
        <w:rPr>
          <w:rFonts w:ascii="仿宋_GB2312" w:eastAsia="仿宋_GB2312" w:hAnsi="仿宋" w:cs="仿宋_GB2312" w:hint="eastAsia"/>
          <w:bCs/>
          <w:kern w:val="0"/>
          <w:sz w:val="32"/>
          <w:szCs w:val="32"/>
        </w:rPr>
        <w:t xml:space="preserve">   </w:t>
      </w:r>
    </w:p>
    <w:p w14:paraId="0083161C" w14:textId="03F1F3A1" w:rsidR="00865E40" w:rsidRPr="00BC71C5" w:rsidRDefault="00865E40" w:rsidP="00BC71C5">
      <w:pPr>
        <w:widowControl/>
        <w:shd w:val="clear" w:color="auto" w:fill="FFFFFF"/>
        <w:adjustRightInd w:val="0"/>
        <w:spacing w:line="560" w:lineRule="exact"/>
        <w:ind w:firstLineChars="200" w:firstLine="640"/>
        <w:rPr>
          <w:rFonts w:ascii="仿宋_GB2312" w:eastAsia="仿宋_GB2312" w:hAnsi="仿宋" w:cs="仿宋_GB2312"/>
          <w:bCs/>
          <w:kern w:val="0"/>
          <w:sz w:val="32"/>
          <w:szCs w:val="32"/>
        </w:rPr>
      </w:pPr>
      <w:r w:rsidRPr="00BC71C5">
        <w:rPr>
          <w:rFonts w:ascii="仿宋_GB2312" w:eastAsia="仿宋_GB2312" w:hAnsi="仿宋" w:cs="仿宋_GB2312" w:hint="eastAsia"/>
          <w:bCs/>
          <w:kern w:val="0"/>
          <w:sz w:val="32"/>
          <w:szCs w:val="32"/>
        </w:rPr>
        <w:t>（1）扎实保障困难群体基本生活。兜牢乡村振兴的民生底线，保持过渡期内社会救助兜底政策总体稳定，守住不发生规模性返贫的底线，加快建设分层分类社会救助体系。</w:t>
      </w:r>
    </w:p>
    <w:p w14:paraId="3FF3EFA3" w14:textId="76AD771B" w:rsidR="00865E40" w:rsidRPr="00BC71C5" w:rsidRDefault="00865E40" w:rsidP="00BC71C5">
      <w:pPr>
        <w:widowControl/>
        <w:shd w:val="clear" w:color="auto" w:fill="FFFFFF"/>
        <w:adjustRightInd w:val="0"/>
        <w:spacing w:line="560" w:lineRule="exact"/>
        <w:ind w:firstLineChars="200" w:firstLine="640"/>
        <w:rPr>
          <w:rFonts w:ascii="仿宋_GB2312" w:eastAsia="仿宋_GB2312" w:hAnsi="仿宋" w:cs="仿宋_GB2312"/>
          <w:bCs/>
          <w:kern w:val="0"/>
          <w:sz w:val="32"/>
          <w:szCs w:val="32"/>
        </w:rPr>
      </w:pPr>
      <w:r w:rsidRPr="00BC71C5">
        <w:rPr>
          <w:rFonts w:ascii="仿宋_GB2312" w:eastAsia="仿宋_GB2312" w:hAnsi="仿宋" w:cs="仿宋_GB2312" w:hint="eastAsia"/>
          <w:bCs/>
          <w:kern w:val="0"/>
          <w:sz w:val="32"/>
          <w:szCs w:val="32"/>
        </w:rPr>
        <w:lastRenderedPageBreak/>
        <w:t>（2）加强养老服务体系建设力度。积极融入长三角一体化发展战略，主动对标学习徐州等先进地区民政部门工作经验，加快基本养老服务体系建设。</w:t>
      </w:r>
    </w:p>
    <w:p w14:paraId="0C3D144A" w14:textId="7CEF340B" w:rsidR="00865E40" w:rsidRPr="00BC71C5" w:rsidRDefault="00865E40" w:rsidP="00BC71C5">
      <w:pPr>
        <w:widowControl/>
        <w:shd w:val="clear" w:color="auto" w:fill="FFFFFF"/>
        <w:adjustRightInd w:val="0"/>
        <w:spacing w:line="560" w:lineRule="exact"/>
        <w:ind w:firstLineChars="200" w:firstLine="640"/>
        <w:rPr>
          <w:rFonts w:ascii="仿宋_GB2312" w:eastAsia="仿宋_GB2312" w:hAnsi="仿宋" w:cs="仿宋_GB2312"/>
          <w:bCs/>
          <w:kern w:val="0"/>
          <w:sz w:val="32"/>
          <w:szCs w:val="32"/>
        </w:rPr>
      </w:pPr>
      <w:r w:rsidRPr="00BC71C5">
        <w:rPr>
          <w:rFonts w:ascii="仿宋_GB2312" w:eastAsia="仿宋_GB2312" w:hAnsi="仿宋" w:cs="仿宋_GB2312" w:hint="eastAsia"/>
          <w:bCs/>
          <w:kern w:val="0"/>
          <w:sz w:val="32"/>
          <w:szCs w:val="32"/>
        </w:rPr>
        <w:t>（3）抓好儿童群体关爱保护工作。完善孤儿、农村留守儿童、事实无人抚养儿童保障制度，履行儿童福利和未成年人保护工作职责，充分发挥儿童督导员、儿童主任作用。</w:t>
      </w:r>
    </w:p>
    <w:p w14:paraId="1E40122F" w14:textId="1AAE87B9" w:rsidR="00865E40" w:rsidRPr="00BC71C5" w:rsidRDefault="00865E40" w:rsidP="00BC71C5">
      <w:pPr>
        <w:widowControl/>
        <w:shd w:val="clear" w:color="auto" w:fill="FFFFFF"/>
        <w:adjustRightInd w:val="0"/>
        <w:spacing w:line="560" w:lineRule="exact"/>
        <w:ind w:firstLineChars="200" w:firstLine="640"/>
        <w:rPr>
          <w:rFonts w:ascii="仿宋_GB2312" w:eastAsia="仿宋_GB2312" w:hAnsi="仿宋" w:cs="仿宋_GB2312"/>
          <w:bCs/>
          <w:kern w:val="0"/>
          <w:sz w:val="32"/>
          <w:szCs w:val="32"/>
        </w:rPr>
      </w:pPr>
      <w:r w:rsidRPr="00BC71C5">
        <w:rPr>
          <w:rFonts w:ascii="仿宋_GB2312" w:eastAsia="仿宋_GB2312" w:hAnsi="仿宋" w:cs="仿宋_GB2312" w:hint="eastAsia"/>
          <w:bCs/>
          <w:kern w:val="0"/>
          <w:sz w:val="32"/>
          <w:szCs w:val="32"/>
        </w:rPr>
        <w:t>（4）提质升级基本社会服务水平。落实困难残疾人生活补贴和重度残疾人护理补贴政策，开展“困难残疾人生活补贴和重度残疾人护理补贴资格认定”、“婚姻登记”跨省通办行动。推进殡葬移风易俗，深化丧葬礼俗改革，破除殡葬领域利益驱动机制，促进农村精神文明建设。</w:t>
      </w:r>
    </w:p>
    <w:p w14:paraId="1F4E9976" w14:textId="34979251" w:rsidR="00EA1204" w:rsidRPr="00BC71C5" w:rsidRDefault="00865E40" w:rsidP="00BC71C5">
      <w:pPr>
        <w:widowControl/>
        <w:shd w:val="clear" w:color="auto" w:fill="FFFFFF"/>
        <w:adjustRightInd w:val="0"/>
        <w:spacing w:line="560" w:lineRule="exact"/>
        <w:ind w:firstLineChars="200" w:firstLine="640"/>
        <w:rPr>
          <w:rFonts w:ascii="仿宋_GB2312" w:eastAsia="仿宋_GB2312" w:hAnsi="仿宋" w:cs="仿宋_GB2312"/>
          <w:bCs/>
          <w:kern w:val="0"/>
          <w:sz w:val="32"/>
          <w:szCs w:val="32"/>
        </w:rPr>
      </w:pPr>
      <w:r w:rsidRPr="00BC71C5">
        <w:rPr>
          <w:rFonts w:ascii="仿宋_GB2312" w:eastAsia="仿宋_GB2312" w:hAnsi="仿宋" w:cs="仿宋_GB2312" w:hint="eastAsia"/>
          <w:bCs/>
          <w:kern w:val="0"/>
          <w:sz w:val="32"/>
          <w:szCs w:val="32"/>
        </w:rPr>
        <w:t>（5）着力加强基层社会治理创新。贯彻落实党中央有关加强基层治理体系和治理能力现代化建设的决策部署，完善党组织领导的村民自治机制，推进基层群众性自治组织规范化建设。</w:t>
      </w:r>
    </w:p>
    <w:p w14:paraId="6F29FF3F" w14:textId="6BA3FFE0" w:rsidR="00C176D8" w:rsidRPr="00BC71C5" w:rsidRDefault="00293205" w:rsidP="00BC71C5">
      <w:pPr>
        <w:widowControl/>
        <w:shd w:val="clear" w:color="auto" w:fill="FFFFFF"/>
        <w:adjustRightInd w:val="0"/>
        <w:spacing w:line="560" w:lineRule="exact"/>
        <w:ind w:firstLineChars="200" w:firstLine="643"/>
        <w:outlineLvl w:val="2"/>
        <w:rPr>
          <w:rFonts w:ascii="仿宋_GB2312" w:eastAsia="仿宋_GB2312" w:hAnsi="仿宋" w:cs="仿宋_GB2312"/>
          <w:bCs/>
          <w:kern w:val="0"/>
          <w:sz w:val="32"/>
          <w:szCs w:val="32"/>
        </w:rPr>
      </w:pPr>
      <w:r w:rsidRPr="00BC71C5">
        <w:rPr>
          <w:rFonts w:ascii="仿宋_GB2312" w:eastAsia="仿宋_GB2312" w:hAnsi="仿宋" w:cs="仿宋_GB2312" w:hint="eastAsia"/>
          <w:b/>
          <w:bCs/>
          <w:kern w:val="0"/>
          <w:sz w:val="32"/>
          <w:szCs w:val="32"/>
        </w:rPr>
        <w:t>2.</w:t>
      </w:r>
      <w:r w:rsidR="00EA1204" w:rsidRPr="00BC71C5">
        <w:rPr>
          <w:rFonts w:ascii="仿宋_GB2312" w:eastAsia="仿宋_GB2312" w:hAnsi="仿宋" w:cs="仿宋_GB2312" w:hint="eastAsia"/>
          <w:b/>
          <w:bCs/>
          <w:kern w:val="0"/>
          <w:sz w:val="32"/>
          <w:szCs w:val="32"/>
        </w:rPr>
        <w:t>绩效目标</w:t>
      </w:r>
      <w:r w:rsidR="00C176D8" w:rsidRPr="00BC71C5">
        <w:rPr>
          <w:rFonts w:ascii="仿宋_GB2312" w:eastAsia="仿宋_GB2312" w:hAnsi="仿宋" w:cs="仿宋_GB2312" w:hint="eastAsia"/>
          <w:bCs/>
          <w:kern w:val="0"/>
          <w:sz w:val="32"/>
          <w:szCs w:val="32"/>
        </w:rPr>
        <w:t xml:space="preserve">    </w:t>
      </w:r>
    </w:p>
    <w:p w14:paraId="30A60D76" w14:textId="4435CCC4" w:rsidR="00441F24" w:rsidRPr="00BC71C5" w:rsidRDefault="00293205" w:rsidP="00BC71C5">
      <w:pPr>
        <w:widowControl/>
        <w:shd w:val="clear" w:color="auto" w:fill="FFFFFF"/>
        <w:adjustRightInd w:val="0"/>
        <w:spacing w:line="560" w:lineRule="exact"/>
        <w:ind w:firstLineChars="200" w:firstLine="640"/>
        <w:rPr>
          <w:rFonts w:ascii="仿宋_GB2312" w:eastAsia="仿宋_GB2312" w:hAnsi="仿宋" w:cs="仿宋_GB2312"/>
          <w:bCs/>
          <w:kern w:val="0"/>
          <w:sz w:val="32"/>
          <w:szCs w:val="32"/>
        </w:rPr>
      </w:pPr>
      <w:r w:rsidRPr="00BC71C5">
        <w:rPr>
          <w:rFonts w:ascii="仿宋_GB2312" w:eastAsia="仿宋_GB2312" w:hAnsi="仿宋" w:cs="仿宋" w:hint="eastAsia"/>
          <w:color w:val="000000"/>
          <w:sz w:val="32"/>
          <w:szCs w:val="32"/>
        </w:rPr>
        <w:t>支出严格执行相关财经法规制度达到预期目标，全面完成目标任务。</w:t>
      </w:r>
      <w:r w:rsidR="0028637C" w:rsidRPr="00BC71C5">
        <w:rPr>
          <w:rFonts w:ascii="仿宋_GB2312" w:eastAsia="仿宋_GB2312" w:hAnsi="仿宋" w:cs="仿宋" w:hint="eastAsia"/>
          <w:color w:val="000000"/>
          <w:sz w:val="32"/>
          <w:szCs w:val="32"/>
        </w:rPr>
        <w:t>（1）</w:t>
      </w:r>
      <w:r w:rsidR="0028637C" w:rsidRPr="00BC71C5">
        <w:rPr>
          <w:rFonts w:ascii="仿宋_GB2312" w:eastAsia="仿宋_GB2312" w:hAnsi="仿宋" w:cs="仿宋_GB2312" w:hint="eastAsia"/>
          <w:bCs/>
          <w:kern w:val="0"/>
          <w:sz w:val="32"/>
          <w:szCs w:val="32"/>
        </w:rPr>
        <w:t>统筹推进社会救助工作，发挥救助体系防线作用；（2）完善养老服务体系建设，不断提升养老服务质量；（3）提升公共服务水平，夯实社会事务管理能力；（4）推进社区建设，增强社区治理能力。规范地名命名、管理工作，大力推进地名普查成果转化。</w:t>
      </w:r>
    </w:p>
    <w:p w14:paraId="6D5F44A0" w14:textId="77777777" w:rsidR="00441F24" w:rsidRPr="00BC71C5" w:rsidRDefault="00000000" w:rsidP="00BC71C5">
      <w:pPr>
        <w:widowControl/>
        <w:shd w:val="clear" w:color="auto" w:fill="FFFFFF"/>
        <w:adjustRightInd w:val="0"/>
        <w:spacing w:line="560" w:lineRule="exact"/>
        <w:ind w:firstLineChars="200" w:firstLine="643"/>
        <w:outlineLvl w:val="0"/>
        <w:rPr>
          <w:rFonts w:ascii="仿宋_GB2312" w:eastAsia="仿宋_GB2312" w:hAnsi="仿宋" w:cs="仿宋_GB2312"/>
          <w:b/>
          <w:bCs/>
          <w:kern w:val="0"/>
          <w:sz w:val="32"/>
          <w:szCs w:val="32"/>
        </w:rPr>
      </w:pPr>
      <w:r w:rsidRPr="00BC71C5">
        <w:rPr>
          <w:rFonts w:ascii="仿宋_GB2312" w:eastAsia="仿宋_GB2312" w:hAnsi="仿宋" w:cs="仿宋_GB2312" w:hint="eastAsia"/>
          <w:b/>
          <w:bCs/>
          <w:kern w:val="0"/>
          <w:sz w:val="32"/>
          <w:szCs w:val="32"/>
        </w:rPr>
        <w:t>二、绩效评价工作开展情况</w:t>
      </w:r>
    </w:p>
    <w:p w14:paraId="7AD8A961" w14:textId="77777777" w:rsidR="00441F24" w:rsidRPr="00BC71C5" w:rsidRDefault="00000000" w:rsidP="00BC71C5">
      <w:pPr>
        <w:widowControl/>
        <w:shd w:val="clear" w:color="auto" w:fill="FFFFFF"/>
        <w:spacing w:line="560" w:lineRule="exact"/>
        <w:ind w:firstLineChars="200" w:firstLine="643"/>
        <w:outlineLvl w:val="1"/>
        <w:rPr>
          <w:rFonts w:ascii="仿宋_GB2312" w:eastAsia="仿宋_GB2312" w:hAnsi="仿宋" w:cs="仿宋_GB2312"/>
          <w:b/>
          <w:bCs/>
          <w:kern w:val="0"/>
          <w:sz w:val="32"/>
          <w:szCs w:val="32"/>
        </w:rPr>
      </w:pPr>
      <w:r w:rsidRPr="00BC71C5">
        <w:rPr>
          <w:rFonts w:ascii="仿宋_GB2312" w:eastAsia="仿宋_GB2312" w:hAnsi="仿宋" w:cs="仿宋_GB2312" w:hint="eastAsia"/>
          <w:b/>
          <w:bCs/>
          <w:kern w:val="0"/>
          <w:sz w:val="32"/>
          <w:szCs w:val="32"/>
        </w:rPr>
        <w:t>（一）</w:t>
      </w:r>
      <w:bookmarkStart w:id="1" w:name="_Hlk118817935"/>
      <w:r w:rsidRPr="00BC71C5">
        <w:rPr>
          <w:rFonts w:ascii="仿宋_GB2312" w:eastAsia="仿宋_GB2312" w:hAnsi="仿宋" w:cs="仿宋_GB2312" w:hint="eastAsia"/>
          <w:b/>
          <w:bCs/>
          <w:kern w:val="0"/>
          <w:sz w:val="32"/>
          <w:szCs w:val="32"/>
        </w:rPr>
        <w:t>绩效评价目的、对象和范围</w:t>
      </w:r>
      <w:bookmarkEnd w:id="1"/>
    </w:p>
    <w:p w14:paraId="64E6E6CC" w14:textId="56A6512B" w:rsidR="00441F24" w:rsidRPr="00BC71C5" w:rsidRDefault="00000000" w:rsidP="00BC71C5">
      <w:pPr>
        <w:widowControl/>
        <w:shd w:val="clear" w:color="auto" w:fill="FFFFFF"/>
        <w:spacing w:line="560" w:lineRule="exact"/>
        <w:ind w:firstLineChars="200" w:firstLine="643"/>
        <w:rPr>
          <w:rFonts w:ascii="仿宋_GB2312" w:eastAsia="仿宋_GB2312" w:hAnsi="仿宋" w:cs="仿宋_GB2312"/>
          <w:kern w:val="0"/>
          <w:sz w:val="32"/>
          <w:szCs w:val="32"/>
        </w:rPr>
      </w:pPr>
      <w:r w:rsidRPr="00BC71C5">
        <w:rPr>
          <w:rFonts w:ascii="仿宋_GB2312" w:eastAsia="仿宋_GB2312" w:hAnsi="仿宋" w:cs="仿宋_GB2312" w:hint="eastAsia"/>
          <w:b/>
          <w:bCs/>
          <w:kern w:val="0"/>
          <w:sz w:val="32"/>
          <w:szCs w:val="32"/>
        </w:rPr>
        <w:lastRenderedPageBreak/>
        <w:t>绩效评价目的、对象和范围</w:t>
      </w:r>
      <w:r w:rsidRPr="00BC71C5">
        <w:rPr>
          <w:rFonts w:ascii="仿宋_GB2312" w:eastAsia="仿宋_GB2312" w:hAnsi="仿宋" w:cs="仿宋_GB2312" w:hint="eastAsia"/>
          <w:kern w:val="0"/>
          <w:sz w:val="32"/>
          <w:szCs w:val="32"/>
        </w:rPr>
        <w:t>是通过对</w:t>
      </w:r>
      <w:r w:rsidR="00293205" w:rsidRPr="00BC71C5">
        <w:rPr>
          <w:rFonts w:ascii="仿宋_GB2312" w:eastAsia="仿宋_GB2312" w:hAnsi="仿宋" w:cs="仿宋_GB2312" w:hint="eastAsia"/>
          <w:kern w:val="0"/>
          <w:sz w:val="32"/>
          <w:szCs w:val="32"/>
        </w:rPr>
        <w:t>相山区民政局2022年度部门整体支出</w:t>
      </w:r>
      <w:r w:rsidRPr="00BC71C5">
        <w:rPr>
          <w:rFonts w:ascii="仿宋_GB2312" w:eastAsia="仿宋_GB2312" w:hAnsi="仿宋" w:cs="仿宋_GB2312" w:hint="eastAsia"/>
          <w:kern w:val="0"/>
          <w:sz w:val="32"/>
          <w:szCs w:val="32"/>
        </w:rPr>
        <w:t>在</w:t>
      </w:r>
      <w:bookmarkStart w:id="2" w:name="_Hlk151378869"/>
      <w:bookmarkStart w:id="3" w:name="_Hlk151379790"/>
      <w:r w:rsidR="00834ABA" w:rsidRPr="00BC71C5">
        <w:rPr>
          <w:rFonts w:ascii="仿宋_GB2312" w:eastAsia="仿宋_GB2312" w:hAnsi="仿宋" w:cs="仿宋_GB2312" w:hint="eastAsia"/>
          <w:kern w:val="0"/>
          <w:sz w:val="32"/>
          <w:szCs w:val="32"/>
        </w:rPr>
        <w:t>部门决策</w:t>
      </w:r>
      <w:r w:rsidRPr="00BC71C5">
        <w:rPr>
          <w:rFonts w:ascii="仿宋_GB2312" w:eastAsia="仿宋_GB2312" w:hAnsi="仿宋" w:cs="仿宋_GB2312" w:hint="eastAsia"/>
          <w:kern w:val="0"/>
          <w:sz w:val="32"/>
          <w:szCs w:val="32"/>
        </w:rPr>
        <w:t>、</w:t>
      </w:r>
      <w:r w:rsidR="00834ABA" w:rsidRPr="00BC71C5">
        <w:rPr>
          <w:rFonts w:ascii="仿宋_GB2312" w:eastAsia="仿宋_GB2312" w:hAnsi="仿宋" w:cs="仿宋_GB2312" w:hint="eastAsia"/>
          <w:kern w:val="0"/>
          <w:sz w:val="32"/>
          <w:szCs w:val="32"/>
        </w:rPr>
        <w:t>部门管理</w:t>
      </w:r>
      <w:r w:rsidRPr="00BC71C5">
        <w:rPr>
          <w:rFonts w:ascii="仿宋_GB2312" w:eastAsia="仿宋_GB2312" w:hAnsi="仿宋" w:cs="仿宋_GB2312" w:hint="eastAsia"/>
          <w:kern w:val="0"/>
          <w:sz w:val="32"/>
          <w:szCs w:val="32"/>
        </w:rPr>
        <w:t>、</w:t>
      </w:r>
      <w:r w:rsidR="00834ABA" w:rsidRPr="00BC71C5">
        <w:rPr>
          <w:rFonts w:ascii="仿宋_GB2312" w:eastAsia="仿宋_GB2312" w:hAnsi="仿宋" w:cs="仿宋_GB2312" w:hint="eastAsia"/>
          <w:kern w:val="0"/>
          <w:sz w:val="32"/>
          <w:szCs w:val="32"/>
        </w:rPr>
        <w:t>部门产出</w:t>
      </w:r>
      <w:r w:rsidRPr="00BC71C5">
        <w:rPr>
          <w:rFonts w:ascii="仿宋_GB2312" w:eastAsia="仿宋_GB2312" w:hAnsi="仿宋" w:cs="仿宋_GB2312" w:hint="eastAsia"/>
          <w:kern w:val="0"/>
          <w:sz w:val="32"/>
          <w:szCs w:val="32"/>
        </w:rPr>
        <w:t>、</w:t>
      </w:r>
      <w:r w:rsidR="00834ABA" w:rsidRPr="00BC71C5">
        <w:rPr>
          <w:rFonts w:ascii="仿宋_GB2312" w:eastAsia="仿宋_GB2312" w:hAnsi="仿宋" w:cs="仿宋_GB2312" w:hint="eastAsia"/>
          <w:kern w:val="0"/>
          <w:sz w:val="32"/>
          <w:szCs w:val="32"/>
        </w:rPr>
        <w:t>部门效益</w:t>
      </w:r>
      <w:bookmarkEnd w:id="2"/>
      <w:r w:rsidRPr="00BC71C5">
        <w:rPr>
          <w:rFonts w:ascii="仿宋_GB2312" w:eastAsia="仿宋_GB2312" w:hAnsi="仿宋" w:cs="仿宋_GB2312" w:hint="eastAsia"/>
          <w:kern w:val="0"/>
          <w:sz w:val="32"/>
          <w:szCs w:val="32"/>
        </w:rPr>
        <w:t>方面</w:t>
      </w:r>
      <w:bookmarkEnd w:id="3"/>
      <w:r w:rsidRPr="00BC71C5">
        <w:rPr>
          <w:rFonts w:ascii="仿宋_GB2312" w:eastAsia="仿宋_GB2312" w:hAnsi="仿宋" w:cs="仿宋_GB2312" w:hint="eastAsia"/>
          <w:kern w:val="0"/>
          <w:sz w:val="32"/>
          <w:szCs w:val="32"/>
        </w:rPr>
        <w:t>的客观公正评价，反映</w:t>
      </w:r>
      <w:r w:rsidR="00834ABA" w:rsidRPr="00BC71C5">
        <w:rPr>
          <w:rFonts w:ascii="仿宋_GB2312" w:eastAsia="仿宋_GB2312" w:hAnsi="仿宋" w:cs="仿宋_GB2312" w:hint="eastAsia"/>
          <w:kern w:val="0"/>
          <w:sz w:val="32"/>
          <w:szCs w:val="32"/>
        </w:rPr>
        <w:t>相山区民政局2022年度</w:t>
      </w:r>
      <w:r w:rsidRPr="00BC71C5">
        <w:rPr>
          <w:rFonts w:ascii="仿宋_GB2312" w:eastAsia="仿宋_GB2312" w:hAnsi="仿宋" w:cs="仿宋_GB2312" w:hint="eastAsia"/>
          <w:kern w:val="0"/>
          <w:sz w:val="32"/>
          <w:szCs w:val="32"/>
        </w:rPr>
        <w:t>财政资金使用的规范性、经济性、效率性和效益性情况，分析资金使用和管理上存在的不足，找出项目实施中存在的问题及形成原因，提出合理建议，为进一步加强财政资金管理，提高资金使用效益，强化预算单位提高预算绩效管理、完善和规范资金的使用，提高</w:t>
      </w:r>
      <w:r w:rsidR="00834ABA" w:rsidRPr="00BC71C5">
        <w:rPr>
          <w:rFonts w:ascii="仿宋_GB2312" w:eastAsia="仿宋_GB2312" w:hAnsi="仿宋" w:cs="仿宋_GB2312" w:hint="eastAsia"/>
          <w:kern w:val="0"/>
          <w:sz w:val="32"/>
          <w:szCs w:val="32"/>
        </w:rPr>
        <w:t>部门</w:t>
      </w:r>
      <w:r w:rsidRPr="00BC71C5">
        <w:rPr>
          <w:rFonts w:ascii="仿宋_GB2312" w:eastAsia="仿宋_GB2312" w:hAnsi="仿宋" w:cs="仿宋_GB2312" w:hint="eastAsia"/>
          <w:kern w:val="0"/>
          <w:sz w:val="32"/>
          <w:szCs w:val="32"/>
        </w:rPr>
        <w:t>管理水平及</w:t>
      </w:r>
      <w:r w:rsidR="00834ABA" w:rsidRPr="00BC71C5">
        <w:rPr>
          <w:rFonts w:ascii="仿宋_GB2312" w:eastAsia="仿宋_GB2312" w:hAnsi="仿宋" w:cs="仿宋_GB2312" w:hint="eastAsia"/>
          <w:kern w:val="0"/>
          <w:sz w:val="32"/>
          <w:szCs w:val="32"/>
        </w:rPr>
        <w:t>部门整体支出</w:t>
      </w:r>
      <w:r w:rsidRPr="00BC71C5">
        <w:rPr>
          <w:rFonts w:ascii="仿宋_GB2312" w:eastAsia="仿宋_GB2312" w:hAnsi="仿宋" w:cs="仿宋_GB2312" w:hint="eastAsia"/>
          <w:kern w:val="0"/>
          <w:sz w:val="32"/>
          <w:szCs w:val="32"/>
        </w:rPr>
        <w:t>实施效果。</w:t>
      </w:r>
    </w:p>
    <w:p w14:paraId="093103FE" w14:textId="7B8EF3B1" w:rsidR="00441F24" w:rsidRPr="00BC71C5" w:rsidRDefault="00000000" w:rsidP="00BC71C5">
      <w:pPr>
        <w:widowControl/>
        <w:shd w:val="clear" w:color="auto" w:fill="FFFFFF"/>
        <w:spacing w:line="560" w:lineRule="exact"/>
        <w:ind w:firstLineChars="200" w:firstLine="643"/>
        <w:outlineLvl w:val="1"/>
        <w:rPr>
          <w:rFonts w:ascii="仿宋_GB2312" w:eastAsia="仿宋_GB2312" w:hAnsi="仿宋" w:cs="仿宋_GB2312"/>
          <w:b/>
          <w:bCs/>
          <w:kern w:val="0"/>
          <w:sz w:val="32"/>
          <w:szCs w:val="32"/>
        </w:rPr>
      </w:pPr>
      <w:r w:rsidRPr="00BC71C5">
        <w:rPr>
          <w:rFonts w:ascii="仿宋_GB2312" w:eastAsia="仿宋_GB2312" w:hAnsi="仿宋" w:cs="仿宋_GB2312" w:hint="eastAsia"/>
          <w:b/>
          <w:bCs/>
          <w:kern w:val="0"/>
          <w:sz w:val="32"/>
          <w:szCs w:val="32"/>
        </w:rPr>
        <w:t>（二）绩效评价原则、评价指标体系、评价方法、评价标准等</w:t>
      </w:r>
    </w:p>
    <w:p w14:paraId="3872DF9F" w14:textId="77777777" w:rsidR="00441F24" w:rsidRPr="00BC71C5" w:rsidRDefault="00000000" w:rsidP="00BC71C5">
      <w:pPr>
        <w:widowControl/>
        <w:shd w:val="clear" w:color="auto" w:fill="FFFFFF"/>
        <w:adjustRightInd w:val="0"/>
        <w:snapToGrid w:val="0"/>
        <w:spacing w:line="560" w:lineRule="exact"/>
        <w:ind w:firstLineChars="200" w:firstLine="640"/>
        <w:outlineLvl w:val="2"/>
        <w:rPr>
          <w:rFonts w:ascii="仿宋_GB2312" w:eastAsia="仿宋_GB2312" w:hAnsi="仿宋" w:cs="仿宋_GB2312"/>
          <w:color w:val="002060"/>
          <w:kern w:val="0"/>
          <w:sz w:val="32"/>
          <w:szCs w:val="32"/>
        </w:rPr>
      </w:pPr>
      <w:r w:rsidRPr="00BC71C5">
        <w:rPr>
          <w:rFonts w:ascii="仿宋_GB2312" w:eastAsia="仿宋_GB2312" w:hAnsi="仿宋" w:cs="仿宋_GB2312" w:hint="eastAsia"/>
          <w:color w:val="002060"/>
          <w:kern w:val="0"/>
          <w:sz w:val="32"/>
          <w:szCs w:val="32"/>
        </w:rPr>
        <w:t>1.</w:t>
      </w:r>
      <w:r w:rsidRPr="00BC71C5">
        <w:rPr>
          <w:rFonts w:ascii="仿宋_GB2312" w:eastAsia="仿宋_GB2312" w:hAnsi="仿宋" w:cs="仿宋_GB2312" w:hint="eastAsia"/>
          <w:b/>
          <w:bCs/>
          <w:kern w:val="0"/>
          <w:sz w:val="32"/>
          <w:szCs w:val="32"/>
        </w:rPr>
        <w:t xml:space="preserve"> 绩效评价原则</w:t>
      </w:r>
    </w:p>
    <w:p w14:paraId="29F9A104" w14:textId="53A8BD8D" w:rsidR="00441F24" w:rsidRPr="00BC71C5" w:rsidRDefault="00000000" w:rsidP="00BC71C5">
      <w:pPr>
        <w:widowControl/>
        <w:shd w:val="clear" w:color="auto" w:fill="FFFFFF"/>
        <w:adjustRightInd w:val="0"/>
        <w:snapToGrid w:val="0"/>
        <w:spacing w:line="560" w:lineRule="exact"/>
        <w:ind w:firstLineChars="200" w:firstLine="640"/>
        <w:rPr>
          <w:rFonts w:ascii="仿宋_GB2312" w:eastAsia="仿宋_GB2312" w:hAnsi="仿宋" w:cs="仿宋_GB2312"/>
          <w:kern w:val="0"/>
          <w:sz w:val="32"/>
          <w:szCs w:val="32"/>
        </w:rPr>
      </w:pPr>
      <w:r w:rsidRPr="00BC71C5">
        <w:rPr>
          <w:rFonts w:ascii="仿宋_GB2312" w:eastAsia="仿宋_GB2312" w:hAnsi="仿宋" w:cs="仿宋_GB2312" w:hint="eastAsia"/>
          <w:kern w:val="0"/>
          <w:sz w:val="32"/>
          <w:szCs w:val="32"/>
        </w:rPr>
        <w:t>（1）分级负责原则。绩效评价工作由</w:t>
      </w:r>
      <w:r w:rsidR="007033B4" w:rsidRPr="00BC71C5">
        <w:rPr>
          <w:rFonts w:ascii="仿宋_GB2312" w:eastAsia="仿宋_GB2312" w:hAnsi="仿宋" w:cs="仿宋_GB2312" w:hint="eastAsia"/>
          <w:kern w:val="0"/>
          <w:sz w:val="32"/>
          <w:szCs w:val="32"/>
        </w:rPr>
        <w:t>相山区</w:t>
      </w:r>
      <w:r w:rsidRPr="00BC71C5">
        <w:rPr>
          <w:rFonts w:ascii="仿宋_GB2312" w:eastAsia="仿宋_GB2312" w:hAnsi="仿宋" w:cs="仿宋_GB2312" w:hint="eastAsia"/>
          <w:kern w:val="0"/>
          <w:sz w:val="32"/>
          <w:szCs w:val="32"/>
        </w:rPr>
        <w:t>财政局负责牵头组织实施，财政</w:t>
      </w:r>
      <w:r w:rsidR="008219D8" w:rsidRPr="00BC71C5">
        <w:rPr>
          <w:rFonts w:ascii="仿宋_GB2312" w:eastAsia="仿宋_GB2312" w:hAnsi="仿宋" w:cs="仿宋_GB2312" w:hint="eastAsia"/>
          <w:kern w:val="0"/>
          <w:sz w:val="32"/>
          <w:szCs w:val="32"/>
        </w:rPr>
        <w:t>部门</w:t>
      </w:r>
      <w:r w:rsidR="007033B4" w:rsidRPr="00BC71C5">
        <w:rPr>
          <w:rFonts w:ascii="仿宋_GB2312" w:eastAsia="仿宋_GB2312" w:hAnsi="仿宋" w:cs="仿宋_GB2312" w:hint="eastAsia"/>
          <w:kern w:val="0"/>
          <w:sz w:val="32"/>
          <w:szCs w:val="32"/>
        </w:rPr>
        <w:t>及</w:t>
      </w:r>
      <w:r w:rsidRPr="00BC71C5">
        <w:rPr>
          <w:rFonts w:ascii="仿宋_GB2312" w:eastAsia="仿宋_GB2312" w:hAnsi="仿宋" w:cs="仿宋_GB2312" w:hint="eastAsia"/>
          <w:kern w:val="0"/>
          <w:sz w:val="32"/>
          <w:szCs w:val="32"/>
        </w:rPr>
        <w:t>主管部门负责相关组织协调工作，项目实施单位配合做好本次绩效评价工作。</w:t>
      </w:r>
    </w:p>
    <w:p w14:paraId="68A2F084" w14:textId="77777777" w:rsidR="00441F24" w:rsidRPr="00BC71C5" w:rsidRDefault="00000000" w:rsidP="00BC71C5">
      <w:pPr>
        <w:widowControl/>
        <w:shd w:val="clear" w:color="auto" w:fill="FFFFFF"/>
        <w:adjustRightInd w:val="0"/>
        <w:snapToGrid w:val="0"/>
        <w:spacing w:line="560" w:lineRule="exact"/>
        <w:ind w:firstLineChars="200" w:firstLine="640"/>
        <w:rPr>
          <w:rFonts w:ascii="仿宋_GB2312" w:eastAsia="仿宋_GB2312" w:hAnsi="仿宋" w:cs="仿宋_GB2312"/>
          <w:kern w:val="0"/>
          <w:sz w:val="32"/>
          <w:szCs w:val="32"/>
        </w:rPr>
      </w:pPr>
      <w:r w:rsidRPr="00BC71C5">
        <w:rPr>
          <w:rFonts w:ascii="仿宋_GB2312" w:eastAsia="仿宋_GB2312" w:hAnsi="仿宋" w:cs="仿宋_GB2312" w:hint="eastAsia"/>
          <w:kern w:val="0"/>
          <w:sz w:val="32"/>
          <w:szCs w:val="32"/>
        </w:rPr>
        <w:t>（2）科学规范原则。注重财政资金支出的经济性、效率性和有效性，严格执行规定的程序，按照科学可行的要求，采用定量与定性分析相结合的方法进行评价。</w:t>
      </w:r>
    </w:p>
    <w:p w14:paraId="4DF1DE88" w14:textId="77777777" w:rsidR="00441F24" w:rsidRPr="00BC71C5" w:rsidRDefault="00000000" w:rsidP="00BC71C5">
      <w:pPr>
        <w:widowControl/>
        <w:shd w:val="clear" w:color="auto" w:fill="FFFFFF"/>
        <w:adjustRightInd w:val="0"/>
        <w:snapToGrid w:val="0"/>
        <w:spacing w:line="560" w:lineRule="exact"/>
        <w:ind w:firstLineChars="200" w:firstLine="640"/>
        <w:rPr>
          <w:rFonts w:ascii="仿宋_GB2312" w:eastAsia="仿宋_GB2312" w:hAnsi="仿宋" w:cs="仿宋_GB2312"/>
          <w:kern w:val="0"/>
          <w:sz w:val="32"/>
          <w:szCs w:val="32"/>
        </w:rPr>
      </w:pPr>
      <w:r w:rsidRPr="00BC71C5">
        <w:rPr>
          <w:rFonts w:ascii="仿宋_GB2312" w:eastAsia="仿宋_GB2312" w:hAnsi="仿宋" w:cs="仿宋_GB2312" w:hint="eastAsia"/>
          <w:kern w:val="0"/>
          <w:sz w:val="32"/>
          <w:szCs w:val="32"/>
        </w:rPr>
        <w:t>（3）客观公正原则。遵循真实、客观、公正的要求，依法依规开展并接受监督，力争做到标准有据、资料可靠、客观公正。</w:t>
      </w:r>
    </w:p>
    <w:p w14:paraId="52F2D46F" w14:textId="77777777" w:rsidR="00441F24" w:rsidRPr="00BC71C5" w:rsidRDefault="00000000" w:rsidP="00BC71C5">
      <w:pPr>
        <w:widowControl/>
        <w:shd w:val="clear" w:color="auto" w:fill="FFFFFF"/>
        <w:adjustRightInd w:val="0"/>
        <w:snapToGrid w:val="0"/>
        <w:spacing w:line="560" w:lineRule="exact"/>
        <w:ind w:firstLineChars="200" w:firstLine="640"/>
        <w:rPr>
          <w:rFonts w:ascii="仿宋_GB2312" w:eastAsia="仿宋_GB2312" w:hAnsi="仿宋" w:cs="仿宋_GB2312"/>
          <w:kern w:val="0"/>
          <w:sz w:val="32"/>
          <w:szCs w:val="32"/>
        </w:rPr>
      </w:pPr>
      <w:r w:rsidRPr="00BC71C5">
        <w:rPr>
          <w:rFonts w:ascii="仿宋_GB2312" w:eastAsia="仿宋_GB2312" w:hAnsi="仿宋" w:cs="仿宋_GB2312" w:hint="eastAsia"/>
          <w:kern w:val="0"/>
          <w:sz w:val="32"/>
          <w:szCs w:val="32"/>
        </w:rPr>
        <w:t>（4）绩效相关原则。绩效评价结果针对具体项目支出及其管理产出绩效。清晰反应投入与产出效益之间对应关系的相关特点。</w:t>
      </w:r>
    </w:p>
    <w:p w14:paraId="48CC75AC" w14:textId="77777777" w:rsidR="00441F24" w:rsidRPr="00BC71C5" w:rsidRDefault="00000000" w:rsidP="00BC71C5">
      <w:pPr>
        <w:widowControl/>
        <w:shd w:val="clear" w:color="auto" w:fill="FFFFFF"/>
        <w:adjustRightInd w:val="0"/>
        <w:snapToGrid w:val="0"/>
        <w:spacing w:line="560" w:lineRule="exact"/>
        <w:ind w:firstLineChars="200" w:firstLine="643"/>
        <w:outlineLvl w:val="2"/>
        <w:rPr>
          <w:rFonts w:ascii="仿宋_GB2312" w:eastAsia="仿宋_GB2312" w:hAnsi="仿宋" w:cs="仿宋_GB2312"/>
          <w:b/>
          <w:bCs/>
          <w:kern w:val="0"/>
          <w:sz w:val="32"/>
          <w:szCs w:val="32"/>
        </w:rPr>
      </w:pPr>
      <w:r w:rsidRPr="00BC71C5">
        <w:rPr>
          <w:rFonts w:ascii="仿宋_GB2312" w:eastAsia="仿宋_GB2312" w:hAnsi="仿宋" w:cs="仿宋_GB2312" w:hint="eastAsia"/>
          <w:b/>
          <w:bCs/>
          <w:kern w:val="0"/>
          <w:sz w:val="32"/>
          <w:szCs w:val="32"/>
        </w:rPr>
        <w:t>2.评价依据</w:t>
      </w:r>
    </w:p>
    <w:p w14:paraId="26FC9B6F" w14:textId="71BB469A" w:rsidR="000626BB" w:rsidRDefault="00000000" w:rsidP="00BC71C5">
      <w:pPr>
        <w:widowControl/>
        <w:shd w:val="clear" w:color="auto" w:fill="FFFFFF"/>
        <w:adjustRightInd w:val="0"/>
        <w:snapToGrid w:val="0"/>
        <w:spacing w:line="560" w:lineRule="exact"/>
        <w:ind w:firstLineChars="200" w:firstLine="640"/>
        <w:rPr>
          <w:rFonts w:ascii="仿宋_GB2312" w:eastAsia="仿宋_GB2312" w:hAnsi="仿宋" w:cs="仿宋_GB2312"/>
          <w:kern w:val="0"/>
          <w:sz w:val="32"/>
          <w:szCs w:val="32"/>
        </w:rPr>
      </w:pPr>
      <w:r w:rsidRPr="00BC71C5">
        <w:rPr>
          <w:rFonts w:ascii="仿宋_GB2312" w:eastAsia="仿宋_GB2312" w:hAnsi="仿宋" w:cs="仿宋_GB2312" w:hint="eastAsia"/>
          <w:kern w:val="0"/>
          <w:sz w:val="32"/>
          <w:szCs w:val="32"/>
        </w:rPr>
        <w:lastRenderedPageBreak/>
        <w:t>（1）</w:t>
      </w:r>
      <w:r w:rsidR="00BC71C5">
        <w:rPr>
          <w:rFonts w:ascii="仿宋_GB2312" w:eastAsia="仿宋_GB2312" w:hAnsi="仿宋" w:cs="仿宋_GB2312" w:hint="eastAsia"/>
          <w:kern w:val="0"/>
          <w:sz w:val="32"/>
          <w:szCs w:val="32"/>
        </w:rPr>
        <w:t>《中华人民共和国</w:t>
      </w:r>
      <w:r w:rsidR="00420DF6">
        <w:rPr>
          <w:rFonts w:ascii="仿宋_GB2312" w:eastAsia="仿宋_GB2312" w:hAnsi="仿宋" w:cs="仿宋_GB2312" w:hint="eastAsia"/>
          <w:kern w:val="0"/>
          <w:sz w:val="32"/>
          <w:szCs w:val="32"/>
        </w:rPr>
        <w:t>预算</w:t>
      </w:r>
      <w:r w:rsidR="00BC71C5">
        <w:rPr>
          <w:rFonts w:ascii="仿宋_GB2312" w:eastAsia="仿宋_GB2312" w:hAnsi="仿宋" w:cs="仿宋_GB2312" w:hint="eastAsia"/>
          <w:kern w:val="0"/>
          <w:sz w:val="32"/>
          <w:szCs w:val="32"/>
        </w:rPr>
        <w:t>法》</w:t>
      </w:r>
      <w:r w:rsidR="002A4FDB">
        <w:rPr>
          <w:rFonts w:ascii="仿宋_GB2312" w:eastAsia="仿宋_GB2312" w:hAnsi="仿宋" w:cs="仿宋_GB2312" w:hint="eastAsia"/>
          <w:kern w:val="0"/>
          <w:sz w:val="32"/>
          <w:szCs w:val="32"/>
        </w:rPr>
        <w:t>；</w:t>
      </w:r>
      <w:r w:rsidR="003E7825" w:rsidRPr="00BC71C5">
        <w:rPr>
          <w:rFonts w:ascii="仿宋_GB2312" w:eastAsia="仿宋_GB2312" w:hAnsi="仿宋" w:cs="仿宋_GB2312" w:hint="eastAsia"/>
          <w:kern w:val="0"/>
          <w:sz w:val="32"/>
          <w:szCs w:val="32"/>
        </w:rPr>
        <w:t xml:space="preserve"> </w:t>
      </w:r>
    </w:p>
    <w:p w14:paraId="66CB2F09" w14:textId="3890770F" w:rsidR="00441F24" w:rsidRPr="00BC71C5" w:rsidRDefault="000626BB" w:rsidP="00BC71C5">
      <w:pPr>
        <w:widowControl/>
        <w:shd w:val="clear" w:color="auto" w:fill="FFFFFF"/>
        <w:adjustRightInd w:val="0"/>
        <w:snapToGrid w:val="0"/>
        <w:spacing w:line="560" w:lineRule="exact"/>
        <w:ind w:firstLineChars="200" w:firstLine="640"/>
        <w:rPr>
          <w:rFonts w:ascii="仿宋_GB2312" w:eastAsia="仿宋_GB2312" w:hAnsi="仿宋" w:cs="仿宋_GB2312"/>
          <w:kern w:val="0"/>
          <w:sz w:val="32"/>
          <w:szCs w:val="32"/>
        </w:rPr>
      </w:pPr>
      <w:r>
        <w:rPr>
          <w:rFonts w:ascii="仿宋_GB2312" w:eastAsia="仿宋_GB2312" w:hAnsi="仿宋" w:cs="仿宋_GB2312" w:hint="eastAsia"/>
          <w:kern w:val="0"/>
          <w:sz w:val="32"/>
          <w:szCs w:val="32"/>
        </w:rPr>
        <w:t>（2）关于呈报</w:t>
      </w:r>
      <w:r w:rsidRPr="000626BB">
        <w:rPr>
          <w:rFonts w:ascii="仿宋_GB2312" w:eastAsia="仿宋_GB2312" w:hAnsi="仿宋" w:cs="仿宋_GB2312" w:hint="eastAsia"/>
          <w:kern w:val="0"/>
          <w:sz w:val="32"/>
          <w:szCs w:val="32"/>
        </w:rPr>
        <w:t>《</w:t>
      </w:r>
      <w:r w:rsidR="005173FE" w:rsidRPr="00BC71C5">
        <w:rPr>
          <w:rFonts w:ascii="仿宋_GB2312" w:eastAsia="仿宋_GB2312" w:hAnsi="仿宋" w:cs="仿宋_GB2312" w:hint="eastAsia"/>
          <w:kern w:val="0"/>
          <w:sz w:val="32"/>
          <w:szCs w:val="32"/>
        </w:rPr>
        <w:t>相山区民政局</w:t>
      </w:r>
      <w:r w:rsidRPr="00BC71C5">
        <w:rPr>
          <w:rFonts w:ascii="仿宋_GB2312" w:eastAsia="仿宋_GB2312" w:hAnsi="仿宋" w:cs="仿宋_GB2312" w:hint="eastAsia"/>
          <w:kern w:val="0"/>
          <w:sz w:val="32"/>
          <w:szCs w:val="32"/>
        </w:rPr>
        <w:t>职能配置、内设机构和人员编制规定》</w:t>
      </w:r>
      <w:r>
        <w:rPr>
          <w:rFonts w:ascii="仿宋_GB2312" w:eastAsia="仿宋_GB2312" w:hAnsi="仿宋" w:cs="仿宋_GB2312" w:hint="eastAsia"/>
          <w:kern w:val="0"/>
          <w:sz w:val="32"/>
          <w:szCs w:val="32"/>
        </w:rPr>
        <w:t>的请示</w:t>
      </w:r>
      <w:r w:rsidR="002A4FDB">
        <w:rPr>
          <w:rFonts w:ascii="仿宋_GB2312" w:eastAsia="仿宋_GB2312" w:hAnsi="仿宋" w:cs="仿宋_GB2312" w:hint="eastAsia"/>
          <w:kern w:val="0"/>
          <w:sz w:val="32"/>
          <w:szCs w:val="32"/>
        </w:rPr>
        <w:t>；</w:t>
      </w:r>
    </w:p>
    <w:p w14:paraId="41240F54" w14:textId="4B8A21BF" w:rsidR="00441F24" w:rsidRPr="00BC71C5" w:rsidRDefault="00000000" w:rsidP="00BC71C5">
      <w:pPr>
        <w:widowControl/>
        <w:shd w:val="clear" w:color="auto" w:fill="FFFFFF"/>
        <w:adjustRightInd w:val="0"/>
        <w:snapToGrid w:val="0"/>
        <w:spacing w:line="560" w:lineRule="exact"/>
        <w:ind w:firstLineChars="200" w:firstLine="640"/>
        <w:rPr>
          <w:rFonts w:ascii="仿宋_GB2312" w:eastAsia="仿宋_GB2312" w:hAnsi="仿宋" w:cs="仿宋_GB2312"/>
          <w:kern w:val="0"/>
          <w:sz w:val="32"/>
          <w:szCs w:val="32"/>
        </w:rPr>
      </w:pPr>
      <w:r w:rsidRPr="00BC71C5">
        <w:rPr>
          <w:rFonts w:ascii="仿宋_GB2312" w:eastAsia="仿宋_GB2312" w:hAnsi="仿宋" w:cs="仿宋_GB2312" w:hint="eastAsia"/>
          <w:kern w:val="0"/>
          <w:sz w:val="32"/>
          <w:szCs w:val="32"/>
        </w:rPr>
        <w:t>（</w:t>
      </w:r>
      <w:r w:rsidR="000626BB">
        <w:rPr>
          <w:rFonts w:ascii="仿宋_GB2312" w:eastAsia="仿宋_GB2312" w:hAnsi="仿宋" w:cs="仿宋_GB2312"/>
          <w:kern w:val="0"/>
          <w:sz w:val="32"/>
          <w:szCs w:val="32"/>
        </w:rPr>
        <w:t>3</w:t>
      </w:r>
      <w:r w:rsidRPr="00BC71C5">
        <w:rPr>
          <w:rFonts w:ascii="仿宋_GB2312" w:eastAsia="仿宋_GB2312" w:hAnsi="仿宋" w:cs="仿宋_GB2312" w:hint="eastAsia"/>
          <w:kern w:val="0"/>
          <w:sz w:val="32"/>
          <w:szCs w:val="32"/>
        </w:rPr>
        <w:t>）</w:t>
      </w:r>
      <w:r w:rsidR="00834ABA" w:rsidRPr="00BC71C5">
        <w:rPr>
          <w:rFonts w:ascii="仿宋_GB2312" w:eastAsia="仿宋_GB2312" w:hAnsi="仿宋" w:cs="仿宋_GB2312" w:hint="eastAsia"/>
          <w:kern w:val="0"/>
          <w:sz w:val="32"/>
          <w:szCs w:val="32"/>
        </w:rPr>
        <w:t>《中共相山区委 相山区人民政府印发&lt;关于全面实施预算绩效管理的实施方案&gt;的通知》（相区发〔2020〕10号）</w:t>
      </w:r>
      <w:r w:rsidRPr="00BC71C5">
        <w:rPr>
          <w:rFonts w:ascii="仿宋_GB2312" w:eastAsia="仿宋_GB2312" w:hAnsi="仿宋" w:cs="仿宋_GB2312" w:hint="eastAsia"/>
          <w:kern w:val="0"/>
          <w:sz w:val="32"/>
          <w:szCs w:val="32"/>
        </w:rPr>
        <w:t>；</w:t>
      </w:r>
    </w:p>
    <w:p w14:paraId="2E6696B9" w14:textId="070872C4" w:rsidR="00441F24" w:rsidRPr="000626BB" w:rsidRDefault="00000000" w:rsidP="00BC71C5">
      <w:pPr>
        <w:widowControl/>
        <w:shd w:val="clear" w:color="auto" w:fill="FFFFFF"/>
        <w:adjustRightInd w:val="0"/>
        <w:snapToGrid w:val="0"/>
        <w:spacing w:line="560" w:lineRule="exact"/>
        <w:ind w:firstLineChars="200" w:firstLine="640"/>
        <w:rPr>
          <w:rFonts w:ascii="仿宋_GB2312" w:eastAsia="仿宋_GB2312" w:hAnsi="仿宋" w:cs="仿宋_GB2312"/>
          <w:kern w:val="0"/>
          <w:sz w:val="32"/>
          <w:szCs w:val="32"/>
        </w:rPr>
      </w:pPr>
      <w:r w:rsidRPr="00BC71C5">
        <w:rPr>
          <w:rFonts w:ascii="仿宋_GB2312" w:eastAsia="仿宋_GB2312" w:hAnsi="仿宋" w:cs="仿宋_GB2312" w:hint="eastAsia"/>
          <w:kern w:val="0"/>
          <w:sz w:val="32"/>
          <w:szCs w:val="32"/>
        </w:rPr>
        <w:t>（</w:t>
      </w:r>
      <w:r w:rsidR="000626BB">
        <w:rPr>
          <w:rFonts w:ascii="仿宋_GB2312" w:eastAsia="仿宋_GB2312" w:hAnsi="仿宋" w:cs="仿宋_GB2312"/>
          <w:kern w:val="0"/>
          <w:sz w:val="32"/>
          <w:szCs w:val="32"/>
        </w:rPr>
        <w:t>4</w:t>
      </w:r>
      <w:r w:rsidRPr="00BC71C5">
        <w:rPr>
          <w:rFonts w:ascii="仿宋_GB2312" w:eastAsia="仿宋_GB2312" w:hAnsi="仿宋" w:cs="仿宋_GB2312" w:hint="eastAsia"/>
          <w:kern w:val="0"/>
          <w:sz w:val="32"/>
          <w:szCs w:val="32"/>
        </w:rPr>
        <w:t>）</w:t>
      </w:r>
      <w:r w:rsidRPr="000626BB">
        <w:rPr>
          <w:rFonts w:ascii="仿宋_GB2312" w:eastAsia="仿宋_GB2312" w:hAnsi="仿宋" w:cs="仿宋_GB2312" w:hint="eastAsia"/>
          <w:kern w:val="0"/>
          <w:sz w:val="32"/>
          <w:szCs w:val="32"/>
        </w:rPr>
        <w:t>《</w:t>
      </w:r>
      <w:r w:rsidR="005173FE" w:rsidRPr="000626BB">
        <w:rPr>
          <w:rFonts w:ascii="仿宋_GB2312" w:eastAsia="仿宋_GB2312" w:hAnsi="仿宋" w:cs="仿宋_GB2312" w:hint="eastAsia"/>
          <w:kern w:val="0"/>
          <w:sz w:val="32"/>
          <w:szCs w:val="32"/>
        </w:rPr>
        <w:t>相山区民政局</w:t>
      </w:r>
      <w:r w:rsidRPr="000626BB">
        <w:rPr>
          <w:rFonts w:ascii="仿宋_GB2312" w:eastAsia="仿宋_GB2312" w:hAnsi="仿宋" w:cs="仿宋_GB2312" w:hint="eastAsia"/>
          <w:kern w:val="0"/>
          <w:sz w:val="32"/>
          <w:szCs w:val="32"/>
        </w:rPr>
        <w:t>财务管理</w:t>
      </w:r>
      <w:r w:rsidR="00BC71C5" w:rsidRPr="000626BB">
        <w:rPr>
          <w:rFonts w:ascii="仿宋_GB2312" w:eastAsia="仿宋_GB2312" w:hAnsi="仿宋" w:cs="仿宋_GB2312" w:hint="eastAsia"/>
          <w:kern w:val="0"/>
          <w:sz w:val="32"/>
          <w:szCs w:val="32"/>
        </w:rPr>
        <w:t>暂行</w:t>
      </w:r>
      <w:r w:rsidR="00420DF6">
        <w:rPr>
          <w:rFonts w:ascii="仿宋_GB2312" w:eastAsia="仿宋_GB2312" w:hAnsi="仿宋" w:cs="仿宋_GB2312" w:hint="eastAsia"/>
          <w:kern w:val="0"/>
          <w:sz w:val="32"/>
          <w:szCs w:val="32"/>
        </w:rPr>
        <w:t>规定</w:t>
      </w:r>
      <w:r w:rsidRPr="000626BB">
        <w:rPr>
          <w:rFonts w:ascii="仿宋_GB2312" w:eastAsia="仿宋_GB2312" w:hAnsi="仿宋" w:cs="仿宋_GB2312" w:hint="eastAsia"/>
          <w:kern w:val="0"/>
          <w:sz w:val="32"/>
          <w:szCs w:val="32"/>
        </w:rPr>
        <w:t>》</w:t>
      </w:r>
      <w:r w:rsidR="002A4FDB">
        <w:rPr>
          <w:rFonts w:ascii="仿宋_GB2312" w:eastAsia="仿宋_GB2312" w:hAnsi="仿宋" w:cs="仿宋_GB2312" w:hint="eastAsia"/>
          <w:kern w:val="0"/>
          <w:sz w:val="32"/>
          <w:szCs w:val="32"/>
        </w:rPr>
        <w:t>。</w:t>
      </w:r>
    </w:p>
    <w:p w14:paraId="05070D35" w14:textId="77777777" w:rsidR="00441F24" w:rsidRPr="00BC71C5" w:rsidRDefault="00000000" w:rsidP="00BC71C5">
      <w:pPr>
        <w:widowControl/>
        <w:shd w:val="clear" w:color="auto" w:fill="FFFFFF"/>
        <w:spacing w:line="560" w:lineRule="exact"/>
        <w:ind w:firstLineChars="200" w:firstLine="640"/>
        <w:outlineLvl w:val="2"/>
        <w:rPr>
          <w:rFonts w:ascii="仿宋_GB2312" w:eastAsia="仿宋_GB2312" w:hAnsi="仿宋" w:cs="仿宋_GB2312"/>
          <w:b/>
          <w:bCs/>
          <w:kern w:val="0"/>
          <w:sz w:val="32"/>
          <w:szCs w:val="32"/>
        </w:rPr>
      </w:pPr>
      <w:r w:rsidRPr="00BC71C5">
        <w:rPr>
          <w:rFonts w:ascii="仿宋_GB2312" w:eastAsia="仿宋_GB2312" w:hAnsi="仿宋" w:cs="仿宋_GB2312" w:hint="eastAsia"/>
          <w:color w:val="002060"/>
          <w:kern w:val="0"/>
          <w:sz w:val="32"/>
          <w:szCs w:val="32"/>
        </w:rPr>
        <w:t>3.</w:t>
      </w:r>
      <w:r w:rsidRPr="00BC71C5">
        <w:rPr>
          <w:rFonts w:ascii="仿宋_GB2312" w:eastAsia="仿宋_GB2312" w:hAnsi="仿宋" w:cs="仿宋_GB2312" w:hint="eastAsia"/>
          <w:b/>
          <w:bCs/>
          <w:kern w:val="0"/>
          <w:sz w:val="32"/>
          <w:szCs w:val="32"/>
        </w:rPr>
        <w:t xml:space="preserve"> 评价指标体系</w:t>
      </w:r>
    </w:p>
    <w:p w14:paraId="7A925F00" w14:textId="36758A35" w:rsidR="00441F24" w:rsidRPr="00BC71C5" w:rsidRDefault="00000000" w:rsidP="00BC71C5">
      <w:pPr>
        <w:widowControl/>
        <w:shd w:val="clear" w:color="auto" w:fill="FFFFFF"/>
        <w:spacing w:line="560" w:lineRule="exact"/>
        <w:ind w:firstLineChars="200" w:firstLine="640"/>
        <w:rPr>
          <w:rFonts w:ascii="仿宋_GB2312" w:eastAsia="仿宋_GB2312" w:hAnsi="仿宋" w:cs="仿宋_GB2312"/>
          <w:kern w:val="0"/>
          <w:sz w:val="32"/>
          <w:szCs w:val="32"/>
        </w:rPr>
      </w:pPr>
      <w:r w:rsidRPr="00BC71C5">
        <w:rPr>
          <w:rFonts w:ascii="仿宋_GB2312" w:eastAsia="仿宋_GB2312" w:hAnsi="仿宋" w:cs="仿宋_GB2312" w:hint="eastAsia"/>
          <w:kern w:val="0"/>
          <w:sz w:val="32"/>
          <w:szCs w:val="32"/>
        </w:rPr>
        <w:t>本次绩效评价指标体系的设置按照相关性、重要性、可比性、系统性、经济性原则从</w:t>
      </w:r>
      <w:r w:rsidR="005B09BB" w:rsidRPr="00BC71C5">
        <w:rPr>
          <w:rFonts w:ascii="仿宋_GB2312" w:eastAsia="仿宋_GB2312" w:hAnsi="仿宋" w:cs="仿宋_GB2312" w:hint="eastAsia"/>
          <w:kern w:val="0"/>
          <w:sz w:val="32"/>
          <w:szCs w:val="32"/>
        </w:rPr>
        <w:t>部门决策、部门管理、部门产出和部门效益</w:t>
      </w:r>
      <w:r w:rsidRPr="00BC71C5">
        <w:rPr>
          <w:rFonts w:ascii="仿宋_GB2312" w:eastAsia="仿宋_GB2312" w:hAnsi="仿宋" w:cs="仿宋_GB2312" w:hint="eastAsia"/>
          <w:kern w:val="0"/>
          <w:sz w:val="32"/>
          <w:szCs w:val="32"/>
        </w:rPr>
        <w:t>四个方面进行分析，由一级指标、二级指标和三级指标、指标解释、评分标准构成。</w:t>
      </w:r>
    </w:p>
    <w:p w14:paraId="0A253BEB" w14:textId="10FDAF65" w:rsidR="00441F24" w:rsidRPr="00BC71C5" w:rsidRDefault="005B09BB" w:rsidP="00BC71C5">
      <w:pPr>
        <w:widowControl/>
        <w:shd w:val="clear" w:color="auto" w:fill="FFFFFF"/>
        <w:spacing w:line="560" w:lineRule="exact"/>
        <w:ind w:firstLineChars="200" w:firstLine="640"/>
        <w:rPr>
          <w:rFonts w:ascii="仿宋_GB2312" w:eastAsia="仿宋_GB2312" w:hAnsi="仿宋" w:cs="仿宋_GB2312"/>
          <w:kern w:val="0"/>
          <w:sz w:val="32"/>
          <w:szCs w:val="32"/>
        </w:rPr>
      </w:pPr>
      <w:r w:rsidRPr="00BC71C5">
        <w:rPr>
          <w:rFonts w:ascii="仿宋_GB2312" w:eastAsia="仿宋_GB2312" w:hAnsi="仿宋" w:cs="仿宋_GB2312" w:hint="eastAsia"/>
          <w:kern w:val="0"/>
          <w:sz w:val="32"/>
          <w:szCs w:val="32"/>
        </w:rPr>
        <w:t>部门决策标准分10分，该部分反映</w:t>
      </w:r>
      <w:r w:rsidR="008F0C89" w:rsidRPr="00BC71C5">
        <w:rPr>
          <w:rFonts w:ascii="仿宋_GB2312" w:eastAsia="仿宋_GB2312" w:hAnsi="仿宋" w:cs="仿宋_GB2312" w:hint="eastAsia"/>
          <w:kern w:val="0"/>
          <w:sz w:val="32"/>
          <w:szCs w:val="32"/>
        </w:rPr>
        <w:t>整体支出绩效目标</w:t>
      </w:r>
      <w:r w:rsidR="0097118D" w:rsidRPr="00BC71C5">
        <w:rPr>
          <w:rFonts w:ascii="仿宋_GB2312" w:eastAsia="仿宋_GB2312" w:hAnsi="仿宋" w:cs="仿宋_GB2312" w:hint="eastAsia"/>
          <w:kern w:val="0"/>
          <w:sz w:val="32"/>
          <w:szCs w:val="32"/>
        </w:rPr>
        <w:t>是否合理、明确，资金预算是否科学、资金分配是否合理；部门管理标准分30分，该部分反映</w:t>
      </w:r>
      <w:r w:rsidR="008F0C89" w:rsidRPr="00BC71C5">
        <w:rPr>
          <w:rFonts w:ascii="仿宋_GB2312" w:eastAsia="仿宋_GB2312" w:hAnsi="仿宋" w:cs="仿宋_GB2312" w:hint="eastAsia"/>
          <w:kern w:val="0"/>
          <w:sz w:val="32"/>
          <w:szCs w:val="32"/>
        </w:rPr>
        <w:t>预算执行</w:t>
      </w:r>
      <w:r w:rsidR="0097118D" w:rsidRPr="00BC71C5">
        <w:rPr>
          <w:rFonts w:ascii="仿宋_GB2312" w:eastAsia="仿宋_GB2312" w:hAnsi="仿宋" w:cs="仿宋_GB2312" w:hint="eastAsia"/>
          <w:kern w:val="0"/>
          <w:sz w:val="32"/>
          <w:szCs w:val="32"/>
        </w:rPr>
        <w:t>是否</w:t>
      </w:r>
      <w:r w:rsidR="008F0C89" w:rsidRPr="00BC71C5">
        <w:rPr>
          <w:rFonts w:ascii="仿宋_GB2312" w:eastAsia="仿宋_GB2312" w:hAnsi="仿宋" w:cs="仿宋_GB2312" w:hint="eastAsia"/>
          <w:kern w:val="0"/>
          <w:sz w:val="32"/>
          <w:szCs w:val="32"/>
        </w:rPr>
        <w:t>合理、预算管理是否规范、财务管理是否健全有效；</w:t>
      </w:r>
      <w:r w:rsidR="0097118D" w:rsidRPr="00BC71C5">
        <w:rPr>
          <w:rFonts w:ascii="仿宋_GB2312" w:eastAsia="仿宋_GB2312" w:hAnsi="仿宋" w:cs="仿宋_GB2312" w:hint="eastAsia"/>
          <w:kern w:val="0"/>
          <w:sz w:val="32"/>
          <w:szCs w:val="32"/>
        </w:rPr>
        <w:t>部门产出标准分30分，该部分反映项目实施单位的</w:t>
      </w:r>
      <w:r w:rsidR="008F0C89" w:rsidRPr="00BC71C5">
        <w:rPr>
          <w:rFonts w:ascii="仿宋_GB2312" w:eastAsia="仿宋_GB2312" w:hAnsi="仿宋" w:cs="仿宋_GB2312" w:hint="eastAsia"/>
          <w:kern w:val="0"/>
          <w:sz w:val="32"/>
          <w:szCs w:val="32"/>
        </w:rPr>
        <w:t>任务</w:t>
      </w:r>
      <w:r w:rsidR="0097118D" w:rsidRPr="00BC71C5">
        <w:rPr>
          <w:rFonts w:ascii="仿宋_GB2312" w:eastAsia="仿宋_GB2312" w:hAnsi="仿宋" w:cs="仿宋_GB2312" w:hint="eastAsia"/>
          <w:kern w:val="0"/>
          <w:sz w:val="32"/>
          <w:szCs w:val="32"/>
        </w:rPr>
        <w:t>进度及质量达标情况；部门效益标准分30分，该部分反映</w:t>
      </w:r>
      <w:r w:rsidR="008F0C89" w:rsidRPr="00BC71C5">
        <w:rPr>
          <w:rFonts w:ascii="仿宋_GB2312" w:eastAsia="仿宋_GB2312" w:hAnsi="仿宋" w:cs="仿宋_GB2312" w:hint="eastAsia"/>
          <w:kern w:val="0"/>
          <w:sz w:val="32"/>
          <w:szCs w:val="32"/>
        </w:rPr>
        <w:t>整体支出</w:t>
      </w:r>
      <w:r w:rsidR="0097118D" w:rsidRPr="00BC71C5">
        <w:rPr>
          <w:rFonts w:ascii="仿宋_GB2312" w:eastAsia="仿宋_GB2312" w:hAnsi="仿宋" w:cs="仿宋_GB2312" w:hint="eastAsia"/>
          <w:kern w:val="0"/>
          <w:sz w:val="32"/>
          <w:szCs w:val="32"/>
        </w:rPr>
        <w:t>的经济及社会效益、服务对象满意度情况。</w:t>
      </w:r>
    </w:p>
    <w:p w14:paraId="51785B92" w14:textId="5C5D828F" w:rsidR="00441F24" w:rsidRPr="00BC71C5" w:rsidRDefault="007B1877" w:rsidP="00BC71C5">
      <w:pPr>
        <w:widowControl/>
        <w:shd w:val="clear" w:color="auto" w:fill="FFFFFF"/>
        <w:spacing w:line="560" w:lineRule="exact"/>
        <w:ind w:firstLineChars="200" w:firstLine="640"/>
        <w:rPr>
          <w:rFonts w:ascii="仿宋_GB2312" w:eastAsia="仿宋_GB2312" w:hAnsi="仿宋" w:cs="仿宋_GB2312"/>
          <w:kern w:val="0"/>
          <w:sz w:val="32"/>
          <w:szCs w:val="32"/>
        </w:rPr>
      </w:pPr>
      <w:r w:rsidRPr="00BC71C5">
        <w:rPr>
          <w:rFonts w:ascii="仿宋_GB2312" w:eastAsia="仿宋_GB2312" w:hAnsi="仿宋" w:cs="仿宋_GB2312" w:hint="eastAsia"/>
          <w:kern w:val="0"/>
          <w:sz w:val="32"/>
          <w:szCs w:val="32"/>
        </w:rPr>
        <w:t>绩效评价结果采取评分和评级相结合的方式，总分设置为100分，等级设为优、良、中、差四级。90（含）-100分为优、80（含）-90分为良、60（含）-80分为中、60分以下为差的评价等级设置。</w:t>
      </w:r>
    </w:p>
    <w:p w14:paraId="115DC888" w14:textId="77777777" w:rsidR="00441F24" w:rsidRPr="00BC71C5" w:rsidRDefault="00000000" w:rsidP="00BC71C5">
      <w:pPr>
        <w:widowControl/>
        <w:shd w:val="clear" w:color="auto" w:fill="FFFFFF"/>
        <w:spacing w:line="560" w:lineRule="exact"/>
        <w:ind w:firstLineChars="200" w:firstLine="643"/>
        <w:outlineLvl w:val="2"/>
        <w:rPr>
          <w:rFonts w:ascii="仿宋_GB2312" w:eastAsia="仿宋_GB2312" w:hAnsi="仿宋" w:cs="仿宋_GB2312"/>
          <w:b/>
          <w:bCs/>
          <w:kern w:val="0"/>
          <w:sz w:val="32"/>
          <w:szCs w:val="32"/>
        </w:rPr>
      </w:pPr>
      <w:r w:rsidRPr="00BC71C5">
        <w:rPr>
          <w:rFonts w:ascii="仿宋_GB2312" w:eastAsia="仿宋_GB2312" w:hAnsi="仿宋" w:cs="仿宋_GB2312" w:hint="eastAsia"/>
          <w:b/>
          <w:bCs/>
          <w:kern w:val="0"/>
          <w:sz w:val="32"/>
          <w:szCs w:val="32"/>
        </w:rPr>
        <w:t>4. 评价方法</w:t>
      </w:r>
    </w:p>
    <w:p w14:paraId="55E2D0BD" w14:textId="77777777" w:rsidR="00441F24" w:rsidRPr="00BC71C5" w:rsidRDefault="00000000" w:rsidP="00BC71C5">
      <w:pPr>
        <w:widowControl/>
        <w:shd w:val="clear" w:color="auto" w:fill="FFFFFF"/>
        <w:spacing w:line="560" w:lineRule="exact"/>
        <w:ind w:firstLineChars="200" w:firstLine="640"/>
        <w:rPr>
          <w:rFonts w:ascii="仿宋_GB2312" w:eastAsia="仿宋_GB2312" w:hAnsi="仿宋" w:cs="仿宋_GB2312"/>
          <w:kern w:val="0"/>
          <w:sz w:val="32"/>
          <w:szCs w:val="32"/>
        </w:rPr>
      </w:pPr>
      <w:r w:rsidRPr="00BC71C5">
        <w:rPr>
          <w:rFonts w:ascii="仿宋_GB2312" w:eastAsia="仿宋_GB2312" w:hAnsi="仿宋" w:cs="仿宋_GB2312" w:hint="eastAsia"/>
          <w:kern w:val="0"/>
          <w:sz w:val="32"/>
          <w:szCs w:val="32"/>
        </w:rPr>
        <w:lastRenderedPageBreak/>
        <w:t>本次绩效评价采用定量优先、定量与定性相结合的方式，综合运用比较法、成本效益分析法、因素分析法、调查分析法、公众评判法等方法。</w:t>
      </w:r>
    </w:p>
    <w:p w14:paraId="796EB980" w14:textId="77777777" w:rsidR="00441F24" w:rsidRPr="00BC71C5" w:rsidRDefault="00000000" w:rsidP="00BC71C5">
      <w:pPr>
        <w:widowControl/>
        <w:shd w:val="clear" w:color="auto" w:fill="FFFFFF"/>
        <w:spacing w:line="560" w:lineRule="exact"/>
        <w:ind w:firstLineChars="200" w:firstLine="643"/>
        <w:outlineLvl w:val="1"/>
        <w:rPr>
          <w:rFonts w:ascii="仿宋_GB2312" w:eastAsia="仿宋_GB2312" w:hAnsi="仿宋" w:cs="仿宋_GB2312"/>
          <w:b/>
          <w:bCs/>
          <w:kern w:val="0"/>
          <w:sz w:val="32"/>
          <w:szCs w:val="32"/>
        </w:rPr>
      </w:pPr>
      <w:r w:rsidRPr="00BC71C5">
        <w:rPr>
          <w:rFonts w:ascii="仿宋_GB2312" w:eastAsia="仿宋_GB2312" w:hAnsi="仿宋" w:cs="仿宋_GB2312" w:hint="eastAsia"/>
          <w:b/>
          <w:bCs/>
          <w:kern w:val="0"/>
          <w:sz w:val="32"/>
          <w:szCs w:val="32"/>
        </w:rPr>
        <w:t>（三）绩效评价工作过程</w:t>
      </w:r>
    </w:p>
    <w:p w14:paraId="27CF5159" w14:textId="77777777" w:rsidR="00441F24" w:rsidRPr="00BC71C5" w:rsidRDefault="00000000" w:rsidP="00BC71C5">
      <w:pPr>
        <w:widowControl/>
        <w:shd w:val="clear" w:color="auto" w:fill="FFFFFF"/>
        <w:spacing w:line="560" w:lineRule="exact"/>
        <w:ind w:firstLineChars="200" w:firstLine="640"/>
        <w:rPr>
          <w:rFonts w:ascii="仿宋_GB2312" w:eastAsia="仿宋_GB2312" w:hAnsi="仿宋" w:cs="仿宋_GB2312"/>
          <w:kern w:val="0"/>
          <w:sz w:val="32"/>
          <w:szCs w:val="32"/>
        </w:rPr>
      </w:pPr>
      <w:r w:rsidRPr="00BC71C5">
        <w:rPr>
          <w:rFonts w:ascii="仿宋_GB2312" w:eastAsia="仿宋_GB2312" w:hAnsi="仿宋" w:cs="仿宋_GB2312" w:hint="eastAsia"/>
          <w:kern w:val="0"/>
          <w:sz w:val="32"/>
          <w:szCs w:val="32"/>
        </w:rPr>
        <w:t>本项目绩效评价业务承接后，主要实施了以下工作：</w:t>
      </w:r>
    </w:p>
    <w:p w14:paraId="577081E5" w14:textId="0496E3F3" w:rsidR="00441F24" w:rsidRPr="00BC71C5" w:rsidRDefault="00000000" w:rsidP="00BC71C5">
      <w:pPr>
        <w:widowControl/>
        <w:shd w:val="clear" w:color="auto" w:fill="FFFFFF"/>
        <w:spacing w:line="560" w:lineRule="exact"/>
        <w:ind w:firstLineChars="200" w:firstLine="640"/>
        <w:rPr>
          <w:rFonts w:ascii="仿宋_GB2312" w:eastAsia="仿宋_GB2312" w:hAnsi="仿宋" w:cs="仿宋_GB2312"/>
          <w:kern w:val="0"/>
          <w:sz w:val="32"/>
          <w:szCs w:val="32"/>
        </w:rPr>
      </w:pPr>
      <w:r w:rsidRPr="00BC71C5">
        <w:rPr>
          <w:rFonts w:ascii="仿宋_GB2312" w:eastAsia="仿宋_GB2312" w:hAnsi="仿宋" w:cs="仿宋_GB2312" w:hint="eastAsia"/>
          <w:kern w:val="0"/>
          <w:sz w:val="32"/>
          <w:szCs w:val="32"/>
        </w:rPr>
        <w:t>（一）组建评价工作组。会计师事务所指定业务负责人，</w:t>
      </w:r>
      <w:r w:rsidR="00880520" w:rsidRPr="00BC71C5">
        <w:rPr>
          <w:rFonts w:ascii="仿宋_GB2312" w:eastAsia="仿宋_GB2312" w:hAnsi="仿宋" w:cs="仿宋_GB2312" w:hint="eastAsia"/>
          <w:kern w:val="0"/>
          <w:sz w:val="32"/>
          <w:szCs w:val="32"/>
        </w:rPr>
        <w:t>负责</w:t>
      </w:r>
      <w:r w:rsidRPr="00BC71C5">
        <w:rPr>
          <w:rFonts w:ascii="仿宋_GB2312" w:eastAsia="仿宋_GB2312" w:hAnsi="仿宋" w:cs="仿宋_GB2312" w:hint="eastAsia"/>
          <w:kern w:val="0"/>
          <w:sz w:val="32"/>
          <w:szCs w:val="32"/>
        </w:rPr>
        <w:t>绩效评价业务总体质量</w:t>
      </w:r>
      <w:r w:rsidR="00880520" w:rsidRPr="00BC71C5">
        <w:rPr>
          <w:rFonts w:ascii="仿宋_GB2312" w:eastAsia="仿宋_GB2312" w:hAnsi="仿宋" w:cs="仿宋_GB2312" w:hint="eastAsia"/>
          <w:kern w:val="0"/>
          <w:sz w:val="32"/>
          <w:szCs w:val="32"/>
        </w:rPr>
        <w:t>，</w:t>
      </w:r>
      <w:r w:rsidRPr="00BC71C5">
        <w:rPr>
          <w:rFonts w:ascii="仿宋_GB2312" w:eastAsia="仿宋_GB2312" w:hAnsi="仿宋" w:cs="仿宋_GB2312" w:hint="eastAsia"/>
          <w:kern w:val="0"/>
          <w:sz w:val="32"/>
          <w:szCs w:val="32"/>
        </w:rPr>
        <w:t>在委派评价人员时，考虑相关人员的胜任能力</w:t>
      </w:r>
      <w:r w:rsidR="00880520" w:rsidRPr="00BC71C5">
        <w:rPr>
          <w:rFonts w:ascii="仿宋_GB2312" w:eastAsia="仿宋_GB2312" w:hAnsi="仿宋" w:cs="仿宋_GB2312" w:hint="eastAsia"/>
          <w:kern w:val="0"/>
          <w:sz w:val="32"/>
          <w:szCs w:val="32"/>
        </w:rPr>
        <w:t>、</w:t>
      </w:r>
      <w:r w:rsidRPr="00BC71C5">
        <w:rPr>
          <w:rFonts w:ascii="仿宋_GB2312" w:eastAsia="仿宋_GB2312" w:hAnsi="仿宋" w:cs="仿宋_GB2312" w:hint="eastAsia"/>
          <w:kern w:val="0"/>
          <w:sz w:val="32"/>
          <w:szCs w:val="32"/>
        </w:rPr>
        <w:t>职业道德要求。</w:t>
      </w:r>
    </w:p>
    <w:p w14:paraId="123421BC" w14:textId="5505D0F9" w:rsidR="00441F24" w:rsidRPr="00BC71C5" w:rsidRDefault="00000000" w:rsidP="00BC71C5">
      <w:pPr>
        <w:widowControl/>
        <w:shd w:val="clear" w:color="auto" w:fill="FFFFFF"/>
        <w:spacing w:line="560" w:lineRule="exact"/>
        <w:ind w:firstLineChars="200" w:firstLine="640"/>
        <w:rPr>
          <w:rFonts w:ascii="仿宋_GB2312" w:eastAsia="仿宋_GB2312" w:hAnsi="仿宋" w:cs="仿宋_GB2312"/>
          <w:kern w:val="0"/>
          <w:sz w:val="32"/>
          <w:szCs w:val="32"/>
        </w:rPr>
      </w:pPr>
      <w:r w:rsidRPr="00BC71C5">
        <w:rPr>
          <w:rFonts w:ascii="仿宋_GB2312" w:eastAsia="仿宋_GB2312" w:hAnsi="仿宋" w:cs="仿宋_GB2312" w:hint="eastAsia"/>
          <w:kern w:val="0"/>
          <w:sz w:val="32"/>
          <w:szCs w:val="32"/>
        </w:rPr>
        <w:t>（二）合理安排分工。业务负责人指导、监督、复核工作组成员执行的评价工作，确保工作组成员理解评价目标，评价程序得以恰当执行，评价资料充分、可靠、相关；满足项目预算、时间表、工作方案安排的要求；与委托方和被评价单位充分沟通，及时征求意见。在评价过程中，安排工作组内经验较多的人员复核经验较少人员的工作，合理保证评价人员就疑难问题进行适当的咨询。</w:t>
      </w:r>
    </w:p>
    <w:p w14:paraId="74FEE037" w14:textId="6A56E5AF" w:rsidR="00441F24" w:rsidRPr="00BC71C5" w:rsidRDefault="00000000" w:rsidP="00BC71C5">
      <w:pPr>
        <w:widowControl/>
        <w:shd w:val="clear" w:color="auto" w:fill="FFFFFF"/>
        <w:spacing w:line="560" w:lineRule="exact"/>
        <w:ind w:firstLineChars="200" w:firstLine="640"/>
        <w:rPr>
          <w:rFonts w:ascii="仿宋_GB2312" w:eastAsia="仿宋_GB2312" w:hAnsi="仿宋" w:cs="仿宋_GB2312"/>
          <w:kern w:val="0"/>
          <w:sz w:val="32"/>
          <w:szCs w:val="32"/>
        </w:rPr>
      </w:pPr>
      <w:r w:rsidRPr="00BC71C5">
        <w:rPr>
          <w:rFonts w:ascii="仿宋_GB2312" w:eastAsia="仿宋_GB2312" w:hAnsi="仿宋" w:cs="仿宋_GB2312" w:hint="eastAsia"/>
          <w:kern w:val="0"/>
          <w:sz w:val="32"/>
          <w:szCs w:val="32"/>
        </w:rPr>
        <w:t>（三）前期调研。评价小组和被评价单位相关人员沟通，听取介绍，查阅文件、档案了解项目背景、资金使用、项目实施情况等情况，初步搜集整理相关政策依据、实施方案等资料，根据政策及文件的要求拟定项目评价操作程序，准备绩效评价指标表、调查表等。</w:t>
      </w:r>
    </w:p>
    <w:p w14:paraId="70ECA3A6" w14:textId="77777777" w:rsidR="00441F24" w:rsidRPr="00BC71C5" w:rsidRDefault="00000000" w:rsidP="00BC71C5">
      <w:pPr>
        <w:widowControl/>
        <w:shd w:val="clear" w:color="auto" w:fill="FFFFFF"/>
        <w:spacing w:line="560" w:lineRule="exact"/>
        <w:ind w:firstLineChars="200" w:firstLine="640"/>
        <w:rPr>
          <w:rFonts w:ascii="仿宋_GB2312" w:eastAsia="仿宋_GB2312" w:hAnsi="仿宋" w:cs="仿宋_GB2312"/>
          <w:kern w:val="0"/>
          <w:sz w:val="32"/>
          <w:szCs w:val="32"/>
        </w:rPr>
      </w:pPr>
      <w:r w:rsidRPr="00BC71C5">
        <w:rPr>
          <w:rFonts w:ascii="仿宋_GB2312" w:eastAsia="仿宋_GB2312" w:hAnsi="仿宋" w:cs="仿宋_GB2312" w:hint="eastAsia"/>
          <w:kern w:val="0"/>
          <w:sz w:val="32"/>
          <w:szCs w:val="32"/>
        </w:rPr>
        <w:t>（四）组织实施。在实施前期调研的基础上，保持与被评价单位时时沟通。评价小组通过文件检查、文献分析、问卷调查、电话回访、观察等方法实施了资料收集。评价小组通过对相关资料进行归类、整理、分析，完成资料的整理判</w:t>
      </w:r>
      <w:r w:rsidRPr="00BC71C5">
        <w:rPr>
          <w:rFonts w:ascii="仿宋_GB2312" w:eastAsia="仿宋_GB2312" w:hAnsi="仿宋" w:cs="仿宋_GB2312" w:hint="eastAsia"/>
          <w:kern w:val="0"/>
          <w:sz w:val="32"/>
          <w:szCs w:val="32"/>
        </w:rPr>
        <w:lastRenderedPageBreak/>
        <w:t>断工作。对相关资料进行综合分析，对照评价指标评分标准逐条评价，完成绩效评价评分工作。</w:t>
      </w:r>
    </w:p>
    <w:p w14:paraId="414F194E" w14:textId="76E1FB8C" w:rsidR="00441F24" w:rsidRPr="00BC71C5" w:rsidRDefault="00000000" w:rsidP="00BC71C5">
      <w:pPr>
        <w:widowControl/>
        <w:shd w:val="clear" w:color="auto" w:fill="FFFFFF"/>
        <w:spacing w:line="560" w:lineRule="exact"/>
        <w:ind w:firstLineChars="200" w:firstLine="640"/>
        <w:rPr>
          <w:rFonts w:ascii="仿宋_GB2312" w:eastAsia="仿宋_GB2312" w:hAnsi="仿宋" w:cs="仿宋_GB2312"/>
          <w:kern w:val="0"/>
          <w:sz w:val="32"/>
          <w:szCs w:val="32"/>
        </w:rPr>
      </w:pPr>
      <w:r w:rsidRPr="00BC71C5">
        <w:rPr>
          <w:rFonts w:ascii="仿宋_GB2312" w:eastAsia="仿宋_GB2312" w:hAnsi="仿宋" w:cs="仿宋_GB2312" w:hint="eastAsia"/>
          <w:kern w:val="0"/>
          <w:sz w:val="32"/>
          <w:szCs w:val="32"/>
        </w:rPr>
        <w:t>（五）形成评价结论和撰写评价报告。对评价资料进行综合分析</w:t>
      </w:r>
      <w:r w:rsidR="00B4420B" w:rsidRPr="00BC71C5">
        <w:rPr>
          <w:rFonts w:ascii="仿宋_GB2312" w:eastAsia="仿宋_GB2312" w:hAnsi="仿宋" w:cs="仿宋_GB2312" w:hint="eastAsia"/>
          <w:kern w:val="0"/>
          <w:sz w:val="32"/>
          <w:szCs w:val="32"/>
        </w:rPr>
        <w:t>、</w:t>
      </w:r>
      <w:r w:rsidRPr="00BC71C5">
        <w:rPr>
          <w:rFonts w:ascii="仿宋_GB2312" w:eastAsia="仿宋_GB2312" w:hAnsi="仿宋" w:cs="仿宋_GB2312" w:hint="eastAsia"/>
          <w:kern w:val="0"/>
          <w:sz w:val="32"/>
          <w:szCs w:val="32"/>
        </w:rPr>
        <w:t>核对</w:t>
      </w:r>
      <w:r w:rsidR="00B4420B" w:rsidRPr="00BC71C5">
        <w:rPr>
          <w:rFonts w:ascii="仿宋_GB2312" w:eastAsia="仿宋_GB2312" w:hAnsi="仿宋" w:cs="仿宋_GB2312" w:hint="eastAsia"/>
          <w:kern w:val="0"/>
          <w:sz w:val="32"/>
          <w:szCs w:val="32"/>
        </w:rPr>
        <w:t>等</w:t>
      </w:r>
      <w:r w:rsidRPr="00BC71C5">
        <w:rPr>
          <w:rFonts w:ascii="仿宋_GB2312" w:eastAsia="仿宋_GB2312" w:hAnsi="仿宋" w:cs="仿宋_GB2312" w:hint="eastAsia"/>
          <w:kern w:val="0"/>
          <w:sz w:val="32"/>
          <w:szCs w:val="32"/>
        </w:rPr>
        <w:t>，形成评价结论</w:t>
      </w:r>
      <w:r w:rsidR="00871F3F" w:rsidRPr="00BC71C5">
        <w:rPr>
          <w:rFonts w:ascii="仿宋_GB2312" w:eastAsia="仿宋_GB2312" w:hAnsi="仿宋" w:cs="仿宋_GB2312" w:hint="eastAsia"/>
          <w:kern w:val="0"/>
          <w:sz w:val="32"/>
          <w:szCs w:val="32"/>
        </w:rPr>
        <w:t>。</w:t>
      </w:r>
      <w:r w:rsidRPr="00BC71C5">
        <w:rPr>
          <w:rFonts w:ascii="仿宋_GB2312" w:eastAsia="仿宋_GB2312" w:hAnsi="仿宋" w:cs="仿宋_GB2312" w:hint="eastAsia"/>
          <w:kern w:val="0"/>
          <w:sz w:val="32"/>
          <w:szCs w:val="32"/>
        </w:rPr>
        <w:t>与被评价单位进行适当的沟通，征询其意见。将绩效评价报告初稿提交财政部门及主管部门，就评价报告的内容进行沟通，获取建议，考虑是否对评价报告作进一步改进。撰写评价报告。</w:t>
      </w:r>
    </w:p>
    <w:p w14:paraId="128AA4DF" w14:textId="398646F3" w:rsidR="00441F24" w:rsidRPr="00BC71C5" w:rsidRDefault="00000000" w:rsidP="00BC71C5">
      <w:pPr>
        <w:widowControl/>
        <w:shd w:val="clear" w:color="auto" w:fill="FFFFFF"/>
        <w:spacing w:line="560" w:lineRule="exact"/>
        <w:ind w:firstLineChars="200" w:firstLine="643"/>
        <w:outlineLvl w:val="0"/>
        <w:rPr>
          <w:rFonts w:ascii="仿宋_GB2312" w:eastAsia="仿宋_GB2312" w:hAnsi="仿宋" w:cs="仿宋_GB2312"/>
          <w:b/>
          <w:bCs/>
          <w:kern w:val="0"/>
          <w:sz w:val="32"/>
          <w:szCs w:val="32"/>
        </w:rPr>
      </w:pPr>
      <w:r w:rsidRPr="00BC71C5">
        <w:rPr>
          <w:rFonts w:ascii="仿宋_GB2312" w:eastAsia="仿宋_GB2312" w:hAnsi="仿宋" w:cs="仿宋_GB2312" w:hint="eastAsia"/>
          <w:b/>
          <w:bCs/>
          <w:kern w:val="0"/>
          <w:sz w:val="32"/>
          <w:szCs w:val="32"/>
        </w:rPr>
        <w:t>三、综合评价情况及评价结论</w:t>
      </w:r>
    </w:p>
    <w:p w14:paraId="6BE3C930" w14:textId="4B3C17AE" w:rsidR="00441F24" w:rsidRPr="00BC71C5" w:rsidRDefault="008537E9" w:rsidP="00BC71C5">
      <w:pPr>
        <w:widowControl/>
        <w:shd w:val="clear" w:color="auto" w:fill="FFFFFF"/>
        <w:spacing w:line="560" w:lineRule="exact"/>
        <w:ind w:firstLineChars="200" w:firstLine="640"/>
        <w:rPr>
          <w:rFonts w:ascii="仿宋_GB2312" w:eastAsia="仿宋_GB2312" w:hAnsi="仿宋" w:cs="仿宋_GB2312"/>
          <w:kern w:val="0"/>
          <w:sz w:val="32"/>
          <w:szCs w:val="32"/>
        </w:rPr>
      </w:pPr>
      <w:r w:rsidRPr="00BC71C5">
        <w:rPr>
          <w:rFonts w:ascii="仿宋_GB2312" w:eastAsia="仿宋_GB2312" w:hAnsi="仿宋" w:cs="仿宋_GB2312" w:hint="eastAsia"/>
          <w:kern w:val="0"/>
          <w:sz w:val="32"/>
          <w:szCs w:val="32"/>
        </w:rPr>
        <w:t>相山区民政局2022年度部门整体支出在部门决策方面</w:t>
      </w:r>
      <w:r w:rsidR="00066D7F" w:rsidRPr="00BC71C5">
        <w:rPr>
          <w:rFonts w:ascii="仿宋_GB2312" w:eastAsia="仿宋_GB2312" w:hAnsi="仿宋" w:cs="仿宋_GB2312" w:hint="eastAsia"/>
          <w:kern w:val="0"/>
          <w:sz w:val="32"/>
          <w:szCs w:val="32"/>
        </w:rPr>
        <w:t>绩效目标</w:t>
      </w:r>
      <w:r w:rsidR="00655D1C" w:rsidRPr="00BC71C5">
        <w:rPr>
          <w:rFonts w:ascii="仿宋_GB2312" w:eastAsia="仿宋_GB2312" w:hAnsi="仿宋" w:cs="仿宋_GB2312" w:hint="eastAsia"/>
          <w:kern w:val="0"/>
          <w:sz w:val="32"/>
          <w:szCs w:val="32"/>
        </w:rPr>
        <w:t>按照单位职责及当年任务设定，</w:t>
      </w:r>
      <w:r w:rsidRPr="00BC71C5">
        <w:rPr>
          <w:rFonts w:ascii="仿宋_GB2312" w:eastAsia="仿宋_GB2312" w:hAnsi="仿宋" w:cs="仿宋_GB2312" w:hint="eastAsia"/>
          <w:kern w:val="0"/>
          <w:sz w:val="32"/>
          <w:szCs w:val="32"/>
        </w:rPr>
        <w:t>基本</w:t>
      </w:r>
      <w:r w:rsidR="00066D7F" w:rsidRPr="00BC71C5">
        <w:rPr>
          <w:rFonts w:ascii="仿宋_GB2312" w:eastAsia="仿宋_GB2312" w:hAnsi="仿宋" w:cs="仿宋_GB2312" w:hint="eastAsia"/>
          <w:kern w:val="0"/>
          <w:sz w:val="32"/>
          <w:szCs w:val="32"/>
        </w:rPr>
        <w:t>合理、明确</w:t>
      </w:r>
      <w:r w:rsidRPr="00BC71C5">
        <w:rPr>
          <w:rFonts w:ascii="仿宋_GB2312" w:eastAsia="仿宋_GB2312" w:hAnsi="仿宋" w:cs="仿宋_GB2312" w:hint="eastAsia"/>
          <w:kern w:val="0"/>
          <w:sz w:val="32"/>
          <w:szCs w:val="32"/>
        </w:rPr>
        <w:t>，</w:t>
      </w:r>
      <w:r w:rsidR="00655D1C" w:rsidRPr="00BC71C5">
        <w:rPr>
          <w:rFonts w:ascii="仿宋_GB2312" w:eastAsia="仿宋_GB2312" w:hAnsi="仿宋" w:cs="仿宋_GB2312" w:hint="eastAsia"/>
          <w:kern w:val="0"/>
          <w:sz w:val="32"/>
          <w:szCs w:val="32"/>
        </w:rPr>
        <w:t>但部分指标未量化设置</w:t>
      </w:r>
      <w:r w:rsidRPr="00BC71C5">
        <w:rPr>
          <w:rFonts w:ascii="仿宋_GB2312" w:eastAsia="仿宋_GB2312" w:hAnsi="仿宋" w:cs="仿宋_GB2312" w:hint="eastAsia"/>
          <w:kern w:val="0"/>
          <w:sz w:val="32"/>
          <w:szCs w:val="32"/>
        </w:rPr>
        <w:t>；部门管理方面</w:t>
      </w:r>
      <w:r w:rsidR="00066D7F" w:rsidRPr="00BC71C5">
        <w:rPr>
          <w:rFonts w:ascii="仿宋_GB2312" w:eastAsia="仿宋_GB2312" w:hAnsi="仿宋" w:cs="仿宋_GB2312" w:hint="eastAsia"/>
          <w:kern w:val="0"/>
          <w:sz w:val="32"/>
          <w:szCs w:val="32"/>
        </w:rPr>
        <w:t>映预算执行基本合理、预算管理基本规范、财务管理基本健全有效</w:t>
      </w:r>
      <w:r w:rsidRPr="00BC71C5">
        <w:rPr>
          <w:rFonts w:ascii="仿宋_GB2312" w:eastAsia="仿宋_GB2312" w:hAnsi="仿宋" w:cs="仿宋_GB2312" w:hint="eastAsia"/>
          <w:kern w:val="0"/>
          <w:sz w:val="32"/>
          <w:szCs w:val="32"/>
        </w:rPr>
        <w:t>；部门产出方面</w:t>
      </w:r>
      <w:r w:rsidR="00066D7F" w:rsidRPr="00BC71C5">
        <w:rPr>
          <w:rFonts w:ascii="仿宋_GB2312" w:eastAsia="仿宋_GB2312" w:hAnsi="仿宋" w:cs="仿宋_GB2312" w:hint="eastAsia"/>
          <w:kern w:val="0"/>
          <w:sz w:val="32"/>
          <w:szCs w:val="32"/>
        </w:rPr>
        <w:t>基本完成年初任务计划和目标，但</w:t>
      </w:r>
      <w:r w:rsidR="007A75EF" w:rsidRPr="00BC71C5">
        <w:rPr>
          <w:rFonts w:ascii="仿宋_GB2312" w:eastAsia="仿宋_GB2312" w:hAnsi="仿宋" w:cs="仿宋_GB2312" w:hint="eastAsia"/>
          <w:kern w:val="0"/>
          <w:sz w:val="32"/>
          <w:szCs w:val="32"/>
        </w:rPr>
        <w:t>部分预算项目没有支出</w:t>
      </w:r>
      <w:r w:rsidRPr="00BC71C5">
        <w:rPr>
          <w:rFonts w:ascii="仿宋_GB2312" w:eastAsia="仿宋_GB2312" w:hAnsi="仿宋" w:cs="仿宋_GB2312" w:hint="eastAsia"/>
          <w:kern w:val="0"/>
          <w:sz w:val="32"/>
          <w:szCs w:val="32"/>
        </w:rPr>
        <w:t>；部门效益方面经济及社会效益</w:t>
      </w:r>
      <w:r w:rsidR="007A75EF" w:rsidRPr="00BC71C5">
        <w:rPr>
          <w:rFonts w:ascii="仿宋_GB2312" w:eastAsia="仿宋_GB2312" w:hAnsi="仿宋" w:cs="仿宋_GB2312" w:hint="eastAsia"/>
          <w:kern w:val="0"/>
          <w:sz w:val="32"/>
          <w:szCs w:val="32"/>
        </w:rPr>
        <w:t>尚可</w:t>
      </w:r>
      <w:r w:rsidRPr="00BC71C5">
        <w:rPr>
          <w:rFonts w:ascii="仿宋_GB2312" w:eastAsia="仿宋_GB2312" w:hAnsi="仿宋" w:cs="仿宋_GB2312" w:hint="eastAsia"/>
          <w:kern w:val="0"/>
          <w:sz w:val="32"/>
          <w:szCs w:val="32"/>
        </w:rPr>
        <w:t>、服务对象满意度</w:t>
      </w:r>
      <w:r w:rsidR="007A75EF" w:rsidRPr="00BC71C5">
        <w:rPr>
          <w:rFonts w:ascii="仿宋_GB2312" w:eastAsia="仿宋_GB2312" w:hAnsi="仿宋" w:cs="仿宋_GB2312" w:hint="eastAsia"/>
          <w:kern w:val="0"/>
          <w:sz w:val="32"/>
          <w:szCs w:val="32"/>
        </w:rPr>
        <w:t>较高</w:t>
      </w:r>
      <w:r w:rsidRPr="00BC71C5">
        <w:rPr>
          <w:rFonts w:ascii="仿宋_GB2312" w:eastAsia="仿宋_GB2312" w:hAnsi="仿宋" w:cs="仿宋_GB2312" w:hint="eastAsia"/>
          <w:kern w:val="0"/>
          <w:sz w:val="32"/>
          <w:szCs w:val="32"/>
        </w:rPr>
        <w:t>。</w:t>
      </w:r>
    </w:p>
    <w:p w14:paraId="1CAA2FE6" w14:textId="00B1C3F1" w:rsidR="00441F24" w:rsidRPr="00BC71C5" w:rsidRDefault="00000000" w:rsidP="00BC71C5">
      <w:pPr>
        <w:widowControl/>
        <w:shd w:val="clear" w:color="auto" w:fill="FFFFFF"/>
        <w:spacing w:line="560" w:lineRule="exact"/>
        <w:ind w:firstLineChars="200" w:firstLine="640"/>
        <w:rPr>
          <w:rFonts w:ascii="仿宋_GB2312" w:eastAsia="仿宋_GB2312" w:hAnsi="仿宋" w:cs="仿宋_GB2312"/>
          <w:kern w:val="0"/>
          <w:sz w:val="32"/>
          <w:szCs w:val="32"/>
        </w:rPr>
      </w:pPr>
      <w:r w:rsidRPr="00BC71C5">
        <w:rPr>
          <w:rFonts w:ascii="仿宋_GB2312" w:eastAsia="仿宋_GB2312" w:hAnsi="仿宋" w:cs="仿宋_GB2312" w:hint="eastAsia"/>
          <w:kern w:val="0"/>
          <w:sz w:val="32"/>
          <w:szCs w:val="32"/>
        </w:rPr>
        <w:t>根据评价材料按照评价指标体系本次</w:t>
      </w:r>
      <w:r w:rsidR="008537E9" w:rsidRPr="00BC71C5">
        <w:rPr>
          <w:rFonts w:ascii="仿宋_GB2312" w:eastAsia="仿宋_GB2312" w:hAnsi="仿宋" w:cs="仿宋_GB2312" w:hint="eastAsia"/>
          <w:kern w:val="0"/>
          <w:sz w:val="32"/>
          <w:szCs w:val="32"/>
        </w:rPr>
        <w:t>相山区民政局2022年度部门（单位）整体支出</w:t>
      </w:r>
      <w:r w:rsidRPr="00BC71C5">
        <w:rPr>
          <w:rFonts w:ascii="仿宋_GB2312" w:eastAsia="仿宋_GB2312" w:hAnsi="仿宋" w:cs="仿宋_GB2312" w:hint="eastAsia"/>
          <w:kern w:val="0"/>
          <w:sz w:val="32"/>
          <w:szCs w:val="32"/>
        </w:rPr>
        <w:t>绩效评价得分为</w:t>
      </w:r>
      <w:r w:rsidR="0041559E">
        <w:rPr>
          <w:rFonts w:ascii="仿宋_GB2312" w:eastAsia="仿宋_GB2312" w:hAnsi="仿宋" w:cs="仿宋_GB2312"/>
          <w:kern w:val="0"/>
          <w:sz w:val="32"/>
          <w:szCs w:val="32"/>
        </w:rPr>
        <w:t>93.7</w:t>
      </w:r>
      <w:r w:rsidRPr="00BC71C5">
        <w:rPr>
          <w:rFonts w:ascii="仿宋_GB2312" w:eastAsia="仿宋_GB2312" w:hAnsi="仿宋" w:cs="仿宋_GB2312" w:hint="eastAsia"/>
          <w:kern w:val="0"/>
          <w:sz w:val="32"/>
          <w:szCs w:val="32"/>
        </w:rPr>
        <w:t>分（具体详见附件），评价等级为“</w:t>
      </w:r>
      <w:r w:rsidR="00DD4CCA" w:rsidRPr="00BC71C5">
        <w:rPr>
          <w:rFonts w:ascii="仿宋_GB2312" w:eastAsia="仿宋_GB2312" w:hAnsi="仿宋" w:cs="仿宋_GB2312" w:hint="eastAsia"/>
          <w:kern w:val="0"/>
          <w:sz w:val="32"/>
          <w:szCs w:val="32"/>
        </w:rPr>
        <w:t>优</w:t>
      </w:r>
      <w:r w:rsidRPr="00BC71C5">
        <w:rPr>
          <w:rFonts w:ascii="仿宋_GB2312" w:eastAsia="仿宋_GB2312" w:hAnsi="仿宋" w:cs="仿宋_GB2312" w:hint="eastAsia"/>
          <w:kern w:val="0"/>
          <w:sz w:val="32"/>
          <w:szCs w:val="32"/>
        </w:rPr>
        <w:t>”。</w:t>
      </w:r>
    </w:p>
    <w:p w14:paraId="47FC4EF7" w14:textId="77777777" w:rsidR="00441F24" w:rsidRPr="00BC71C5" w:rsidRDefault="00000000" w:rsidP="00BC71C5">
      <w:pPr>
        <w:widowControl/>
        <w:shd w:val="clear" w:color="auto" w:fill="FFFFFF"/>
        <w:spacing w:line="560" w:lineRule="exact"/>
        <w:ind w:firstLineChars="200" w:firstLine="643"/>
        <w:outlineLvl w:val="0"/>
        <w:rPr>
          <w:rFonts w:ascii="仿宋_GB2312" w:eastAsia="仿宋_GB2312" w:hAnsi="仿宋" w:cs="仿宋_GB2312"/>
          <w:b/>
          <w:bCs/>
          <w:kern w:val="0"/>
          <w:sz w:val="32"/>
          <w:szCs w:val="32"/>
        </w:rPr>
      </w:pPr>
      <w:r w:rsidRPr="00BC71C5">
        <w:rPr>
          <w:rFonts w:ascii="仿宋_GB2312" w:eastAsia="仿宋_GB2312" w:hAnsi="仿宋" w:cs="仿宋_GB2312" w:hint="eastAsia"/>
          <w:b/>
          <w:bCs/>
          <w:kern w:val="0"/>
          <w:sz w:val="32"/>
          <w:szCs w:val="32"/>
        </w:rPr>
        <w:t>四、绩效评价指标分析</w:t>
      </w:r>
    </w:p>
    <w:p w14:paraId="356E2D5A" w14:textId="696DF7D5" w:rsidR="00441F24" w:rsidRPr="00BC71C5" w:rsidRDefault="00000000" w:rsidP="00BC71C5">
      <w:pPr>
        <w:widowControl/>
        <w:shd w:val="clear" w:color="auto" w:fill="FFFFFF"/>
        <w:spacing w:line="560" w:lineRule="exact"/>
        <w:ind w:firstLineChars="200" w:firstLine="643"/>
        <w:outlineLvl w:val="1"/>
        <w:rPr>
          <w:rFonts w:ascii="仿宋_GB2312" w:eastAsia="仿宋_GB2312" w:hAnsi="仿宋" w:cs="仿宋_GB2312"/>
          <w:b/>
          <w:bCs/>
          <w:kern w:val="0"/>
          <w:sz w:val="32"/>
          <w:szCs w:val="32"/>
        </w:rPr>
      </w:pPr>
      <w:r w:rsidRPr="00BC71C5">
        <w:rPr>
          <w:rFonts w:ascii="仿宋_GB2312" w:eastAsia="仿宋_GB2312" w:hAnsi="仿宋" w:cs="仿宋_GB2312" w:hint="eastAsia"/>
          <w:b/>
          <w:bCs/>
          <w:kern w:val="0"/>
          <w:sz w:val="32"/>
          <w:szCs w:val="32"/>
        </w:rPr>
        <w:t xml:space="preserve">（一） </w:t>
      </w:r>
      <w:r w:rsidR="005E3C64" w:rsidRPr="00BC71C5">
        <w:rPr>
          <w:rFonts w:ascii="仿宋_GB2312" w:eastAsia="仿宋_GB2312" w:hAnsi="仿宋" w:cs="仿宋_GB2312" w:hint="eastAsia"/>
          <w:b/>
          <w:bCs/>
          <w:kern w:val="0"/>
          <w:sz w:val="32"/>
          <w:szCs w:val="32"/>
        </w:rPr>
        <w:t>部门决策</w:t>
      </w:r>
      <w:r w:rsidRPr="00BC71C5">
        <w:rPr>
          <w:rFonts w:ascii="仿宋_GB2312" w:eastAsia="仿宋_GB2312" w:hAnsi="仿宋" w:cs="仿宋_GB2312" w:hint="eastAsia"/>
          <w:b/>
          <w:bCs/>
          <w:kern w:val="0"/>
          <w:sz w:val="32"/>
          <w:szCs w:val="32"/>
        </w:rPr>
        <w:t>情况分析</w:t>
      </w:r>
      <w:r w:rsidR="0079210A" w:rsidRPr="00BC71C5">
        <w:rPr>
          <w:rFonts w:ascii="仿宋_GB2312" w:eastAsia="仿宋_GB2312" w:hAnsi="仿宋" w:cs="仿宋_GB2312" w:hint="eastAsia"/>
          <w:b/>
          <w:bCs/>
          <w:kern w:val="0"/>
          <w:sz w:val="32"/>
          <w:szCs w:val="32"/>
        </w:rPr>
        <w:t>（指标分10分、得分</w:t>
      </w:r>
      <w:r w:rsidR="0041559E">
        <w:rPr>
          <w:rFonts w:ascii="仿宋_GB2312" w:eastAsia="仿宋_GB2312" w:hAnsi="仿宋" w:cs="仿宋_GB2312"/>
          <w:b/>
          <w:bCs/>
          <w:kern w:val="0"/>
          <w:sz w:val="32"/>
          <w:szCs w:val="32"/>
        </w:rPr>
        <w:t>8</w:t>
      </w:r>
      <w:r w:rsidR="0079210A" w:rsidRPr="00BC71C5">
        <w:rPr>
          <w:rFonts w:ascii="仿宋_GB2312" w:eastAsia="仿宋_GB2312" w:hAnsi="仿宋" w:cs="仿宋_GB2312" w:hint="eastAsia"/>
          <w:b/>
          <w:bCs/>
          <w:kern w:val="0"/>
          <w:sz w:val="32"/>
          <w:szCs w:val="32"/>
        </w:rPr>
        <w:t>分）</w:t>
      </w:r>
    </w:p>
    <w:p w14:paraId="33B4D23F" w14:textId="39EA8443" w:rsidR="007A75EF" w:rsidRPr="00BC71C5" w:rsidRDefault="0067158D" w:rsidP="00BC71C5">
      <w:pPr>
        <w:widowControl/>
        <w:shd w:val="clear" w:color="auto" w:fill="FFFFFF"/>
        <w:spacing w:line="560" w:lineRule="exact"/>
        <w:ind w:firstLineChars="200" w:firstLine="640"/>
        <w:rPr>
          <w:rFonts w:ascii="仿宋_GB2312" w:eastAsia="仿宋_GB2312" w:hAnsi="仿宋" w:cs="仿宋_GB2312"/>
          <w:kern w:val="0"/>
          <w:sz w:val="32"/>
          <w:szCs w:val="32"/>
        </w:rPr>
      </w:pPr>
      <w:r w:rsidRPr="00BC71C5">
        <w:rPr>
          <w:rFonts w:ascii="仿宋_GB2312" w:eastAsia="仿宋_GB2312" w:hAnsi="仿宋" w:cs="仿宋_GB2312" w:hint="eastAsia"/>
          <w:kern w:val="0"/>
          <w:sz w:val="32"/>
          <w:szCs w:val="32"/>
        </w:rPr>
        <w:t>根据</w:t>
      </w:r>
      <w:r w:rsidR="007A75EF" w:rsidRPr="00BC71C5">
        <w:rPr>
          <w:rFonts w:ascii="仿宋_GB2312" w:eastAsia="仿宋_GB2312" w:hAnsi="仿宋" w:cs="仿宋_GB2312" w:hint="eastAsia"/>
          <w:kern w:val="0"/>
          <w:sz w:val="32"/>
          <w:szCs w:val="32"/>
        </w:rPr>
        <w:t>单位职责及年度任务安排进行设定，整体绩效目标符合国民经济和社会发展规划、单位职能及事业发展规划，客观实际，在计划期内如期实现，项目支出按照实际情况调整，整体绩效目标与预算确定的资金量相匹配，</w:t>
      </w:r>
      <w:r w:rsidR="006D5409">
        <w:rPr>
          <w:rFonts w:ascii="仿宋_GB2312" w:eastAsia="仿宋_GB2312" w:hAnsi="仿宋" w:cs="仿宋_GB2312" w:hint="eastAsia"/>
          <w:kern w:val="0"/>
          <w:sz w:val="32"/>
          <w:szCs w:val="32"/>
          <w:highlight w:val="yellow"/>
        </w:rPr>
        <w:t>预算经集体决策</w:t>
      </w:r>
      <w:r w:rsidR="0041559E">
        <w:rPr>
          <w:rFonts w:ascii="仿宋_GB2312" w:eastAsia="仿宋_GB2312" w:hAnsi="仿宋" w:cs="仿宋_GB2312" w:hint="eastAsia"/>
          <w:kern w:val="0"/>
          <w:sz w:val="32"/>
          <w:szCs w:val="32"/>
          <w:highlight w:val="yellow"/>
        </w:rPr>
        <w:t>.但部分</w:t>
      </w:r>
      <w:r w:rsidR="007A75EF" w:rsidRPr="006D5409">
        <w:rPr>
          <w:rFonts w:ascii="仿宋_GB2312" w:eastAsia="仿宋_GB2312" w:hAnsi="仿宋" w:cs="仿宋_GB2312" w:hint="eastAsia"/>
          <w:kern w:val="0"/>
          <w:sz w:val="32"/>
          <w:szCs w:val="32"/>
          <w:highlight w:val="yellow"/>
        </w:rPr>
        <w:t>可衡量的指标值未于量化、预算额度测算依据</w:t>
      </w:r>
      <w:r w:rsidR="0041559E">
        <w:rPr>
          <w:rFonts w:ascii="仿宋_GB2312" w:eastAsia="仿宋_GB2312" w:hAnsi="仿宋" w:cs="仿宋_GB2312" w:hint="eastAsia"/>
          <w:kern w:val="0"/>
          <w:sz w:val="32"/>
          <w:szCs w:val="32"/>
          <w:highlight w:val="yellow"/>
        </w:rPr>
        <w:t>、记录不全面</w:t>
      </w:r>
      <w:r w:rsidR="007A75EF" w:rsidRPr="006D5409">
        <w:rPr>
          <w:rFonts w:ascii="仿宋_GB2312" w:eastAsia="仿宋_GB2312" w:hAnsi="仿宋" w:cs="仿宋_GB2312" w:hint="eastAsia"/>
          <w:kern w:val="0"/>
          <w:sz w:val="32"/>
          <w:szCs w:val="32"/>
          <w:highlight w:val="yellow"/>
        </w:rPr>
        <w:t>。</w:t>
      </w:r>
    </w:p>
    <w:p w14:paraId="12CF65C5" w14:textId="60260C0E" w:rsidR="00441F24" w:rsidRPr="00BC71C5" w:rsidRDefault="00000000" w:rsidP="00BC71C5">
      <w:pPr>
        <w:widowControl/>
        <w:shd w:val="clear" w:color="auto" w:fill="FFFFFF"/>
        <w:spacing w:line="560" w:lineRule="exact"/>
        <w:ind w:firstLineChars="200" w:firstLine="643"/>
        <w:outlineLvl w:val="1"/>
        <w:rPr>
          <w:rFonts w:ascii="仿宋_GB2312" w:eastAsia="仿宋_GB2312" w:hAnsi="仿宋" w:cs="仿宋_GB2312"/>
          <w:b/>
          <w:bCs/>
          <w:kern w:val="0"/>
          <w:sz w:val="32"/>
          <w:szCs w:val="32"/>
        </w:rPr>
      </w:pPr>
      <w:r w:rsidRPr="00BC71C5">
        <w:rPr>
          <w:rFonts w:ascii="仿宋_GB2312" w:eastAsia="仿宋_GB2312" w:hAnsi="仿宋" w:cs="仿宋_GB2312" w:hint="eastAsia"/>
          <w:b/>
          <w:bCs/>
          <w:kern w:val="0"/>
          <w:sz w:val="32"/>
          <w:szCs w:val="32"/>
        </w:rPr>
        <w:lastRenderedPageBreak/>
        <w:t>（二）</w:t>
      </w:r>
      <w:r w:rsidR="005E3C64" w:rsidRPr="00BC71C5">
        <w:rPr>
          <w:rFonts w:ascii="仿宋_GB2312" w:eastAsia="仿宋_GB2312" w:hAnsi="仿宋" w:cs="仿宋_GB2312" w:hint="eastAsia"/>
          <w:b/>
          <w:bCs/>
          <w:kern w:val="0"/>
          <w:sz w:val="32"/>
          <w:szCs w:val="32"/>
        </w:rPr>
        <w:t>部门管理</w:t>
      </w:r>
      <w:r w:rsidR="00151403" w:rsidRPr="00BC71C5">
        <w:rPr>
          <w:rFonts w:ascii="仿宋_GB2312" w:eastAsia="仿宋_GB2312" w:hAnsi="仿宋" w:cs="仿宋_GB2312" w:hint="eastAsia"/>
          <w:b/>
          <w:bCs/>
          <w:kern w:val="0"/>
          <w:sz w:val="32"/>
          <w:szCs w:val="32"/>
        </w:rPr>
        <w:t>情况</w:t>
      </w:r>
      <w:r w:rsidRPr="00BC71C5">
        <w:rPr>
          <w:rFonts w:ascii="仿宋_GB2312" w:eastAsia="仿宋_GB2312" w:hAnsi="仿宋" w:cs="仿宋_GB2312" w:hint="eastAsia"/>
          <w:b/>
          <w:bCs/>
          <w:kern w:val="0"/>
          <w:sz w:val="32"/>
          <w:szCs w:val="32"/>
        </w:rPr>
        <w:t>分析</w:t>
      </w:r>
      <w:r w:rsidR="007B13F3" w:rsidRPr="00BC71C5">
        <w:rPr>
          <w:rFonts w:ascii="仿宋_GB2312" w:eastAsia="仿宋_GB2312" w:hAnsi="仿宋" w:cs="仿宋_GB2312" w:hint="eastAsia"/>
          <w:b/>
          <w:bCs/>
          <w:kern w:val="0"/>
          <w:sz w:val="32"/>
          <w:szCs w:val="32"/>
        </w:rPr>
        <w:t>（指标分30分、得分2</w:t>
      </w:r>
      <w:r w:rsidR="0041559E">
        <w:rPr>
          <w:rFonts w:ascii="仿宋_GB2312" w:eastAsia="仿宋_GB2312" w:hAnsi="仿宋" w:cs="仿宋_GB2312"/>
          <w:b/>
          <w:bCs/>
          <w:kern w:val="0"/>
          <w:sz w:val="32"/>
          <w:szCs w:val="32"/>
        </w:rPr>
        <w:t>8</w:t>
      </w:r>
      <w:r w:rsidR="007B13F3" w:rsidRPr="00BC71C5">
        <w:rPr>
          <w:rFonts w:ascii="仿宋_GB2312" w:eastAsia="仿宋_GB2312" w:hAnsi="仿宋" w:cs="仿宋_GB2312" w:hint="eastAsia"/>
          <w:b/>
          <w:bCs/>
          <w:kern w:val="0"/>
          <w:sz w:val="32"/>
          <w:szCs w:val="32"/>
        </w:rPr>
        <w:t>.2分）</w:t>
      </w:r>
    </w:p>
    <w:p w14:paraId="60C9FE3B" w14:textId="764AAAD0" w:rsidR="0067158D" w:rsidRPr="00BC71C5" w:rsidRDefault="0079210A" w:rsidP="00BC71C5">
      <w:pPr>
        <w:widowControl/>
        <w:shd w:val="clear" w:color="auto" w:fill="FFFFFF"/>
        <w:spacing w:line="560" w:lineRule="exact"/>
        <w:ind w:firstLineChars="200" w:firstLine="640"/>
        <w:rPr>
          <w:rFonts w:ascii="仿宋_GB2312" w:eastAsia="仿宋_GB2312" w:hAnsi="仿宋" w:cs="仿宋_GB2312"/>
          <w:kern w:val="0"/>
          <w:sz w:val="32"/>
          <w:szCs w:val="32"/>
        </w:rPr>
      </w:pPr>
      <w:r w:rsidRPr="00BC71C5">
        <w:rPr>
          <w:rFonts w:ascii="仿宋_GB2312" w:eastAsia="仿宋_GB2312" w:hAnsi="仿宋" w:cs="仿宋_GB2312" w:hint="eastAsia"/>
          <w:kern w:val="0"/>
          <w:sz w:val="32"/>
          <w:szCs w:val="32"/>
        </w:rPr>
        <w:t>2022年度一般公共预算财政拨款支出年初预算为1525.26万元，支出决算为</w:t>
      </w:r>
      <w:r w:rsidR="00664CB8" w:rsidRPr="00BC71C5">
        <w:rPr>
          <w:rFonts w:ascii="仿宋_GB2312" w:eastAsia="仿宋_GB2312" w:hAnsi="仿宋" w:cs="仿宋_GB2312" w:hint="eastAsia"/>
          <w:kern w:val="0"/>
          <w:sz w:val="32"/>
          <w:szCs w:val="32"/>
        </w:rPr>
        <w:t>7,985.33</w:t>
      </w:r>
      <w:r w:rsidRPr="00BC71C5">
        <w:rPr>
          <w:rFonts w:ascii="仿宋_GB2312" w:eastAsia="仿宋_GB2312" w:hAnsi="仿宋" w:cs="仿宋_GB2312" w:hint="eastAsia"/>
          <w:kern w:val="0"/>
          <w:sz w:val="32"/>
          <w:szCs w:val="32"/>
        </w:rPr>
        <w:t>万元，</w:t>
      </w:r>
      <w:r w:rsidR="00664CB8" w:rsidRPr="00BC71C5">
        <w:rPr>
          <w:rFonts w:ascii="仿宋_GB2312" w:eastAsia="仿宋_GB2312" w:hAnsi="仿宋" w:cs="仿宋_GB2312" w:hint="eastAsia"/>
          <w:kern w:val="0"/>
          <w:sz w:val="32"/>
          <w:szCs w:val="32"/>
        </w:rPr>
        <w:t>预算变动率423.54%</w:t>
      </w:r>
      <w:r w:rsidRPr="00BC71C5">
        <w:rPr>
          <w:rFonts w:ascii="仿宋_GB2312" w:eastAsia="仿宋_GB2312" w:hAnsi="仿宋" w:cs="仿宋_GB2312" w:hint="eastAsia"/>
          <w:kern w:val="0"/>
          <w:sz w:val="32"/>
          <w:szCs w:val="32"/>
        </w:rPr>
        <w:t>。决算数大于预算数的主要原因预算中不包含中央、省、市上级下拨资金。</w:t>
      </w:r>
      <w:r w:rsidR="00A378BC" w:rsidRPr="00BC71C5">
        <w:rPr>
          <w:rFonts w:ascii="仿宋_GB2312" w:eastAsia="仿宋_GB2312" w:hAnsi="仿宋" w:cs="仿宋_GB2312" w:hint="eastAsia"/>
          <w:kern w:val="0"/>
          <w:sz w:val="32"/>
          <w:szCs w:val="32"/>
        </w:rPr>
        <w:t>结转结余率0.44%预算完成率、进度支付率100%，预算完成率99.56%。</w:t>
      </w:r>
    </w:p>
    <w:p w14:paraId="156131B1" w14:textId="4E6CBE75" w:rsidR="0067158D" w:rsidRPr="00BC71C5" w:rsidRDefault="00D476D9" w:rsidP="00BC71C5">
      <w:pPr>
        <w:widowControl/>
        <w:shd w:val="clear" w:color="auto" w:fill="FFFFFF"/>
        <w:spacing w:line="560" w:lineRule="exact"/>
        <w:ind w:firstLineChars="200" w:firstLine="640"/>
        <w:rPr>
          <w:rFonts w:ascii="仿宋_GB2312" w:eastAsia="仿宋_GB2312" w:hAnsi="仿宋" w:cs="仿宋_GB2312"/>
          <w:kern w:val="0"/>
          <w:sz w:val="32"/>
          <w:szCs w:val="32"/>
        </w:rPr>
      </w:pPr>
      <w:r w:rsidRPr="00BC71C5">
        <w:rPr>
          <w:rFonts w:ascii="仿宋_GB2312" w:eastAsia="仿宋_GB2312" w:hAnsi="仿宋" w:cs="仿宋_GB2312" w:hint="eastAsia"/>
          <w:kern w:val="0"/>
          <w:sz w:val="32"/>
          <w:szCs w:val="32"/>
        </w:rPr>
        <w:t>2022年一般公共预算财政拨款支出7634.17万元、2021年一般公共预算财政拨款支出6658.83，</w:t>
      </w:r>
      <w:r w:rsidR="0041559E">
        <w:rPr>
          <w:rFonts w:ascii="仿宋_GB2312" w:eastAsia="仿宋_GB2312" w:hAnsi="仿宋" w:cs="仿宋_GB2312" w:hint="eastAsia"/>
          <w:kern w:val="0"/>
          <w:sz w:val="32"/>
          <w:szCs w:val="32"/>
        </w:rPr>
        <w:t>按照有关政策安排</w:t>
      </w:r>
      <w:r w:rsidRPr="0041559E">
        <w:rPr>
          <w:rFonts w:ascii="仿宋_GB2312" w:eastAsia="仿宋_GB2312" w:hAnsi="仿宋" w:cs="仿宋_GB2312" w:hint="eastAsia"/>
          <w:kern w:val="0"/>
          <w:sz w:val="32"/>
          <w:szCs w:val="32"/>
        </w:rPr>
        <w:t>增支975.34万元</w:t>
      </w:r>
      <w:r w:rsidRPr="00BC71C5">
        <w:rPr>
          <w:rFonts w:ascii="仿宋_GB2312" w:eastAsia="仿宋_GB2312" w:hAnsi="仿宋" w:cs="仿宋_GB2312" w:hint="eastAsia"/>
          <w:kern w:val="0"/>
          <w:sz w:val="32"/>
          <w:szCs w:val="32"/>
        </w:rPr>
        <w:t>；预算安排三公经费1.60万元，实际支出0.72万元，控制率45%；2022年度采购支出总额3.18万元，政府采购执行率100%</w:t>
      </w:r>
      <w:r w:rsidR="006A5F4C" w:rsidRPr="00BC71C5">
        <w:rPr>
          <w:rFonts w:ascii="仿宋_GB2312" w:eastAsia="仿宋_GB2312" w:hAnsi="仿宋" w:cs="仿宋_GB2312" w:hint="eastAsia"/>
          <w:kern w:val="0"/>
          <w:sz w:val="32"/>
          <w:szCs w:val="32"/>
        </w:rPr>
        <w:t>。</w:t>
      </w:r>
    </w:p>
    <w:p w14:paraId="6860895B" w14:textId="621E6CEC" w:rsidR="0067158D" w:rsidRPr="00BC71C5" w:rsidRDefault="006A5F4C" w:rsidP="00BC71C5">
      <w:pPr>
        <w:widowControl/>
        <w:shd w:val="clear" w:color="auto" w:fill="FFFFFF"/>
        <w:spacing w:line="560" w:lineRule="exact"/>
        <w:ind w:firstLineChars="200" w:firstLine="640"/>
        <w:rPr>
          <w:rFonts w:ascii="仿宋_GB2312" w:eastAsia="仿宋_GB2312" w:hAnsi="仿宋" w:cs="仿宋_GB2312"/>
          <w:kern w:val="0"/>
          <w:sz w:val="32"/>
          <w:szCs w:val="32"/>
        </w:rPr>
      </w:pPr>
      <w:r w:rsidRPr="00BC71C5">
        <w:rPr>
          <w:rFonts w:ascii="仿宋_GB2312" w:eastAsia="仿宋_GB2312" w:hAnsi="仿宋" w:cs="仿宋_GB2312" w:hint="eastAsia"/>
          <w:kern w:val="0"/>
          <w:sz w:val="32"/>
          <w:szCs w:val="32"/>
        </w:rPr>
        <w:t>制定了财务管理暂行办法、会计核算按照政府会计制度执行，但</w:t>
      </w:r>
      <w:r w:rsidRPr="0041559E">
        <w:rPr>
          <w:rFonts w:ascii="仿宋_GB2312" w:eastAsia="仿宋_GB2312" w:hAnsi="仿宋" w:cs="仿宋_GB2312" w:hint="eastAsia"/>
          <w:kern w:val="0"/>
          <w:sz w:val="32"/>
          <w:szCs w:val="32"/>
        </w:rPr>
        <w:t>未制定绩效评价制度</w:t>
      </w:r>
      <w:r w:rsidR="0067158D" w:rsidRPr="0041559E">
        <w:rPr>
          <w:rFonts w:ascii="仿宋_GB2312" w:eastAsia="仿宋_GB2312" w:hAnsi="仿宋" w:cs="仿宋_GB2312" w:hint="eastAsia"/>
          <w:kern w:val="0"/>
          <w:sz w:val="32"/>
          <w:szCs w:val="32"/>
        </w:rPr>
        <w:t>等相关制度</w:t>
      </w:r>
      <w:r w:rsidRPr="00BC71C5">
        <w:rPr>
          <w:rFonts w:ascii="仿宋_GB2312" w:eastAsia="仿宋_GB2312" w:hAnsi="仿宋" w:cs="仿宋_GB2312" w:hint="eastAsia"/>
          <w:kern w:val="0"/>
          <w:sz w:val="32"/>
          <w:szCs w:val="32"/>
        </w:rPr>
        <w:t>；相关</w:t>
      </w:r>
      <w:r w:rsidR="0067158D" w:rsidRPr="00BC71C5">
        <w:rPr>
          <w:rFonts w:ascii="仿宋_GB2312" w:eastAsia="仿宋_GB2312" w:hAnsi="仿宋" w:cs="仿宋_GB2312" w:hint="eastAsia"/>
          <w:kern w:val="0"/>
          <w:sz w:val="32"/>
          <w:szCs w:val="32"/>
        </w:rPr>
        <w:t>制度得到有效执行，会计人员和档案管理符合规定</w:t>
      </w:r>
      <w:r w:rsidR="006D5409">
        <w:rPr>
          <w:rFonts w:ascii="仿宋_GB2312" w:eastAsia="仿宋_GB2312" w:hAnsi="仿宋" w:cs="仿宋_GB2312" w:hint="eastAsia"/>
          <w:kern w:val="0"/>
          <w:sz w:val="32"/>
          <w:szCs w:val="32"/>
        </w:rPr>
        <w:t>。</w:t>
      </w:r>
      <w:r w:rsidR="006D5409" w:rsidRPr="00BC71C5">
        <w:rPr>
          <w:rFonts w:ascii="仿宋_GB2312" w:eastAsia="仿宋_GB2312" w:hAnsi="仿宋" w:cs="仿宋_GB2312"/>
          <w:kern w:val="0"/>
          <w:sz w:val="32"/>
          <w:szCs w:val="32"/>
        </w:rPr>
        <w:t xml:space="preserve"> </w:t>
      </w:r>
    </w:p>
    <w:p w14:paraId="25C123F4" w14:textId="28B56ADD" w:rsidR="006A5F4C" w:rsidRPr="00BC71C5" w:rsidRDefault="006A5F4C" w:rsidP="00BC71C5">
      <w:pPr>
        <w:widowControl/>
        <w:shd w:val="clear" w:color="auto" w:fill="FFFFFF"/>
        <w:spacing w:line="560" w:lineRule="exact"/>
        <w:ind w:firstLineChars="200" w:firstLine="640"/>
        <w:rPr>
          <w:rFonts w:ascii="仿宋_GB2312" w:eastAsia="仿宋_GB2312" w:hAnsi="仿宋" w:cs="仿宋_GB2312"/>
          <w:kern w:val="0"/>
          <w:sz w:val="32"/>
          <w:szCs w:val="32"/>
        </w:rPr>
      </w:pPr>
      <w:r w:rsidRPr="00BC71C5">
        <w:rPr>
          <w:rFonts w:ascii="仿宋_GB2312" w:eastAsia="仿宋_GB2312" w:hAnsi="仿宋" w:cs="仿宋_GB2312" w:hint="eastAsia"/>
          <w:kern w:val="0"/>
          <w:sz w:val="32"/>
          <w:szCs w:val="32"/>
        </w:rPr>
        <w:t>执行相山区区级财政预算绩效运行监控管理暂行办法，定时报送支出运行监控资料，对支出较慢支出及时整改；选择“城市最低生活保障、临时救助”2个项目自行评价，评价结果基本真实准确；政府采购申请、批准后，实施招投标等程序进行采购；预决算按照预决算公开政策在规定时间内在淮北市政府网站进行公开，公开内容基本齐全。</w:t>
      </w:r>
    </w:p>
    <w:p w14:paraId="00F09222" w14:textId="0E456835" w:rsidR="00441F24" w:rsidRPr="00BC71C5" w:rsidRDefault="00000000" w:rsidP="00BC71C5">
      <w:pPr>
        <w:widowControl/>
        <w:shd w:val="clear" w:color="auto" w:fill="FFFFFF"/>
        <w:spacing w:line="560" w:lineRule="exact"/>
        <w:ind w:firstLineChars="200" w:firstLine="643"/>
        <w:outlineLvl w:val="1"/>
        <w:rPr>
          <w:rFonts w:ascii="仿宋_GB2312" w:eastAsia="仿宋_GB2312" w:hAnsi="仿宋" w:cs="仿宋_GB2312"/>
          <w:b/>
          <w:bCs/>
          <w:kern w:val="0"/>
          <w:sz w:val="32"/>
          <w:szCs w:val="32"/>
        </w:rPr>
      </w:pPr>
      <w:r w:rsidRPr="00BC71C5">
        <w:rPr>
          <w:rFonts w:ascii="仿宋_GB2312" w:eastAsia="仿宋_GB2312" w:hAnsi="仿宋" w:cs="仿宋_GB2312" w:hint="eastAsia"/>
          <w:b/>
          <w:bCs/>
          <w:kern w:val="0"/>
          <w:sz w:val="32"/>
          <w:szCs w:val="32"/>
        </w:rPr>
        <w:t>（三）</w:t>
      </w:r>
      <w:r w:rsidR="005E3C64" w:rsidRPr="00BC71C5">
        <w:rPr>
          <w:rFonts w:ascii="仿宋_GB2312" w:eastAsia="仿宋_GB2312" w:hAnsi="仿宋" w:cs="仿宋_GB2312" w:hint="eastAsia"/>
          <w:b/>
          <w:bCs/>
          <w:kern w:val="0"/>
          <w:sz w:val="32"/>
          <w:szCs w:val="32"/>
        </w:rPr>
        <w:t>部门产出</w:t>
      </w:r>
      <w:r w:rsidR="00151403" w:rsidRPr="00BC71C5">
        <w:rPr>
          <w:rFonts w:ascii="仿宋_GB2312" w:eastAsia="仿宋_GB2312" w:hAnsi="仿宋" w:cs="仿宋_GB2312" w:hint="eastAsia"/>
          <w:b/>
          <w:bCs/>
          <w:kern w:val="0"/>
          <w:sz w:val="32"/>
          <w:szCs w:val="32"/>
        </w:rPr>
        <w:t>情况</w:t>
      </w:r>
      <w:r w:rsidRPr="00BC71C5">
        <w:rPr>
          <w:rFonts w:ascii="仿宋_GB2312" w:eastAsia="仿宋_GB2312" w:hAnsi="仿宋" w:cs="仿宋_GB2312" w:hint="eastAsia"/>
          <w:b/>
          <w:bCs/>
          <w:kern w:val="0"/>
          <w:sz w:val="32"/>
          <w:szCs w:val="32"/>
        </w:rPr>
        <w:t>分析</w:t>
      </w:r>
      <w:r w:rsidR="007B13F3" w:rsidRPr="00BC71C5">
        <w:rPr>
          <w:rFonts w:ascii="仿宋_GB2312" w:eastAsia="仿宋_GB2312" w:hAnsi="仿宋" w:cs="仿宋_GB2312" w:hint="eastAsia"/>
          <w:b/>
          <w:bCs/>
          <w:kern w:val="0"/>
          <w:sz w:val="32"/>
          <w:szCs w:val="32"/>
        </w:rPr>
        <w:t>（指标分30分、得分28分）</w:t>
      </w:r>
    </w:p>
    <w:p w14:paraId="5AD60CAC" w14:textId="502E9156" w:rsidR="006A5F4C" w:rsidRPr="00BC71C5" w:rsidRDefault="006A5F4C" w:rsidP="00BC71C5">
      <w:pPr>
        <w:pStyle w:val="a8"/>
        <w:widowControl/>
        <w:shd w:val="clear" w:color="auto" w:fill="FFFFFF"/>
        <w:spacing w:line="560" w:lineRule="exact"/>
        <w:ind w:firstLine="640"/>
        <w:rPr>
          <w:rFonts w:ascii="仿宋_GB2312" w:eastAsia="仿宋_GB2312" w:hAnsi="仿宋" w:cs="仿宋_GB2312"/>
          <w:kern w:val="0"/>
          <w:sz w:val="32"/>
          <w:szCs w:val="32"/>
        </w:rPr>
      </w:pPr>
      <w:r w:rsidRPr="006D5409">
        <w:rPr>
          <w:rFonts w:ascii="仿宋_GB2312" w:eastAsia="仿宋_GB2312" w:hAnsi="仿宋" w:cs="仿宋_GB2312" w:hint="eastAsia"/>
          <w:color w:val="002060"/>
          <w:kern w:val="0"/>
          <w:sz w:val="32"/>
          <w:szCs w:val="32"/>
          <w:highlight w:val="yellow"/>
        </w:rPr>
        <w:t>年</w:t>
      </w:r>
      <w:r w:rsidRPr="006D5409">
        <w:rPr>
          <w:rFonts w:ascii="仿宋_GB2312" w:eastAsia="仿宋_GB2312" w:hAnsi="仿宋" w:cs="仿宋_GB2312" w:hint="eastAsia"/>
          <w:kern w:val="0"/>
          <w:sz w:val="32"/>
          <w:szCs w:val="32"/>
          <w:highlight w:val="yellow"/>
        </w:rPr>
        <w:t>初预算有两项预算（基层政权建设和社区治理、购房补贴）未</w:t>
      </w:r>
      <w:r w:rsidR="006D5409">
        <w:rPr>
          <w:rFonts w:ascii="仿宋_GB2312" w:eastAsia="仿宋_GB2312" w:hAnsi="仿宋" w:cs="仿宋_GB2312" w:hint="eastAsia"/>
          <w:kern w:val="0"/>
          <w:sz w:val="32"/>
          <w:szCs w:val="32"/>
          <w:highlight w:val="yellow"/>
        </w:rPr>
        <w:t>执行</w:t>
      </w:r>
      <w:r w:rsidRPr="00BC71C5">
        <w:rPr>
          <w:rFonts w:ascii="仿宋_GB2312" w:eastAsia="仿宋_GB2312" w:hAnsi="仿宋" w:cs="仿宋_GB2312" w:hint="eastAsia"/>
          <w:kern w:val="0"/>
          <w:sz w:val="32"/>
          <w:szCs w:val="32"/>
        </w:rPr>
        <w:t>，项目完成率93.1%，未发现不符合质量的项目及未及时完成的项目；行政运行支出</w:t>
      </w:r>
      <w:r w:rsidR="0064511C" w:rsidRPr="00BC71C5">
        <w:rPr>
          <w:rFonts w:ascii="仿宋_GB2312" w:eastAsia="仿宋_GB2312" w:hAnsi="仿宋" w:cs="仿宋_GB2312" w:hint="eastAsia"/>
          <w:kern w:val="0"/>
          <w:sz w:val="32"/>
          <w:szCs w:val="32"/>
        </w:rPr>
        <w:t>（基本支出）</w:t>
      </w:r>
      <w:r w:rsidRPr="00BC71C5">
        <w:rPr>
          <w:rFonts w:ascii="仿宋_GB2312" w:eastAsia="仿宋_GB2312" w:hAnsi="仿宋" w:cs="仿宋_GB2312" w:hint="eastAsia"/>
          <w:kern w:val="0"/>
          <w:sz w:val="32"/>
          <w:szCs w:val="32"/>
        </w:rPr>
        <w:t>427.24</w:t>
      </w:r>
      <w:r w:rsidRPr="00BC71C5">
        <w:rPr>
          <w:rFonts w:ascii="仿宋_GB2312" w:eastAsia="仿宋_GB2312" w:hAnsi="仿宋" w:cs="仿宋_GB2312" w:hint="eastAsia"/>
          <w:kern w:val="0"/>
          <w:sz w:val="32"/>
          <w:szCs w:val="32"/>
        </w:rPr>
        <w:lastRenderedPageBreak/>
        <w:t>万元低于2021年</w:t>
      </w:r>
      <w:r w:rsidR="0064511C" w:rsidRPr="00BC71C5">
        <w:rPr>
          <w:rFonts w:ascii="仿宋_GB2312" w:eastAsia="仿宋_GB2312" w:hAnsi="仿宋" w:cs="仿宋_GB2312" w:hint="eastAsia"/>
          <w:kern w:val="0"/>
          <w:sz w:val="32"/>
          <w:szCs w:val="32"/>
        </w:rPr>
        <w:t>基本支出</w:t>
      </w:r>
      <w:r w:rsidRPr="00BC71C5">
        <w:rPr>
          <w:rFonts w:ascii="仿宋_GB2312" w:eastAsia="仿宋_GB2312" w:hAnsi="仿宋" w:cs="仿宋_GB2312" w:hint="eastAsia"/>
          <w:kern w:val="0"/>
          <w:sz w:val="32"/>
          <w:szCs w:val="32"/>
        </w:rPr>
        <w:t>460.69万元，人员43人，人均行政运行成本9.96万元。</w:t>
      </w:r>
    </w:p>
    <w:p w14:paraId="136BBAA2" w14:textId="21ACD166" w:rsidR="007B13F3" w:rsidRPr="00BC71C5" w:rsidRDefault="00000000" w:rsidP="00BC71C5">
      <w:pPr>
        <w:widowControl/>
        <w:shd w:val="clear" w:color="auto" w:fill="FFFFFF"/>
        <w:spacing w:line="560" w:lineRule="exact"/>
        <w:ind w:firstLineChars="200" w:firstLine="643"/>
        <w:outlineLvl w:val="1"/>
        <w:rPr>
          <w:rFonts w:ascii="仿宋_GB2312" w:eastAsia="仿宋_GB2312" w:hAnsi="仿宋" w:cs="仿宋_GB2312"/>
          <w:b/>
          <w:bCs/>
          <w:kern w:val="0"/>
          <w:sz w:val="32"/>
          <w:szCs w:val="32"/>
        </w:rPr>
      </w:pPr>
      <w:r w:rsidRPr="00BC71C5">
        <w:rPr>
          <w:rFonts w:ascii="仿宋_GB2312" w:eastAsia="仿宋_GB2312" w:hAnsi="仿宋" w:cs="仿宋_GB2312" w:hint="eastAsia"/>
          <w:b/>
          <w:bCs/>
          <w:kern w:val="0"/>
          <w:sz w:val="32"/>
          <w:szCs w:val="32"/>
        </w:rPr>
        <w:t>（四）</w:t>
      </w:r>
      <w:r w:rsidR="005E3C64" w:rsidRPr="00BC71C5">
        <w:rPr>
          <w:rFonts w:ascii="仿宋_GB2312" w:eastAsia="仿宋_GB2312" w:hAnsi="仿宋" w:cs="仿宋_GB2312" w:hint="eastAsia"/>
          <w:b/>
          <w:bCs/>
          <w:kern w:val="0"/>
          <w:sz w:val="32"/>
          <w:szCs w:val="32"/>
        </w:rPr>
        <w:t>部门效益</w:t>
      </w:r>
      <w:r w:rsidR="00151403" w:rsidRPr="00BC71C5">
        <w:rPr>
          <w:rFonts w:ascii="仿宋_GB2312" w:eastAsia="仿宋_GB2312" w:hAnsi="仿宋" w:cs="仿宋_GB2312" w:hint="eastAsia"/>
          <w:b/>
          <w:bCs/>
          <w:kern w:val="0"/>
          <w:sz w:val="32"/>
          <w:szCs w:val="32"/>
        </w:rPr>
        <w:t>情况</w:t>
      </w:r>
      <w:r w:rsidRPr="00BC71C5">
        <w:rPr>
          <w:rFonts w:ascii="仿宋_GB2312" w:eastAsia="仿宋_GB2312" w:hAnsi="仿宋" w:cs="仿宋_GB2312" w:hint="eastAsia"/>
          <w:b/>
          <w:bCs/>
          <w:kern w:val="0"/>
          <w:sz w:val="32"/>
          <w:szCs w:val="32"/>
        </w:rPr>
        <w:t>分析</w:t>
      </w:r>
      <w:r w:rsidR="007B13F3" w:rsidRPr="00BC71C5">
        <w:rPr>
          <w:rFonts w:ascii="仿宋_GB2312" w:eastAsia="仿宋_GB2312" w:hAnsi="仿宋" w:cs="仿宋_GB2312" w:hint="eastAsia"/>
          <w:b/>
          <w:bCs/>
          <w:kern w:val="0"/>
          <w:sz w:val="32"/>
          <w:szCs w:val="32"/>
        </w:rPr>
        <w:t>（指标分30分、得分29分）</w:t>
      </w:r>
    </w:p>
    <w:p w14:paraId="6D35D5AA" w14:textId="44D9336D" w:rsidR="0067158D" w:rsidRPr="00BC71C5" w:rsidRDefault="00744651" w:rsidP="00BC71C5">
      <w:pPr>
        <w:widowControl/>
        <w:shd w:val="clear" w:color="auto" w:fill="FFFFFF"/>
        <w:spacing w:line="560" w:lineRule="exact"/>
        <w:ind w:firstLineChars="200" w:firstLine="640"/>
        <w:rPr>
          <w:rFonts w:ascii="仿宋_GB2312" w:eastAsia="仿宋_GB2312" w:hAnsi="仿宋" w:cs="仿宋_GB2312"/>
          <w:kern w:val="0"/>
          <w:sz w:val="32"/>
          <w:szCs w:val="32"/>
        </w:rPr>
      </w:pPr>
      <w:r w:rsidRPr="00BC71C5">
        <w:rPr>
          <w:rFonts w:ascii="仿宋_GB2312" w:eastAsia="仿宋_GB2312" w:hAnsi="仿宋" w:cs="仿宋_GB2312" w:hint="eastAsia"/>
          <w:kern w:val="0"/>
          <w:sz w:val="32"/>
          <w:szCs w:val="32"/>
        </w:rPr>
        <w:t>2022 年全区城市低保共保障 67203 人次、发放城市低保金 3915.4563 万元</w:t>
      </w:r>
      <w:r w:rsidR="009E46F4" w:rsidRPr="00BC71C5">
        <w:rPr>
          <w:rFonts w:ascii="仿宋_GB2312" w:eastAsia="仿宋_GB2312" w:hAnsi="仿宋" w:cs="仿宋_GB2312" w:hint="eastAsia"/>
          <w:kern w:val="0"/>
          <w:sz w:val="32"/>
          <w:szCs w:val="32"/>
        </w:rPr>
        <w:t>、</w:t>
      </w:r>
      <w:r w:rsidRPr="00BC71C5">
        <w:rPr>
          <w:rFonts w:ascii="仿宋_GB2312" w:eastAsia="仿宋_GB2312" w:hAnsi="仿宋" w:cs="仿宋_GB2312" w:hint="eastAsia"/>
          <w:kern w:val="0"/>
          <w:sz w:val="32"/>
          <w:szCs w:val="32"/>
        </w:rPr>
        <w:t>人均月补助583 元</w:t>
      </w:r>
      <w:r w:rsidR="009E46F4" w:rsidRPr="00BC71C5">
        <w:rPr>
          <w:rFonts w:ascii="仿宋_GB2312" w:eastAsia="仿宋_GB2312" w:hAnsi="仿宋" w:cs="仿宋_GB2312" w:hint="eastAsia"/>
          <w:kern w:val="0"/>
          <w:sz w:val="32"/>
          <w:szCs w:val="32"/>
        </w:rPr>
        <w:t>，</w:t>
      </w:r>
      <w:r w:rsidRPr="00BC71C5">
        <w:rPr>
          <w:rFonts w:ascii="仿宋_GB2312" w:eastAsia="仿宋_GB2312" w:hAnsi="仿宋" w:cs="仿宋_GB2312" w:hint="eastAsia"/>
          <w:kern w:val="0"/>
          <w:sz w:val="32"/>
          <w:szCs w:val="32"/>
        </w:rPr>
        <w:t>增发一次性生活补贴 5610 人次</w:t>
      </w:r>
      <w:r w:rsidR="009E46F4" w:rsidRPr="00BC71C5">
        <w:rPr>
          <w:rFonts w:ascii="仿宋_GB2312" w:eastAsia="仿宋_GB2312" w:hAnsi="仿宋" w:cs="仿宋_GB2312" w:hint="eastAsia"/>
          <w:kern w:val="0"/>
          <w:sz w:val="32"/>
          <w:szCs w:val="32"/>
        </w:rPr>
        <w:t>、</w:t>
      </w:r>
      <w:r w:rsidRPr="00BC71C5">
        <w:rPr>
          <w:rFonts w:ascii="仿宋_GB2312" w:eastAsia="仿宋_GB2312" w:hAnsi="仿宋" w:cs="仿宋_GB2312" w:hint="eastAsia"/>
          <w:kern w:val="0"/>
          <w:sz w:val="32"/>
          <w:szCs w:val="32"/>
        </w:rPr>
        <w:t>68.3 万元</w:t>
      </w:r>
      <w:r w:rsidR="009E46F4" w:rsidRPr="00BC71C5">
        <w:rPr>
          <w:rFonts w:ascii="仿宋_GB2312" w:eastAsia="仿宋_GB2312" w:hAnsi="仿宋" w:cs="仿宋_GB2312" w:hint="eastAsia"/>
          <w:kern w:val="0"/>
          <w:sz w:val="32"/>
          <w:szCs w:val="32"/>
        </w:rPr>
        <w:t>，</w:t>
      </w:r>
      <w:r w:rsidRPr="00BC71C5">
        <w:rPr>
          <w:rFonts w:ascii="仿宋_GB2312" w:eastAsia="仿宋_GB2312" w:hAnsi="仿宋" w:cs="仿宋_GB2312" w:hint="eastAsia"/>
          <w:kern w:val="0"/>
          <w:sz w:val="32"/>
          <w:szCs w:val="32"/>
        </w:rPr>
        <w:t>增发 7千月、8月、9月、10月临时价格补贴 22116 人次，16.5870 万元;农村低保累计救助19729人次、发放农村低保金1049.0186万元，人均月补差 531 元</w:t>
      </w:r>
      <w:r w:rsidR="009E46F4" w:rsidRPr="00BC71C5">
        <w:rPr>
          <w:rFonts w:ascii="仿宋_GB2312" w:eastAsia="仿宋_GB2312" w:hAnsi="仿宋" w:cs="仿宋_GB2312" w:hint="eastAsia"/>
          <w:kern w:val="0"/>
          <w:sz w:val="32"/>
          <w:szCs w:val="32"/>
        </w:rPr>
        <w:t>，</w:t>
      </w:r>
      <w:r w:rsidRPr="00BC71C5">
        <w:rPr>
          <w:rFonts w:ascii="仿宋_GB2312" w:eastAsia="仿宋_GB2312" w:hAnsi="仿宋" w:cs="仿宋_GB2312" w:hint="eastAsia"/>
          <w:kern w:val="0"/>
          <w:sz w:val="32"/>
          <w:szCs w:val="32"/>
        </w:rPr>
        <w:t>农村低保发放增发一次性生活补贴 1668 人次、33.36 万元</w:t>
      </w:r>
      <w:r w:rsidR="009E46F4" w:rsidRPr="00BC71C5">
        <w:rPr>
          <w:rFonts w:ascii="仿宋_GB2312" w:eastAsia="仿宋_GB2312" w:hAnsi="仿宋" w:cs="仿宋_GB2312" w:hint="eastAsia"/>
          <w:kern w:val="0"/>
          <w:sz w:val="32"/>
          <w:szCs w:val="32"/>
        </w:rPr>
        <w:t>，</w:t>
      </w:r>
      <w:r w:rsidRPr="00BC71C5">
        <w:rPr>
          <w:rFonts w:ascii="仿宋_GB2312" w:eastAsia="仿宋_GB2312" w:hAnsi="仿宋" w:cs="仿宋_GB2312" w:hint="eastAsia"/>
          <w:kern w:val="0"/>
          <w:sz w:val="32"/>
          <w:szCs w:val="32"/>
        </w:rPr>
        <w:t>发放7月、8月、9月、10月份临时价格补贴6445 人次、19.335 万元。特困供养共发放 3885 人次、351.9655万元，发放特困人员护理补贴 39.1506 万元，发放增发一次性生活补贴 323 人、12.92 万元，人均 400元，发放7月、8月、9月、10月份临时价格补贴 1280 人次、3.84 万元。保证做到应保尽保，应退尽退</w:t>
      </w:r>
      <w:r w:rsidR="0067158D" w:rsidRPr="00BC71C5">
        <w:rPr>
          <w:rFonts w:ascii="仿宋_GB2312" w:eastAsia="仿宋_GB2312" w:hAnsi="仿宋" w:cs="仿宋_GB2312" w:hint="eastAsia"/>
          <w:kern w:val="0"/>
          <w:sz w:val="32"/>
          <w:szCs w:val="32"/>
        </w:rPr>
        <w:t>。</w:t>
      </w:r>
    </w:p>
    <w:p w14:paraId="0FA4B4D3" w14:textId="02EF5A24" w:rsidR="0067158D" w:rsidRPr="00BC71C5" w:rsidRDefault="00BC71C5" w:rsidP="00BC71C5">
      <w:pPr>
        <w:widowControl/>
        <w:shd w:val="clear" w:color="auto" w:fill="FFFFFF"/>
        <w:spacing w:line="560" w:lineRule="exact"/>
        <w:ind w:firstLineChars="200" w:firstLine="640"/>
        <w:rPr>
          <w:rFonts w:ascii="仿宋_GB2312" w:eastAsia="仿宋_GB2312" w:hAnsi="仿宋" w:cs="仿宋_GB2312"/>
          <w:kern w:val="0"/>
          <w:sz w:val="32"/>
          <w:szCs w:val="32"/>
        </w:rPr>
      </w:pPr>
      <w:r w:rsidRPr="00BC71C5">
        <w:rPr>
          <w:rFonts w:ascii="仿宋_GB2312" w:eastAsia="仿宋_GB2312" w:hAnsi="仿宋" w:cs="仿宋_GB2312" w:hint="eastAsia"/>
          <w:kern w:val="0"/>
          <w:sz w:val="32"/>
          <w:szCs w:val="32"/>
        </w:rPr>
        <w:t>制定制度，</w:t>
      </w:r>
      <w:r w:rsidR="009E46F4" w:rsidRPr="00BC71C5">
        <w:rPr>
          <w:rFonts w:ascii="仿宋_GB2312" w:eastAsia="仿宋_GB2312" w:hAnsi="仿宋" w:cs="仿宋_GB2312" w:hint="eastAsia"/>
          <w:kern w:val="0"/>
          <w:sz w:val="32"/>
          <w:szCs w:val="32"/>
        </w:rPr>
        <w:t>低保户审核认定权限下放至乡镇，减少了相应的运行支出，减少了认定时间，增加了低保居民收入，解决了困难低保人员基本生活问题；</w:t>
      </w:r>
      <w:r w:rsidRPr="00BC71C5">
        <w:rPr>
          <w:rFonts w:ascii="仿宋_GB2312" w:eastAsia="仿宋_GB2312" w:hAnsi="仿宋" w:cs="仿宋_GB2312" w:hint="eastAsia"/>
          <w:kern w:val="0"/>
          <w:sz w:val="32"/>
          <w:szCs w:val="32"/>
        </w:rPr>
        <w:t>预算项目</w:t>
      </w:r>
      <w:r w:rsidR="00707F74">
        <w:rPr>
          <w:rFonts w:ascii="仿宋_GB2312" w:eastAsia="仿宋_GB2312" w:hAnsi="仿宋" w:cs="仿宋_GB2312" w:hint="eastAsia"/>
          <w:kern w:val="0"/>
          <w:sz w:val="32"/>
          <w:szCs w:val="32"/>
        </w:rPr>
        <w:t>的</w:t>
      </w:r>
      <w:r w:rsidRPr="00BC71C5">
        <w:rPr>
          <w:rFonts w:ascii="仿宋_GB2312" w:eastAsia="仿宋_GB2312" w:hAnsi="仿宋" w:cs="仿宋_GB2312" w:hint="eastAsia"/>
          <w:kern w:val="0"/>
          <w:sz w:val="32"/>
          <w:szCs w:val="32"/>
        </w:rPr>
        <w:t>安排</w:t>
      </w:r>
      <w:r w:rsidR="009E46F4" w:rsidRPr="00BC71C5">
        <w:rPr>
          <w:rFonts w:ascii="仿宋_GB2312" w:eastAsia="仿宋_GB2312" w:hAnsi="仿宋" w:cs="仿宋_GB2312" w:hint="eastAsia"/>
          <w:kern w:val="0"/>
          <w:sz w:val="32"/>
          <w:szCs w:val="32"/>
        </w:rPr>
        <w:t>提升了单位人员对相关工作重要性的认识，促使其认真工作，及时完成预算安排支出，支出的安排、政策的宣传，提升了单位影响力</w:t>
      </w:r>
      <w:r w:rsidR="0067158D" w:rsidRPr="00BC71C5">
        <w:rPr>
          <w:rFonts w:ascii="仿宋_GB2312" w:eastAsia="仿宋_GB2312" w:hAnsi="仿宋" w:cs="仿宋_GB2312" w:hint="eastAsia"/>
          <w:kern w:val="0"/>
          <w:sz w:val="32"/>
          <w:szCs w:val="32"/>
        </w:rPr>
        <w:t>。</w:t>
      </w:r>
    </w:p>
    <w:p w14:paraId="0662214C" w14:textId="23670D02" w:rsidR="009E46F4" w:rsidRPr="00BC71C5" w:rsidRDefault="00240784" w:rsidP="00BC71C5">
      <w:pPr>
        <w:widowControl/>
        <w:shd w:val="clear" w:color="auto" w:fill="FFFFFF"/>
        <w:spacing w:line="560" w:lineRule="exact"/>
        <w:ind w:firstLineChars="200" w:firstLine="640"/>
        <w:rPr>
          <w:rFonts w:ascii="仿宋_GB2312" w:eastAsia="仿宋_GB2312" w:hAnsi="仿宋" w:cs="仿宋_GB2312"/>
          <w:kern w:val="0"/>
          <w:sz w:val="32"/>
          <w:szCs w:val="32"/>
        </w:rPr>
      </w:pPr>
      <w:r w:rsidRPr="00BC71C5">
        <w:rPr>
          <w:rFonts w:ascii="仿宋_GB2312" w:eastAsia="仿宋_GB2312" w:hAnsi="仿宋" w:cs="仿宋_GB2312" w:hint="eastAsia"/>
          <w:kern w:val="0"/>
          <w:sz w:val="32"/>
          <w:szCs w:val="32"/>
        </w:rPr>
        <w:t>预算资金完成的工作任务对可持续发展有较大的影响。如：</w:t>
      </w:r>
      <w:r w:rsidR="009E46F4" w:rsidRPr="00BC71C5">
        <w:rPr>
          <w:rFonts w:ascii="仿宋_GB2312" w:eastAsia="仿宋_GB2312" w:hAnsi="仿宋" w:cs="仿宋_GB2312" w:hint="eastAsia"/>
          <w:kern w:val="0"/>
          <w:sz w:val="32"/>
          <w:szCs w:val="32"/>
        </w:rPr>
        <w:t>“临时救助”项目解决相山区城乡困难群众突发性、紧迫性、临时性生活困难</w:t>
      </w:r>
      <w:r w:rsidRPr="00BC71C5">
        <w:rPr>
          <w:rFonts w:ascii="仿宋_GB2312" w:eastAsia="仿宋_GB2312" w:hAnsi="仿宋" w:cs="仿宋_GB2312" w:hint="eastAsia"/>
          <w:kern w:val="0"/>
          <w:sz w:val="32"/>
          <w:szCs w:val="32"/>
        </w:rPr>
        <w:t>，</w:t>
      </w:r>
      <w:r w:rsidR="007C0208">
        <w:rPr>
          <w:rFonts w:ascii="仿宋_GB2312" w:eastAsia="仿宋_GB2312" w:hAnsi="仿宋" w:cs="仿宋_GB2312" w:hint="eastAsia"/>
          <w:kern w:val="0"/>
          <w:sz w:val="32"/>
          <w:szCs w:val="32"/>
        </w:rPr>
        <w:t>维护了</w:t>
      </w:r>
      <w:r w:rsidRPr="00BC71C5">
        <w:rPr>
          <w:rFonts w:ascii="仿宋_GB2312" w:eastAsia="仿宋_GB2312" w:hAnsi="仿宋" w:cs="仿宋_GB2312" w:hint="eastAsia"/>
          <w:kern w:val="0"/>
          <w:sz w:val="32"/>
          <w:szCs w:val="32"/>
        </w:rPr>
        <w:t>社会稳定</w:t>
      </w:r>
      <w:r w:rsidR="009E46F4" w:rsidRPr="00BC71C5">
        <w:rPr>
          <w:rFonts w:ascii="仿宋_GB2312" w:eastAsia="仿宋_GB2312" w:hAnsi="仿宋" w:cs="仿宋_GB2312" w:hint="eastAsia"/>
          <w:kern w:val="0"/>
          <w:sz w:val="32"/>
          <w:szCs w:val="32"/>
        </w:rPr>
        <w:t>；“城市最低生活保障”项目保障了相山区城市低保家庭生活，促使广大群众</w:t>
      </w:r>
      <w:r w:rsidR="009E46F4" w:rsidRPr="00BC71C5">
        <w:rPr>
          <w:rFonts w:ascii="仿宋_GB2312" w:eastAsia="仿宋_GB2312" w:hAnsi="仿宋" w:cs="仿宋_GB2312" w:hint="eastAsia"/>
          <w:kern w:val="0"/>
          <w:sz w:val="32"/>
          <w:szCs w:val="32"/>
        </w:rPr>
        <w:lastRenderedPageBreak/>
        <w:t>树立正确的“低保”观念，逐步形成大家自觉理解、积极配合、共同监督城市最低生活保障工作的良好局面。</w:t>
      </w:r>
    </w:p>
    <w:p w14:paraId="2D8152C7" w14:textId="14E19128" w:rsidR="009E46F4" w:rsidRPr="00BC71C5" w:rsidRDefault="006D5409" w:rsidP="00BC71C5">
      <w:pPr>
        <w:widowControl/>
        <w:shd w:val="clear" w:color="auto" w:fill="FFFFFF"/>
        <w:spacing w:line="560" w:lineRule="exact"/>
        <w:ind w:firstLineChars="200" w:firstLine="640"/>
        <w:rPr>
          <w:rFonts w:ascii="仿宋_GB2312" w:eastAsia="仿宋_GB2312" w:hAnsi="仿宋" w:cs="仿宋_GB2312"/>
          <w:kern w:val="0"/>
          <w:sz w:val="32"/>
          <w:szCs w:val="32"/>
        </w:rPr>
      </w:pPr>
      <w:r w:rsidRPr="006D5409">
        <w:rPr>
          <w:rFonts w:ascii="仿宋_GB2312" w:eastAsia="仿宋_GB2312" w:hAnsi="仿宋" w:cs="仿宋_GB2312" w:hint="eastAsia"/>
          <w:kern w:val="0"/>
          <w:sz w:val="32"/>
          <w:szCs w:val="32"/>
          <w:highlight w:val="yellow"/>
        </w:rPr>
        <w:t>相关政策平台宣传较少，</w:t>
      </w:r>
      <w:r w:rsidR="00240784" w:rsidRPr="00BC71C5">
        <w:rPr>
          <w:rFonts w:ascii="仿宋_GB2312" w:eastAsia="仿宋_GB2312" w:hAnsi="仿宋" w:cs="仿宋_GB2312" w:hint="eastAsia"/>
          <w:kern w:val="0"/>
          <w:sz w:val="32"/>
          <w:szCs w:val="32"/>
        </w:rPr>
        <w:t>满意度调查表显示，低保等相关政策</w:t>
      </w:r>
      <w:r w:rsidR="009E46F4" w:rsidRPr="00BC71C5">
        <w:rPr>
          <w:rFonts w:ascii="仿宋_GB2312" w:eastAsia="仿宋_GB2312" w:hAnsi="仿宋" w:cs="仿宋_GB2312" w:hint="eastAsia"/>
          <w:kern w:val="0"/>
          <w:sz w:val="32"/>
          <w:szCs w:val="32"/>
        </w:rPr>
        <w:t>知晓率尚可，</w:t>
      </w:r>
      <w:r w:rsidR="00240784" w:rsidRPr="00BC71C5">
        <w:rPr>
          <w:rFonts w:ascii="仿宋_GB2312" w:eastAsia="仿宋_GB2312" w:hAnsi="仿宋" w:cs="仿宋_GB2312" w:hint="eastAsia"/>
          <w:kern w:val="0"/>
          <w:sz w:val="32"/>
          <w:szCs w:val="32"/>
        </w:rPr>
        <w:t>对相关服务</w:t>
      </w:r>
      <w:r w:rsidR="009E46F4" w:rsidRPr="00BC71C5">
        <w:rPr>
          <w:rFonts w:ascii="仿宋_GB2312" w:eastAsia="仿宋_GB2312" w:hAnsi="仿宋" w:cs="仿宋_GB2312" w:hint="eastAsia"/>
          <w:kern w:val="0"/>
          <w:sz w:val="32"/>
          <w:szCs w:val="32"/>
        </w:rPr>
        <w:t>满意度较好</w:t>
      </w:r>
      <w:r w:rsidR="00240784" w:rsidRPr="00BC71C5">
        <w:rPr>
          <w:rFonts w:ascii="仿宋_GB2312" w:eastAsia="仿宋_GB2312" w:hAnsi="仿宋" w:cs="仿宋_GB2312" w:hint="eastAsia"/>
          <w:kern w:val="0"/>
          <w:sz w:val="32"/>
          <w:szCs w:val="32"/>
        </w:rPr>
        <w:t>。</w:t>
      </w:r>
    </w:p>
    <w:p w14:paraId="78469F7A" w14:textId="77777777" w:rsidR="00441F24" w:rsidRPr="00BC71C5" w:rsidRDefault="00000000" w:rsidP="00BC71C5">
      <w:pPr>
        <w:widowControl/>
        <w:shd w:val="clear" w:color="auto" w:fill="FFFFFF"/>
        <w:spacing w:line="560" w:lineRule="exact"/>
        <w:ind w:firstLineChars="200" w:firstLine="643"/>
        <w:outlineLvl w:val="0"/>
        <w:rPr>
          <w:rFonts w:ascii="仿宋_GB2312" w:eastAsia="仿宋_GB2312" w:hAnsi="仿宋" w:cs="仿宋_GB2312"/>
          <w:kern w:val="0"/>
          <w:sz w:val="32"/>
          <w:szCs w:val="32"/>
        </w:rPr>
      </w:pPr>
      <w:r w:rsidRPr="00BC71C5">
        <w:rPr>
          <w:rFonts w:ascii="仿宋_GB2312" w:eastAsia="仿宋_GB2312" w:hAnsi="仿宋" w:cs="仿宋_GB2312" w:hint="eastAsia"/>
          <w:b/>
          <w:bCs/>
          <w:kern w:val="0"/>
          <w:sz w:val="32"/>
          <w:szCs w:val="32"/>
        </w:rPr>
        <w:t>五、主要经验及做法</w:t>
      </w:r>
    </w:p>
    <w:p w14:paraId="48610C0C" w14:textId="6822FF2C" w:rsidR="00441F24" w:rsidRPr="00BC71C5" w:rsidRDefault="00000000" w:rsidP="00BC71C5">
      <w:pPr>
        <w:widowControl/>
        <w:shd w:val="clear" w:color="auto" w:fill="FFFFFF"/>
        <w:spacing w:line="560" w:lineRule="exact"/>
        <w:ind w:firstLineChars="200" w:firstLine="643"/>
        <w:outlineLvl w:val="1"/>
        <w:rPr>
          <w:rFonts w:ascii="仿宋_GB2312" w:eastAsia="仿宋_GB2312" w:hAnsi="仿宋" w:cs="仿宋_GB2312"/>
          <w:b/>
          <w:bCs/>
          <w:kern w:val="0"/>
          <w:sz w:val="32"/>
          <w:szCs w:val="32"/>
        </w:rPr>
      </w:pPr>
      <w:r w:rsidRPr="00BC71C5">
        <w:rPr>
          <w:rFonts w:ascii="仿宋_GB2312" w:eastAsia="仿宋_GB2312" w:hAnsi="仿宋" w:cs="仿宋_GB2312" w:hint="eastAsia"/>
          <w:b/>
          <w:bCs/>
          <w:kern w:val="0"/>
          <w:sz w:val="32"/>
          <w:szCs w:val="32"/>
        </w:rPr>
        <w:t>（一）</w:t>
      </w:r>
      <w:r w:rsidR="00C477D9" w:rsidRPr="00BC71C5">
        <w:rPr>
          <w:rFonts w:ascii="仿宋_GB2312" w:eastAsia="仿宋_GB2312" w:hAnsi="仿宋" w:cs="仿宋_GB2312" w:hint="eastAsia"/>
          <w:b/>
          <w:bCs/>
          <w:kern w:val="0"/>
          <w:sz w:val="32"/>
          <w:szCs w:val="32"/>
        </w:rPr>
        <w:t>健全多部门协同的低收入人口监测帮扶机制</w:t>
      </w:r>
    </w:p>
    <w:p w14:paraId="4C282A6B" w14:textId="3293E83A" w:rsidR="00441F24" w:rsidRPr="00BC71C5" w:rsidRDefault="00C477D9" w:rsidP="00BC71C5">
      <w:pPr>
        <w:widowControl/>
        <w:shd w:val="clear" w:color="auto" w:fill="FFFFFF"/>
        <w:spacing w:line="560" w:lineRule="exact"/>
        <w:ind w:firstLineChars="200" w:firstLine="640"/>
        <w:rPr>
          <w:rFonts w:ascii="仿宋_GB2312" w:eastAsia="仿宋_GB2312" w:hAnsi="仿宋" w:cs="仿宋_GB2312"/>
          <w:kern w:val="0"/>
          <w:sz w:val="32"/>
          <w:szCs w:val="32"/>
        </w:rPr>
      </w:pPr>
      <w:r w:rsidRPr="00BC71C5">
        <w:rPr>
          <w:rFonts w:ascii="仿宋_GB2312" w:eastAsia="仿宋_GB2312" w:hAnsi="仿宋" w:cs="仿宋_GB2312" w:hint="eastAsia"/>
          <w:kern w:val="0"/>
          <w:sz w:val="32"/>
          <w:szCs w:val="32"/>
        </w:rPr>
        <w:t>各级民政部门负责低收入人口监测平台的运行和维护工作,依托安徽省低收入人口认定信息化平台，利用淮北市智慧民政、淮北市家庭经济状况核对等数据平台实现社会救助相关信息的汇聚、整合和推送工作。在全面实现社会救助管理部门信息互联互通、共享对接前，区、各镇街、开发区民政部门与相关部门每月至少进行不少于 1 次信息比对。各相关部门根据自身职责，加强低收入人口常态化救助帮扶工作。</w:t>
      </w:r>
    </w:p>
    <w:p w14:paraId="0F831277" w14:textId="6860373A" w:rsidR="00C477D9" w:rsidRPr="00BC71C5" w:rsidRDefault="00000000" w:rsidP="00BC71C5">
      <w:pPr>
        <w:widowControl/>
        <w:shd w:val="clear" w:color="auto" w:fill="FFFFFF"/>
        <w:spacing w:line="560" w:lineRule="exact"/>
        <w:ind w:firstLineChars="200" w:firstLine="643"/>
        <w:outlineLvl w:val="1"/>
        <w:rPr>
          <w:rFonts w:ascii="仿宋_GB2312" w:eastAsia="仿宋_GB2312" w:hAnsi="仿宋" w:cs="仿宋_GB2312"/>
          <w:b/>
          <w:bCs/>
          <w:kern w:val="0"/>
          <w:sz w:val="32"/>
          <w:szCs w:val="32"/>
        </w:rPr>
      </w:pPr>
      <w:r w:rsidRPr="00BC71C5">
        <w:rPr>
          <w:rFonts w:ascii="仿宋_GB2312" w:eastAsia="仿宋_GB2312" w:hAnsi="仿宋" w:cs="仿宋_GB2312" w:hint="eastAsia"/>
          <w:b/>
          <w:bCs/>
          <w:kern w:val="0"/>
          <w:sz w:val="32"/>
          <w:szCs w:val="32"/>
        </w:rPr>
        <w:t>（二）</w:t>
      </w:r>
      <w:r w:rsidR="00C477D9" w:rsidRPr="00BC71C5">
        <w:rPr>
          <w:rFonts w:ascii="仿宋_GB2312" w:eastAsia="仿宋_GB2312" w:hAnsi="仿宋" w:cs="仿宋_GB2312" w:hint="eastAsia"/>
          <w:b/>
          <w:bCs/>
          <w:kern w:val="0"/>
          <w:sz w:val="32"/>
          <w:szCs w:val="32"/>
        </w:rPr>
        <w:t>深化社会救助改革，</w:t>
      </w:r>
      <w:r w:rsidR="00B23BDF" w:rsidRPr="00BC71C5">
        <w:rPr>
          <w:rFonts w:ascii="仿宋_GB2312" w:eastAsia="仿宋_GB2312" w:hAnsi="仿宋" w:cs="仿宋_GB2312" w:hint="eastAsia"/>
          <w:b/>
          <w:bCs/>
          <w:kern w:val="0"/>
          <w:sz w:val="32"/>
          <w:szCs w:val="32"/>
        </w:rPr>
        <w:t>推进适老化改造试点</w:t>
      </w:r>
    </w:p>
    <w:p w14:paraId="49A5CF3A" w14:textId="3268193A" w:rsidR="00441F24" w:rsidRPr="00BC71C5" w:rsidRDefault="00C477D9" w:rsidP="00BC71C5">
      <w:pPr>
        <w:widowControl/>
        <w:shd w:val="clear" w:color="auto" w:fill="FFFFFF"/>
        <w:spacing w:line="560" w:lineRule="exact"/>
        <w:ind w:firstLineChars="200" w:firstLine="640"/>
        <w:rPr>
          <w:rFonts w:ascii="仿宋_GB2312" w:eastAsia="仿宋_GB2312" w:hAnsi="仿宋" w:cs="仿宋_GB2312"/>
          <w:kern w:val="0"/>
          <w:sz w:val="32"/>
          <w:szCs w:val="32"/>
        </w:rPr>
      </w:pPr>
      <w:r w:rsidRPr="00BC71C5">
        <w:rPr>
          <w:rFonts w:ascii="仿宋_GB2312" w:eastAsia="仿宋_GB2312" w:hAnsi="仿宋" w:cs="仿宋_GB2312" w:hint="eastAsia"/>
          <w:kern w:val="0"/>
          <w:sz w:val="32"/>
          <w:szCs w:val="32"/>
        </w:rPr>
        <w:t>深化社会救助“放管服”改革。进一步规范完善低保、特困等审核确认权限下放工作，对符合相关救助条件的，乡镇(街道)在20个工作日内完成审批。充分发挥临时救助时效性，实施特事特办、急事急办、容缺办理，对急难情况，先行救助、事后补充材料。最大限度简化审核审批证明材料，能够通过信息共享获取的，不再要求申请人提供；能够网上填写的表格，不再要求提供纸质材料。</w:t>
      </w:r>
    </w:p>
    <w:p w14:paraId="6C02A474" w14:textId="56C908BA" w:rsidR="00D942FD" w:rsidRPr="00BC71C5" w:rsidRDefault="00B23BDF" w:rsidP="00BC71C5">
      <w:pPr>
        <w:widowControl/>
        <w:shd w:val="clear" w:color="auto" w:fill="FFFFFF"/>
        <w:spacing w:line="560" w:lineRule="exact"/>
        <w:ind w:firstLineChars="200" w:firstLine="640"/>
        <w:rPr>
          <w:rFonts w:ascii="仿宋_GB2312" w:eastAsia="仿宋_GB2312" w:hAnsi="仿宋" w:cs="仿宋_GB2312"/>
          <w:kern w:val="0"/>
          <w:sz w:val="32"/>
          <w:szCs w:val="32"/>
        </w:rPr>
      </w:pPr>
      <w:r w:rsidRPr="00BC71C5">
        <w:rPr>
          <w:rFonts w:ascii="仿宋_GB2312" w:eastAsia="仿宋_GB2312" w:hAnsi="仿宋" w:cs="仿宋_GB2312" w:hint="eastAsia"/>
          <w:kern w:val="0"/>
          <w:sz w:val="32"/>
          <w:szCs w:val="32"/>
        </w:rPr>
        <w:t>根据老人需求进行房屋适老化、无障碍厕所等设施改造，不断改善辖区内老人居家环境，助力提升老年居家生活质量。</w:t>
      </w:r>
    </w:p>
    <w:p w14:paraId="088DF416" w14:textId="3B4F24B8" w:rsidR="00C477D9" w:rsidRPr="00BC71C5" w:rsidRDefault="00C477D9" w:rsidP="00BC71C5">
      <w:pPr>
        <w:widowControl/>
        <w:shd w:val="clear" w:color="auto" w:fill="FFFFFF"/>
        <w:spacing w:line="560" w:lineRule="exact"/>
        <w:ind w:firstLineChars="200" w:firstLine="643"/>
        <w:outlineLvl w:val="1"/>
        <w:rPr>
          <w:rFonts w:ascii="仿宋_GB2312" w:eastAsia="仿宋_GB2312" w:hAnsi="仿宋" w:cs="仿宋_GB2312"/>
          <w:b/>
          <w:bCs/>
          <w:kern w:val="0"/>
          <w:sz w:val="32"/>
          <w:szCs w:val="32"/>
        </w:rPr>
      </w:pPr>
      <w:r w:rsidRPr="00BC71C5">
        <w:rPr>
          <w:rFonts w:ascii="仿宋_GB2312" w:eastAsia="仿宋_GB2312" w:hAnsi="仿宋" w:cs="仿宋_GB2312" w:hint="eastAsia"/>
          <w:b/>
          <w:bCs/>
          <w:kern w:val="0"/>
          <w:sz w:val="32"/>
          <w:szCs w:val="32"/>
        </w:rPr>
        <w:lastRenderedPageBreak/>
        <w:t>（</w:t>
      </w:r>
      <w:r w:rsidR="00B23BDF" w:rsidRPr="00BC71C5">
        <w:rPr>
          <w:rFonts w:ascii="仿宋_GB2312" w:eastAsia="仿宋_GB2312" w:hAnsi="仿宋" w:cs="仿宋_GB2312" w:hint="eastAsia"/>
          <w:b/>
          <w:bCs/>
          <w:kern w:val="0"/>
          <w:sz w:val="32"/>
          <w:szCs w:val="32"/>
        </w:rPr>
        <w:t>三</w:t>
      </w:r>
      <w:r w:rsidRPr="00BC71C5">
        <w:rPr>
          <w:rFonts w:ascii="仿宋_GB2312" w:eastAsia="仿宋_GB2312" w:hAnsi="仿宋" w:cs="仿宋_GB2312" w:hint="eastAsia"/>
          <w:b/>
          <w:bCs/>
          <w:kern w:val="0"/>
          <w:sz w:val="32"/>
          <w:szCs w:val="32"/>
        </w:rPr>
        <w:t>）引入社会第三方机构对失能失智人员进行签订</w:t>
      </w:r>
      <w:r w:rsidR="00B23BDF" w:rsidRPr="00BC71C5">
        <w:rPr>
          <w:rFonts w:ascii="仿宋_GB2312" w:eastAsia="仿宋_GB2312" w:hAnsi="仿宋" w:cs="仿宋_GB2312" w:hint="eastAsia"/>
          <w:b/>
          <w:bCs/>
          <w:kern w:val="0"/>
          <w:sz w:val="32"/>
          <w:szCs w:val="32"/>
        </w:rPr>
        <w:t>，积极引导社会力量参与养老服务体系建设</w:t>
      </w:r>
    </w:p>
    <w:p w14:paraId="48D9A39E" w14:textId="77777777" w:rsidR="00C477D9" w:rsidRPr="00BC71C5" w:rsidRDefault="00C477D9" w:rsidP="00BC71C5">
      <w:pPr>
        <w:widowControl/>
        <w:shd w:val="clear" w:color="auto" w:fill="FFFFFF"/>
        <w:spacing w:line="560" w:lineRule="exact"/>
        <w:ind w:firstLineChars="200" w:firstLine="640"/>
        <w:rPr>
          <w:rFonts w:ascii="仿宋_GB2312" w:eastAsia="仿宋_GB2312" w:hAnsi="仿宋" w:cs="仿宋_GB2312"/>
          <w:kern w:val="0"/>
          <w:sz w:val="32"/>
          <w:szCs w:val="32"/>
        </w:rPr>
      </w:pPr>
      <w:r w:rsidRPr="00BC71C5">
        <w:rPr>
          <w:rFonts w:ascii="仿宋_GB2312" w:eastAsia="仿宋_GB2312" w:hAnsi="仿宋" w:cs="仿宋_GB2312" w:hint="eastAsia"/>
          <w:kern w:val="0"/>
          <w:sz w:val="32"/>
          <w:szCs w:val="32"/>
        </w:rPr>
        <w:t xml:space="preserve">2022年，相山区民政局通过公开招标的方式为社会养老机构入住人员进行失能鉴定，以判断养老机构申报人员失能失智人员的真实性，作为发放运营补贴的依据参考。 </w:t>
      </w:r>
    </w:p>
    <w:p w14:paraId="11BFE335" w14:textId="617A51DF" w:rsidR="00D942FD" w:rsidRPr="00BC71C5" w:rsidRDefault="00C477D9" w:rsidP="00BC71C5">
      <w:pPr>
        <w:widowControl/>
        <w:shd w:val="clear" w:color="auto" w:fill="FFFFFF"/>
        <w:spacing w:line="560" w:lineRule="exact"/>
        <w:ind w:firstLineChars="200" w:firstLine="640"/>
        <w:rPr>
          <w:rFonts w:ascii="仿宋_GB2312" w:eastAsia="仿宋_GB2312" w:hAnsi="仿宋" w:cs="仿宋_GB2312"/>
          <w:kern w:val="0"/>
          <w:sz w:val="32"/>
          <w:szCs w:val="32"/>
        </w:rPr>
      </w:pPr>
      <w:r w:rsidRPr="00BC71C5">
        <w:rPr>
          <w:rFonts w:ascii="仿宋_GB2312" w:eastAsia="仿宋_GB2312" w:hAnsi="仿宋" w:cs="仿宋_GB2312" w:hint="eastAsia"/>
          <w:kern w:val="0"/>
          <w:sz w:val="32"/>
          <w:szCs w:val="32"/>
        </w:rPr>
        <w:t>积极宣传养老政策，吸引了国内部分养老服务企业到相山区养老事业进行观摩、洽谈，商讨在相山区进行养老服务投资和合作，社会力量建设养老服务机构积极性明显增加。</w:t>
      </w:r>
    </w:p>
    <w:p w14:paraId="790BB42A" w14:textId="77777777" w:rsidR="00441F24" w:rsidRPr="00BC71C5" w:rsidRDefault="00000000" w:rsidP="00BC71C5">
      <w:pPr>
        <w:widowControl/>
        <w:shd w:val="clear" w:color="auto" w:fill="FFFFFF"/>
        <w:spacing w:line="560" w:lineRule="exact"/>
        <w:ind w:firstLineChars="200" w:firstLine="643"/>
        <w:outlineLvl w:val="0"/>
        <w:rPr>
          <w:rFonts w:ascii="仿宋_GB2312" w:eastAsia="仿宋_GB2312" w:hAnsi="仿宋" w:cs="仿宋_GB2312"/>
          <w:b/>
          <w:bCs/>
          <w:kern w:val="0"/>
          <w:sz w:val="32"/>
          <w:szCs w:val="32"/>
        </w:rPr>
      </w:pPr>
      <w:r w:rsidRPr="00BC71C5">
        <w:rPr>
          <w:rFonts w:ascii="仿宋_GB2312" w:eastAsia="仿宋_GB2312" w:hAnsi="仿宋" w:cs="仿宋_GB2312" w:hint="eastAsia"/>
          <w:b/>
          <w:bCs/>
          <w:kern w:val="0"/>
          <w:sz w:val="32"/>
          <w:szCs w:val="32"/>
        </w:rPr>
        <w:t>六、存在的问题及原因分析</w:t>
      </w:r>
    </w:p>
    <w:p w14:paraId="3BFAAB94" w14:textId="77777777" w:rsidR="00F061EC" w:rsidRPr="00BC71C5" w:rsidRDefault="005E3C64" w:rsidP="00F061EC">
      <w:pPr>
        <w:widowControl/>
        <w:shd w:val="clear" w:color="auto" w:fill="FFFFFF"/>
        <w:spacing w:line="560" w:lineRule="exact"/>
        <w:ind w:firstLineChars="200" w:firstLine="643"/>
        <w:outlineLvl w:val="1"/>
        <w:rPr>
          <w:rFonts w:ascii="仿宋_GB2312" w:eastAsia="仿宋_GB2312" w:hAnsi="仿宋" w:cs="仿宋_GB2312"/>
          <w:b/>
          <w:bCs/>
          <w:kern w:val="0"/>
          <w:sz w:val="32"/>
          <w:szCs w:val="32"/>
        </w:rPr>
      </w:pPr>
      <w:r w:rsidRPr="00BC71C5">
        <w:rPr>
          <w:rFonts w:ascii="仿宋_GB2312" w:eastAsia="仿宋_GB2312" w:hAnsi="仿宋" w:cs="仿宋_GB2312" w:hint="eastAsia"/>
          <w:b/>
          <w:bCs/>
          <w:kern w:val="0"/>
          <w:sz w:val="32"/>
          <w:szCs w:val="32"/>
        </w:rPr>
        <w:t>（一）</w:t>
      </w:r>
      <w:r w:rsidR="00F061EC" w:rsidRPr="00BC71C5">
        <w:rPr>
          <w:rFonts w:ascii="仿宋_GB2312" w:eastAsia="仿宋_GB2312" w:hAnsi="仿宋" w:cs="仿宋_GB2312" w:hint="eastAsia"/>
          <w:b/>
          <w:bCs/>
          <w:kern w:val="0"/>
          <w:sz w:val="32"/>
          <w:szCs w:val="32"/>
        </w:rPr>
        <w:t>没有制定绩效考评制度，部分项目支出指标没有明细化管理</w:t>
      </w:r>
    </w:p>
    <w:p w14:paraId="1A952CFA" w14:textId="77777777" w:rsidR="00F061EC" w:rsidRPr="00BC71C5" w:rsidRDefault="00F061EC" w:rsidP="00F061EC">
      <w:pPr>
        <w:widowControl/>
        <w:shd w:val="clear" w:color="auto" w:fill="FFFFFF"/>
        <w:spacing w:line="560" w:lineRule="exact"/>
        <w:ind w:firstLineChars="200" w:firstLine="640"/>
        <w:rPr>
          <w:rFonts w:ascii="仿宋_GB2312" w:eastAsia="仿宋_GB2312" w:hAnsi="仿宋" w:cs="仿宋_GB2312"/>
          <w:kern w:val="0"/>
          <w:sz w:val="32"/>
          <w:szCs w:val="32"/>
        </w:rPr>
      </w:pPr>
      <w:r w:rsidRPr="00BC71C5">
        <w:rPr>
          <w:rFonts w:ascii="仿宋_GB2312" w:eastAsia="仿宋_GB2312" w:hAnsi="仿宋" w:cs="仿宋_GB2312" w:hint="eastAsia"/>
          <w:kern w:val="0"/>
          <w:sz w:val="32"/>
          <w:szCs w:val="32"/>
        </w:rPr>
        <w:t>单位未制定绩效考评制度，部分三级指标，可以量化的指标未予量化，未对目标细化管理，如：涉及人数、户数的未分析全区可能存在业务范围内的人员数量、机构户数等，可量化指标未于量化。</w:t>
      </w:r>
    </w:p>
    <w:p w14:paraId="34AE6372" w14:textId="1BCA9796" w:rsidR="00A05FE9" w:rsidRPr="00BC71C5" w:rsidRDefault="00A05FE9" w:rsidP="00BC71C5">
      <w:pPr>
        <w:widowControl/>
        <w:shd w:val="clear" w:color="auto" w:fill="FFFFFF"/>
        <w:spacing w:line="560" w:lineRule="exact"/>
        <w:ind w:firstLineChars="200" w:firstLine="643"/>
        <w:outlineLvl w:val="1"/>
        <w:rPr>
          <w:rFonts w:ascii="仿宋_GB2312" w:eastAsia="仿宋_GB2312" w:hAnsi="仿宋" w:cs="仿宋_GB2312"/>
          <w:b/>
          <w:bCs/>
          <w:kern w:val="0"/>
          <w:sz w:val="32"/>
          <w:szCs w:val="32"/>
        </w:rPr>
      </w:pPr>
      <w:r w:rsidRPr="00BC71C5">
        <w:rPr>
          <w:rFonts w:ascii="仿宋_GB2312" w:eastAsia="仿宋_GB2312" w:hAnsi="仿宋" w:cs="仿宋_GB2312" w:hint="eastAsia"/>
          <w:b/>
          <w:bCs/>
          <w:kern w:val="0"/>
          <w:sz w:val="32"/>
          <w:szCs w:val="32"/>
        </w:rPr>
        <w:t>（</w:t>
      </w:r>
      <w:r w:rsidR="00F061EC">
        <w:rPr>
          <w:rFonts w:ascii="仿宋_GB2312" w:eastAsia="仿宋_GB2312" w:hAnsi="仿宋" w:cs="仿宋_GB2312" w:hint="eastAsia"/>
          <w:b/>
          <w:bCs/>
          <w:kern w:val="0"/>
          <w:sz w:val="32"/>
          <w:szCs w:val="32"/>
        </w:rPr>
        <w:t>二</w:t>
      </w:r>
      <w:r w:rsidRPr="00BC71C5">
        <w:rPr>
          <w:rFonts w:ascii="仿宋_GB2312" w:eastAsia="仿宋_GB2312" w:hAnsi="仿宋" w:cs="仿宋_GB2312" w:hint="eastAsia"/>
          <w:b/>
          <w:bCs/>
          <w:kern w:val="0"/>
          <w:sz w:val="32"/>
          <w:szCs w:val="32"/>
        </w:rPr>
        <w:t>）项目预算进行预算额度测算</w:t>
      </w:r>
      <w:r w:rsidR="00422E1D">
        <w:rPr>
          <w:rFonts w:ascii="仿宋_GB2312" w:eastAsia="仿宋_GB2312" w:hAnsi="仿宋" w:cs="仿宋_GB2312" w:hint="eastAsia"/>
          <w:b/>
          <w:bCs/>
          <w:kern w:val="0"/>
          <w:sz w:val="32"/>
          <w:szCs w:val="32"/>
        </w:rPr>
        <w:t>的依据、记录不全面</w:t>
      </w:r>
    </w:p>
    <w:p w14:paraId="2129D506" w14:textId="3D3F287D" w:rsidR="00A05FE9" w:rsidRPr="00BC71C5" w:rsidRDefault="00422E1D" w:rsidP="00BC71C5">
      <w:pPr>
        <w:widowControl/>
        <w:shd w:val="clear" w:color="auto" w:fill="FFFFFF"/>
        <w:spacing w:line="560" w:lineRule="exact"/>
        <w:ind w:firstLineChars="200" w:firstLine="640"/>
        <w:rPr>
          <w:rFonts w:ascii="仿宋_GB2312" w:eastAsia="仿宋_GB2312" w:hAnsi="仿宋" w:cs="仿宋_GB2312"/>
          <w:kern w:val="0"/>
          <w:sz w:val="32"/>
          <w:szCs w:val="32"/>
        </w:rPr>
      </w:pPr>
      <w:r w:rsidRPr="00422E1D">
        <w:rPr>
          <w:rFonts w:ascii="仿宋_GB2312" w:eastAsia="仿宋_GB2312" w:hAnsi="仿宋" w:cs="仿宋_GB2312" w:hint="eastAsia"/>
          <w:kern w:val="0"/>
          <w:sz w:val="32"/>
          <w:szCs w:val="32"/>
        </w:rPr>
        <w:t>预算额度经过部门和主管部门二上二下沟通、测算，但是测算记录不全面</w:t>
      </w:r>
      <w:r w:rsidR="00A05FE9" w:rsidRPr="00BC71C5">
        <w:rPr>
          <w:rFonts w:ascii="仿宋_GB2312" w:eastAsia="仿宋_GB2312" w:hAnsi="仿宋" w:cs="仿宋_GB2312" w:hint="eastAsia"/>
          <w:kern w:val="0"/>
          <w:sz w:val="32"/>
          <w:szCs w:val="32"/>
        </w:rPr>
        <w:t>。</w:t>
      </w:r>
    </w:p>
    <w:p w14:paraId="3D1458FD" w14:textId="0174F197" w:rsidR="004D3A4F" w:rsidRPr="00BC71C5" w:rsidRDefault="004D3A4F" w:rsidP="00BC71C5">
      <w:pPr>
        <w:widowControl/>
        <w:shd w:val="clear" w:color="auto" w:fill="FFFFFF"/>
        <w:spacing w:line="560" w:lineRule="exact"/>
        <w:ind w:firstLineChars="200" w:firstLine="640"/>
        <w:rPr>
          <w:rFonts w:ascii="仿宋_GB2312" w:eastAsia="仿宋_GB2312" w:hAnsi="仿宋" w:cs="仿宋_GB2312"/>
          <w:kern w:val="0"/>
          <w:sz w:val="32"/>
          <w:szCs w:val="32"/>
        </w:rPr>
      </w:pPr>
    </w:p>
    <w:p w14:paraId="27B324B1" w14:textId="77777777" w:rsidR="00441F24" w:rsidRPr="00BC71C5" w:rsidRDefault="00000000" w:rsidP="00BC71C5">
      <w:pPr>
        <w:widowControl/>
        <w:shd w:val="clear" w:color="auto" w:fill="FFFFFF"/>
        <w:spacing w:line="560" w:lineRule="exact"/>
        <w:ind w:firstLineChars="200" w:firstLine="643"/>
        <w:outlineLvl w:val="0"/>
        <w:rPr>
          <w:rFonts w:ascii="仿宋_GB2312" w:eastAsia="仿宋_GB2312" w:hAnsi="仿宋" w:cs="仿宋_GB2312"/>
          <w:kern w:val="0"/>
          <w:sz w:val="32"/>
          <w:szCs w:val="32"/>
        </w:rPr>
      </w:pPr>
      <w:r w:rsidRPr="00BC71C5">
        <w:rPr>
          <w:rFonts w:ascii="仿宋_GB2312" w:eastAsia="仿宋_GB2312" w:hAnsi="仿宋" w:cs="仿宋_GB2312" w:hint="eastAsia"/>
          <w:b/>
          <w:bCs/>
          <w:kern w:val="0"/>
          <w:sz w:val="32"/>
          <w:szCs w:val="32"/>
        </w:rPr>
        <w:t>七、相关建议</w:t>
      </w:r>
    </w:p>
    <w:p w14:paraId="1E936827" w14:textId="379BE774" w:rsidR="00441F24" w:rsidRPr="00BC71C5" w:rsidRDefault="00000000" w:rsidP="00BC71C5">
      <w:pPr>
        <w:widowControl/>
        <w:shd w:val="clear" w:color="auto" w:fill="FFFFFF"/>
        <w:spacing w:line="560" w:lineRule="exact"/>
        <w:ind w:firstLineChars="200" w:firstLine="640"/>
        <w:rPr>
          <w:rFonts w:ascii="仿宋_GB2312" w:eastAsia="仿宋_GB2312" w:hAnsi="仿宋" w:cs="仿宋_GB2312"/>
          <w:kern w:val="0"/>
          <w:sz w:val="32"/>
          <w:szCs w:val="32"/>
        </w:rPr>
      </w:pPr>
      <w:r w:rsidRPr="00BC71C5">
        <w:rPr>
          <w:rFonts w:ascii="仿宋_GB2312" w:eastAsia="仿宋_GB2312" w:hAnsi="仿宋" w:cs="仿宋_GB2312" w:hint="eastAsia"/>
          <w:kern w:val="0"/>
          <w:sz w:val="32"/>
          <w:szCs w:val="32"/>
        </w:rPr>
        <w:t>（一）</w:t>
      </w:r>
      <w:r w:rsidR="00F061EC" w:rsidRPr="00F061EC">
        <w:rPr>
          <w:rFonts w:ascii="仿宋_GB2312" w:eastAsia="仿宋_GB2312" w:hAnsi="仿宋" w:cs="仿宋_GB2312" w:hint="eastAsia"/>
          <w:kern w:val="0"/>
          <w:sz w:val="32"/>
          <w:szCs w:val="32"/>
        </w:rPr>
        <w:t>制定绩效考评制度</w:t>
      </w:r>
      <w:r w:rsidR="00A85F3A" w:rsidRPr="00BC71C5">
        <w:rPr>
          <w:rFonts w:ascii="仿宋_GB2312" w:eastAsia="仿宋_GB2312" w:hAnsi="仿宋" w:cs="仿宋_GB2312" w:hint="eastAsia"/>
          <w:kern w:val="0"/>
          <w:sz w:val="32"/>
          <w:szCs w:val="32"/>
        </w:rPr>
        <w:t>，</w:t>
      </w:r>
      <w:r w:rsidR="00F061EC">
        <w:rPr>
          <w:rFonts w:ascii="仿宋_GB2312" w:eastAsia="仿宋_GB2312" w:hAnsi="仿宋" w:cs="仿宋_GB2312" w:hint="eastAsia"/>
          <w:kern w:val="0"/>
          <w:sz w:val="32"/>
          <w:szCs w:val="32"/>
        </w:rPr>
        <w:t>完善绩效评价体系</w:t>
      </w:r>
      <w:r w:rsidRPr="00BC71C5">
        <w:rPr>
          <w:rFonts w:ascii="仿宋_GB2312" w:eastAsia="仿宋_GB2312" w:hAnsi="仿宋" w:cs="仿宋_GB2312" w:hint="eastAsia"/>
          <w:kern w:val="0"/>
          <w:sz w:val="32"/>
          <w:szCs w:val="32"/>
        </w:rPr>
        <w:t>。</w:t>
      </w:r>
    </w:p>
    <w:p w14:paraId="180F6F72" w14:textId="74AEC812" w:rsidR="00441F24" w:rsidRPr="00BC71C5" w:rsidRDefault="00000000" w:rsidP="00BC71C5">
      <w:pPr>
        <w:widowControl/>
        <w:shd w:val="clear" w:color="auto" w:fill="FFFFFF"/>
        <w:spacing w:line="560" w:lineRule="exact"/>
        <w:ind w:firstLineChars="200" w:firstLine="640"/>
        <w:rPr>
          <w:rFonts w:ascii="仿宋_GB2312" w:eastAsia="仿宋_GB2312" w:hAnsi="仿宋" w:cs="仿宋_GB2312"/>
          <w:kern w:val="0"/>
          <w:sz w:val="32"/>
          <w:szCs w:val="32"/>
        </w:rPr>
      </w:pPr>
      <w:r w:rsidRPr="00BC71C5">
        <w:rPr>
          <w:rFonts w:ascii="仿宋_GB2312" w:eastAsia="仿宋_GB2312" w:hAnsi="仿宋" w:cs="仿宋_GB2312" w:hint="eastAsia"/>
          <w:kern w:val="0"/>
          <w:sz w:val="32"/>
          <w:szCs w:val="32"/>
        </w:rPr>
        <w:t>（二）</w:t>
      </w:r>
      <w:r w:rsidR="00A85F3A" w:rsidRPr="00BC71C5">
        <w:rPr>
          <w:rFonts w:ascii="仿宋_GB2312" w:eastAsia="仿宋_GB2312" w:hAnsi="仿宋" w:cs="仿宋_GB2312" w:hint="eastAsia"/>
          <w:kern w:val="0"/>
          <w:sz w:val="32"/>
          <w:szCs w:val="32"/>
        </w:rPr>
        <w:t>强化预算管理，科学预测额度，</w:t>
      </w:r>
      <w:r w:rsidR="00F061EC">
        <w:rPr>
          <w:rFonts w:ascii="仿宋_GB2312" w:eastAsia="仿宋_GB2312" w:hAnsi="仿宋" w:cs="仿宋_GB2312" w:hint="eastAsia"/>
          <w:kern w:val="0"/>
          <w:sz w:val="32"/>
          <w:szCs w:val="32"/>
        </w:rPr>
        <w:t>预测资料和记录要规范留存</w:t>
      </w:r>
      <w:r w:rsidRPr="00BC71C5">
        <w:rPr>
          <w:rFonts w:ascii="仿宋_GB2312" w:eastAsia="仿宋_GB2312" w:hAnsi="仿宋" w:cs="仿宋_GB2312" w:hint="eastAsia"/>
          <w:kern w:val="0"/>
          <w:sz w:val="32"/>
          <w:szCs w:val="32"/>
        </w:rPr>
        <w:t>。</w:t>
      </w:r>
    </w:p>
    <w:p w14:paraId="49B71960" w14:textId="77777777" w:rsidR="00441F24" w:rsidRPr="00BC71C5" w:rsidRDefault="00000000" w:rsidP="00BC71C5">
      <w:pPr>
        <w:widowControl/>
        <w:shd w:val="clear" w:color="auto" w:fill="FFFFFF"/>
        <w:spacing w:line="560" w:lineRule="exact"/>
        <w:ind w:firstLineChars="200" w:firstLine="643"/>
        <w:outlineLvl w:val="0"/>
        <w:rPr>
          <w:rFonts w:ascii="仿宋_GB2312" w:eastAsia="仿宋_GB2312" w:hAnsi="仿宋" w:cs="仿宋_GB2312"/>
          <w:b/>
          <w:bCs/>
          <w:kern w:val="0"/>
          <w:sz w:val="32"/>
          <w:szCs w:val="32"/>
        </w:rPr>
      </w:pPr>
      <w:r w:rsidRPr="00BC71C5">
        <w:rPr>
          <w:rFonts w:ascii="仿宋_GB2312" w:eastAsia="仿宋_GB2312" w:hAnsi="仿宋" w:cs="仿宋_GB2312" w:hint="eastAsia"/>
          <w:b/>
          <w:bCs/>
          <w:kern w:val="0"/>
          <w:sz w:val="32"/>
          <w:szCs w:val="32"/>
        </w:rPr>
        <w:t>八、其他需要说明的问题</w:t>
      </w:r>
    </w:p>
    <w:p w14:paraId="21BDB876" w14:textId="77777777" w:rsidR="00A05FE9" w:rsidRPr="00BC71C5" w:rsidRDefault="00A05FE9" w:rsidP="00BC71C5">
      <w:pPr>
        <w:widowControl/>
        <w:shd w:val="clear" w:color="auto" w:fill="FFFFFF"/>
        <w:spacing w:line="560" w:lineRule="exact"/>
        <w:ind w:firstLineChars="200" w:firstLine="640"/>
        <w:rPr>
          <w:rFonts w:ascii="仿宋_GB2312" w:eastAsia="仿宋_GB2312" w:hAnsi="仿宋" w:cs="仿宋_GB2312"/>
          <w:kern w:val="0"/>
          <w:sz w:val="32"/>
          <w:szCs w:val="32"/>
        </w:rPr>
      </w:pPr>
      <w:r w:rsidRPr="00BC71C5">
        <w:rPr>
          <w:rFonts w:ascii="仿宋_GB2312" w:eastAsia="仿宋_GB2312" w:hAnsi="仿宋" w:cs="仿宋_GB2312" w:hint="eastAsia"/>
          <w:kern w:val="0"/>
          <w:sz w:val="32"/>
          <w:szCs w:val="32"/>
        </w:rPr>
        <w:lastRenderedPageBreak/>
        <w:t>绩效评价报告仅供业务合同约定的或法律法规规定的使用者按照评价报告载明的评价目的使用，未征得委托方或有权人同意，绩效评价报告的内容不得被摘抄、引用或披露于公开媒体，法律、法规规定及相关当事方另有约定的除外。</w:t>
      </w:r>
    </w:p>
    <w:p w14:paraId="3A18AF0D" w14:textId="77777777" w:rsidR="00BC71C5" w:rsidRDefault="00000000" w:rsidP="00BC71C5">
      <w:pPr>
        <w:widowControl/>
        <w:shd w:val="clear" w:color="auto" w:fill="FFFFFF"/>
        <w:spacing w:line="560" w:lineRule="exact"/>
        <w:ind w:firstLineChars="200" w:firstLine="643"/>
        <w:outlineLvl w:val="0"/>
        <w:rPr>
          <w:rFonts w:ascii="仿宋_GB2312" w:eastAsia="仿宋_GB2312" w:hAnsi="仿宋" w:cs="仿宋_GB2312"/>
          <w:b/>
          <w:bCs/>
          <w:kern w:val="0"/>
          <w:sz w:val="32"/>
          <w:szCs w:val="32"/>
        </w:rPr>
      </w:pPr>
      <w:r w:rsidRPr="00BC71C5">
        <w:rPr>
          <w:rFonts w:ascii="仿宋_GB2312" w:eastAsia="仿宋_GB2312" w:hAnsi="仿宋" w:cs="仿宋_GB2312" w:hint="eastAsia"/>
          <w:b/>
          <w:bCs/>
          <w:kern w:val="0"/>
          <w:sz w:val="32"/>
          <w:szCs w:val="32"/>
        </w:rPr>
        <w:t>九、附件</w:t>
      </w:r>
    </w:p>
    <w:p w14:paraId="1885DF9E" w14:textId="2AFCAA29" w:rsidR="00441F24" w:rsidRPr="00BC71C5" w:rsidRDefault="00000000" w:rsidP="00BC71C5">
      <w:pPr>
        <w:widowControl/>
        <w:shd w:val="clear" w:color="auto" w:fill="FFFFFF"/>
        <w:spacing w:line="560" w:lineRule="exact"/>
        <w:ind w:firstLineChars="200" w:firstLine="640"/>
        <w:rPr>
          <w:rFonts w:ascii="仿宋_GB2312" w:eastAsia="仿宋_GB2312" w:hAnsi="仿宋" w:cs="仿宋_GB2312"/>
          <w:kern w:val="0"/>
          <w:sz w:val="32"/>
          <w:szCs w:val="32"/>
        </w:rPr>
      </w:pPr>
      <w:r w:rsidRPr="00BC71C5">
        <w:rPr>
          <w:rFonts w:ascii="仿宋_GB2312" w:eastAsia="仿宋_GB2312" w:hAnsi="仿宋" w:cs="仿宋_GB2312" w:hint="eastAsia"/>
          <w:kern w:val="0"/>
          <w:sz w:val="32"/>
          <w:szCs w:val="32"/>
        </w:rPr>
        <w:t>（一）《</w:t>
      </w:r>
      <w:r w:rsidR="008537E9" w:rsidRPr="00BC71C5">
        <w:rPr>
          <w:rFonts w:ascii="仿宋_GB2312" w:eastAsia="仿宋_GB2312" w:hAnsi="仿宋" w:cs="仿宋_GB2312" w:hint="eastAsia"/>
          <w:kern w:val="0"/>
          <w:sz w:val="32"/>
          <w:szCs w:val="32"/>
        </w:rPr>
        <w:t>相山区民政局</w:t>
      </w:r>
      <w:r w:rsidR="005E3C64" w:rsidRPr="00BC71C5">
        <w:rPr>
          <w:rFonts w:ascii="仿宋_GB2312" w:eastAsia="仿宋_GB2312" w:hAnsi="仿宋" w:cs="仿宋_GB2312" w:hint="eastAsia"/>
          <w:kern w:val="0"/>
          <w:sz w:val="32"/>
          <w:szCs w:val="32"/>
        </w:rPr>
        <w:t>2022年度部门整体支出</w:t>
      </w:r>
      <w:r w:rsidRPr="00BC71C5">
        <w:rPr>
          <w:rFonts w:ascii="仿宋_GB2312" w:eastAsia="仿宋_GB2312" w:hAnsi="仿宋" w:cs="仿宋_GB2312" w:hint="eastAsia"/>
          <w:kern w:val="0"/>
          <w:sz w:val="32"/>
          <w:szCs w:val="32"/>
        </w:rPr>
        <w:t>绩效评价指标体系</w:t>
      </w:r>
      <w:r w:rsidR="00A462FD" w:rsidRPr="00BC71C5">
        <w:rPr>
          <w:rFonts w:ascii="仿宋_GB2312" w:eastAsia="仿宋_GB2312" w:hAnsi="仿宋" w:cs="仿宋_GB2312" w:hint="eastAsia"/>
          <w:kern w:val="0"/>
          <w:sz w:val="32"/>
          <w:szCs w:val="32"/>
        </w:rPr>
        <w:t>表</w:t>
      </w:r>
      <w:r w:rsidRPr="00BC71C5">
        <w:rPr>
          <w:rFonts w:ascii="仿宋_GB2312" w:eastAsia="仿宋_GB2312" w:hAnsi="仿宋" w:cs="仿宋_GB2312" w:hint="eastAsia"/>
          <w:kern w:val="0"/>
          <w:sz w:val="32"/>
          <w:szCs w:val="32"/>
        </w:rPr>
        <w:t>》</w:t>
      </w:r>
    </w:p>
    <w:sectPr w:rsidR="00441F24" w:rsidRPr="00BC71C5">
      <w:pgSz w:w="11906" w:h="16838"/>
      <w:pgMar w:top="1440" w:right="1800" w:bottom="1276"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E36CD2F" w14:textId="77777777" w:rsidR="006C1BC7" w:rsidRDefault="006C1BC7">
      <w:r>
        <w:separator/>
      </w:r>
    </w:p>
  </w:endnote>
  <w:endnote w:type="continuationSeparator" w:id="0">
    <w:p w14:paraId="708BB1C6" w14:textId="77777777" w:rsidR="006C1BC7" w:rsidRDefault="006C1BC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仿宋_GB2312">
    <w:panose1 w:val="02010609030101010101"/>
    <w:charset w:val="86"/>
    <w:family w:val="modern"/>
    <w:pitch w:val="fixed"/>
    <w:sig w:usb0="00000001" w:usb1="080E0000" w:usb2="00000010" w:usb3="00000000" w:csb0="00040000"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仿宋">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A9EA19F" w14:textId="77777777" w:rsidR="006C1BC7" w:rsidRDefault="006C1BC7">
      <w:r>
        <w:separator/>
      </w:r>
    </w:p>
  </w:footnote>
  <w:footnote w:type="continuationSeparator" w:id="0">
    <w:p w14:paraId="4C405F99" w14:textId="77777777" w:rsidR="006C1BC7" w:rsidRDefault="006C1BC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commondata" w:val="eyJoZGlkIjoiNjI2ZDE3NDExODhkYTNiZmM5YzViMTM2M2EwNDE3NjUifQ=="/>
  </w:docVars>
  <w:rsids>
    <w:rsidRoot w:val="00453D35"/>
    <w:rsid w:val="000142DC"/>
    <w:rsid w:val="00017C5D"/>
    <w:rsid w:val="00020349"/>
    <w:rsid w:val="00020875"/>
    <w:rsid w:val="00020A30"/>
    <w:rsid w:val="00043027"/>
    <w:rsid w:val="00045F23"/>
    <w:rsid w:val="00054738"/>
    <w:rsid w:val="00061951"/>
    <w:rsid w:val="000626BB"/>
    <w:rsid w:val="00062FEA"/>
    <w:rsid w:val="00066D7F"/>
    <w:rsid w:val="000721F7"/>
    <w:rsid w:val="0008023A"/>
    <w:rsid w:val="000821C9"/>
    <w:rsid w:val="00091D63"/>
    <w:rsid w:val="00094E8A"/>
    <w:rsid w:val="00095CAE"/>
    <w:rsid w:val="00096019"/>
    <w:rsid w:val="000A1EB4"/>
    <w:rsid w:val="000E306B"/>
    <w:rsid w:val="000E53BB"/>
    <w:rsid w:val="000F07C1"/>
    <w:rsid w:val="000F4F62"/>
    <w:rsid w:val="00100589"/>
    <w:rsid w:val="001121DA"/>
    <w:rsid w:val="00115577"/>
    <w:rsid w:val="001410DF"/>
    <w:rsid w:val="00145473"/>
    <w:rsid w:val="00151403"/>
    <w:rsid w:val="00151D7A"/>
    <w:rsid w:val="001564EF"/>
    <w:rsid w:val="001577A1"/>
    <w:rsid w:val="001631C7"/>
    <w:rsid w:val="00171ECF"/>
    <w:rsid w:val="00182079"/>
    <w:rsid w:val="0018235E"/>
    <w:rsid w:val="00184325"/>
    <w:rsid w:val="001932AC"/>
    <w:rsid w:val="00194135"/>
    <w:rsid w:val="001A2041"/>
    <w:rsid w:val="001B682E"/>
    <w:rsid w:val="001C52B7"/>
    <w:rsid w:val="001D2C87"/>
    <w:rsid w:val="001D4E48"/>
    <w:rsid w:val="001E32D4"/>
    <w:rsid w:val="001F1765"/>
    <w:rsid w:val="002016CF"/>
    <w:rsid w:val="002040B2"/>
    <w:rsid w:val="00207BCB"/>
    <w:rsid w:val="00224688"/>
    <w:rsid w:val="00230182"/>
    <w:rsid w:val="002360EB"/>
    <w:rsid w:val="00240784"/>
    <w:rsid w:val="00250EA2"/>
    <w:rsid w:val="00253071"/>
    <w:rsid w:val="0026048F"/>
    <w:rsid w:val="00261386"/>
    <w:rsid w:val="0028637C"/>
    <w:rsid w:val="0028671C"/>
    <w:rsid w:val="00286D65"/>
    <w:rsid w:val="00293205"/>
    <w:rsid w:val="002954D5"/>
    <w:rsid w:val="00296864"/>
    <w:rsid w:val="002A4FDB"/>
    <w:rsid w:val="002A5A43"/>
    <w:rsid w:val="002A7DDC"/>
    <w:rsid w:val="002B4035"/>
    <w:rsid w:val="002B523C"/>
    <w:rsid w:val="002C6E80"/>
    <w:rsid w:val="002D182A"/>
    <w:rsid w:val="002D72B0"/>
    <w:rsid w:val="002D7ACE"/>
    <w:rsid w:val="002E01E2"/>
    <w:rsid w:val="002E5720"/>
    <w:rsid w:val="00303FA3"/>
    <w:rsid w:val="00314890"/>
    <w:rsid w:val="003150C5"/>
    <w:rsid w:val="003154FE"/>
    <w:rsid w:val="00317995"/>
    <w:rsid w:val="00322E02"/>
    <w:rsid w:val="00327AB1"/>
    <w:rsid w:val="00344908"/>
    <w:rsid w:val="00346513"/>
    <w:rsid w:val="003536CC"/>
    <w:rsid w:val="00355785"/>
    <w:rsid w:val="00360A16"/>
    <w:rsid w:val="003932BC"/>
    <w:rsid w:val="003A0762"/>
    <w:rsid w:val="003A1161"/>
    <w:rsid w:val="003B0A89"/>
    <w:rsid w:val="003B7E81"/>
    <w:rsid w:val="003D0551"/>
    <w:rsid w:val="003D240A"/>
    <w:rsid w:val="003E7825"/>
    <w:rsid w:val="003F078E"/>
    <w:rsid w:val="00400751"/>
    <w:rsid w:val="00405468"/>
    <w:rsid w:val="0041559E"/>
    <w:rsid w:val="004167BB"/>
    <w:rsid w:val="004205CD"/>
    <w:rsid w:val="00420DF6"/>
    <w:rsid w:val="00421F4E"/>
    <w:rsid w:val="00422E1D"/>
    <w:rsid w:val="004244CB"/>
    <w:rsid w:val="004259B8"/>
    <w:rsid w:val="00433A6D"/>
    <w:rsid w:val="004363A8"/>
    <w:rsid w:val="00436611"/>
    <w:rsid w:val="00441F24"/>
    <w:rsid w:val="00444264"/>
    <w:rsid w:val="00453D35"/>
    <w:rsid w:val="004638AC"/>
    <w:rsid w:val="00464DEF"/>
    <w:rsid w:val="00470A69"/>
    <w:rsid w:val="004746BD"/>
    <w:rsid w:val="00476151"/>
    <w:rsid w:val="00483500"/>
    <w:rsid w:val="00487EC1"/>
    <w:rsid w:val="00495309"/>
    <w:rsid w:val="004A5833"/>
    <w:rsid w:val="004B13E9"/>
    <w:rsid w:val="004B3A5D"/>
    <w:rsid w:val="004B462D"/>
    <w:rsid w:val="004D0B89"/>
    <w:rsid w:val="004D3A4F"/>
    <w:rsid w:val="004D4930"/>
    <w:rsid w:val="004D4F32"/>
    <w:rsid w:val="004E3901"/>
    <w:rsid w:val="004E69D6"/>
    <w:rsid w:val="004F642B"/>
    <w:rsid w:val="004F70B3"/>
    <w:rsid w:val="00510EC6"/>
    <w:rsid w:val="005173FE"/>
    <w:rsid w:val="0052171E"/>
    <w:rsid w:val="00533290"/>
    <w:rsid w:val="00545A0C"/>
    <w:rsid w:val="00546A65"/>
    <w:rsid w:val="0055211D"/>
    <w:rsid w:val="005521BA"/>
    <w:rsid w:val="00554FF3"/>
    <w:rsid w:val="00566BA1"/>
    <w:rsid w:val="00575E90"/>
    <w:rsid w:val="005804F3"/>
    <w:rsid w:val="00586FE2"/>
    <w:rsid w:val="005875FF"/>
    <w:rsid w:val="00590997"/>
    <w:rsid w:val="005A17C9"/>
    <w:rsid w:val="005A23CC"/>
    <w:rsid w:val="005A3D20"/>
    <w:rsid w:val="005B09BB"/>
    <w:rsid w:val="005B2BBA"/>
    <w:rsid w:val="005B3AB6"/>
    <w:rsid w:val="005B3EC8"/>
    <w:rsid w:val="005B7A93"/>
    <w:rsid w:val="005D671F"/>
    <w:rsid w:val="005E3C64"/>
    <w:rsid w:val="005F24ED"/>
    <w:rsid w:val="005F322F"/>
    <w:rsid w:val="00615DF8"/>
    <w:rsid w:val="00624B0D"/>
    <w:rsid w:val="0062590E"/>
    <w:rsid w:val="00630162"/>
    <w:rsid w:val="00630DFB"/>
    <w:rsid w:val="0063417C"/>
    <w:rsid w:val="0063594C"/>
    <w:rsid w:val="00643C35"/>
    <w:rsid w:val="006450ED"/>
    <w:rsid w:val="0064511C"/>
    <w:rsid w:val="00651814"/>
    <w:rsid w:val="0065345B"/>
    <w:rsid w:val="0065575B"/>
    <w:rsid w:val="00655D1C"/>
    <w:rsid w:val="00664118"/>
    <w:rsid w:val="00664CB8"/>
    <w:rsid w:val="00665B2B"/>
    <w:rsid w:val="0067158D"/>
    <w:rsid w:val="0067298F"/>
    <w:rsid w:val="006776F1"/>
    <w:rsid w:val="00691F93"/>
    <w:rsid w:val="006968C6"/>
    <w:rsid w:val="006A16A0"/>
    <w:rsid w:val="006A24C1"/>
    <w:rsid w:val="006A2B1D"/>
    <w:rsid w:val="006A5F4C"/>
    <w:rsid w:val="006A735A"/>
    <w:rsid w:val="006B0D13"/>
    <w:rsid w:val="006B12F1"/>
    <w:rsid w:val="006B4B27"/>
    <w:rsid w:val="006C1BC7"/>
    <w:rsid w:val="006D5409"/>
    <w:rsid w:val="006E0341"/>
    <w:rsid w:val="006F4260"/>
    <w:rsid w:val="007033B4"/>
    <w:rsid w:val="00707BD0"/>
    <w:rsid w:val="00707F74"/>
    <w:rsid w:val="00715C3B"/>
    <w:rsid w:val="00735211"/>
    <w:rsid w:val="007414BF"/>
    <w:rsid w:val="00744651"/>
    <w:rsid w:val="007555CE"/>
    <w:rsid w:val="00771CDB"/>
    <w:rsid w:val="0079210A"/>
    <w:rsid w:val="007956E6"/>
    <w:rsid w:val="007A75EF"/>
    <w:rsid w:val="007B13F3"/>
    <w:rsid w:val="007B1877"/>
    <w:rsid w:val="007B3004"/>
    <w:rsid w:val="007C0208"/>
    <w:rsid w:val="007C2AE8"/>
    <w:rsid w:val="007D33FF"/>
    <w:rsid w:val="007D3C21"/>
    <w:rsid w:val="007D5890"/>
    <w:rsid w:val="007E0C09"/>
    <w:rsid w:val="007E2D8B"/>
    <w:rsid w:val="007E2EF3"/>
    <w:rsid w:val="007F49B8"/>
    <w:rsid w:val="007F6DE2"/>
    <w:rsid w:val="00805A68"/>
    <w:rsid w:val="008072E4"/>
    <w:rsid w:val="00820088"/>
    <w:rsid w:val="00820D62"/>
    <w:rsid w:val="008219D8"/>
    <w:rsid w:val="00825A98"/>
    <w:rsid w:val="00834ABA"/>
    <w:rsid w:val="008537E9"/>
    <w:rsid w:val="00855C5F"/>
    <w:rsid w:val="00865E40"/>
    <w:rsid w:val="00871F3F"/>
    <w:rsid w:val="0087400A"/>
    <w:rsid w:val="00876266"/>
    <w:rsid w:val="00880520"/>
    <w:rsid w:val="00890666"/>
    <w:rsid w:val="008924FE"/>
    <w:rsid w:val="00893434"/>
    <w:rsid w:val="0089678B"/>
    <w:rsid w:val="008A5F5D"/>
    <w:rsid w:val="008D2821"/>
    <w:rsid w:val="008D2C27"/>
    <w:rsid w:val="008F0C89"/>
    <w:rsid w:val="008F218B"/>
    <w:rsid w:val="008F65B3"/>
    <w:rsid w:val="00903FFC"/>
    <w:rsid w:val="00924E6A"/>
    <w:rsid w:val="00944D5C"/>
    <w:rsid w:val="009478EF"/>
    <w:rsid w:val="00950C02"/>
    <w:rsid w:val="0095198C"/>
    <w:rsid w:val="00952DCA"/>
    <w:rsid w:val="009536E0"/>
    <w:rsid w:val="009567E0"/>
    <w:rsid w:val="00960510"/>
    <w:rsid w:val="009606E9"/>
    <w:rsid w:val="009656D4"/>
    <w:rsid w:val="0097118D"/>
    <w:rsid w:val="009737E6"/>
    <w:rsid w:val="009755E3"/>
    <w:rsid w:val="00977375"/>
    <w:rsid w:val="00990C33"/>
    <w:rsid w:val="00995175"/>
    <w:rsid w:val="009A2A72"/>
    <w:rsid w:val="009A739E"/>
    <w:rsid w:val="009B1D31"/>
    <w:rsid w:val="009B4217"/>
    <w:rsid w:val="009B7FD8"/>
    <w:rsid w:val="009C2153"/>
    <w:rsid w:val="009E2B58"/>
    <w:rsid w:val="009E46F4"/>
    <w:rsid w:val="009E66A8"/>
    <w:rsid w:val="00A00EDA"/>
    <w:rsid w:val="00A04D07"/>
    <w:rsid w:val="00A05FE9"/>
    <w:rsid w:val="00A2285A"/>
    <w:rsid w:val="00A34275"/>
    <w:rsid w:val="00A378BC"/>
    <w:rsid w:val="00A462FD"/>
    <w:rsid w:val="00A46B1B"/>
    <w:rsid w:val="00A7052B"/>
    <w:rsid w:val="00A76C4C"/>
    <w:rsid w:val="00A76FA1"/>
    <w:rsid w:val="00A85F3A"/>
    <w:rsid w:val="00AA39E5"/>
    <w:rsid w:val="00AB3135"/>
    <w:rsid w:val="00AC4EF9"/>
    <w:rsid w:val="00AC72A5"/>
    <w:rsid w:val="00AD1F38"/>
    <w:rsid w:val="00AD31F1"/>
    <w:rsid w:val="00AE5BEC"/>
    <w:rsid w:val="00AF66AF"/>
    <w:rsid w:val="00B04E52"/>
    <w:rsid w:val="00B1649C"/>
    <w:rsid w:val="00B2137C"/>
    <w:rsid w:val="00B22958"/>
    <w:rsid w:val="00B23BDF"/>
    <w:rsid w:val="00B264D9"/>
    <w:rsid w:val="00B27B0B"/>
    <w:rsid w:val="00B27C52"/>
    <w:rsid w:val="00B35AFD"/>
    <w:rsid w:val="00B375D6"/>
    <w:rsid w:val="00B42B94"/>
    <w:rsid w:val="00B4420B"/>
    <w:rsid w:val="00B5076A"/>
    <w:rsid w:val="00B516F6"/>
    <w:rsid w:val="00B62926"/>
    <w:rsid w:val="00B630FE"/>
    <w:rsid w:val="00B75D3B"/>
    <w:rsid w:val="00BA0A9F"/>
    <w:rsid w:val="00BA209B"/>
    <w:rsid w:val="00BA2FAD"/>
    <w:rsid w:val="00BA72D7"/>
    <w:rsid w:val="00BB160A"/>
    <w:rsid w:val="00BB220A"/>
    <w:rsid w:val="00BB3B75"/>
    <w:rsid w:val="00BB484F"/>
    <w:rsid w:val="00BB7865"/>
    <w:rsid w:val="00BB7B43"/>
    <w:rsid w:val="00BC71C5"/>
    <w:rsid w:val="00BC7B54"/>
    <w:rsid w:val="00BD0E2B"/>
    <w:rsid w:val="00BE1716"/>
    <w:rsid w:val="00BE497A"/>
    <w:rsid w:val="00BE7C39"/>
    <w:rsid w:val="00BF06C1"/>
    <w:rsid w:val="00BF0868"/>
    <w:rsid w:val="00BF0CB1"/>
    <w:rsid w:val="00C00343"/>
    <w:rsid w:val="00C0090B"/>
    <w:rsid w:val="00C03546"/>
    <w:rsid w:val="00C176D8"/>
    <w:rsid w:val="00C33F0E"/>
    <w:rsid w:val="00C477D9"/>
    <w:rsid w:val="00C60181"/>
    <w:rsid w:val="00C650F8"/>
    <w:rsid w:val="00C73D41"/>
    <w:rsid w:val="00C74CF6"/>
    <w:rsid w:val="00C75C1D"/>
    <w:rsid w:val="00C82F71"/>
    <w:rsid w:val="00C84218"/>
    <w:rsid w:val="00CA7617"/>
    <w:rsid w:val="00CB6D01"/>
    <w:rsid w:val="00CC70EE"/>
    <w:rsid w:val="00CD100E"/>
    <w:rsid w:val="00CE00B5"/>
    <w:rsid w:val="00CF5E1B"/>
    <w:rsid w:val="00CF71D5"/>
    <w:rsid w:val="00D023B3"/>
    <w:rsid w:val="00D05C2B"/>
    <w:rsid w:val="00D13B1D"/>
    <w:rsid w:val="00D14224"/>
    <w:rsid w:val="00D20EF4"/>
    <w:rsid w:val="00D21395"/>
    <w:rsid w:val="00D214F0"/>
    <w:rsid w:val="00D2306F"/>
    <w:rsid w:val="00D24965"/>
    <w:rsid w:val="00D375C7"/>
    <w:rsid w:val="00D412F1"/>
    <w:rsid w:val="00D464A1"/>
    <w:rsid w:val="00D476D9"/>
    <w:rsid w:val="00D50D40"/>
    <w:rsid w:val="00D50DB2"/>
    <w:rsid w:val="00D5437E"/>
    <w:rsid w:val="00D56997"/>
    <w:rsid w:val="00D57FCF"/>
    <w:rsid w:val="00D60833"/>
    <w:rsid w:val="00D80DA5"/>
    <w:rsid w:val="00D8440D"/>
    <w:rsid w:val="00D942FD"/>
    <w:rsid w:val="00D947F6"/>
    <w:rsid w:val="00DA3C9B"/>
    <w:rsid w:val="00DC3876"/>
    <w:rsid w:val="00DC39EA"/>
    <w:rsid w:val="00DC3AF0"/>
    <w:rsid w:val="00DD4CCA"/>
    <w:rsid w:val="00DE039F"/>
    <w:rsid w:val="00DE2350"/>
    <w:rsid w:val="00DF23B5"/>
    <w:rsid w:val="00E11C06"/>
    <w:rsid w:val="00E13B86"/>
    <w:rsid w:val="00E237EF"/>
    <w:rsid w:val="00E26F1B"/>
    <w:rsid w:val="00E30D1F"/>
    <w:rsid w:val="00E4075A"/>
    <w:rsid w:val="00E46644"/>
    <w:rsid w:val="00E5111E"/>
    <w:rsid w:val="00E70D6D"/>
    <w:rsid w:val="00E71174"/>
    <w:rsid w:val="00E80920"/>
    <w:rsid w:val="00E824D3"/>
    <w:rsid w:val="00E82FA3"/>
    <w:rsid w:val="00E8725C"/>
    <w:rsid w:val="00EA0103"/>
    <w:rsid w:val="00EA1204"/>
    <w:rsid w:val="00EA49FB"/>
    <w:rsid w:val="00EA668D"/>
    <w:rsid w:val="00EB1362"/>
    <w:rsid w:val="00EB4042"/>
    <w:rsid w:val="00EB715F"/>
    <w:rsid w:val="00EB730C"/>
    <w:rsid w:val="00EC26F5"/>
    <w:rsid w:val="00EC2778"/>
    <w:rsid w:val="00ED0782"/>
    <w:rsid w:val="00ED635D"/>
    <w:rsid w:val="00EF5699"/>
    <w:rsid w:val="00F061EC"/>
    <w:rsid w:val="00F12D1C"/>
    <w:rsid w:val="00F205D4"/>
    <w:rsid w:val="00F2665C"/>
    <w:rsid w:val="00F27F0E"/>
    <w:rsid w:val="00F30A39"/>
    <w:rsid w:val="00F61B7E"/>
    <w:rsid w:val="00F70618"/>
    <w:rsid w:val="00F712FD"/>
    <w:rsid w:val="00F80BCE"/>
    <w:rsid w:val="00F82037"/>
    <w:rsid w:val="00F82B33"/>
    <w:rsid w:val="00F86786"/>
    <w:rsid w:val="00F86BF3"/>
    <w:rsid w:val="00F92054"/>
    <w:rsid w:val="00FA2B41"/>
    <w:rsid w:val="00FA3086"/>
    <w:rsid w:val="00FB3819"/>
    <w:rsid w:val="00FB3D8B"/>
    <w:rsid w:val="00FE7141"/>
    <w:rsid w:val="00FE7F59"/>
    <w:rsid w:val="161C2DE5"/>
    <w:rsid w:val="391E3975"/>
    <w:rsid w:val="44185B0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E9ED7DD"/>
  <w15:docId w15:val="{6CEDB8EB-77D6-49BC-BC8A-3AA7028D41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仿宋_GB2312" w:eastAsia="仿宋_GB2312"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Theme="minorHAnsi" w:eastAsiaTheme="minorEastAsia"/>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unhideWhenUsed/>
    <w:qFormat/>
    <w:pPr>
      <w:tabs>
        <w:tab w:val="center" w:pos="4153"/>
        <w:tab w:val="right" w:pos="8306"/>
      </w:tabs>
      <w:snapToGrid w:val="0"/>
      <w:jc w:val="left"/>
    </w:pPr>
    <w:rPr>
      <w:sz w:val="18"/>
      <w:szCs w:val="18"/>
    </w:rPr>
  </w:style>
  <w:style w:type="paragraph" w:styleId="a5">
    <w:name w:val="header"/>
    <w:basedOn w:val="a"/>
    <w:link w:val="a6"/>
    <w:uiPriority w:val="99"/>
    <w:unhideWhenUsed/>
    <w:qFormat/>
    <w:pPr>
      <w:pBdr>
        <w:bottom w:val="single" w:sz="6" w:space="1" w:color="auto"/>
      </w:pBdr>
      <w:tabs>
        <w:tab w:val="center" w:pos="4153"/>
        <w:tab w:val="right" w:pos="8306"/>
      </w:tabs>
      <w:snapToGrid w:val="0"/>
      <w:jc w:val="center"/>
    </w:pPr>
    <w:rPr>
      <w:sz w:val="18"/>
      <w:szCs w:val="18"/>
    </w:rPr>
  </w:style>
  <w:style w:type="character" w:styleId="a7">
    <w:name w:val="Strong"/>
    <w:basedOn w:val="a0"/>
    <w:uiPriority w:val="22"/>
    <w:qFormat/>
    <w:rPr>
      <w:b/>
      <w:bCs/>
    </w:rPr>
  </w:style>
  <w:style w:type="character" w:customStyle="1" w:styleId="a6">
    <w:name w:val="页眉 字符"/>
    <w:basedOn w:val="a0"/>
    <w:link w:val="a5"/>
    <w:uiPriority w:val="99"/>
    <w:qFormat/>
    <w:rPr>
      <w:rFonts w:asciiTheme="minorHAnsi" w:eastAsiaTheme="minorEastAsia"/>
      <w:sz w:val="18"/>
      <w:szCs w:val="18"/>
    </w:rPr>
  </w:style>
  <w:style w:type="character" w:customStyle="1" w:styleId="a4">
    <w:name w:val="页脚 字符"/>
    <w:basedOn w:val="a0"/>
    <w:link w:val="a3"/>
    <w:uiPriority w:val="99"/>
    <w:qFormat/>
    <w:rPr>
      <w:rFonts w:asciiTheme="minorHAnsi" w:eastAsiaTheme="minorEastAsia"/>
      <w:sz w:val="18"/>
      <w:szCs w:val="18"/>
    </w:rPr>
  </w:style>
  <w:style w:type="paragraph" w:styleId="a8">
    <w:name w:val="List Paragraph"/>
    <w:basedOn w:val="a"/>
    <w:uiPriority w:val="34"/>
    <w:qFormat/>
    <w:pPr>
      <w:ind w:firstLineChars="200" w:firstLine="420"/>
    </w:pPr>
  </w:style>
  <w:style w:type="table" w:styleId="a9">
    <w:name w:val="Table Grid"/>
    <w:basedOn w:val="a1"/>
    <w:uiPriority w:val="39"/>
    <w:rsid w:val="0006195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48742932">
      <w:bodyDiv w:val="1"/>
      <w:marLeft w:val="0"/>
      <w:marRight w:val="0"/>
      <w:marTop w:val="0"/>
      <w:marBottom w:val="0"/>
      <w:divBdr>
        <w:top w:val="none" w:sz="0" w:space="0" w:color="auto"/>
        <w:left w:val="none" w:sz="0" w:space="0" w:color="auto"/>
        <w:bottom w:val="none" w:sz="0" w:space="0" w:color="auto"/>
        <w:right w:val="none" w:sz="0" w:space="0" w:color="auto"/>
      </w:divBdr>
    </w:div>
    <w:div w:id="82289236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478</TotalTime>
  <Pages>15</Pages>
  <Words>1181</Words>
  <Characters>6736</Characters>
  <Application>Microsoft Office Word</Application>
  <DocSecurity>0</DocSecurity>
  <Lines>56</Lines>
  <Paragraphs>15</Paragraphs>
  <ScaleCrop>false</ScaleCrop>
  <Company/>
  <LinksUpToDate>false</LinksUpToDate>
  <CharactersWithSpaces>7902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niu xiaoli</dc:creator>
  <cp:lastModifiedBy>xiaoli niu</cp:lastModifiedBy>
  <cp:revision>300</cp:revision>
  <dcterms:created xsi:type="dcterms:W3CDTF">2022-10-31T05:03:00Z</dcterms:created>
  <dcterms:modified xsi:type="dcterms:W3CDTF">2023-11-28T03:50:00Z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2052-11.1.0.12763</vt:lpwstr>
  </property>
  <property fmtid="{D5CDD505-2E9C-101B-9397-08002B2CF9AE}" pid="3" name="ICV">
    <vt:lpwstr>95105184593443CE8481DA993AEE20A3</vt:lpwstr>
  </property>
</Properties>
</file>