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ascii="Times New Roman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相区发〔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eastAsia="方正小标宋简体"/>
          <w:color w:val="auto"/>
          <w:sz w:val="48"/>
          <w:szCs w:val="4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eastAsia="仿宋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eastAsia="方正小标宋简体"/>
          <w:sz w:val="44"/>
          <w:szCs w:val="44"/>
          <w:lang w:eastAsia="zh-CN"/>
        </w:rPr>
        <w:t>中共相山区委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 xml:space="preserve">  相山区人民政府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eastAsia="方正小标宋简体"/>
          <w:sz w:val="44"/>
          <w:szCs w:val="44"/>
          <w:lang w:eastAsia="zh-CN"/>
        </w:rPr>
        <w:t>关于废止《相山区关于推动制造业高质量发展的若干政策措施》和《相山区关于推动新型显示产业发展的若干政策措施》文件的决定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各镇街、开发区党委（党工委），区委各部委，区直各单位党组（党委），各驻区单位党组（党委）：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为保证《财政部 国家发展和改革委员会 国家市场监督管理总局 商务部 司法局关于印发&lt;公平竞争审查制度实施细则&gt;的通知》（以下简称《实施细则》）贯彻实施，推动相山区制造业和新型显示产业高质量发展，经区委、区政府研究决定对违反《实施细则》中“不得设置不合理或歧视性的准入和退出条件”“不得与特定经营者缴纳的税收或非税收入挂钩”等相关条款的《相山区关于推动制造业高质量发展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若干政策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相区</w:t>
      </w:r>
      <w:r>
        <w:rPr>
          <w:rFonts w:hint="eastAsia" w:ascii="Times New Roman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《相山区关于推动新型显示产业发展的若干政策措施》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相区</w:t>
      </w:r>
      <w:r>
        <w:rPr>
          <w:rFonts w:hint="eastAsia" w:ascii="Times New Roman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2个文件</w:t>
      </w:r>
      <w:r>
        <w:rPr>
          <w:rFonts w:hint="eastAsia" w:asci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予以废止。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本决定自发布之日起施行。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附件：决定废止的涉产业发展相关政策文件目录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right"/>
        <w:textAlignment w:val="auto"/>
        <w:rPr>
          <w:rFonts w:hint="default" w:asci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 xml:space="preserve">中共相山区委    </w:t>
      </w:r>
    </w:p>
    <w:p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right"/>
        <w:textAlignment w:val="auto"/>
        <w:rPr>
          <w:rFonts w:hint="default" w:ascii="Times New Roman" w:cs="Times New Roman"/>
          <w:spacing w:val="-23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pacing w:val="-23"/>
          <w:sz w:val="32"/>
          <w:szCs w:val="32"/>
          <w:lang w:val="en-US" w:eastAsia="zh-CN"/>
        </w:rPr>
        <w:t xml:space="preserve">相山区人民政府      </w:t>
      </w:r>
    </w:p>
    <w:p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right"/>
        <w:textAlignment w:val="auto"/>
        <w:rPr>
          <w:rFonts w:hint="default" w:ascii="Times New Roman" w:cs="Times New Roman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984" w:right="1474" w:bottom="1984" w:left="1587" w:header="851" w:footer="1361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cs="Times New Roman"/>
          <w:sz w:val="32"/>
          <w:szCs w:val="32"/>
          <w:lang w:val="en-US" w:eastAsia="zh-CN"/>
        </w:rPr>
        <w:t xml:space="preserve">2024年7月14日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eastAsia="黑体" w:cs="Times New Roman"/>
          <w:spacing w:val="0"/>
          <w:sz w:val="32"/>
          <w:szCs w:val="32"/>
          <w:lang w:val="en-US"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决定废止的涉产业发展相关政策文件目录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（共2件）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hAnsi="仿宋_GB2312" w:cs="仿宋_GB2312"/>
          <w:sz w:val="32"/>
          <w:szCs w:val="32"/>
          <w:lang w:val="en-US" w:eastAsia="zh-CN"/>
        </w:rPr>
        <w:t>《相山区关于推动制造业高质量发展的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若干政策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相区</w:t>
      </w:r>
      <w:r>
        <w:rPr>
          <w:rFonts w:hint="eastAsia" w:ascii="Times New Roman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《相山区关于推动新型显示产业发展的若干政策措施》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相区</w:t>
      </w:r>
      <w:r>
        <w:rPr>
          <w:rFonts w:hint="eastAsia" w:ascii="Times New Roman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</w:p>
    <w:p>
      <w:pPr>
        <w:pStyle w:val="8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</w:pPr>
    </w:p>
    <w:p>
      <w:pPr>
        <w:spacing w:line="576" w:lineRule="exac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ascii="Times New Roman" w:hAnsi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0070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41pt;z-index:251660288;mso-width-relative:page;mso-height-relative:page;" filled="f" stroked="t" coordsize="21600,21600" o:gfxdata="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Dc1cs8AAAAEAQAADwAAAAAAAAABACAAAAAiAAAAZHJzL2Rvd25yZXYueG1sUEsBAhQA&#10;FAAAAAgAh07iQDVETA37AQAA8wMAAA4AAAAAAAAAAQAgAAAAHgEAAGRycy9lMm9Eb2MueG1sUEsF&#10;BgAAAAAGAAYAWQEAAIsFAAAAAA==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401320</wp:posOffset>
                </wp:positionV>
                <wp:extent cx="5600700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6pt;height:0pt;width:441pt;z-index:251659264;mso-width-relative:page;mso-height-relative:page;" filled="f" stroked="t" coordsize="21600,21600" o:gfxdata="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pITodAAAAAGAQAADwAAAAAAAAABACAAAAAiAAAAZHJzL2Rvd25yZXYueG1sUEsBAhQA&#10;FAAAAAgAh07iQJeATAb6AQAA8wMAAA4AAAAAAAAAAQAgAAAAHwEAAGRycy9lMm9Eb2MueG1sUEsF&#10;BgAAAAAGAAYAWQEAAIsFAAAAAA==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中共相山区委办公室  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202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hint="eastAsia" w:ascii="Times New Roman"/>
          <w:color w:val="00000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hint="eastAsia" w:ascii="Times New Roman"/>
          <w:color w:val="000000"/>
          <w:sz w:val="28"/>
          <w:szCs w:val="28"/>
          <w:lang w:val="en-US" w:eastAsia="zh-CN"/>
        </w:rPr>
        <w:t>14</w:t>
      </w:r>
      <w:r>
        <w:rPr>
          <w:rFonts w:ascii="Times New Roman" w:hAnsi="Times New Roman" w:eastAsia="仿宋_GB2312"/>
          <w:color w:val="000000"/>
          <w:sz w:val="28"/>
          <w:szCs w:val="28"/>
        </w:rPr>
        <w:t>日印发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nJNw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书宋简体" w:eastAsia="方正书宋简体"/>
        <w:sz w:val="28"/>
        <w:szCs w:val="28"/>
      </w:rPr>
    </w:pPr>
    <w:r>
      <w:rPr>
        <w:rFonts w:ascii="方正书宋简体" w:eastAsia="方正书宋简体"/>
        <w:kern w:val="0"/>
        <w:sz w:val="28"/>
        <w:szCs w:val="28"/>
      </w:rPr>
      <w:t xml:space="preserve">- </w:t>
    </w:r>
    <w:r>
      <w:rPr>
        <w:rFonts w:ascii="方正书宋简体" w:eastAsia="方正书宋简体"/>
        <w:kern w:val="0"/>
        <w:sz w:val="28"/>
        <w:szCs w:val="28"/>
      </w:rPr>
      <w:fldChar w:fldCharType="begin"/>
    </w:r>
    <w:r>
      <w:rPr>
        <w:rFonts w:ascii="方正书宋简体" w:eastAsia="方正书宋简体"/>
        <w:kern w:val="0"/>
        <w:sz w:val="28"/>
        <w:szCs w:val="28"/>
      </w:rPr>
      <w:instrText xml:space="preserve"> PAGE </w:instrText>
    </w:r>
    <w:r>
      <w:rPr>
        <w:rFonts w:ascii="方正书宋简体" w:eastAsia="方正书宋简体"/>
        <w:kern w:val="0"/>
        <w:sz w:val="28"/>
        <w:szCs w:val="28"/>
      </w:rPr>
      <w:fldChar w:fldCharType="separate"/>
    </w:r>
    <w:r>
      <w:rPr>
        <w:rFonts w:ascii="方正书宋简体" w:eastAsia="方正书宋简体"/>
        <w:kern w:val="0"/>
        <w:sz w:val="28"/>
        <w:szCs w:val="28"/>
      </w:rPr>
      <w:t>2</w:t>
    </w:r>
    <w:r>
      <w:rPr>
        <w:rFonts w:ascii="方正书宋简体" w:eastAsia="方正书宋简体"/>
        <w:kern w:val="0"/>
        <w:sz w:val="28"/>
        <w:szCs w:val="28"/>
      </w:rPr>
      <w:fldChar w:fldCharType="end"/>
    </w:r>
    <w:r>
      <w:rPr>
        <w:rFonts w:ascii="方正书宋简体" w:eastAsia="方正书宋简体"/>
        <w:kern w:val="0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书宋简体" w:eastAsia="方正书宋简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5165725</wp:posOffset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5pt;margin-top:-14.2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/eTt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Sc+G7YAAAADAEAAA8AAAAAAAAAAQAgAAAAIgAAAGRycy9kb3ducmV2Lnht&#10;bFBLAQIUABQAAAAIAIdO4kB/jq0R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ZmE3MzVjNWNjNjYwM2M5Mzc3NDU3ZjQyNDE3MjQifQ=="/>
  </w:docVars>
  <w:rsids>
    <w:rsidRoot w:val="311C1352"/>
    <w:rsid w:val="010569BB"/>
    <w:rsid w:val="114C7B64"/>
    <w:rsid w:val="2C931228"/>
    <w:rsid w:val="311C1352"/>
    <w:rsid w:val="339E453D"/>
    <w:rsid w:val="4AC40AD3"/>
    <w:rsid w:val="575B557A"/>
    <w:rsid w:val="670F2B35"/>
    <w:rsid w:val="72C139C6"/>
    <w:rsid w:val="7715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Body Text Indent"/>
    <w:basedOn w:val="1"/>
    <w:next w:val="5"/>
    <w:qFormat/>
    <w:uiPriority w:val="99"/>
    <w:pPr>
      <w:ind w:left="420" w:leftChars="200"/>
    </w:pPr>
  </w:style>
  <w:style w:type="paragraph" w:styleId="5">
    <w:name w:val="envelope return"/>
    <w:basedOn w:val="1"/>
    <w:qFormat/>
    <w:uiPriority w:val="99"/>
    <w:pPr>
      <w:widowControl/>
      <w:snapToGrid w:val="0"/>
      <w:jc w:val="left"/>
    </w:pPr>
    <w:rPr>
      <w:rFonts w:ascii="Arial" w:hAnsi="Arial" w:cs="Arial"/>
      <w:kern w:val="0"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534</Words>
  <Characters>559</Characters>
  <Lines>0</Lines>
  <Paragraphs>0</Paragraphs>
  <TotalTime>60</TotalTime>
  <ScaleCrop>false</ScaleCrop>
  <LinksUpToDate>false</LinksUpToDate>
  <CharactersWithSpaces>642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2024-07-15T08:52:00Z</dcterms:created>
  <dc:creator>汪淼</dc:creator>
  <cp:lastModifiedBy></cp:lastModifiedBy>
  <cp:lastPrinted>2024-07-16T01:10:00Z</cp:lastPrinted>
  <dcterms:modified xsi:type="dcterms:W3CDTF">2024-07-16T07:14:17Z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AF320169E3BD43209E751B53667486A1_13</vt:lpwstr>
  </property>
</Properties>
</file>