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D16A2">
      <w:pPr>
        <w:spacing w:before="32" w:line="219" w:lineRule="auto"/>
        <w:ind w:right="14"/>
        <w:jc w:val="center"/>
        <w:rPr>
          <w:rFonts w:hint="eastAsia" w:ascii="方正小标宋简体" w:hAnsi="方正小标宋简体" w:eastAsia="方正小标宋简体" w:cs="方正小标宋简体"/>
          <w:b w:val="0"/>
          <w:bCs w:val="0"/>
          <w:spacing w:val="-33"/>
          <w:sz w:val="44"/>
          <w:szCs w:val="44"/>
        </w:rPr>
      </w:pPr>
      <w:r>
        <w:rPr>
          <w:rFonts w:hint="eastAsia" w:ascii="方正小标宋简体" w:hAnsi="方正小标宋简体" w:eastAsia="方正小标宋简体" w:cs="方正小标宋简体"/>
          <w:b w:val="0"/>
          <w:bCs w:val="0"/>
          <w:spacing w:val="-65"/>
          <w:sz w:val="44"/>
          <w:szCs w:val="44"/>
        </w:rPr>
        <w:t>2024年“徽动消费·</w:t>
      </w:r>
      <w:r>
        <w:rPr>
          <w:rFonts w:hint="eastAsia" w:ascii="方正小标宋简体" w:hAnsi="方正小标宋简体" w:eastAsia="方正小标宋简体" w:cs="方正小标宋简体"/>
          <w:b w:val="0"/>
          <w:bCs w:val="0"/>
          <w:spacing w:val="-65"/>
          <w:sz w:val="44"/>
          <w:szCs w:val="44"/>
          <w:lang w:val="en-US" w:eastAsia="zh-CN"/>
        </w:rPr>
        <w:t>乐享相城</w:t>
      </w:r>
      <w:r>
        <w:rPr>
          <w:rFonts w:hint="eastAsia" w:ascii="方正小标宋简体" w:hAnsi="方正小标宋简体" w:eastAsia="方正小标宋简体" w:cs="方正小标宋简体"/>
          <w:b w:val="0"/>
          <w:bCs w:val="0"/>
          <w:spacing w:val="-65"/>
          <w:sz w:val="44"/>
          <w:szCs w:val="44"/>
        </w:rPr>
        <w:t>”汽车</w:t>
      </w:r>
      <w:r>
        <w:rPr>
          <w:rFonts w:hint="eastAsia" w:ascii="方正小标宋简体" w:hAnsi="方正小标宋简体" w:eastAsia="方正小标宋简体" w:cs="方正小标宋简体"/>
          <w:b w:val="0"/>
          <w:bCs w:val="0"/>
          <w:spacing w:val="-65"/>
          <w:sz w:val="44"/>
          <w:szCs w:val="44"/>
          <w:lang w:val="en-US" w:eastAsia="zh-CN"/>
        </w:rPr>
        <w:t>消费</w:t>
      </w:r>
      <w:r>
        <w:rPr>
          <w:rFonts w:hint="eastAsia" w:ascii="方正小标宋简体" w:hAnsi="方正小标宋简体" w:eastAsia="方正小标宋简体" w:cs="方正小标宋简体"/>
          <w:b w:val="0"/>
          <w:bCs w:val="0"/>
          <w:spacing w:val="-33"/>
          <w:sz w:val="44"/>
          <w:szCs w:val="44"/>
        </w:rPr>
        <w:t>促进月</w:t>
      </w:r>
    </w:p>
    <w:p w14:paraId="6C54045A">
      <w:pPr>
        <w:spacing w:before="32" w:line="219" w:lineRule="auto"/>
        <w:ind w:right="14"/>
        <w:jc w:val="center"/>
        <w:rPr>
          <w:rFonts w:hint="default" w:ascii="Arial" w:eastAsia="方正小标宋简体"/>
          <w:sz w:val="21"/>
          <w:lang w:val="en-US" w:eastAsia="zh-CN"/>
        </w:rPr>
      </w:pPr>
      <w:r>
        <w:rPr>
          <w:rFonts w:hint="eastAsia" w:ascii="方正小标宋简体" w:hAnsi="方正小标宋简体" w:eastAsia="方正小标宋简体" w:cs="方正小标宋简体"/>
          <w:b w:val="0"/>
          <w:bCs w:val="0"/>
          <w:spacing w:val="-33"/>
          <w:sz w:val="44"/>
          <w:szCs w:val="44"/>
          <w:lang w:eastAsia="zh-CN"/>
        </w:rPr>
        <w:t>促消费</w:t>
      </w:r>
      <w:r>
        <w:rPr>
          <w:rFonts w:hint="eastAsia" w:ascii="方正小标宋简体" w:hAnsi="方正小标宋简体" w:eastAsia="方正小标宋简体" w:cs="方正小标宋简体"/>
          <w:b w:val="0"/>
          <w:bCs w:val="0"/>
          <w:spacing w:val="-24"/>
          <w:sz w:val="44"/>
          <w:szCs w:val="44"/>
        </w:rPr>
        <w:t>活动</w:t>
      </w:r>
      <w:r>
        <w:rPr>
          <w:rFonts w:hint="eastAsia" w:ascii="方正小标宋简体" w:hAnsi="方正小标宋简体" w:eastAsia="方正小标宋简体" w:cs="方正小标宋简体"/>
          <w:b w:val="0"/>
          <w:bCs w:val="0"/>
          <w:spacing w:val="-24"/>
          <w:sz w:val="44"/>
          <w:szCs w:val="44"/>
          <w:lang w:eastAsia="zh-CN"/>
        </w:rPr>
        <w:t>方案</w:t>
      </w:r>
    </w:p>
    <w:p w14:paraId="49B16771">
      <w:pPr>
        <w:keepNext w:val="0"/>
        <w:keepLines w:val="0"/>
        <w:pageBreakBefore w:val="0"/>
        <w:widowControl/>
        <w:kinsoku w:val="0"/>
        <w:wordWrap/>
        <w:overflowPunct/>
        <w:topLinePunct w:val="0"/>
        <w:autoSpaceDE w:val="0"/>
        <w:autoSpaceDN w:val="0"/>
        <w:bidi w:val="0"/>
        <w:adjustRightInd w:val="0"/>
        <w:snapToGrid w:val="0"/>
        <w:spacing w:line="560" w:lineRule="exact"/>
        <w:ind w:firstLine="524" w:firstLineChars="200"/>
        <w:jc w:val="both"/>
        <w:textAlignment w:val="baseline"/>
        <w:outlineLvl w:val="1"/>
        <w:rPr>
          <w:rFonts w:hint="eastAsia" w:ascii="仿宋_GB2312" w:hAnsi="仿宋_GB2312" w:eastAsia="仿宋_GB2312" w:cs="仿宋_GB2312"/>
          <w:snapToGrid w:val="0"/>
          <w:color w:val="000000"/>
          <w:spacing w:val="-29"/>
          <w:kern w:val="0"/>
          <w:sz w:val="32"/>
          <w:szCs w:val="32"/>
          <w:lang w:val="en-US" w:eastAsia="en-US" w:bidi="ar-SA"/>
        </w:rPr>
      </w:pPr>
    </w:p>
    <w:p w14:paraId="51C8B147">
      <w:pPr>
        <w:keepNext w:val="0"/>
        <w:keepLines w:val="0"/>
        <w:pageBreakBefore w:val="0"/>
        <w:widowControl/>
        <w:kinsoku w:val="0"/>
        <w:wordWrap/>
        <w:overflowPunct/>
        <w:topLinePunct w:val="0"/>
        <w:autoSpaceDE w:val="0"/>
        <w:autoSpaceDN w:val="0"/>
        <w:bidi w:val="0"/>
        <w:adjustRightInd w:val="0"/>
        <w:snapToGrid w:val="0"/>
        <w:spacing w:line="560" w:lineRule="exact"/>
        <w:ind w:firstLine="524" w:firstLineChars="200"/>
        <w:jc w:val="both"/>
        <w:textAlignment w:val="baseline"/>
        <w:outlineLvl w:val="1"/>
        <w:rPr>
          <w:rFonts w:hint="eastAsia" w:ascii="仿宋_GB2312" w:hAnsi="仿宋_GB2312" w:eastAsia="仿宋_GB2312" w:cs="仿宋_GB2312"/>
          <w:snapToGrid w:val="0"/>
          <w:color w:val="000000"/>
          <w:spacing w:val="-29"/>
          <w:kern w:val="0"/>
          <w:sz w:val="32"/>
          <w:szCs w:val="32"/>
          <w:lang w:val="en-US" w:eastAsia="en-US" w:bidi="ar-SA"/>
        </w:rPr>
      </w:pPr>
      <w:r>
        <w:rPr>
          <w:rFonts w:hint="eastAsia" w:ascii="仿宋_GB2312" w:hAnsi="仿宋_GB2312" w:eastAsia="仿宋_GB2312" w:cs="仿宋_GB2312"/>
          <w:snapToGrid w:val="0"/>
          <w:color w:val="000000"/>
          <w:spacing w:val="-29"/>
          <w:kern w:val="0"/>
          <w:sz w:val="32"/>
          <w:szCs w:val="32"/>
          <w:lang w:val="en-US" w:eastAsia="en-US" w:bidi="ar-SA"/>
        </w:rPr>
        <w:t>为加快激发</w:t>
      </w:r>
      <w:r>
        <w:rPr>
          <w:rFonts w:hint="eastAsia" w:ascii="仿宋_GB2312" w:hAnsi="仿宋_GB2312" w:eastAsia="仿宋_GB2312" w:cs="仿宋_GB2312"/>
          <w:snapToGrid w:val="0"/>
          <w:color w:val="000000"/>
          <w:spacing w:val="-29"/>
          <w:kern w:val="0"/>
          <w:sz w:val="32"/>
          <w:szCs w:val="32"/>
          <w:lang w:val="en-US" w:eastAsia="zh-CN" w:bidi="ar-SA"/>
        </w:rPr>
        <w:t>汽车</w:t>
      </w:r>
      <w:r>
        <w:rPr>
          <w:rFonts w:hint="eastAsia" w:ascii="仿宋_GB2312" w:hAnsi="仿宋_GB2312" w:eastAsia="仿宋_GB2312" w:cs="仿宋_GB2312"/>
          <w:snapToGrid w:val="0"/>
          <w:color w:val="000000"/>
          <w:spacing w:val="-29"/>
          <w:kern w:val="0"/>
          <w:sz w:val="32"/>
          <w:szCs w:val="32"/>
          <w:lang w:val="en-US" w:eastAsia="en-US" w:bidi="ar-SA"/>
        </w:rPr>
        <w:t>潜能消费，进一步扩大汽车消费，根据《淮北市人民政府办公室关于印发淮北市2024年进一步优化消费券发放加快激发有潜能消费工作实施方案的通知》精神，决定开展2024年“徽动消费·</w:t>
      </w:r>
      <w:r>
        <w:rPr>
          <w:rFonts w:hint="eastAsia" w:ascii="仿宋_GB2312" w:hAnsi="仿宋_GB2312" w:eastAsia="仿宋_GB2312" w:cs="仿宋_GB2312"/>
          <w:snapToGrid w:val="0"/>
          <w:color w:val="000000"/>
          <w:spacing w:val="-29"/>
          <w:kern w:val="0"/>
          <w:sz w:val="32"/>
          <w:szCs w:val="32"/>
          <w:lang w:val="en-US" w:eastAsia="zh-CN" w:bidi="ar-SA"/>
        </w:rPr>
        <w:t>乐享相城</w:t>
      </w:r>
      <w:r>
        <w:rPr>
          <w:rFonts w:hint="eastAsia" w:ascii="仿宋_GB2312" w:hAnsi="仿宋_GB2312" w:eastAsia="仿宋_GB2312" w:cs="仿宋_GB2312"/>
          <w:snapToGrid w:val="0"/>
          <w:color w:val="000000"/>
          <w:spacing w:val="-29"/>
          <w:kern w:val="0"/>
          <w:sz w:val="32"/>
          <w:szCs w:val="32"/>
          <w:lang w:val="en-US" w:eastAsia="en-US" w:bidi="ar-SA"/>
        </w:rPr>
        <w:t>”汽车</w:t>
      </w:r>
      <w:r>
        <w:rPr>
          <w:rFonts w:hint="eastAsia" w:ascii="仿宋_GB2312" w:hAnsi="仿宋_GB2312" w:eastAsia="仿宋_GB2312" w:cs="仿宋_GB2312"/>
          <w:snapToGrid w:val="0"/>
          <w:color w:val="000000"/>
          <w:spacing w:val="-29"/>
          <w:kern w:val="0"/>
          <w:sz w:val="32"/>
          <w:szCs w:val="32"/>
          <w:lang w:val="en-US" w:eastAsia="zh-CN" w:bidi="ar-SA"/>
        </w:rPr>
        <w:t>消费</w:t>
      </w:r>
      <w:r>
        <w:rPr>
          <w:rFonts w:hint="eastAsia" w:ascii="仿宋_GB2312" w:hAnsi="仿宋_GB2312" w:eastAsia="仿宋_GB2312" w:cs="仿宋_GB2312"/>
          <w:snapToGrid w:val="0"/>
          <w:color w:val="000000"/>
          <w:spacing w:val="-29"/>
          <w:kern w:val="0"/>
          <w:sz w:val="32"/>
          <w:szCs w:val="32"/>
          <w:lang w:val="en-US" w:eastAsia="en-US" w:bidi="ar-SA"/>
        </w:rPr>
        <w:t>促进月消费券发放活动。</w:t>
      </w:r>
    </w:p>
    <w:p w14:paraId="12275D1A">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outlineLvl w:val="0"/>
        <w:rPr>
          <w:rFonts w:hint="eastAsia" w:ascii="黑体" w:hAnsi="黑体" w:eastAsia="黑体" w:cs="黑体"/>
          <w:b w:val="0"/>
          <w:bCs w:val="0"/>
          <w:sz w:val="32"/>
          <w:szCs w:val="32"/>
        </w:rPr>
      </w:pPr>
      <w:r>
        <w:rPr>
          <w:rFonts w:hint="eastAsia" w:ascii="黑体" w:hAnsi="黑体" w:eastAsia="黑体" w:cs="黑体"/>
          <w:b w:val="0"/>
          <w:bCs w:val="0"/>
          <w:spacing w:val="-40"/>
          <w:sz w:val="32"/>
          <w:szCs w:val="32"/>
        </w:rPr>
        <w:t>一、活动名称</w:t>
      </w:r>
    </w:p>
    <w:p w14:paraId="591D5403">
      <w:pPr>
        <w:keepNext w:val="0"/>
        <w:keepLines w:val="0"/>
        <w:pageBreakBefore w:val="0"/>
        <w:widowControl/>
        <w:kinsoku w:val="0"/>
        <w:wordWrap/>
        <w:overflowPunct/>
        <w:topLinePunct w:val="0"/>
        <w:autoSpaceDE w:val="0"/>
        <w:autoSpaceDN w:val="0"/>
        <w:bidi w:val="0"/>
        <w:adjustRightInd w:val="0"/>
        <w:snapToGrid w:val="0"/>
        <w:spacing w:line="560" w:lineRule="exact"/>
        <w:ind w:firstLine="524" w:firstLineChars="200"/>
        <w:jc w:val="both"/>
        <w:textAlignment w:val="baseline"/>
        <w:outlineLvl w:val="1"/>
        <w:rPr>
          <w:rFonts w:hint="eastAsia" w:ascii="仿宋_GB2312" w:hAnsi="仿宋_GB2312" w:eastAsia="仿宋_GB2312" w:cs="仿宋_GB2312"/>
          <w:snapToGrid w:val="0"/>
          <w:color w:val="000000"/>
          <w:spacing w:val="-29"/>
          <w:kern w:val="0"/>
          <w:sz w:val="32"/>
          <w:szCs w:val="32"/>
          <w:lang w:val="en-US" w:eastAsia="en-US" w:bidi="ar-SA"/>
        </w:rPr>
      </w:pPr>
      <w:r>
        <w:rPr>
          <w:rFonts w:hint="eastAsia" w:ascii="仿宋_GB2312" w:hAnsi="仿宋_GB2312" w:eastAsia="仿宋_GB2312" w:cs="仿宋_GB2312"/>
          <w:snapToGrid w:val="0"/>
          <w:color w:val="000000"/>
          <w:spacing w:val="-29"/>
          <w:kern w:val="0"/>
          <w:sz w:val="32"/>
          <w:szCs w:val="32"/>
          <w:lang w:val="en-US" w:eastAsia="en-US" w:bidi="ar-SA"/>
        </w:rPr>
        <w:t>2024年“徽动消费·</w:t>
      </w:r>
      <w:r>
        <w:rPr>
          <w:rFonts w:hint="eastAsia" w:ascii="仿宋_GB2312" w:hAnsi="仿宋_GB2312" w:eastAsia="仿宋_GB2312" w:cs="仿宋_GB2312"/>
          <w:snapToGrid w:val="0"/>
          <w:color w:val="000000"/>
          <w:spacing w:val="-29"/>
          <w:kern w:val="0"/>
          <w:sz w:val="32"/>
          <w:szCs w:val="32"/>
          <w:lang w:val="en-US" w:eastAsia="zh-CN" w:bidi="ar-SA"/>
        </w:rPr>
        <w:t>乐享相城</w:t>
      </w:r>
      <w:r>
        <w:rPr>
          <w:rFonts w:hint="eastAsia" w:ascii="仿宋_GB2312" w:hAnsi="仿宋_GB2312" w:eastAsia="仿宋_GB2312" w:cs="仿宋_GB2312"/>
          <w:snapToGrid w:val="0"/>
          <w:color w:val="000000"/>
          <w:spacing w:val="-29"/>
          <w:kern w:val="0"/>
          <w:sz w:val="32"/>
          <w:szCs w:val="32"/>
          <w:lang w:val="en-US" w:eastAsia="en-US" w:bidi="ar-SA"/>
        </w:rPr>
        <w:t>”汽车</w:t>
      </w:r>
      <w:r>
        <w:rPr>
          <w:rFonts w:hint="eastAsia" w:ascii="仿宋_GB2312" w:hAnsi="仿宋_GB2312" w:eastAsia="仿宋_GB2312" w:cs="仿宋_GB2312"/>
          <w:snapToGrid w:val="0"/>
          <w:color w:val="000000"/>
          <w:spacing w:val="-29"/>
          <w:kern w:val="0"/>
          <w:sz w:val="32"/>
          <w:szCs w:val="32"/>
          <w:lang w:val="en-US" w:eastAsia="zh-CN" w:bidi="ar-SA"/>
        </w:rPr>
        <w:t>消费</w:t>
      </w:r>
      <w:r>
        <w:rPr>
          <w:rFonts w:hint="eastAsia" w:ascii="仿宋_GB2312" w:hAnsi="仿宋_GB2312" w:eastAsia="仿宋_GB2312" w:cs="仿宋_GB2312"/>
          <w:snapToGrid w:val="0"/>
          <w:color w:val="000000"/>
          <w:spacing w:val="-29"/>
          <w:kern w:val="0"/>
          <w:sz w:val="32"/>
          <w:szCs w:val="32"/>
          <w:lang w:val="en-US" w:eastAsia="en-US" w:bidi="ar-SA"/>
        </w:rPr>
        <w:t>促进月消费券发放活动</w:t>
      </w:r>
      <w:r>
        <w:rPr>
          <w:rFonts w:hint="eastAsia" w:ascii="仿宋_GB2312" w:hAnsi="仿宋_GB2312" w:eastAsia="仿宋_GB2312" w:cs="仿宋_GB2312"/>
          <w:snapToGrid w:val="0"/>
          <w:color w:val="000000"/>
          <w:spacing w:val="-29"/>
          <w:kern w:val="0"/>
          <w:sz w:val="32"/>
          <w:szCs w:val="32"/>
          <w:lang w:val="en-US" w:eastAsia="zh-CN" w:bidi="ar-SA"/>
        </w:rPr>
        <w:t>。</w:t>
      </w:r>
    </w:p>
    <w:p w14:paraId="64F15353">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outlineLvl w:val="0"/>
        <w:rPr>
          <w:rFonts w:hint="eastAsia" w:ascii="黑体" w:hAnsi="黑体" w:eastAsia="黑体" w:cs="黑体"/>
          <w:b w:val="0"/>
          <w:bCs w:val="0"/>
          <w:spacing w:val="-40"/>
          <w:sz w:val="32"/>
          <w:szCs w:val="32"/>
        </w:rPr>
      </w:pPr>
      <w:r>
        <w:rPr>
          <w:rFonts w:hint="eastAsia" w:ascii="黑体" w:hAnsi="黑体" w:eastAsia="黑体" w:cs="黑体"/>
          <w:b w:val="0"/>
          <w:bCs w:val="0"/>
          <w:spacing w:val="-40"/>
          <w:sz w:val="32"/>
          <w:szCs w:val="32"/>
        </w:rPr>
        <w:t>二、活动时间及参与对象</w:t>
      </w:r>
    </w:p>
    <w:p w14:paraId="67A157D3">
      <w:pPr>
        <w:keepNext w:val="0"/>
        <w:keepLines w:val="0"/>
        <w:pageBreakBefore w:val="0"/>
        <w:widowControl/>
        <w:kinsoku w:val="0"/>
        <w:wordWrap/>
        <w:overflowPunct/>
        <w:topLinePunct w:val="0"/>
        <w:autoSpaceDE w:val="0"/>
        <w:autoSpaceDN w:val="0"/>
        <w:bidi w:val="0"/>
        <w:adjustRightInd w:val="0"/>
        <w:snapToGrid w:val="0"/>
        <w:spacing w:line="560" w:lineRule="exact"/>
        <w:ind w:firstLine="603" w:firstLineChars="200"/>
        <w:textAlignment w:val="baseline"/>
        <w:outlineLvl w:val="0"/>
        <w:rPr>
          <w:rFonts w:ascii="楷体" w:hAnsi="楷体" w:eastAsia="楷体" w:cs="楷体"/>
          <w:sz w:val="32"/>
          <w:szCs w:val="32"/>
        </w:rPr>
      </w:pPr>
      <w:r>
        <w:rPr>
          <w:rFonts w:ascii="楷体" w:hAnsi="楷体" w:eastAsia="楷体" w:cs="楷体"/>
          <w:b/>
          <w:bCs/>
          <w:spacing w:val="-10"/>
          <w:sz w:val="32"/>
          <w:szCs w:val="32"/>
        </w:rPr>
        <w:t>(一)活动时间</w:t>
      </w:r>
    </w:p>
    <w:p w14:paraId="331353C3">
      <w:pPr>
        <w:keepNext w:val="0"/>
        <w:keepLines w:val="0"/>
        <w:pageBreakBefore w:val="0"/>
        <w:widowControl/>
        <w:kinsoku w:val="0"/>
        <w:wordWrap/>
        <w:overflowPunct/>
        <w:topLinePunct w:val="0"/>
        <w:autoSpaceDE w:val="0"/>
        <w:autoSpaceDN w:val="0"/>
        <w:bidi w:val="0"/>
        <w:adjustRightInd w:val="0"/>
        <w:snapToGrid w:val="0"/>
        <w:spacing w:line="560" w:lineRule="exact"/>
        <w:ind w:firstLine="524" w:firstLineChars="200"/>
        <w:jc w:val="both"/>
        <w:textAlignment w:val="baseline"/>
        <w:outlineLvl w:val="1"/>
        <w:rPr>
          <w:rFonts w:hint="eastAsia" w:ascii="仿宋_GB2312" w:hAnsi="仿宋_GB2312" w:eastAsia="仿宋_GB2312" w:cs="仿宋_GB2312"/>
          <w:snapToGrid w:val="0"/>
          <w:color w:val="000000"/>
          <w:spacing w:val="-29"/>
          <w:kern w:val="0"/>
          <w:sz w:val="32"/>
          <w:szCs w:val="32"/>
          <w:lang w:val="en-US" w:eastAsia="en-US" w:bidi="ar-SA"/>
        </w:rPr>
      </w:pPr>
      <w:r>
        <w:rPr>
          <w:rFonts w:hint="eastAsia" w:ascii="仿宋_GB2312" w:hAnsi="仿宋_GB2312" w:eastAsia="仿宋_GB2312" w:cs="仿宋_GB2312"/>
          <w:snapToGrid w:val="0"/>
          <w:color w:val="000000"/>
          <w:spacing w:val="-29"/>
          <w:kern w:val="0"/>
          <w:sz w:val="32"/>
          <w:szCs w:val="32"/>
          <w:lang w:val="en-US" w:eastAsia="en-US" w:bidi="ar-SA"/>
        </w:rPr>
        <w:t>202</w:t>
      </w:r>
      <w:r>
        <w:rPr>
          <w:rFonts w:hint="eastAsia" w:ascii="仿宋_GB2312" w:hAnsi="仿宋_GB2312" w:eastAsia="仿宋_GB2312" w:cs="仿宋_GB2312"/>
          <w:snapToGrid w:val="0"/>
          <w:color w:val="000000"/>
          <w:spacing w:val="-29"/>
          <w:kern w:val="0"/>
          <w:sz w:val="32"/>
          <w:szCs w:val="32"/>
          <w:lang w:val="en-US" w:eastAsia="zh-CN" w:bidi="ar-SA"/>
        </w:rPr>
        <w:t>4</w:t>
      </w:r>
      <w:r>
        <w:rPr>
          <w:rFonts w:hint="eastAsia" w:ascii="仿宋_GB2312" w:hAnsi="仿宋_GB2312" w:eastAsia="仿宋_GB2312" w:cs="仿宋_GB2312"/>
          <w:snapToGrid w:val="0"/>
          <w:color w:val="000000"/>
          <w:spacing w:val="-29"/>
          <w:kern w:val="0"/>
          <w:sz w:val="32"/>
          <w:szCs w:val="32"/>
          <w:lang w:val="en-US" w:eastAsia="en-US" w:bidi="ar-SA"/>
        </w:rPr>
        <w:t>年</w:t>
      </w:r>
      <w:r>
        <w:rPr>
          <w:rFonts w:hint="eastAsia" w:ascii="仿宋_GB2312" w:hAnsi="仿宋_GB2312" w:eastAsia="仿宋_GB2312" w:cs="仿宋_GB2312"/>
          <w:snapToGrid w:val="0"/>
          <w:color w:val="000000"/>
          <w:spacing w:val="-29"/>
          <w:kern w:val="0"/>
          <w:sz w:val="32"/>
          <w:szCs w:val="32"/>
          <w:lang w:val="en-US" w:eastAsia="zh-CN" w:bidi="ar-SA"/>
        </w:rPr>
        <w:t>8</w:t>
      </w:r>
      <w:r>
        <w:rPr>
          <w:rFonts w:hint="eastAsia" w:ascii="仿宋_GB2312" w:hAnsi="仿宋_GB2312" w:eastAsia="仿宋_GB2312" w:cs="仿宋_GB2312"/>
          <w:snapToGrid w:val="0"/>
          <w:color w:val="000000"/>
          <w:spacing w:val="-29"/>
          <w:kern w:val="0"/>
          <w:sz w:val="32"/>
          <w:szCs w:val="32"/>
          <w:lang w:val="en-US" w:eastAsia="en-US" w:bidi="ar-SA"/>
        </w:rPr>
        <w:t>月1日-</w:t>
      </w:r>
      <w:r>
        <w:rPr>
          <w:rFonts w:hint="eastAsia" w:ascii="仿宋_GB2312" w:hAnsi="仿宋_GB2312" w:eastAsia="仿宋_GB2312" w:cs="仿宋_GB2312"/>
          <w:snapToGrid w:val="0"/>
          <w:color w:val="000000"/>
          <w:spacing w:val="-29"/>
          <w:kern w:val="0"/>
          <w:sz w:val="32"/>
          <w:szCs w:val="32"/>
          <w:lang w:val="en-US" w:eastAsia="zh-CN" w:bidi="ar-SA"/>
        </w:rPr>
        <w:t>8</w:t>
      </w:r>
      <w:r>
        <w:rPr>
          <w:rFonts w:hint="eastAsia" w:ascii="仿宋_GB2312" w:hAnsi="仿宋_GB2312" w:eastAsia="仿宋_GB2312" w:cs="仿宋_GB2312"/>
          <w:snapToGrid w:val="0"/>
          <w:color w:val="000000"/>
          <w:spacing w:val="-29"/>
          <w:kern w:val="0"/>
          <w:sz w:val="32"/>
          <w:szCs w:val="32"/>
          <w:lang w:val="en-US" w:eastAsia="en-US" w:bidi="ar-SA"/>
        </w:rPr>
        <w:t>月31日(具体截止时间、消费券分段发放数量</w:t>
      </w:r>
      <w:r>
        <w:rPr>
          <w:rFonts w:hint="eastAsia" w:ascii="仿宋_GB2312" w:hAnsi="仿宋_GB2312" w:eastAsia="仿宋_GB2312" w:cs="仿宋_GB2312"/>
          <w:snapToGrid w:val="0"/>
          <w:color w:val="000000"/>
          <w:spacing w:val="-29"/>
          <w:kern w:val="0"/>
          <w:sz w:val="32"/>
          <w:szCs w:val="32"/>
          <w:lang w:val="en-US" w:eastAsia="zh-CN" w:bidi="ar-SA"/>
        </w:rPr>
        <w:t>、</w:t>
      </w:r>
      <w:r>
        <w:rPr>
          <w:rFonts w:hint="eastAsia" w:ascii="仿宋_GB2312" w:hAnsi="仿宋_GB2312" w:eastAsia="仿宋_GB2312" w:cs="仿宋_GB2312"/>
          <w:snapToGrid w:val="0"/>
          <w:color w:val="000000"/>
          <w:spacing w:val="-29"/>
          <w:kern w:val="0"/>
          <w:sz w:val="32"/>
          <w:szCs w:val="32"/>
          <w:lang w:val="en-US" w:eastAsia="en-US" w:bidi="ar-SA"/>
        </w:rPr>
        <w:t>发放额度等视消费券使用情况适时调整)。</w:t>
      </w:r>
    </w:p>
    <w:p w14:paraId="7DFDB28D">
      <w:pPr>
        <w:keepNext w:val="0"/>
        <w:keepLines w:val="0"/>
        <w:pageBreakBefore w:val="0"/>
        <w:widowControl/>
        <w:kinsoku w:val="0"/>
        <w:wordWrap/>
        <w:overflowPunct/>
        <w:topLinePunct w:val="0"/>
        <w:autoSpaceDE w:val="0"/>
        <w:autoSpaceDN w:val="0"/>
        <w:bidi w:val="0"/>
        <w:adjustRightInd w:val="0"/>
        <w:snapToGrid w:val="0"/>
        <w:spacing w:line="560" w:lineRule="exact"/>
        <w:ind w:firstLine="603" w:firstLineChars="200"/>
        <w:textAlignment w:val="baseline"/>
        <w:outlineLvl w:val="0"/>
        <w:rPr>
          <w:rFonts w:ascii="楷体" w:hAnsi="楷体" w:eastAsia="楷体" w:cs="楷体"/>
          <w:b/>
          <w:bCs/>
          <w:spacing w:val="-10"/>
          <w:sz w:val="32"/>
          <w:szCs w:val="32"/>
        </w:rPr>
      </w:pPr>
      <w:r>
        <w:rPr>
          <w:rFonts w:ascii="楷体" w:hAnsi="楷体" w:eastAsia="楷体" w:cs="楷体"/>
          <w:b/>
          <w:bCs/>
          <w:spacing w:val="-10"/>
          <w:sz w:val="32"/>
          <w:szCs w:val="32"/>
        </w:rPr>
        <w:t>(二)发放对象</w:t>
      </w:r>
    </w:p>
    <w:p w14:paraId="5E789DB8">
      <w:pPr>
        <w:keepNext w:val="0"/>
        <w:keepLines w:val="0"/>
        <w:pageBreakBefore w:val="0"/>
        <w:widowControl/>
        <w:kinsoku w:val="0"/>
        <w:wordWrap/>
        <w:overflowPunct/>
        <w:topLinePunct w:val="0"/>
        <w:autoSpaceDE w:val="0"/>
        <w:autoSpaceDN w:val="0"/>
        <w:bidi w:val="0"/>
        <w:adjustRightInd w:val="0"/>
        <w:snapToGrid w:val="0"/>
        <w:spacing w:line="560" w:lineRule="exact"/>
        <w:ind w:firstLine="524" w:firstLineChars="200"/>
        <w:jc w:val="both"/>
        <w:textAlignment w:val="baseline"/>
        <w:outlineLvl w:val="1"/>
        <w:rPr>
          <w:rFonts w:hint="eastAsia" w:ascii="仿宋_GB2312" w:hAnsi="仿宋_GB2312" w:eastAsia="仿宋_GB2312" w:cs="仿宋_GB2312"/>
          <w:snapToGrid w:val="0"/>
          <w:color w:val="000000"/>
          <w:spacing w:val="-29"/>
          <w:kern w:val="0"/>
          <w:sz w:val="32"/>
          <w:szCs w:val="32"/>
          <w:lang w:val="en-US" w:eastAsia="en-US" w:bidi="ar-SA"/>
        </w:rPr>
      </w:pPr>
      <w:r>
        <w:rPr>
          <w:rFonts w:hint="eastAsia" w:ascii="仿宋_GB2312" w:hAnsi="仿宋_GB2312" w:eastAsia="仿宋_GB2312" w:cs="仿宋_GB2312"/>
          <w:snapToGrid w:val="0"/>
          <w:color w:val="000000"/>
          <w:spacing w:val="-29"/>
          <w:kern w:val="0"/>
          <w:sz w:val="32"/>
          <w:szCs w:val="32"/>
          <w:lang w:val="en-US" w:eastAsia="en-US" w:bidi="ar-SA"/>
        </w:rPr>
        <w:t>全体在淮消费人员(包括外地来淮人员)。</w:t>
      </w:r>
    </w:p>
    <w:p w14:paraId="5D34FA9D">
      <w:pPr>
        <w:keepNext w:val="0"/>
        <w:keepLines w:val="0"/>
        <w:pageBreakBefore w:val="0"/>
        <w:widowControl/>
        <w:kinsoku w:val="0"/>
        <w:wordWrap/>
        <w:overflowPunct/>
        <w:topLinePunct w:val="0"/>
        <w:autoSpaceDE w:val="0"/>
        <w:autoSpaceDN w:val="0"/>
        <w:bidi w:val="0"/>
        <w:adjustRightInd w:val="0"/>
        <w:snapToGrid w:val="0"/>
        <w:spacing w:line="560" w:lineRule="exact"/>
        <w:ind w:firstLine="603" w:firstLineChars="200"/>
        <w:textAlignment w:val="baseline"/>
        <w:outlineLvl w:val="0"/>
        <w:rPr>
          <w:rFonts w:ascii="楷体" w:hAnsi="楷体" w:eastAsia="楷体" w:cs="楷体"/>
          <w:b/>
          <w:bCs/>
          <w:spacing w:val="-10"/>
          <w:sz w:val="32"/>
          <w:szCs w:val="32"/>
        </w:rPr>
      </w:pPr>
      <w:r>
        <w:rPr>
          <w:rFonts w:ascii="楷体" w:hAnsi="楷体" w:eastAsia="楷体" w:cs="楷体"/>
          <w:b/>
          <w:bCs/>
          <w:spacing w:val="-10"/>
          <w:sz w:val="32"/>
          <w:szCs w:val="32"/>
        </w:rPr>
        <w:t>(三)参与主体</w:t>
      </w:r>
    </w:p>
    <w:p w14:paraId="0F786F45">
      <w:pPr>
        <w:keepNext w:val="0"/>
        <w:keepLines w:val="0"/>
        <w:pageBreakBefore w:val="0"/>
        <w:widowControl/>
        <w:kinsoku w:val="0"/>
        <w:wordWrap/>
        <w:overflowPunct/>
        <w:topLinePunct w:val="0"/>
        <w:autoSpaceDE w:val="0"/>
        <w:autoSpaceDN w:val="0"/>
        <w:bidi w:val="0"/>
        <w:adjustRightInd w:val="0"/>
        <w:snapToGrid w:val="0"/>
        <w:spacing w:line="560" w:lineRule="exact"/>
        <w:ind w:firstLine="524" w:firstLineChars="200"/>
        <w:jc w:val="both"/>
        <w:textAlignment w:val="baseline"/>
        <w:outlineLvl w:val="1"/>
        <w:rPr>
          <w:rFonts w:hint="eastAsia" w:ascii="仿宋_GB2312" w:hAnsi="仿宋_GB2312" w:eastAsia="仿宋_GB2312" w:cs="仿宋_GB2312"/>
          <w:snapToGrid w:val="0"/>
          <w:color w:val="000000"/>
          <w:spacing w:val="-29"/>
          <w:kern w:val="0"/>
          <w:sz w:val="32"/>
          <w:szCs w:val="32"/>
          <w:lang w:val="en-US" w:eastAsia="en-US" w:bidi="ar-SA"/>
        </w:rPr>
      </w:pPr>
      <w:r>
        <w:rPr>
          <w:rFonts w:hint="eastAsia" w:ascii="仿宋_GB2312" w:hAnsi="仿宋_GB2312" w:eastAsia="仿宋_GB2312" w:cs="仿宋_GB2312"/>
          <w:snapToGrid w:val="0"/>
          <w:color w:val="000000"/>
          <w:spacing w:val="-29"/>
          <w:kern w:val="0"/>
          <w:sz w:val="32"/>
          <w:szCs w:val="32"/>
          <w:lang w:val="en-US" w:eastAsia="en-US" w:bidi="ar-SA"/>
        </w:rPr>
        <w:t>在</w:t>
      </w:r>
      <w:r>
        <w:rPr>
          <w:rFonts w:hint="eastAsia" w:ascii="仿宋_GB2312" w:hAnsi="仿宋_GB2312" w:eastAsia="仿宋_GB2312" w:cs="仿宋_GB2312"/>
          <w:snapToGrid w:val="0"/>
          <w:color w:val="000000"/>
          <w:spacing w:val="-29"/>
          <w:kern w:val="0"/>
          <w:sz w:val="32"/>
          <w:szCs w:val="32"/>
          <w:lang w:val="en-US" w:eastAsia="zh-CN" w:bidi="ar-SA"/>
        </w:rPr>
        <w:t>相山区</w:t>
      </w:r>
      <w:r>
        <w:rPr>
          <w:rFonts w:hint="eastAsia" w:ascii="仿宋_GB2312" w:hAnsi="仿宋_GB2312" w:eastAsia="仿宋_GB2312" w:cs="仿宋_GB2312"/>
          <w:snapToGrid w:val="0"/>
          <w:color w:val="000000"/>
          <w:spacing w:val="-29"/>
          <w:kern w:val="0"/>
          <w:sz w:val="32"/>
          <w:szCs w:val="32"/>
          <w:lang w:val="en-US" w:eastAsia="en-US" w:bidi="ar-SA"/>
        </w:rPr>
        <w:t>范围内注册登记并依法取得相关经营许可证件</w:t>
      </w:r>
      <w:r>
        <w:rPr>
          <w:rFonts w:hint="eastAsia" w:ascii="仿宋_GB2312" w:hAnsi="仿宋_GB2312" w:eastAsia="仿宋_GB2312" w:cs="仿宋_GB2312"/>
          <w:snapToGrid w:val="0"/>
          <w:color w:val="000000"/>
          <w:spacing w:val="-29"/>
          <w:kern w:val="0"/>
          <w:sz w:val="32"/>
          <w:szCs w:val="32"/>
          <w:lang w:val="en-US" w:eastAsia="zh-CN" w:bidi="ar-SA"/>
        </w:rPr>
        <w:t>，积极参与并纳统在库的</w:t>
      </w:r>
      <w:r>
        <w:rPr>
          <w:rFonts w:hint="eastAsia" w:ascii="仿宋_GB2312" w:hAnsi="仿宋_GB2312" w:eastAsia="仿宋_GB2312" w:cs="仿宋_GB2312"/>
          <w:snapToGrid w:val="0"/>
          <w:color w:val="000000"/>
          <w:spacing w:val="-29"/>
          <w:kern w:val="0"/>
          <w:sz w:val="32"/>
          <w:szCs w:val="32"/>
          <w:lang w:val="en-US" w:eastAsia="en-US" w:bidi="ar-SA"/>
        </w:rPr>
        <w:t>汽车经销企业。</w:t>
      </w:r>
    </w:p>
    <w:p w14:paraId="0DA95035">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outlineLvl w:val="0"/>
        <w:rPr>
          <w:rFonts w:hint="eastAsia" w:ascii="黑体" w:hAnsi="黑体" w:eastAsia="黑体" w:cs="黑体"/>
          <w:b w:val="0"/>
          <w:bCs w:val="0"/>
          <w:spacing w:val="-40"/>
          <w:sz w:val="32"/>
          <w:szCs w:val="32"/>
        </w:rPr>
      </w:pPr>
      <w:r>
        <w:rPr>
          <w:rFonts w:hint="eastAsia" w:ascii="黑体" w:hAnsi="黑体" w:eastAsia="黑体" w:cs="黑体"/>
          <w:b w:val="0"/>
          <w:bCs w:val="0"/>
          <w:spacing w:val="-40"/>
          <w:sz w:val="32"/>
          <w:szCs w:val="32"/>
        </w:rPr>
        <w:t>三、合作单位</w:t>
      </w:r>
    </w:p>
    <w:p w14:paraId="6353EAEA">
      <w:pPr>
        <w:keepNext w:val="0"/>
        <w:keepLines w:val="0"/>
        <w:pageBreakBefore w:val="0"/>
        <w:widowControl/>
        <w:kinsoku w:val="0"/>
        <w:wordWrap/>
        <w:overflowPunct/>
        <w:topLinePunct w:val="0"/>
        <w:autoSpaceDE w:val="0"/>
        <w:autoSpaceDN w:val="0"/>
        <w:bidi w:val="0"/>
        <w:adjustRightInd w:val="0"/>
        <w:snapToGrid w:val="0"/>
        <w:spacing w:line="560" w:lineRule="exact"/>
        <w:ind w:firstLine="524" w:firstLineChars="200"/>
        <w:jc w:val="both"/>
        <w:textAlignment w:val="baseline"/>
        <w:outlineLvl w:val="1"/>
        <w:rPr>
          <w:rFonts w:hint="eastAsia" w:ascii="仿宋_GB2312" w:hAnsi="仿宋_GB2312" w:eastAsia="仿宋_GB2312" w:cs="仿宋_GB2312"/>
          <w:snapToGrid w:val="0"/>
          <w:color w:val="000000"/>
          <w:spacing w:val="-29"/>
          <w:kern w:val="0"/>
          <w:sz w:val="32"/>
          <w:szCs w:val="32"/>
          <w:lang w:val="en-US" w:eastAsia="en-US" w:bidi="ar-SA"/>
        </w:rPr>
      </w:pPr>
      <w:r>
        <w:rPr>
          <w:rFonts w:hint="eastAsia" w:ascii="仿宋_GB2312" w:hAnsi="仿宋_GB2312" w:eastAsia="仿宋_GB2312" w:cs="仿宋_GB2312"/>
          <w:snapToGrid w:val="0"/>
          <w:color w:val="000000"/>
          <w:spacing w:val="-29"/>
          <w:kern w:val="0"/>
          <w:sz w:val="32"/>
          <w:szCs w:val="32"/>
          <w:lang w:val="en-US" w:eastAsia="en-US" w:bidi="ar-SA"/>
        </w:rPr>
        <w:t>建行淮北市分行。</w:t>
      </w:r>
    </w:p>
    <w:p w14:paraId="1DE550C1">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outlineLvl w:val="0"/>
        <w:rPr>
          <w:rFonts w:hint="eastAsia" w:ascii="黑体" w:hAnsi="黑体" w:eastAsia="黑体" w:cs="黑体"/>
          <w:b w:val="0"/>
          <w:bCs w:val="0"/>
          <w:spacing w:val="-40"/>
          <w:sz w:val="32"/>
          <w:szCs w:val="32"/>
        </w:rPr>
      </w:pPr>
      <w:r>
        <w:rPr>
          <w:rFonts w:hint="eastAsia" w:ascii="黑体" w:hAnsi="黑体" w:eastAsia="黑体" w:cs="黑体"/>
          <w:b w:val="0"/>
          <w:bCs w:val="0"/>
          <w:spacing w:val="-40"/>
          <w:sz w:val="32"/>
          <w:szCs w:val="32"/>
        </w:rPr>
        <w:t>四、活动规则</w:t>
      </w:r>
    </w:p>
    <w:p w14:paraId="0DD84F97">
      <w:pPr>
        <w:keepNext w:val="0"/>
        <w:keepLines w:val="0"/>
        <w:pageBreakBefore w:val="0"/>
        <w:widowControl/>
        <w:kinsoku w:val="0"/>
        <w:wordWrap/>
        <w:overflowPunct/>
        <w:topLinePunct w:val="0"/>
        <w:autoSpaceDE w:val="0"/>
        <w:autoSpaceDN w:val="0"/>
        <w:bidi w:val="0"/>
        <w:adjustRightInd w:val="0"/>
        <w:snapToGrid w:val="0"/>
        <w:spacing w:line="560" w:lineRule="exact"/>
        <w:ind w:firstLine="603" w:firstLineChars="200"/>
        <w:textAlignment w:val="baseline"/>
        <w:outlineLvl w:val="0"/>
        <w:rPr>
          <w:rFonts w:ascii="楷体" w:hAnsi="楷体" w:eastAsia="楷体" w:cs="楷体"/>
          <w:b/>
          <w:bCs/>
          <w:spacing w:val="-10"/>
          <w:sz w:val="32"/>
          <w:szCs w:val="32"/>
        </w:rPr>
      </w:pPr>
      <w:r>
        <w:rPr>
          <w:rFonts w:ascii="楷体" w:hAnsi="楷体" w:eastAsia="楷体" w:cs="楷体"/>
          <w:b/>
          <w:bCs/>
          <w:spacing w:val="-10"/>
          <w:sz w:val="32"/>
          <w:szCs w:val="32"/>
        </w:rPr>
        <w:t>(一)资金投放</w:t>
      </w:r>
    </w:p>
    <w:p w14:paraId="4B7AE5D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524" w:firstLineChars="200"/>
        <w:textAlignment w:val="baseline"/>
        <w:rPr>
          <w:rFonts w:hint="eastAsia" w:ascii="仿宋_GB2312" w:hAnsi="仿宋_GB2312" w:eastAsia="仿宋_GB2312" w:cs="仿宋_GB2312"/>
          <w:spacing w:val="-29"/>
          <w:sz w:val="32"/>
          <w:szCs w:val="32"/>
        </w:rPr>
      </w:pPr>
      <w:r>
        <w:rPr>
          <w:rFonts w:hint="eastAsia" w:ascii="仿宋_GB2312" w:hAnsi="仿宋_GB2312" w:eastAsia="仿宋_GB2312" w:cs="仿宋_GB2312"/>
          <w:spacing w:val="-29"/>
          <w:sz w:val="32"/>
          <w:szCs w:val="32"/>
        </w:rPr>
        <w:t>全</w:t>
      </w:r>
      <w:r>
        <w:rPr>
          <w:rFonts w:hint="eastAsia" w:ascii="仿宋_GB2312" w:hAnsi="仿宋_GB2312" w:eastAsia="仿宋_GB2312" w:cs="仿宋_GB2312"/>
          <w:spacing w:val="-29"/>
          <w:sz w:val="32"/>
          <w:szCs w:val="32"/>
          <w:lang w:val="en-US" w:eastAsia="zh-CN"/>
        </w:rPr>
        <w:t>区</w:t>
      </w:r>
      <w:r>
        <w:rPr>
          <w:rFonts w:hint="eastAsia" w:ascii="仿宋_GB2312" w:hAnsi="仿宋_GB2312" w:eastAsia="仿宋_GB2312" w:cs="仿宋_GB2312"/>
          <w:spacing w:val="-29"/>
          <w:sz w:val="32"/>
          <w:szCs w:val="32"/>
        </w:rPr>
        <w:t>共发放</w:t>
      </w:r>
      <w:r>
        <w:rPr>
          <w:rFonts w:hint="eastAsia" w:ascii="仿宋_GB2312" w:hAnsi="仿宋_GB2312" w:eastAsia="仿宋_GB2312" w:cs="仿宋_GB2312"/>
          <w:spacing w:val="-29"/>
          <w:sz w:val="32"/>
          <w:szCs w:val="32"/>
          <w:lang w:val="en-US" w:eastAsia="zh-CN"/>
        </w:rPr>
        <w:t>燃油汽车</w:t>
      </w:r>
      <w:r>
        <w:rPr>
          <w:rFonts w:hint="eastAsia" w:ascii="仿宋_GB2312" w:hAnsi="仿宋_GB2312" w:eastAsia="仿宋_GB2312" w:cs="仿宋_GB2312"/>
          <w:spacing w:val="-29"/>
          <w:sz w:val="32"/>
          <w:szCs w:val="32"/>
        </w:rPr>
        <w:t>消费券</w:t>
      </w:r>
      <w:r>
        <w:rPr>
          <w:rFonts w:hint="eastAsia" w:ascii="仿宋_GB2312" w:hAnsi="仿宋_GB2312" w:eastAsia="仿宋_GB2312" w:cs="仿宋_GB2312"/>
          <w:spacing w:val="-29"/>
          <w:sz w:val="32"/>
          <w:szCs w:val="32"/>
          <w:lang w:val="en-US" w:eastAsia="zh-CN"/>
        </w:rPr>
        <w:t>100</w:t>
      </w:r>
      <w:r>
        <w:rPr>
          <w:rFonts w:hint="eastAsia" w:ascii="仿宋_GB2312" w:hAnsi="仿宋_GB2312" w:eastAsia="仿宋_GB2312" w:cs="仿宋_GB2312"/>
          <w:spacing w:val="-29"/>
          <w:sz w:val="32"/>
          <w:szCs w:val="32"/>
        </w:rPr>
        <w:t>万元。</w:t>
      </w:r>
    </w:p>
    <w:p w14:paraId="43020288">
      <w:pPr>
        <w:keepNext w:val="0"/>
        <w:keepLines w:val="0"/>
        <w:pageBreakBefore w:val="0"/>
        <w:widowControl/>
        <w:kinsoku w:val="0"/>
        <w:wordWrap/>
        <w:overflowPunct/>
        <w:topLinePunct w:val="0"/>
        <w:autoSpaceDE w:val="0"/>
        <w:autoSpaceDN w:val="0"/>
        <w:bidi w:val="0"/>
        <w:adjustRightInd w:val="0"/>
        <w:snapToGrid w:val="0"/>
        <w:spacing w:line="560" w:lineRule="exact"/>
        <w:ind w:firstLine="603" w:firstLineChars="200"/>
        <w:textAlignment w:val="baseline"/>
        <w:outlineLvl w:val="0"/>
        <w:rPr>
          <w:rFonts w:ascii="楷体" w:hAnsi="楷体" w:eastAsia="楷体" w:cs="楷体"/>
          <w:b/>
          <w:bCs/>
          <w:spacing w:val="-10"/>
          <w:sz w:val="32"/>
          <w:szCs w:val="32"/>
        </w:rPr>
      </w:pPr>
      <w:r>
        <w:rPr>
          <w:rFonts w:ascii="楷体" w:hAnsi="楷体" w:eastAsia="楷体" w:cs="楷体"/>
          <w:b/>
          <w:bCs/>
          <w:spacing w:val="-10"/>
          <w:sz w:val="32"/>
          <w:szCs w:val="32"/>
        </w:rPr>
        <w:t>(二)发放平台</w:t>
      </w:r>
    </w:p>
    <w:p w14:paraId="5688F27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524" w:firstLineChars="200"/>
        <w:textAlignment w:val="baseline"/>
        <w:rPr>
          <w:rFonts w:hint="eastAsia" w:ascii="仿宋_GB2312" w:hAnsi="仿宋_GB2312" w:eastAsia="仿宋_GB2312" w:cs="仿宋_GB2312"/>
          <w:spacing w:val="-29"/>
          <w:sz w:val="32"/>
          <w:szCs w:val="32"/>
        </w:rPr>
      </w:pPr>
      <w:r>
        <w:rPr>
          <w:rFonts w:hint="eastAsia" w:ascii="仿宋_GB2312" w:hAnsi="仿宋_GB2312" w:eastAsia="仿宋_GB2312" w:cs="仿宋_GB2312"/>
          <w:spacing w:val="-29"/>
          <w:sz w:val="32"/>
          <w:szCs w:val="32"/>
        </w:rPr>
        <w:t>建行生活APP。</w:t>
      </w:r>
    </w:p>
    <w:p w14:paraId="3A044D01">
      <w:pPr>
        <w:keepNext w:val="0"/>
        <w:keepLines w:val="0"/>
        <w:pageBreakBefore w:val="0"/>
        <w:widowControl/>
        <w:kinsoku w:val="0"/>
        <w:wordWrap/>
        <w:overflowPunct/>
        <w:topLinePunct w:val="0"/>
        <w:autoSpaceDE w:val="0"/>
        <w:autoSpaceDN w:val="0"/>
        <w:bidi w:val="0"/>
        <w:adjustRightInd w:val="0"/>
        <w:snapToGrid w:val="0"/>
        <w:spacing w:line="560" w:lineRule="exact"/>
        <w:ind w:firstLine="603" w:firstLineChars="200"/>
        <w:textAlignment w:val="baseline"/>
        <w:outlineLvl w:val="0"/>
        <w:rPr>
          <w:rFonts w:ascii="楷体" w:hAnsi="楷体" w:eastAsia="楷体" w:cs="楷体"/>
          <w:b/>
          <w:bCs/>
          <w:spacing w:val="-10"/>
          <w:sz w:val="32"/>
          <w:szCs w:val="32"/>
        </w:rPr>
      </w:pPr>
      <w:r>
        <w:rPr>
          <w:rFonts w:ascii="楷体" w:hAnsi="楷体" w:eastAsia="楷体" w:cs="楷体"/>
          <w:b/>
          <w:bCs/>
          <w:spacing w:val="-10"/>
          <w:sz w:val="32"/>
          <w:szCs w:val="32"/>
        </w:rPr>
        <w:t>(三)消费券种类</w:t>
      </w:r>
    </w:p>
    <w:p w14:paraId="12A4DB5E">
      <w:pPr>
        <w:keepNext w:val="0"/>
        <w:keepLines w:val="0"/>
        <w:pageBreakBefore w:val="0"/>
        <w:widowControl/>
        <w:kinsoku w:val="0"/>
        <w:wordWrap/>
        <w:overflowPunct/>
        <w:topLinePunct w:val="0"/>
        <w:autoSpaceDE w:val="0"/>
        <w:autoSpaceDN w:val="0"/>
        <w:bidi w:val="0"/>
        <w:adjustRightInd w:val="0"/>
        <w:snapToGrid w:val="0"/>
        <w:spacing w:line="560" w:lineRule="exact"/>
        <w:ind w:firstLine="524" w:firstLineChars="200"/>
        <w:jc w:val="both"/>
        <w:textAlignment w:val="baseline"/>
        <w:outlineLvl w:val="1"/>
        <w:rPr>
          <w:rFonts w:hint="eastAsia" w:ascii="仿宋_GB2312" w:hAnsi="仿宋_GB2312" w:eastAsia="仿宋_GB2312" w:cs="仿宋_GB2312"/>
          <w:snapToGrid w:val="0"/>
          <w:color w:val="000000"/>
          <w:spacing w:val="-29"/>
          <w:kern w:val="0"/>
          <w:sz w:val="32"/>
          <w:szCs w:val="32"/>
          <w:lang w:val="en-US" w:eastAsia="en-US" w:bidi="ar-SA"/>
        </w:rPr>
      </w:pPr>
      <w:r>
        <w:rPr>
          <w:rFonts w:hint="eastAsia" w:ascii="仿宋_GB2312" w:hAnsi="仿宋_GB2312" w:eastAsia="仿宋_GB2312" w:cs="仿宋_GB2312"/>
          <w:snapToGrid w:val="0"/>
          <w:color w:val="000000"/>
          <w:spacing w:val="-29"/>
          <w:kern w:val="0"/>
          <w:sz w:val="32"/>
          <w:szCs w:val="32"/>
          <w:lang w:val="en-US" w:eastAsia="en-US" w:bidi="ar-SA"/>
        </w:rPr>
        <w:t>1.新车消费券。本轮汽车消费券补贴对象为消费者购置的</w:t>
      </w:r>
      <w:r>
        <w:rPr>
          <w:rFonts w:hint="eastAsia" w:ascii="仿宋_GB2312" w:hAnsi="仿宋_GB2312" w:eastAsia="仿宋_GB2312" w:cs="仿宋_GB2312"/>
          <w:snapToGrid w:val="0"/>
          <w:color w:val="000000"/>
          <w:spacing w:val="-29"/>
          <w:kern w:val="0"/>
          <w:sz w:val="32"/>
          <w:szCs w:val="32"/>
          <w:lang w:val="en-US" w:eastAsia="zh-CN" w:bidi="ar-SA"/>
        </w:rPr>
        <w:t>10</w:t>
      </w:r>
      <w:r>
        <w:rPr>
          <w:rFonts w:hint="eastAsia" w:ascii="仿宋_GB2312" w:hAnsi="仿宋_GB2312" w:eastAsia="仿宋_GB2312" w:cs="仿宋_GB2312"/>
          <w:snapToGrid w:val="0"/>
          <w:color w:val="000000"/>
          <w:spacing w:val="-29"/>
          <w:kern w:val="0"/>
          <w:sz w:val="32"/>
          <w:szCs w:val="32"/>
          <w:lang w:val="en-US" w:eastAsia="en-US" w:bidi="ar-SA"/>
        </w:rPr>
        <w:t>万元以</w:t>
      </w:r>
      <w:r>
        <w:rPr>
          <w:rFonts w:hint="eastAsia" w:ascii="仿宋_GB2312" w:hAnsi="仿宋_GB2312" w:eastAsia="仿宋_GB2312" w:cs="仿宋_GB2312"/>
          <w:snapToGrid w:val="0"/>
          <w:color w:val="000000"/>
          <w:spacing w:val="-29"/>
          <w:kern w:val="0"/>
          <w:sz w:val="32"/>
          <w:szCs w:val="32"/>
          <w:lang w:val="en-US" w:eastAsia="zh-CN" w:bidi="ar-SA"/>
        </w:rPr>
        <w:t>下</w:t>
      </w:r>
      <w:r>
        <w:rPr>
          <w:rFonts w:hint="eastAsia" w:ascii="仿宋_GB2312" w:hAnsi="仿宋_GB2312" w:eastAsia="仿宋_GB2312" w:cs="仿宋_GB2312"/>
          <w:snapToGrid w:val="0"/>
          <w:color w:val="000000"/>
          <w:spacing w:val="-29"/>
          <w:kern w:val="0"/>
          <w:sz w:val="32"/>
          <w:szCs w:val="32"/>
          <w:lang w:val="en-US" w:eastAsia="en-US" w:bidi="ar-SA"/>
        </w:rPr>
        <w:t>(含</w:t>
      </w:r>
      <w:r>
        <w:rPr>
          <w:rFonts w:hint="eastAsia" w:ascii="仿宋_GB2312" w:hAnsi="仿宋_GB2312" w:eastAsia="仿宋_GB2312" w:cs="仿宋_GB2312"/>
          <w:snapToGrid w:val="0"/>
          <w:color w:val="000000"/>
          <w:spacing w:val="-29"/>
          <w:kern w:val="0"/>
          <w:sz w:val="32"/>
          <w:szCs w:val="32"/>
          <w:lang w:val="en-US" w:eastAsia="zh-CN" w:bidi="ar-SA"/>
        </w:rPr>
        <w:t>10</w:t>
      </w:r>
      <w:r>
        <w:rPr>
          <w:rFonts w:hint="eastAsia" w:ascii="仿宋_GB2312" w:hAnsi="仿宋_GB2312" w:eastAsia="仿宋_GB2312" w:cs="仿宋_GB2312"/>
          <w:snapToGrid w:val="0"/>
          <w:color w:val="000000"/>
          <w:spacing w:val="-29"/>
          <w:kern w:val="0"/>
          <w:sz w:val="32"/>
          <w:szCs w:val="32"/>
          <w:lang w:val="en-US" w:eastAsia="en-US" w:bidi="ar-SA"/>
        </w:rPr>
        <w:t>万元)7座(含7座)</w:t>
      </w:r>
      <w:r>
        <w:rPr>
          <w:rFonts w:hint="eastAsia" w:ascii="仿宋_GB2312" w:hAnsi="仿宋_GB2312" w:eastAsia="仿宋_GB2312" w:cs="仿宋_GB2312"/>
          <w:snapToGrid w:val="0"/>
          <w:color w:val="000000"/>
          <w:spacing w:val="-29"/>
          <w:kern w:val="0"/>
          <w:sz w:val="32"/>
          <w:szCs w:val="32"/>
          <w:lang w:val="en-US" w:eastAsia="zh-CN" w:bidi="ar-SA"/>
        </w:rPr>
        <w:t>、</w:t>
      </w:r>
      <w:r>
        <w:rPr>
          <w:rFonts w:hint="eastAsia" w:ascii="仿宋_GB2312" w:hAnsi="仿宋_GB2312" w:eastAsia="仿宋_GB2312" w:cs="仿宋_GB2312"/>
          <w:snapToGrid w:val="0"/>
          <w:color w:val="000000"/>
          <w:spacing w:val="-29"/>
          <w:kern w:val="0"/>
          <w:sz w:val="32"/>
          <w:szCs w:val="32"/>
          <w:lang w:val="en-US" w:eastAsia="en-US" w:bidi="ar-SA"/>
        </w:rPr>
        <w:t>10万元以上车辆</w:t>
      </w:r>
      <w:r>
        <w:rPr>
          <w:rFonts w:hint="eastAsia" w:ascii="仿宋_GB2312" w:hAnsi="仿宋_GB2312" w:eastAsia="仿宋_GB2312" w:cs="仿宋_GB2312"/>
          <w:snapToGrid w:val="0"/>
          <w:color w:val="000000"/>
          <w:spacing w:val="-29"/>
          <w:kern w:val="0"/>
          <w:sz w:val="32"/>
          <w:szCs w:val="32"/>
          <w:lang w:val="en-US" w:eastAsia="zh-CN" w:bidi="ar-SA"/>
        </w:rPr>
        <w:t>、</w:t>
      </w:r>
      <w:r>
        <w:rPr>
          <w:rFonts w:hint="eastAsia" w:ascii="仿宋_GB2312" w:hAnsi="仿宋_GB2312" w:eastAsia="仿宋_GB2312" w:cs="仿宋_GB2312"/>
          <w:snapToGrid w:val="0"/>
          <w:color w:val="000000"/>
          <w:spacing w:val="-29"/>
          <w:kern w:val="0"/>
          <w:sz w:val="32"/>
          <w:szCs w:val="32"/>
          <w:lang w:val="en-US" w:eastAsia="en-US" w:bidi="ar-SA"/>
        </w:rPr>
        <w:t>非营运性质、国六标准以上的新乘用</w:t>
      </w:r>
      <w:r>
        <w:rPr>
          <w:rFonts w:hint="eastAsia" w:ascii="仿宋_GB2312" w:hAnsi="仿宋_GB2312" w:eastAsia="仿宋_GB2312" w:cs="仿宋_GB2312"/>
          <w:snapToGrid w:val="0"/>
          <w:color w:val="000000"/>
          <w:spacing w:val="-29"/>
          <w:kern w:val="0"/>
          <w:sz w:val="32"/>
          <w:szCs w:val="32"/>
          <w:lang w:val="en-US" w:eastAsia="zh-CN" w:bidi="ar-SA"/>
        </w:rPr>
        <w:t>燃油</w:t>
      </w:r>
      <w:r>
        <w:rPr>
          <w:rFonts w:hint="eastAsia" w:ascii="仿宋_GB2312" w:hAnsi="仿宋_GB2312" w:eastAsia="仿宋_GB2312" w:cs="仿宋_GB2312"/>
          <w:snapToGrid w:val="0"/>
          <w:color w:val="000000"/>
          <w:spacing w:val="-29"/>
          <w:kern w:val="0"/>
          <w:sz w:val="32"/>
          <w:szCs w:val="32"/>
          <w:lang w:val="en-US" w:eastAsia="en-US" w:bidi="ar-SA"/>
        </w:rPr>
        <w:t>车。</w:t>
      </w:r>
    </w:p>
    <w:p w14:paraId="047271A6">
      <w:pPr>
        <w:keepNext w:val="0"/>
        <w:keepLines w:val="0"/>
        <w:pageBreakBefore w:val="0"/>
        <w:widowControl/>
        <w:kinsoku w:val="0"/>
        <w:wordWrap/>
        <w:overflowPunct/>
        <w:topLinePunct w:val="0"/>
        <w:autoSpaceDE w:val="0"/>
        <w:autoSpaceDN w:val="0"/>
        <w:bidi w:val="0"/>
        <w:adjustRightInd w:val="0"/>
        <w:snapToGrid w:val="0"/>
        <w:spacing w:line="560" w:lineRule="exact"/>
        <w:ind w:firstLine="524" w:firstLineChars="200"/>
        <w:jc w:val="both"/>
        <w:textAlignment w:val="baseline"/>
        <w:outlineLvl w:val="1"/>
        <w:rPr>
          <w:rFonts w:hint="eastAsia" w:ascii="仿宋_GB2312" w:hAnsi="仿宋_GB2312" w:eastAsia="仿宋_GB2312" w:cs="仿宋_GB2312"/>
          <w:snapToGrid w:val="0"/>
          <w:color w:val="000000"/>
          <w:spacing w:val="-29"/>
          <w:kern w:val="0"/>
          <w:sz w:val="32"/>
          <w:szCs w:val="32"/>
          <w:lang w:val="en-US" w:eastAsia="en-US" w:bidi="ar-SA"/>
        </w:rPr>
      </w:pPr>
      <w:r>
        <w:rPr>
          <w:rFonts w:hint="eastAsia" w:ascii="仿宋_GB2312" w:hAnsi="仿宋_GB2312" w:eastAsia="仿宋_GB2312" w:cs="仿宋_GB2312"/>
          <w:snapToGrid w:val="0"/>
          <w:color w:val="000000"/>
          <w:spacing w:val="-29"/>
          <w:kern w:val="0"/>
          <w:sz w:val="32"/>
          <w:szCs w:val="32"/>
          <w:lang w:val="en-US" w:eastAsia="en-US" w:bidi="ar-SA"/>
        </w:rPr>
        <w:t>燃油新车：购置10万元以下(含</w:t>
      </w:r>
      <w:r>
        <w:rPr>
          <w:rFonts w:hint="eastAsia" w:ascii="仿宋_GB2312" w:hAnsi="仿宋_GB2312" w:eastAsia="仿宋_GB2312" w:cs="仿宋_GB2312"/>
          <w:snapToGrid w:val="0"/>
          <w:color w:val="000000"/>
          <w:spacing w:val="-29"/>
          <w:kern w:val="0"/>
          <w:sz w:val="32"/>
          <w:szCs w:val="32"/>
          <w:lang w:val="en-US" w:eastAsia="zh-CN" w:bidi="ar-SA"/>
        </w:rPr>
        <w:t>10</w:t>
      </w:r>
      <w:r>
        <w:rPr>
          <w:rFonts w:hint="eastAsia" w:ascii="仿宋_GB2312" w:hAnsi="仿宋_GB2312" w:eastAsia="仿宋_GB2312" w:cs="仿宋_GB2312"/>
          <w:snapToGrid w:val="0"/>
          <w:color w:val="000000"/>
          <w:spacing w:val="-29"/>
          <w:kern w:val="0"/>
          <w:sz w:val="32"/>
          <w:szCs w:val="32"/>
          <w:lang w:val="en-US" w:eastAsia="en-US" w:bidi="ar-SA"/>
        </w:rPr>
        <w:t>万元)车辆，每辆车发放2000元消费券，共发放消费券数量</w:t>
      </w:r>
      <w:r>
        <w:rPr>
          <w:rFonts w:hint="eastAsia" w:ascii="仿宋_GB2312" w:hAnsi="仿宋_GB2312" w:eastAsia="仿宋_GB2312" w:cs="仿宋_GB2312"/>
          <w:snapToGrid w:val="0"/>
          <w:color w:val="000000"/>
          <w:spacing w:val="-29"/>
          <w:kern w:val="0"/>
          <w:sz w:val="32"/>
          <w:szCs w:val="32"/>
          <w:lang w:val="en-US" w:eastAsia="zh-CN" w:bidi="ar-SA"/>
        </w:rPr>
        <w:t>20</w:t>
      </w:r>
      <w:r>
        <w:rPr>
          <w:rFonts w:hint="eastAsia" w:ascii="仿宋_GB2312" w:hAnsi="仿宋_GB2312" w:eastAsia="仿宋_GB2312" w:cs="仿宋_GB2312"/>
          <w:snapToGrid w:val="0"/>
          <w:color w:val="000000"/>
          <w:spacing w:val="-29"/>
          <w:kern w:val="0"/>
          <w:sz w:val="32"/>
          <w:szCs w:val="32"/>
          <w:lang w:val="en-US" w:eastAsia="en-US" w:bidi="ar-SA"/>
        </w:rPr>
        <w:t>0张，累计发放金额</w:t>
      </w:r>
      <w:r>
        <w:rPr>
          <w:rFonts w:hint="eastAsia" w:ascii="仿宋_GB2312" w:hAnsi="仿宋_GB2312" w:eastAsia="仿宋_GB2312" w:cs="仿宋_GB2312"/>
          <w:snapToGrid w:val="0"/>
          <w:color w:val="000000"/>
          <w:spacing w:val="-29"/>
          <w:kern w:val="0"/>
          <w:sz w:val="32"/>
          <w:szCs w:val="32"/>
          <w:lang w:val="en-US" w:eastAsia="zh-CN" w:bidi="ar-SA"/>
        </w:rPr>
        <w:t>4</w:t>
      </w:r>
      <w:r>
        <w:rPr>
          <w:rFonts w:hint="eastAsia" w:ascii="仿宋_GB2312" w:hAnsi="仿宋_GB2312" w:eastAsia="仿宋_GB2312" w:cs="仿宋_GB2312"/>
          <w:snapToGrid w:val="0"/>
          <w:color w:val="000000"/>
          <w:spacing w:val="-29"/>
          <w:kern w:val="0"/>
          <w:sz w:val="32"/>
          <w:szCs w:val="32"/>
          <w:lang w:val="en-US" w:eastAsia="en-US" w:bidi="ar-SA"/>
        </w:rPr>
        <w:t>0万元；购置10万元以上车辆，每辆车发放3000元消费券，共发放消费券数量</w:t>
      </w:r>
      <w:r>
        <w:rPr>
          <w:rFonts w:hint="eastAsia" w:ascii="仿宋_GB2312" w:hAnsi="仿宋_GB2312" w:eastAsia="仿宋_GB2312" w:cs="仿宋_GB2312"/>
          <w:snapToGrid w:val="0"/>
          <w:color w:val="000000"/>
          <w:spacing w:val="-29"/>
          <w:kern w:val="0"/>
          <w:sz w:val="32"/>
          <w:szCs w:val="32"/>
          <w:lang w:val="en-US" w:eastAsia="zh-CN" w:bidi="ar-SA"/>
        </w:rPr>
        <w:t>2</w:t>
      </w:r>
      <w:r>
        <w:rPr>
          <w:rFonts w:hint="eastAsia" w:ascii="仿宋_GB2312" w:hAnsi="仿宋_GB2312" w:eastAsia="仿宋_GB2312" w:cs="仿宋_GB2312"/>
          <w:snapToGrid w:val="0"/>
          <w:color w:val="000000"/>
          <w:spacing w:val="-29"/>
          <w:kern w:val="0"/>
          <w:sz w:val="32"/>
          <w:szCs w:val="32"/>
          <w:lang w:val="en-US" w:eastAsia="en-US" w:bidi="ar-SA"/>
        </w:rPr>
        <w:t>00张，累计发放金额</w:t>
      </w:r>
      <w:r>
        <w:rPr>
          <w:rFonts w:hint="eastAsia" w:ascii="仿宋_GB2312" w:hAnsi="仿宋_GB2312" w:eastAsia="仿宋_GB2312" w:cs="仿宋_GB2312"/>
          <w:snapToGrid w:val="0"/>
          <w:color w:val="000000"/>
          <w:spacing w:val="-29"/>
          <w:kern w:val="0"/>
          <w:sz w:val="32"/>
          <w:szCs w:val="32"/>
          <w:lang w:val="en-US" w:eastAsia="zh-CN" w:bidi="ar-SA"/>
        </w:rPr>
        <w:t>6</w:t>
      </w:r>
      <w:r>
        <w:rPr>
          <w:rFonts w:hint="eastAsia" w:ascii="仿宋_GB2312" w:hAnsi="仿宋_GB2312" w:eastAsia="仿宋_GB2312" w:cs="仿宋_GB2312"/>
          <w:snapToGrid w:val="0"/>
          <w:color w:val="000000"/>
          <w:spacing w:val="-29"/>
          <w:kern w:val="0"/>
          <w:sz w:val="32"/>
          <w:szCs w:val="32"/>
          <w:lang w:val="en-US" w:eastAsia="en-US" w:bidi="ar-SA"/>
        </w:rPr>
        <w:t>0万元</w:t>
      </w:r>
      <w:r>
        <w:rPr>
          <w:rFonts w:hint="eastAsia" w:ascii="仿宋_GB2312" w:hAnsi="仿宋_GB2312" w:eastAsia="仿宋_GB2312" w:cs="仿宋_GB2312"/>
          <w:snapToGrid w:val="0"/>
          <w:color w:val="000000"/>
          <w:spacing w:val="-29"/>
          <w:kern w:val="0"/>
          <w:sz w:val="32"/>
          <w:szCs w:val="32"/>
          <w:lang w:val="en-US" w:eastAsia="zh-CN" w:bidi="ar-SA"/>
        </w:rPr>
        <w:t>。</w:t>
      </w:r>
    </w:p>
    <w:p w14:paraId="15B829B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23" w:firstLineChars="200"/>
        <w:jc w:val="center"/>
        <w:textAlignment w:val="baseline"/>
      </w:pPr>
      <w:r>
        <w:rPr>
          <w:rFonts w:ascii="黑体" w:hAnsi="黑体" w:eastAsia="黑体" w:cs="黑体"/>
          <w:b/>
          <w:bCs/>
          <w:spacing w:val="-10"/>
          <w:sz w:val="33"/>
          <w:szCs w:val="33"/>
        </w:rPr>
        <w:t>2024年</w:t>
      </w:r>
      <w:r>
        <w:rPr>
          <w:rFonts w:hint="eastAsia" w:ascii="黑体" w:hAnsi="黑体" w:eastAsia="黑体" w:cs="黑体"/>
          <w:b/>
          <w:bCs/>
          <w:spacing w:val="-10"/>
          <w:sz w:val="33"/>
          <w:szCs w:val="33"/>
          <w:lang w:val="en-US" w:eastAsia="zh-CN"/>
        </w:rPr>
        <w:t>相山区</w:t>
      </w:r>
      <w:r>
        <w:rPr>
          <w:rFonts w:ascii="黑体" w:hAnsi="黑体" w:eastAsia="黑体" w:cs="黑体"/>
          <w:b/>
          <w:bCs/>
          <w:spacing w:val="-10"/>
          <w:sz w:val="33"/>
          <w:szCs w:val="33"/>
        </w:rPr>
        <w:t>拟发放新车消费券情况汇总表</w:t>
      </w:r>
    </w:p>
    <w:tbl>
      <w:tblPr>
        <w:tblStyle w:val="8"/>
        <w:tblW w:w="73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760"/>
        <w:gridCol w:w="839"/>
        <w:gridCol w:w="819"/>
        <w:gridCol w:w="829"/>
        <w:gridCol w:w="809"/>
        <w:gridCol w:w="819"/>
        <w:gridCol w:w="829"/>
        <w:gridCol w:w="819"/>
      </w:tblGrid>
      <w:tr w14:paraId="3A176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854" w:type="dxa"/>
            <w:vMerge w:val="restart"/>
            <w:tcBorders>
              <w:bottom w:val="nil"/>
            </w:tcBorders>
            <w:vAlign w:val="center"/>
          </w:tcPr>
          <w:p w14:paraId="65F1EF24">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center"/>
              <w:textAlignment w:val="baseline"/>
              <w:rPr>
                <w:rFonts w:ascii="Arial"/>
                <w:sz w:val="21"/>
              </w:rPr>
            </w:pPr>
          </w:p>
          <w:p w14:paraId="394C1DB2">
            <w:pPr>
              <w:pStyle w:val="9"/>
              <w:keepNext w:val="0"/>
              <w:keepLines w:val="0"/>
              <w:pageBreakBefore w:val="0"/>
              <w:widowControl/>
              <w:kinsoku w:val="0"/>
              <w:wordWrap/>
              <w:overflowPunct/>
              <w:topLinePunct w:val="0"/>
              <w:autoSpaceDE w:val="0"/>
              <w:autoSpaceDN w:val="0"/>
              <w:bidi w:val="0"/>
              <w:adjustRightInd w:val="0"/>
              <w:snapToGrid w:val="0"/>
              <w:spacing w:line="560" w:lineRule="exact"/>
              <w:ind w:right="194"/>
              <w:jc w:val="center"/>
              <w:textAlignment w:val="baseline"/>
            </w:pPr>
            <w:r>
              <w:rPr>
                <w:spacing w:val="-5"/>
              </w:rPr>
              <w:t>汽车</w:t>
            </w:r>
            <w:r>
              <w:t xml:space="preserve"> </w:t>
            </w:r>
            <w:r>
              <w:rPr>
                <w:spacing w:val="7"/>
              </w:rPr>
              <w:t>类型</w:t>
            </w:r>
          </w:p>
        </w:tc>
        <w:tc>
          <w:tcPr>
            <w:tcW w:w="1599" w:type="dxa"/>
            <w:gridSpan w:val="2"/>
            <w:vAlign w:val="center"/>
          </w:tcPr>
          <w:p w14:paraId="6F07A594">
            <w:pPr>
              <w:pStyle w:val="9"/>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both"/>
              <w:textAlignment w:val="baseline"/>
            </w:pPr>
            <w:r>
              <w:rPr>
                <w:spacing w:val="-5"/>
              </w:rPr>
              <w:t>合</w:t>
            </w:r>
            <w:r>
              <w:rPr>
                <w:spacing w:val="23"/>
              </w:rPr>
              <w:t xml:space="preserve">  </w:t>
            </w:r>
            <w:r>
              <w:rPr>
                <w:spacing w:val="-5"/>
              </w:rPr>
              <w:t>计</w:t>
            </w:r>
          </w:p>
        </w:tc>
        <w:tc>
          <w:tcPr>
            <w:tcW w:w="2457" w:type="dxa"/>
            <w:gridSpan w:val="3"/>
            <w:vAlign w:val="center"/>
          </w:tcPr>
          <w:p w14:paraId="2F8091AE">
            <w:pPr>
              <w:pStyle w:val="9"/>
              <w:keepNext w:val="0"/>
              <w:keepLines w:val="0"/>
              <w:pageBreakBefore w:val="0"/>
              <w:widowControl/>
              <w:kinsoku w:val="0"/>
              <w:wordWrap/>
              <w:overflowPunct/>
              <w:topLinePunct w:val="0"/>
              <w:autoSpaceDE w:val="0"/>
              <w:autoSpaceDN w:val="0"/>
              <w:bidi w:val="0"/>
              <w:adjustRightInd w:val="0"/>
              <w:snapToGrid w:val="0"/>
              <w:spacing w:line="560" w:lineRule="exact"/>
              <w:ind w:firstLine="436" w:firstLineChars="200"/>
              <w:jc w:val="center"/>
              <w:textAlignment w:val="baseline"/>
              <w:rPr>
                <w:rFonts w:hint="eastAsia"/>
                <w:spacing w:val="-1"/>
                <w:lang w:val="en-US" w:eastAsia="zh-CN"/>
              </w:rPr>
            </w:pPr>
            <w:r>
              <w:rPr>
                <w:spacing w:val="-1"/>
              </w:rPr>
              <w:t>10万元汽车</w:t>
            </w:r>
            <w:r>
              <w:rPr>
                <w:rFonts w:hint="eastAsia"/>
                <w:spacing w:val="-1"/>
                <w:lang w:val="en-US" w:eastAsia="zh-CN"/>
              </w:rPr>
              <w:t>以下</w:t>
            </w:r>
          </w:p>
          <w:p w14:paraId="092546BE">
            <w:pPr>
              <w:pStyle w:val="9"/>
              <w:keepNext w:val="0"/>
              <w:keepLines w:val="0"/>
              <w:pageBreakBefore w:val="0"/>
              <w:widowControl/>
              <w:kinsoku w:val="0"/>
              <w:wordWrap/>
              <w:overflowPunct/>
              <w:topLinePunct w:val="0"/>
              <w:autoSpaceDE w:val="0"/>
              <w:autoSpaceDN w:val="0"/>
              <w:bidi w:val="0"/>
              <w:adjustRightInd w:val="0"/>
              <w:snapToGrid w:val="0"/>
              <w:spacing w:line="560" w:lineRule="exact"/>
              <w:ind w:firstLine="472" w:firstLineChars="200"/>
              <w:jc w:val="center"/>
              <w:textAlignment w:val="baseline"/>
            </w:pPr>
            <w:r>
              <w:rPr>
                <w:spacing w:val="8"/>
              </w:rPr>
              <w:t>(含</w:t>
            </w:r>
            <w:r>
              <w:rPr>
                <w:rFonts w:hint="eastAsia"/>
                <w:spacing w:val="8"/>
                <w:lang w:val="en-US" w:eastAsia="zh-CN"/>
              </w:rPr>
              <w:t>10</w:t>
            </w:r>
            <w:r>
              <w:rPr>
                <w:spacing w:val="8"/>
              </w:rPr>
              <w:t>万元)</w:t>
            </w:r>
          </w:p>
        </w:tc>
        <w:tc>
          <w:tcPr>
            <w:tcW w:w="2467" w:type="dxa"/>
            <w:gridSpan w:val="3"/>
            <w:vAlign w:val="center"/>
          </w:tcPr>
          <w:p w14:paraId="452CCF2D">
            <w:pPr>
              <w:pStyle w:val="9"/>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eastAsia="宋体"/>
                <w:lang w:eastAsia="zh-CN"/>
              </w:rPr>
            </w:pPr>
            <w:r>
              <w:t>10万元</w:t>
            </w:r>
            <w:r>
              <w:rPr>
                <w:rFonts w:hint="eastAsia"/>
                <w:lang w:val="en-US" w:eastAsia="zh-CN"/>
              </w:rPr>
              <w:t>以上</w:t>
            </w:r>
          </w:p>
        </w:tc>
      </w:tr>
      <w:tr w14:paraId="63790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854" w:type="dxa"/>
            <w:vMerge w:val="continue"/>
            <w:tcBorders>
              <w:top w:val="nil"/>
            </w:tcBorders>
            <w:vAlign w:val="center"/>
          </w:tcPr>
          <w:p w14:paraId="57EE8B50">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center"/>
              <w:textAlignment w:val="baseline"/>
              <w:rPr>
                <w:rFonts w:ascii="Arial"/>
                <w:sz w:val="21"/>
              </w:rPr>
            </w:pPr>
          </w:p>
        </w:tc>
        <w:tc>
          <w:tcPr>
            <w:tcW w:w="760" w:type="dxa"/>
            <w:vAlign w:val="center"/>
          </w:tcPr>
          <w:p w14:paraId="63126D1B">
            <w:pPr>
              <w:pStyle w:val="9"/>
              <w:keepNext w:val="0"/>
              <w:keepLines w:val="0"/>
              <w:pageBreakBefore w:val="0"/>
              <w:widowControl/>
              <w:kinsoku w:val="0"/>
              <w:wordWrap/>
              <w:overflowPunct/>
              <w:topLinePunct w:val="0"/>
              <w:autoSpaceDE w:val="0"/>
              <w:autoSpaceDN w:val="0"/>
              <w:bidi w:val="0"/>
              <w:adjustRightInd w:val="0"/>
              <w:snapToGrid w:val="0"/>
              <w:spacing w:line="560" w:lineRule="exact"/>
              <w:ind w:right="150"/>
              <w:jc w:val="center"/>
              <w:textAlignment w:val="baseline"/>
            </w:pPr>
            <w:r>
              <w:rPr>
                <w:spacing w:val="4"/>
              </w:rPr>
              <w:t>发放</w:t>
            </w:r>
            <w:r>
              <w:t xml:space="preserve"> </w:t>
            </w:r>
            <w:r>
              <w:rPr>
                <w:spacing w:val="-3"/>
              </w:rPr>
              <w:t>数量</w:t>
            </w:r>
          </w:p>
        </w:tc>
        <w:tc>
          <w:tcPr>
            <w:tcW w:w="839" w:type="dxa"/>
            <w:vAlign w:val="center"/>
          </w:tcPr>
          <w:p w14:paraId="163E9D7E">
            <w:pPr>
              <w:pStyle w:val="9"/>
              <w:keepNext w:val="0"/>
              <w:keepLines w:val="0"/>
              <w:pageBreakBefore w:val="0"/>
              <w:widowControl/>
              <w:kinsoku w:val="0"/>
              <w:wordWrap/>
              <w:overflowPunct/>
              <w:topLinePunct w:val="0"/>
              <w:autoSpaceDE w:val="0"/>
              <w:autoSpaceDN w:val="0"/>
              <w:bidi w:val="0"/>
              <w:adjustRightInd w:val="0"/>
              <w:snapToGrid w:val="0"/>
              <w:spacing w:line="560" w:lineRule="exact"/>
              <w:ind w:right="189"/>
              <w:jc w:val="center"/>
              <w:textAlignment w:val="baseline"/>
            </w:pPr>
            <w:r>
              <w:rPr>
                <w:spacing w:val="4"/>
              </w:rPr>
              <w:t>发放</w:t>
            </w:r>
            <w:r>
              <w:t xml:space="preserve"> </w:t>
            </w:r>
            <w:r>
              <w:rPr>
                <w:spacing w:val="-3"/>
              </w:rPr>
              <w:t>金额</w:t>
            </w:r>
          </w:p>
        </w:tc>
        <w:tc>
          <w:tcPr>
            <w:tcW w:w="819" w:type="dxa"/>
            <w:vAlign w:val="center"/>
          </w:tcPr>
          <w:p w14:paraId="13F94D3C">
            <w:pPr>
              <w:pStyle w:val="9"/>
              <w:keepNext w:val="0"/>
              <w:keepLines w:val="0"/>
              <w:pageBreakBefore w:val="0"/>
              <w:widowControl/>
              <w:kinsoku w:val="0"/>
              <w:wordWrap/>
              <w:overflowPunct/>
              <w:topLinePunct w:val="0"/>
              <w:autoSpaceDE w:val="0"/>
              <w:autoSpaceDN w:val="0"/>
              <w:bidi w:val="0"/>
              <w:adjustRightInd w:val="0"/>
              <w:snapToGrid w:val="0"/>
              <w:spacing w:line="560" w:lineRule="exact"/>
              <w:ind w:right="195"/>
              <w:jc w:val="center"/>
              <w:textAlignment w:val="baseline"/>
            </w:pPr>
            <w:r>
              <w:rPr>
                <w:spacing w:val="-5"/>
              </w:rPr>
              <w:t>补贴</w:t>
            </w:r>
            <w:r>
              <w:t xml:space="preserve"> </w:t>
            </w:r>
            <w:r>
              <w:rPr>
                <w:spacing w:val="-5"/>
              </w:rPr>
              <w:t>标准</w:t>
            </w:r>
          </w:p>
        </w:tc>
        <w:tc>
          <w:tcPr>
            <w:tcW w:w="829" w:type="dxa"/>
            <w:vAlign w:val="center"/>
          </w:tcPr>
          <w:p w14:paraId="7DBDBC1C">
            <w:pPr>
              <w:pStyle w:val="9"/>
              <w:keepNext w:val="0"/>
              <w:keepLines w:val="0"/>
              <w:pageBreakBefore w:val="0"/>
              <w:widowControl/>
              <w:kinsoku w:val="0"/>
              <w:wordWrap/>
              <w:overflowPunct/>
              <w:topLinePunct w:val="0"/>
              <w:autoSpaceDE w:val="0"/>
              <w:autoSpaceDN w:val="0"/>
              <w:bidi w:val="0"/>
              <w:adjustRightInd w:val="0"/>
              <w:snapToGrid w:val="0"/>
              <w:spacing w:line="560" w:lineRule="exact"/>
              <w:ind w:right="187"/>
              <w:jc w:val="center"/>
              <w:textAlignment w:val="baseline"/>
            </w:pPr>
            <w:r>
              <w:rPr>
                <w:spacing w:val="4"/>
              </w:rPr>
              <w:t>发放</w:t>
            </w:r>
            <w:r>
              <w:t xml:space="preserve"> </w:t>
            </w:r>
            <w:r>
              <w:rPr>
                <w:spacing w:val="-3"/>
              </w:rPr>
              <w:t>数量</w:t>
            </w:r>
          </w:p>
        </w:tc>
        <w:tc>
          <w:tcPr>
            <w:tcW w:w="809" w:type="dxa"/>
            <w:vAlign w:val="center"/>
          </w:tcPr>
          <w:p w14:paraId="78261AD9">
            <w:pPr>
              <w:pStyle w:val="9"/>
              <w:keepNext w:val="0"/>
              <w:keepLines w:val="0"/>
              <w:pageBreakBefore w:val="0"/>
              <w:widowControl/>
              <w:kinsoku w:val="0"/>
              <w:wordWrap/>
              <w:overflowPunct/>
              <w:topLinePunct w:val="0"/>
              <w:autoSpaceDE w:val="0"/>
              <w:autoSpaceDN w:val="0"/>
              <w:bidi w:val="0"/>
              <w:adjustRightInd w:val="0"/>
              <w:snapToGrid w:val="0"/>
              <w:spacing w:line="560" w:lineRule="exact"/>
              <w:ind w:right="176"/>
              <w:jc w:val="center"/>
              <w:textAlignment w:val="baseline"/>
            </w:pPr>
            <w:r>
              <w:rPr>
                <w:spacing w:val="4"/>
              </w:rPr>
              <w:t>发放</w:t>
            </w:r>
            <w:r>
              <w:t xml:space="preserve"> </w:t>
            </w:r>
            <w:r>
              <w:rPr>
                <w:spacing w:val="-3"/>
              </w:rPr>
              <w:t>金额</w:t>
            </w:r>
          </w:p>
        </w:tc>
        <w:tc>
          <w:tcPr>
            <w:tcW w:w="819" w:type="dxa"/>
            <w:vAlign w:val="center"/>
          </w:tcPr>
          <w:p w14:paraId="7C48E390">
            <w:pPr>
              <w:pStyle w:val="9"/>
              <w:keepNext w:val="0"/>
              <w:keepLines w:val="0"/>
              <w:pageBreakBefore w:val="0"/>
              <w:widowControl/>
              <w:kinsoku w:val="0"/>
              <w:wordWrap/>
              <w:overflowPunct/>
              <w:topLinePunct w:val="0"/>
              <w:autoSpaceDE w:val="0"/>
              <w:autoSpaceDN w:val="0"/>
              <w:bidi w:val="0"/>
              <w:adjustRightInd w:val="0"/>
              <w:snapToGrid w:val="0"/>
              <w:spacing w:line="560" w:lineRule="exact"/>
              <w:ind w:right="192"/>
              <w:jc w:val="center"/>
              <w:textAlignment w:val="baseline"/>
            </w:pPr>
            <w:r>
              <w:rPr>
                <w:spacing w:val="-5"/>
              </w:rPr>
              <w:t>补贴</w:t>
            </w:r>
            <w:r>
              <w:t xml:space="preserve"> </w:t>
            </w:r>
            <w:r>
              <w:rPr>
                <w:spacing w:val="-5"/>
              </w:rPr>
              <w:t>标准</w:t>
            </w:r>
          </w:p>
        </w:tc>
        <w:tc>
          <w:tcPr>
            <w:tcW w:w="829" w:type="dxa"/>
            <w:vAlign w:val="center"/>
          </w:tcPr>
          <w:p w14:paraId="475254BF">
            <w:pPr>
              <w:pStyle w:val="9"/>
              <w:keepNext w:val="0"/>
              <w:keepLines w:val="0"/>
              <w:pageBreakBefore w:val="0"/>
              <w:widowControl/>
              <w:kinsoku w:val="0"/>
              <w:wordWrap/>
              <w:overflowPunct/>
              <w:topLinePunct w:val="0"/>
              <w:autoSpaceDE w:val="0"/>
              <w:autoSpaceDN w:val="0"/>
              <w:bidi w:val="0"/>
              <w:adjustRightInd w:val="0"/>
              <w:snapToGrid w:val="0"/>
              <w:spacing w:line="560" w:lineRule="exact"/>
              <w:ind w:right="184"/>
              <w:jc w:val="center"/>
              <w:textAlignment w:val="baseline"/>
            </w:pPr>
            <w:r>
              <w:rPr>
                <w:spacing w:val="4"/>
              </w:rPr>
              <w:t>发放</w:t>
            </w:r>
            <w:r>
              <w:t xml:space="preserve"> </w:t>
            </w:r>
            <w:r>
              <w:rPr>
                <w:spacing w:val="-3"/>
              </w:rPr>
              <w:t>数量</w:t>
            </w:r>
          </w:p>
        </w:tc>
        <w:tc>
          <w:tcPr>
            <w:tcW w:w="819" w:type="dxa"/>
            <w:vAlign w:val="center"/>
          </w:tcPr>
          <w:p w14:paraId="5BFAD2A3">
            <w:pPr>
              <w:pStyle w:val="9"/>
              <w:keepNext w:val="0"/>
              <w:keepLines w:val="0"/>
              <w:pageBreakBefore w:val="0"/>
              <w:widowControl/>
              <w:kinsoku w:val="0"/>
              <w:wordWrap/>
              <w:overflowPunct/>
              <w:topLinePunct w:val="0"/>
              <w:autoSpaceDE w:val="0"/>
              <w:autoSpaceDN w:val="0"/>
              <w:bidi w:val="0"/>
              <w:adjustRightInd w:val="0"/>
              <w:snapToGrid w:val="0"/>
              <w:spacing w:line="560" w:lineRule="exact"/>
              <w:ind w:right="173"/>
              <w:jc w:val="center"/>
              <w:textAlignment w:val="baseline"/>
            </w:pPr>
            <w:r>
              <w:rPr>
                <w:spacing w:val="4"/>
              </w:rPr>
              <w:t>发放</w:t>
            </w:r>
            <w:r>
              <w:t xml:space="preserve"> </w:t>
            </w:r>
            <w:r>
              <w:rPr>
                <w:spacing w:val="-3"/>
              </w:rPr>
              <w:t>金额</w:t>
            </w:r>
          </w:p>
        </w:tc>
      </w:tr>
      <w:tr w14:paraId="2E353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854" w:type="dxa"/>
            <w:vAlign w:val="center"/>
          </w:tcPr>
          <w:p w14:paraId="6BB3D5BC">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center"/>
              <w:textAlignment w:val="baseline"/>
              <w:rPr>
                <w:rFonts w:ascii="Arial"/>
                <w:sz w:val="21"/>
              </w:rPr>
            </w:pPr>
          </w:p>
        </w:tc>
        <w:tc>
          <w:tcPr>
            <w:tcW w:w="760" w:type="dxa"/>
            <w:vAlign w:val="center"/>
          </w:tcPr>
          <w:p w14:paraId="56547829">
            <w:pPr>
              <w:pStyle w:val="9"/>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pPr>
            <w:r>
              <w:t>张</w:t>
            </w:r>
          </w:p>
        </w:tc>
        <w:tc>
          <w:tcPr>
            <w:tcW w:w="839" w:type="dxa"/>
            <w:vAlign w:val="center"/>
          </w:tcPr>
          <w:p w14:paraId="4A2C31E1">
            <w:pPr>
              <w:pStyle w:val="9"/>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pPr>
            <w:r>
              <w:rPr>
                <w:spacing w:val="4"/>
              </w:rPr>
              <w:t>万元</w:t>
            </w:r>
          </w:p>
        </w:tc>
        <w:tc>
          <w:tcPr>
            <w:tcW w:w="819" w:type="dxa"/>
            <w:vAlign w:val="center"/>
          </w:tcPr>
          <w:p w14:paraId="52205B1F">
            <w:pPr>
              <w:pStyle w:val="9"/>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pPr>
            <w:r>
              <w:t>元</w:t>
            </w:r>
          </w:p>
        </w:tc>
        <w:tc>
          <w:tcPr>
            <w:tcW w:w="829" w:type="dxa"/>
            <w:vAlign w:val="center"/>
          </w:tcPr>
          <w:p w14:paraId="0012A455">
            <w:pPr>
              <w:pStyle w:val="9"/>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pPr>
            <w:r>
              <w:t>张</w:t>
            </w:r>
          </w:p>
        </w:tc>
        <w:tc>
          <w:tcPr>
            <w:tcW w:w="809" w:type="dxa"/>
            <w:vAlign w:val="center"/>
          </w:tcPr>
          <w:p w14:paraId="1A1CA037">
            <w:pPr>
              <w:pStyle w:val="9"/>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pPr>
            <w:r>
              <w:rPr>
                <w:spacing w:val="4"/>
              </w:rPr>
              <w:t>万元</w:t>
            </w:r>
          </w:p>
        </w:tc>
        <w:tc>
          <w:tcPr>
            <w:tcW w:w="819" w:type="dxa"/>
            <w:vAlign w:val="center"/>
          </w:tcPr>
          <w:p w14:paraId="2AA09EB3">
            <w:pPr>
              <w:pStyle w:val="9"/>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pPr>
            <w:r>
              <w:t>元</w:t>
            </w:r>
          </w:p>
        </w:tc>
        <w:tc>
          <w:tcPr>
            <w:tcW w:w="829" w:type="dxa"/>
            <w:vAlign w:val="center"/>
          </w:tcPr>
          <w:p w14:paraId="31272850">
            <w:pPr>
              <w:pStyle w:val="9"/>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pPr>
            <w:r>
              <w:t>张</w:t>
            </w:r>
          </w:p>
        </w:tc>
        <w:tc>
          <w:tcPr>
            <w:tcW w:w="819" w:type="dxa"/>
            <w:vAlign w:val="center"/>
          </w:tcPr>
          <w:p w14:paraId="48C15E20">
            <w:pPr>
              <w:pStyle w:val="9"/>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pPr>
            <w:r>
              <w:rPr>
                <w:spacing w:val="4"/>
              </w:rPr>
              <w:t>万元</w:t>
            </w:r>
          </w:p>
        </w:tc>
      </w:tr>
      <w:tr w14:paraId="0A3A9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854" w:type="dxa"/>
            <w:vAlign w:val="center"/>
          </w:tcPr>
          <w:p w14:paraId="6A181ACE">
            <w:pPr>
              <w:pStyle w:val="9"/>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pPr>
            <w:r>
              <w:rPr>
                <w:spacing w:val="11"/>
              </w:rPr>
              <w:t>燃油</w:t>
            </w:r>
          </w:p>
          <w:p w14:paraId="749F1613">
            <w:pPr>
              <w:pStyle w:val="9"/>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pPr>
            <w:r>
              <w:t>车</w:t>
            </w:r>
          </w:p>
        </w:tc>
        <w:tc>
          <w:tcPr>
            <w:tcW w:w="760" w:type="dxa"/>
            <w:vAlign w:val="center"/>
          </w:tcPr>
          <w:p w14:paraId="02D51791">
            <w:pPr>
              <w:pStyle w:val="9"/>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eastAsia="宋体"/>
                <w:lang w:val="en-US" w:eastAsia="zh-CN"/>
              </w:rPr>
            </w:pPr>
            <w:r>
              <w:rPr>
                <w:rFonts w:hint="eastAsia"/>
                <w:spacing w:val="-4"/>
                <w:lang w:val="en-US" w:eastAsia="zh-CN"/>
              </w:rPr>
              <w:t>400</w:t>
            </w:r>
          </w:p>
        </w:tc>
        <w:tc>
          <w:tcPr>
            <w:tcW w:w="839" w:type="dxa"/>
            <w:vAlign w:val="center"/>
          </w:tcPr>
          <w:p w14:paraId="158B3688">
            <w:pPr>
              <w:pStyle w:val="9"/>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eastAsia="宋体"/>
                <w:lang w:val="en-US" w:eastAsia="zh-CN"/>
              </w:rPr>
            </w:pPr>
            <w:r>
              <w:rPr>
                <w:rFonts w:hint="eastAsia"/>
                <w:spacing w:val="-3"/>
                <w:lang w:val="en-US" w:eastAsia="zh-CN"/>
              </w:rPr>
              <w:t>100</w:t>
            </w:r>
          </w:p>
        </w:tc>
        <w:tc>
          <w:tcPr>
            <w:tcW w:w="819" w:type="dxa"/>
            <w:vAlign w:val="center"/>
          </w:tcPr>
          <w:p w14:paraId="60288A44">
            <w:pPr>
              <w:pStyle w:val="9"/>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pPr>
            <w:r>
              <w:rPr>
                <w:spacing w:val="-3"/>
              </w:rPr>
              <w:t>2000</w:t>
            </w:r>
          </w:p>
        </w:tc>
        <w:tc>
          <w:tcPr>
            <w:tcW w:w="829" w:type="dxa"/>
            <w:vAlign w:val="center"/>
          </w:tcPr>
          <w:p w14:paraId="5C760B18">
            <w:pPr>
              <w:pStyle w:val="9"/>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eastAsia="宋体"/>
                <w:lang w:val="en-US" w:eastAsia="zh-CN"/>
              </w:rPr>
            </w:pPr>
            <w:r>
              <w:rPr>
                <w:rFonts w:hint="eastAsia"/>
                <w:spacing w:val="-6"/>
                <w:lang w:val="en-US" w:eastAsia="zh-CN"/>
              </w:rPr>
              <w:t>200</w:t>
            </w:r>
          </w:p>
        </w:tc>
        <w:tc>
          <w:tcPr>
            <w:tcW w:w="809" w:type="dxa"/>
            <w:vAlign w:val="center"/>
          </w:tcPr>
          <w:p w14:paraId="3B8EB2C9">
            <w:pPr>
              <w:pStyle w:val="9"/>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pPr>
            <w:r>
              <w:rPr>
                <w:rFonts w:hint="eastAsia"/>
                <w:spacing w:val="-4"/>
                <w:lang w:val="en-US" w:eastAsia="zh-CN"/>
              </w:rPr>
              <w:t>4</w:t>
            </w:r>
            <w:r>
              <w:rPr>
                <w:spacing w:val="-4"/>
              </w:rPr>
              <w:t>0</w:t>
            </w:r>
          </w:p>
        </w:tc>
        <w:tc>
          <w:tcPr>
            <w:tcW w:w="819" w:type="dxa"/>
            <w:vAlign w:val="center"/>
          </w:tcPr>
          <w:p w14:paraId="1A0F5DE2">
            <w:pPr>
              <w:pStyle w:val="9"/>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pPr>
            <w:r>
              <w:rPr>
                <w:spacing w:val="-3"/>
              </w:rPr>
              <w:t>3000</w:t>
            </w:r>
          </w:p>
        </w:tc>
        <w:tc>
          <w:tcPr>
            <w:tcW w:w="829" w:type="dxa"/>
            <w:vAlign w:val="center"/>
          </w:tcPr>
          <w:p w14:paraId="077CC61C">
            <w:pPr>
              <w:pStyle w:val="9"/>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pPr>
            <w:r>
              <w:rPr>
                <w:rFonts w:hint="eastAsia"/>
                <w:spacing w:val="-3"/>
                <w:lang w:val="en-US" w:eastAsia="zh-CN"/>
              </w:rPr>
              <w:t>2</w:t>
            </w:r>
            <w:r>
              <w:rPr>
                <w:spacing w:val="-3"/>
              </w:rPr>
              <w:t>00</w:t>
            </w:r>
          </w:p>
        </w:tc>
        <w:tc>
          <w:tcPr>
            <w:tcW w:w="819" w:type="dxa"/>
            <w:vAlign w:val="center"/>
          </w:tcPr>
          <w:p w14:paraId="2A99C97B">
            <w:pPr>
              <w:pStyle w:val="9"/>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pPr>
            <w:r>
              <w:rPr>
                <w:rFonts w:hint="eastAsia"/>
                <w:spacing w:val="-6"/>
                <w:lang w:val="en-US" w:eastAsia="zh-CN"/>
              </w:rPr>
              <w:t>6</w:t>
            </w:r>
            <w:r>
              <w:rPr>
                <w:spacing w:val="-6"/>
              </w:rPr>
              <w:t>0</w:t>
            </w:r>
          </w:p>
        </w:tc>
      </w:tr>
    </w:tbl>
    <w:p w14:paraId="3B1E2F80">
      <w:pPr>
        <w:keepNext w:val="0"/>
        <w:keepLines w:val="0"/>
        <w:pageBreakBefore w:val="0"/>
        <w:widowControl/>
        <w:kinsoku w:val="0"/>
        <w:wordWrap/>
        <w:overflowPunct/>
        <w:topLinePunct w:val="0"/>
        <w:autoSpaceDE w:val="0"/>
        <w:autoSpaceDN w:val="0"/>
        <w:bidi w:val="0"/>
        <w:adjustRightInd w:val="0"/>
        <w:snapToGrid w:val="0"/>
        <w:spacing w:line="560" w:lineRule="exact"/>
        <w:ind w:firstLine="603" w:firstLineChars="200"/>
        <w:textAlignment w:val="baseline"/>
        <w:outlineLvl w:val="0"/>
        <w:rPr>
          <w:rFonts w:ascii="楷体" w:hAnsi="楷体" w:eastAsia="楷体" w:cs="楷体"/>
          <w:b/>
          <w:bCs/>
          <w:spacing w:val="-10"/>
          <w:sz w:val="32"/>
          <w:szCs w:val="32"/>
        </w:rPr>
      </w:pPr>
      <w:r>
        <w:rPr>
          <w:rFonts w:ascii="楷体" w:hAnsi="楷体" w:eastAsia="楷体" w:cs="楷体"/>
          <w:b/>
          <w:bCs/>
          <w:spacing w:val="-10"/>
          <w:sz w:val="32"/>
          <w:szCs w:val="32"/>
        </w:rPr>
        <w:t>(四)消费券使用范围</w:t>
      </w:r>
    </w:p>
    <w:p w14:paraId="5DEE24A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962" w:firstLine="688" w:firstLineChars="200"/>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仅限使用于参与活动的汽车经销企业。</w:t>
      </w:r>
    </w:p>
    <w:p w14:paraId="2C751CC8">
      <w:pPr>
        <w:keepNext w:val="0"/>
        <w:keepLines w:val="0"/>
        <w:pageBreakBefore w:val="0"/>
        <w:widowControl/>
        <w:kinsoku w:val="0"/>
        <w:wordWrap/>
        <w:overflowPunct/>
        <w:topLinePunct w:val="0"/>
        <w:autoSpaceDE w:val="0"/>
        <w:autoSpaceDN w:val="0"/>
        <w:bidi w:val="0"/>
        <w:adjustRightInd w:val="0"/>
        <w:snapToGrid w:val="0"/>
        <w:spacing w:line="560" w:lineRule="exact"/>
        <w:ind w:firstLine="603" w:firstLineChars="200"/>
        <w:textAlignment w:val="baseline"/>
        <w:outlineLvl w:val="0"/>
        <w:rPr>
          <w:rFonts w:ascii="楷体" w:hAnsi="楷体" w:eastAsia="楷体" w:cs="楷体"/>
          <w:b/>
          <w:bCs/>
          <w:spacing w:val="-10"/>
          <w:sz w:val="32"/>
          <w:szCs w:val="32"/>
        </w:rPr>
      </w:pPr>
      <w:r>
        <w:rPr>
          <w:rFonts w:ascii="楷体" w:hAnsi="楷体" w:eastAsia="楷体" w:cs="楷体"/>
          <w:b/>
          <w:bCs/>
          <w:spacing w:val="-10"/>
          <w:sz w:val="32"/>
          <w:szCs w:val="32"/>
        </w:rPr>
        <w:t>(五)消费券发放使用规则</w:t>
      </w:r>
    </w:p>
    <w:p w14:paraId="6445BE3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524" w:firstLineChars="200"/>
        <w:jc w:val="both"/>
        <w:textAlignment w:val="baseline"/>
        <w:rPr>
          <w:rFonts w:hint="eastAsia" w:ascii="仿宋_GB2312" w:hAnsi="仿宋_GB2312" w:eastAsia="仿宋_GB2312" w:cs="仿宋_GB2312"/>
          <w:spacing w:val="-29"/>
          <w:sz w:val="32"/>
          <w:szCs w:val="32"/>
        </w:rPr>
      </w:pPr>
      <w:r>
        <w:rPr>
          <w:rFonts w:hint="eastAsia" w:ascii="仿宋_GB2312" w:hAnsi="仿宋_GB2312" w:eastAsia="仿宋_GB2312" w:cs="仿宋_GB2312"/>
          <w:spacing w:val="-29"/>
          <w:sz w:val="32"/>
          <w:szCs w:val="32"/>
        </w:rPr>
        <w:t>1.消费券(虚拟券)采用到店立减的模式发放</w:t>
      </w:r>
    </w:p>
    <w:p w14:paraId="4E4446F7">
      <w:pPr>
        <w:keepNext w:val="0"/>
        <w:keepLines w:val="0"/>
        <w:pageBreakBefore w:val="0"/>
        <w:widowControl/>
        <w:kinsoku w:val="0"/>
        <w:wordWrap/>
        <w:overflowPunct/>
        <w:topLinePunct w:val="0"/>
        <w:autoSpaceDE w:val="0"/>
        <w:autoSpaceDN w:val="0"/>
        <w:bidi w:val="0"/>
        <w:adjustRightInd w:val="0"/>
        <w:snapToGrid w:val="0"/>
        <w:spacing w:line="560" w:lineRule="exact"/>
        <w:ind w:firstLine="524" w:firstLineChars="200"/>
        <w:jc w:val="both"/>
        <w:textAlignment w:val="baseline"/>
        <w:outlineLvl w:val="1"/>
        <w:rPr>
          <w:rFonts w:hint="eastAsia" w:ascii="仿宋_GB2312" w:hAnsi="仿宋_GB2312" w:eastAsia="仿宋_GB2312" w:cs="仿宋_GB2312"/>
          <w:snapToGrid w:val="0"/>
          <w:color w:val="000000"/>
          <w:spacing w:val="-29"/>
          <w:kern w:val="0"/>
          <w:sz w:val="32"/>
          <w:szCs w:val="32"/>
          <w:lang w:val="en-US" w:eastAsia="en-US" w:bidi="ar-SA"/>
        </w:rPr>
      </w:pPr>
      <w:r>
        <w:rPr>
          <w:rFonts w:hint="eastAsia" w:ascii="仿宋_GB2312" w:hAnsi="仿宋_GB2312" w:eastAsia="仿宋_GB2312" w:cs="仿宋_GB2312"/>
          <w:snapToGrid w:val="0"/>
          <w:color w:val="000000"/>
          <w:spacing w:val="-29"/>
          <w:kern w:val="0"/>
          <w:sz w:val="32"/>
          <w:szCs w:val="32"/>
          <w:lang w:val="en-US" w:eastAsia="en-US" w:bidi="ar-SA"/>
        </w:rPr>
        <w:t>2.消费券核销时，新车经销企业需要提供车辆订购合同、车辆销售发票、购车人有效身份证明、支付小票、现金折让确认函(或维保费用优惠确认函)等核验资料，向支付平台进行报备。</w:t>
      </w:r>
    </w:p>
    <w:p w14:paraId="3B48BFC7">
      <w:pPr>
        <w:keepNext w:val="0"/>
        <w:keepLines w:val="0"/>
        <w:pageBreakBefore w:val="0"/>
        <w:widowControl/>
        <w:kinsoku w:val="0"/>
        <w:wordWrap/>
        <w:overflowPunct/>
        <w:topLinePunct w:val="0"/>
        <w:autoSpaceDE w:val="0"/>
        <w:autoSpaceDN w:val="0"/>
        <w:bidi w:val="0"/>
        <w:adjustRightInd w:val="0"/>
        <w:snapToGrid w:val="0"/>
        <w:spacing w:line="560" w:lineRule="exact"/>
        <w:ind w:firstLine="603" w:firstLineChars="200"/>
        <w:textAlignment w:val="baseline"/>
        <w:outlineLvl w:val="0"/>
        <w:rPr>
          <w:rFonts w:ascii="楷体" w:hAnsi="楷体" w:eastAsia="楷体" w:cs="楷体"/>
          <w:b/>
          <w:bCs/>
          <w:spacing w:val="-10"/>
          <w:sz w:val="32"/>
          <w:szCs w:val="32"/>
        </w:rPr>
      </w:pPr>
      <w:r>
        <w:rPr>
          <w:rFonts w:ascii="楷体" w:hAnsi="楷体" w:eastAsia="楷体" w:cs="楷体"/>
          <w:b/>
          <w:bCs/>
          <w:spacing w:val="-10"/>
          <w:sz w:val="32"/>
          <w:szCs w:val="32"/>
        </w:rPr>
        <w:t>(六)资金核销</w:t>
      </w:r>
    </w:p>
    <w:p w14:paraId="04B562E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524" w:firstLineChars="200"/>
        <w:jc w:val="both"/>
        <w:textAlignment w:val="baseline"/>
        <w:rPr>
          <w:rFonts w:hint="eastAsia" w:ascii="仿宋_GB2312" w:hAnsi="仿宋_GB2312" w:eastAsia="仿宋_GB2312" w:cs="仿宋_GB2312"/>
          <w:spacing w:val="-29"/>
          <w:sz w:val="32"/>
          <w:szCs w:val="32"/>
        </w:rPr>
      </w:pPr>
      <w:r>
        <w:rPr>
          <w:rFonts w:hint="eastAsia" w:ascii="仿宋_GB2312" w:hAnsi="仿宋_GB2312" w:eastAsia="仿宋_GB2312" w:cs="仿宋_GB2312"/>
          <w:spacing w:val="-29"/>
          <w:sz w:val="32"/>
          <w:szCs w:val="32"/>
        </w:rPr>
        <w:t>建行生活App承担</w:t>
      </w:r>
      <w:r>
        <w:rPr>
          <w:rFonts w:hint="eastAsia" w:ascii="仿宋_GB2312" w:hAnsi="仿宋_GB2312" w:eastAsia="仿宋_GB2312" w:cs="仿宋_GB2312"/>
          <w:spacing w:val="-29"/>
          <w:sz w:val="32"/>
          <w:szCs w:val="32"/>
          <w:lang w:val="en-US" w:eastAsia="zh-CN"/>
        </w:rPr>
        <w:t>1</w:t>
      </w:r>
      <w:r>
        <w:rPr>
          <w:rFonts w:hint="eastAsia" w:ascii="仿宋_GB2312" w:hAnsi="仿宋_GB2312" w:eastAsia="仿宋_GB2312" w:cs="仿宋_GB2312"/>
          <w:spacing w:val="-29"/>
          <w:sz w:val="32"/>
          <w:szCs w:val="32"/>
        </w:rPr>
        <w:t>00万元</w:t>
      </w:r>
      <w:r>
        <w:rPr>
          <w:rFonts w:hint="eastAsia" w:ascii="仿宋_GB2312" w:hAnsi="仿宋_GB2312" w:eastAsia="仿宋_GB2312" w:cs="仿宋_GB2312"/>
          <w:spacing w:val="-29"/>
          <w:sz w:val="32"/>
          <w:szCs w:val="32"/>
          <w:lang w:val="en-US" w:eastAsia="zh-CN"/>
        </w:rPr>
        <w:t>燃油</w:t>
      </w:r>
      <w:r>
        <w:rPr>
          <w:rFonts w:hint="eastAsia" w:ascii="仿宋_GB2312" w:hAnsi="仿宋_GB2312" w:eastAsia="仿宋_GB2312" w:cs="仿宋_GB2312"/>
          <w:spacing w:val="-29"/>
          <w:sz w:val="32"/>
          <w:szCs w:val="32"/>
        </w:rPr>
        <w:t>汽车消费券发放任务。根据汽车消费券使用情况，活动期间每</w:t>
      </w:r>
      <w:r>
        <w:rPr>
          <w:rFonts w:hint="eastAsia" w:ascii="仿宋_GB2312" w:hAnsi="仿宋_GB2312" w:eastAsia="仿宋_GB2312" w:cs="仿宋_GB2312"/>
          <w:spacing w:val="-29"/>
          <w:sz w:val="32"/>
          <w:szCs w:val="32"/>
          <w:lang w:val="en-US" w:eastAsia="zh-CN"/>
        </w:rPr>
        <w:t>5</w:t>
      </w:r>
      <w:r>
        <w:rPr>
          <w:rFonts w:hint="eastAsia" w:ascii="仿宋_GB2312" w:hAnsi="仿宋_GB2312" w:eastAsia="仿宋_GB2312" w:cs="仿宋_GB2312"/>
          <w:spacing w:val="-29"/>
          <w:sz w:val="32"/>
          <w:szCs w:val="32"/>
        </w:rPr>
        <w:t>天核销一次，</w:t>
      </w:r>
      <w:r>
        <w:rPr>
          <w:rFonts w:hint="eastAsia" w:ascii="仿宋_GB2312" w:hAnsi="仿宋_GB2312" w:eastAsia="仿宋_GB2312" w:cs="仿宋_GB2312"/>
          <w:spacing w:val="-29"/>
          <w:sz w:val="32"/>
          <w:szCs w:val="32"/>
          <w:lang w:val="en-US" w:eastAsia="zh-CN"/>
        </w:rPr>
        <w:t>建行</w:t>
      </w:r>
      <w:r>
        <w:rPr>
          <w:rFonts w:hint="eastAsia" w:ascii="仿宋_GB2312" w:hAnsi="仿宋_GB2312" w:eastAsia="仿宋_GB2312" w:cs="仿宋_GB2312"/>
          <w:spacing w:val="-29"/>
          <w:sz w:val="32"/>
          <w:szCs w:val="32"/>
        </w:rPr>
        <w:t>根据销售企业在银行后台的流水信息，对企业提供的核销资料进行初审后，提交</w:t>
      </w:r>
      <w:r>
        <w:rPr>
          <w:rFonts w:hint="eastAsia" w:ascii="仿宋_GB2312" w:hAnsi="仿宋_GB2312" w:eastAsia="仿宋_GB2312" w:cs="仿宋_GB2312"/>
          <w:spacing w:val="-29"/>
          <w:sz w:val="32"/>
          <w:szCs w:val="32"/>
          <w:lang w:val="en-US" w:eastAsia="zh-CN"/>
        </w:rPr>
        <w:t>区</w:t>
      </w:r>
      <w:r>
        <w:rPr>
          <w:rFonts w:hint="eastAsia" w:ascii="仿宋_GB2312" w:hAnsi="仿宋_GB2312" w:eastAsia="仿宋_GB2312" w:cs="仿宋_GB2312"/>
          <w:spacing w:val="-29"/>
          <w:sz w:val="32"/>
          <w:szCs w:val="32"/>
        </w:rPr>
        <w:t>商务局进行审核，确认无误并经过公示。</w:t>
      </w:r>
    </w:p>
    <w:p w14:paraId="0E39144C">
      <w:pPr>
        <w:keepNext w:val="0"/>
        <w:keepLines w:val="0"/>
        <w:pageBreakBefore w:val="0"/>
        <w:widowControl/>
        <w:kinsoku w:val="0"/>
        <w:wordWrap/>
        <w:overflowPunct/>
        <w:topLinePunct w:val="0"/>
        <w:autoSpaceDE w:val="0"/>
        <w:autoSpaceDN w:val="0"/>
        <w:bidi w:val="0"/>
        <w:adjustRightInd w:val="0"/>
        <w:snapToGrid w:val="0"/>
        <w:spacing w:line="560" w:lineRule="exact"/>
        <w:ind w:firstLine="595" w:firstLineChars="200"/>
        <w:textAlignment w:val="baseline"/>
        <w:outlineLvl w:val="1"/>
        <w:rPr>
          <w:rFonts w:hint="eastAsia" w:ascii="黑体" w:hAnsi="黑体" w:eastAsia="黑体" w:cs="黑体"/>
          <w:b/>
          <w:bCs/>
          <w:spacing w:val="-12"/>
          <w:sz w:val="32"/>
          <w:szCs w:val="32"/>
        </w:rPr>
      </w:pPr>
      <w:r>
        <w:rPr>
          <w:rFonts w:hint="eastAsia" w:ascii="黑体" w:hAnsi="黑体" w:eastAsia="黑体" w:cs="黑体"/>
          <w:b/>
          <w:bCs/>
          <w:spacing w:val="-12"/>
          <w:sz w:val="32"/>
          <w:szCs w:val="32"/>
        </w:rPr>
        <w:t>五</w:t>
      </w:r>
      <w:r>
        <w:rPr>
          <w:rFonts w:hint="eastAsia" w:ascii="黑体" w:hAnsi="黑体" w:eastAsia="黑体" w:cs="黑体"/>
          <w:spacing w:val="-76"/>
          <w:sz w:val="32"/>
          <w:szCs w:val="32"/>
        </w:rPr>
        <w:t xml:space="preserve"> </w:t>
      </w:r>
      <w:r>
        <w:rPr>
          <w:rFonts w:hint="eastAsia" w:ascii="黑体" w:hAnsi="黑体" w:eastAsia="黑体" w:cs="黑体"/>
          <w:b/>
          <w:bCs/>
          <w:spacing w:val="-12"/>
          <w:sz w:val="32"/>
          <w:szCs w:val="32"/>
        </w:rPr>
        <w:t>、工作要求</w:t>
      </w:r>
    </w:p>
    <w:p w14:paraId="5631AEB3">
      <w:pPr>
        <w:keepNext w:val="0"/>
        <w:keepLines w:val="0"/>
        <w:pageBreakBefore w:val="0"/>
        <w:widowControl/>
        <w:kinsoku w:val="0"/>
        <w:wordWrap/>
        <w:overflowPunct/>
        <w:topLinePunct w:val="0"/>
        <w:autoSpaceDE w:val="0"/>
        <w:autoSpaceDN w:val="0"/>
        <w:bidi w:val="0"/>
        <w:adjustRightInd w:val="0"/>
        <w:snapToGrid w:val="0"/>
        <w:spacing w:line="560" w:lineRule="exact"/>
        <w:ind w:firstLine="524" w:firstLineChars="200"/>
        <w:jc w:val="both"/>
        <w:textAlignment w:val="baseline"/>
        <w:outlineLvl w:val="1"/>
        <w:rPr>
          <w:rFonts w:hint="eastAsia" w:ascii="仿宋_GB2312" w:hAnsi="仿宋_GB2312" w:eastAsia="仿宋_GB2312" w:cs="仿宋_GB2312"/>
          <w:snapToGrid w:val="0"/>
          <w:color w:val="000000"/>
          <w:spacing w:val="-29"/>
          <w:kern w:val="0"/>
          <w:sz w:val="32"/>
          <w:szCs w:val="32"/>
          <w:lang w:val="en-US" w:eastAsia="en-US" w:bidi="ar-SA"/>
        </w:rPr>
      </w:pPr>
      <w:r>
        <w:rPr>
          <w:rFonts w:hint="eastAsia" w:ascii="仿宋_GB2312" w:hAnsi="仿宋_GB2312" w:eastAsia="仿宋_GB2312" w:cs="仿宋_GB2312"/>
          <w:snapToGrid w:val="0"/>
          <w:color w:val="000000"/>
          <w:spacing w:val="-29"/>
          <w:kern w:val="0"/>
          <w:sz w:val="32"/>
          <w:szCs w:val="32"/>
          <w:lang w:val="en-US" w:eastAsia="en-US" w:bidi="ar-SA"/>
        </w:rPr>
        <w:t>(一)区</w:t>
      </w:r>
      <w:r>
        <w:rPr>
          <w:rFonts w:hint="eastAsia" w:ascii="仿宋_GB2312" w:hAnsi="仿宋_GB2312" w:eastAsia="仿宋_GB2312" w:cs="仿宋_GB2312"/>
          <w:snapToGrid w:val="0"/>
          <w:color w:val="000000"/>
          <w:spacing w:val="-29"/>
          <w:kern w:val="0"/>
          <w:sz w:val="32"/>
          <w:szCs w:val="32"/>
          <w:lang w:val="en-US" w:eastAsia="zh-CN" w:bidi="ar-SA"/>
        </w:rPr>
        <w:t>直相关部门</w:t>
      </w:r>
      <w:r>
        <w:rPr>
          <w:rFonts w:hint="eastAsia" w:ascii="仿宋_GB2312" w:hAnsi="仿宋_GB2312" w:eastAsia="仿宋_GB2312" w:cs="仿宋_GB2312"/>
          <w:snapToGrid w:val="0"/>
          <w:color w:val="000000"/>
          <w:spacing w:val="-29"/>
          <w:kern w:val="0"/>
          <w:sz w:val="32"/>
          <w:szCs w:val="32"/>
          <w:lang w:val="en-US" w:eastAsia="en-US" w:bidi="ar-SA"/>
        </w:rPr>
        <w:t>要积极动员辖区内汽车企业参与消费券活动，同时负责处理辖区内汽车消费券发放相关问题。</w:t>
      </w:r>
    </w:p>
    <w:p w14:paraId="38A3269B">
      <w:pPr>
        <w:keepNext w:val="0"/>
        <w:keepLines w:val="0"/>
        <w:pageBreakBefore w:val="0"/>
        <w:widowControl/>
        <w:kinsoku w:val="0"/>
        <w:wordWrap/>
        <w:overflowPunct/>
        <w:topLinePunct w:val="0"/>
        <w:autoSpaceDE w:val="0"/>
        <w:autoSpaceDN w:val="0"/>
        <w:bidi w:val="0"/>
        <w:adjustRightInd w:val="0"/>
        <w:snapToGrid w:val="0"/>
        <w:spacing w:line="560" w:lineRule="exact"/>
        <w:ind w:firstLine="524" w:firstLineChars="200"/>
        <w:jc w:val="both"/>
        <w:textAlignment w:val="baseline"/>
        <w:outlineLvl w:val="1"/>
        <w:rPr>
          <w:rFonts w:hint="eastAsia" w:ascii="仿宋_GB2312" w:hAnsi="仿宋_GB2312" w:eastAsia="仿宋_GB2312" w:cs="仿宋_GB2312"/>
          <w:snapToGrid w:val="0"/>
          <w:color w:val="000000"/>
          <w:spacing w:val="-29"/>
          <w:kern w:val="0"/>
          <w:sz w:val="32"/>
          <w:szCs w:val="32"/>
          <w:lang w:val="en-US" w:eastAsia="en-US" w:bidi="ar-SA"/>
        </w:rPr>
      </w:pPr>
      <w:r>
        <w:rPr>
          <w:rFonts w:hint="eastAsia" w:ascii="仿宋_GB2312" w:hAnsi="仿宋_GB2312" w:eastAsia="仿宋_GB2312" w:cs="仿宋_GB2312"/>
          <w:snapToGrid w:val="0"/>
          <w:color w:val="000000"/>
          <w:spacing w:val="-29"/>
          <w:kern w:val="0"/>
          <w:sz w:val="32"/>
          <w:szCs w:val="32"/>
          <w:lang w:val="en-US" w:eastAsia="en-US" w:bidi="ar-SA"/>
        </w:rPr>
        <w:t>(二)各新车经销商配套做好活动的补贴工作，实现资金叠加使用。对每辆车补贴不低于</w:t>
      </w:r>
      <w:r>
        <w:rPr>
          <w:rFonts w:hint="eastAsia" w:ascii="仿宋_GB2312" w:hAnsi="仿宋_GB2312" w:eastAsia="仿宋_GB2312" w:cs="仿宋_GB2312"/>
          <w:snapToGrid w:val="0"/>
          <w:color w:val="000000"/>
          <w:spacing w:val="-29"/>
          <w:kern w:val="0"/>
          <w:sz w:val="32"/>
          <w:szCs w:val="32"/>
          <w:lang w:val="en-US" w:eastAsia="zh-CN" w:bidi="ar-SA"/>
        </w:rPr>
        <w:t>3</w:t>
      </w:r>
      <w:r>
        <w:rPr>
          <w:rFonts w:hint="eastAsia" w:ascii="仿宋_GB2312" w:hAnsi="仿宋_GB2312" w:eastAsia="仿宋_GB2312" w:cs="仿宋_GB2312"/>
          <w:snapToGrid w:val="0"/>
          <w:color w:val="000000"/>
          <w:spacing w:val="-29"/>
          <w:kern w:val="0"/>
          <w:sz w:val="32"/>
          <w:szCs w:val="32"/>
          <w:lang w:val="en-US" w:eastAsia="en-US" w:bidi="ar-SA"/>
        </w:rPr>
        <w:t>000元汽车维保费用，也可折抵现金，对不能落实到位的企业取消参与活动的资格，不予核销已使用的消费券。</w:t>
      </w:r>
    </w:p>
    <w:p w14:paraId="04AE2F4B">
      <w:pPr>
        <w:keepNext w:val="0"/>
        <w:keepLines w:val="0"/>
        <w:pageBreakBefore w:val="0"/>
        <w:widowControl/>
        <w:kinsoku w:val="0"/>
        <w:wordWrap/>
        <w:overflowPunct/>
        <w:topLinePunct w:val="0"/>
        <w:autoSpaceDE w:val="0"/>
        <w:autoSpaceDN w:val="0"/>
        <w:bidi w:val="0"/>
        <w:adjustRightInd w:val="0"/>
        <w:snapToGrid w:val="0"/>
        <w:spacing w:line="560" w:lineRule="exact"/>
        <w:ind w:firstLine="524" w:firstLineChars="200"/>
        <w:jc w:val="both"/>
        <w:textAlignment w:val="baseline"/>
        <w:outlineLvl w:val="1"/>
        <w:rPr>
          <w:rFonts w:hint="eastAsia" w:ascii="仿宋_GB2312" w:hAnsi="仿宋_GB2312" w:eastAsia="仿宋_GB2312" w:cs="仿宋_GB2312"/>
          <w:snapToGrid w:val="0"/>
          <w:color w:val="000000"/>
          <w:spacing w:val="-29"/>
          <w:kern w:val="0"/>
          <w:sz w:val="32"/>
          <w:szCs w:val="32"/>
          <w:lang w:val="en-US" w:eastAsia="en-US" w:bidi="ar-SA"/>
        </w:rPr>
      </w:pPr>
      <w:r>
        <w:rPr>
          <w:rFonts w:hint="eastAsia" w:ascii="仿宋_GB2312" w:hAnsi="仿宋_GB2312" w:eastAsia="仿宋_GB2312" w:cs="仿宋_GB2312"/>
          <w:snapToGrid w:val="0"/>
          <w:color w:val="000000"/>
          <w:spacing w:val="-29"/>
          <w:kern w:val="0"/>
          <w:sz w:val="32"/>
          <w:szCs w:val="32"/>
          <w:lang w:val="en-US" w:eastAsia="en-US" w:bidi="ar-SA"/>
        </w:rPr>
        <w:t>(三)</w:t>
      </w:r>
      <w:r>
        <w:rPr>
          <w:rFonts w:hint="eastAsia" w:ascii="仿宋_GB2312" w:hAnsi="仿宋_GB2312" w:eastAsia="仿宋_GB2312" w:cs="仿宋_GB2312"/>
          <w:snapToGrid w:val="0"/>
          <w:color w:val="000000"/>
          <w:spacing w:val="-29"/>
          <w:kern w:val="0"/>
          <w:sz w:val="32"/>
          <w:szCs w:val="32"/>
          <w:lang w:val="en-US" w:eastAsia="zh-CN" w:bidi="ar-SA"/>
        </w:rPr>
        <w:t>区</w:t>
      </w:r>
      <w:r>
        <w:rPr>
          <w:rFonts w:hint="eastAsia" w:ascii="仿宋_GB2312" w:hAnsi="仿宋_GB2312" w:eastAsia="仿宋_GB2312" w:cs="仿宋_GB2312"/>
          <w:snapToGrid w:val="0"/>
          <w:color w:val="000000"/>
          <w:spacing w:val="-29"/>
          <w:kern w:val="0"/>
          <w:sz w:val="32"/>
          <w:szCs w:val="32"/>
          <w:lang w:val="en-US" w:eastAsia="en-US" w:bidi="ar-SA"/>
        </w:rPr>
        <w:t>商务局会同</w:t>
      </w:r>
      <w:r>
        <w:rPr>
          <w:rFonts w:hint="eastAsia" w:ascii="仿宋_GB2312" w:hAnsi="仿宋_GB2312" w:eastAsia="仿宋_GB2312" w:cs="仿宋_GB2312"/>
          <w:snapToGrid w:val="0"/>
          <w:color w:val="000000"/>
          <w:spacing w:val="-29"/>
          <w:kern w:val="0"/>
          <w:sz w:val="32"/>
          <w:szCs w:val="32"/>
          <w:lang w:val="en-US" w:eastAsia="zh-CN" w:bidi="ar-SA"/>
        </w:rPr>
        <w:t>区</w:t>
      </w:r>
      <w:r>
        <w:rPr>
          <w:rFonts w:hint="eastAsia" w:ascii="仿宋_GB2312" w:hAnsi="仿宋_GB2312" w:eastAsia="仿宋_GB2312" w:cs="仿宋_GB2312"/>
          <w:snapToGrid w:val="0"/>
          <w:color w:val="000000"/>
          <w:spacing w:val="-29"/>
          <w:kern w:val="0"/>
          <w:sz w:val="32"/>
          <w:szCs w:val="32"/>
          <w:lang w:val="en-US" w:eastAsia="en-US" w:bidi="ar-SA"/>
        </w:rPr>
        <w:t>财政局指导各消费券发放平台制定消费券发放使用方案，做好消费券核销审核及补贴资金兑现工作。</w:t>
      </w:r>
    </w:p>
    <w:p w14:paraId="28C586A7">
      <w:pPr>
        <w:keepNext w:val="0"/>
        <w:keepLines w:val="0"/>
        <w:pageBreakBefore w:val="0"/>
        <w:widowControl/>
        <w:kinsoku w:val="0"/>
        <w:wordWrap/>
        <w:overflowPunct/>
        <w:topLinePunct w:val="0"/>
        <w:autoSpaceDE w:val="0"/>
        <w:autoSpaceDN w:val="0"/>
        <w:bidi w:val="0"/>
        <w:adjustRightInd w:val="0"/>
        <w:snapToGrid w:val="0"/>
        <w:spacing w:line="560" w:lineRule="exact"/>
        <w:ind w:firstLine="524" w:firstLineChars="200"/>
        <w:jc w:val="both"/>
        <w:textAlignment w:val="baseline"/>
        <w:outlineLvl w:val="1"/>
        <w:rPr>
          <w:rFonts w:hint="eastAsia" w:ascii="仿宋_GB2312" w:hAnsi="仿宋_GB2312" w:eastAsia="仿宋_GB2312" w:cs="仿宋_GB2312"/>
          <w:snapToGrid w:val="0"/>
          <w:color w:val="000000"/>
          <w:spacing w:val="-29"/>
          <w:kern w:val="0"/>
          <w:sz w:val="32"/>
          <w:szCs w:val="32"/>
          <w:lang w:val="en-US" w:eastAsia="en-US" w:bidi="ar-SA"/>
        </w:rPr>
      </w:pPr>
      <w:r>
        <w:rPr>
          <w:rFonts w:hint="eastAsia" w:ascii="仿宋_GB2312" w:hAnsi="仿宋_GB2312" w:eastAsia="仿宋_GB2312" w:cs="仿宋_GB2312"/>
          <w:snapToGrid w:val="0"/>
          <w:color w:val="000000"/>
          <w:spacing w:val="-29"/>
          <w:kern w:val="0"/>
          <w:sz w:val="32"/>
          <w:szCs w:val="32"/>
          <w:lang w:val="en-US" w:eastAsia="en-US" w:bidi="ar-SA"/>
        </w:rPr>
        <w:t>(四)</w:t>
      </w:r>
      <w:r>
        <w:rPr>
          <w:rFonts w:hint="eastAsia" w:ascii="仿宋_GB2312" w:hAnsi="仿宋_GB2312" w:eastAsia="仿宋_GB2312" w:cs="仿宋_GB2312"/>
          <w:snapToGrid w:val="0"/>
          <w:color w:val="000000"/>
          <w:spacing w:val="-29"/>
          <w:kern w:val="0"/>
          <w:sz w:val="32"/>
          <w:szCs w:val="32"/>
          <w:lang w:val="en-US" w:eastAsia="zh-CN" w:bidi="ar-SA"/>
        </w:rPr>
        <w:t>区</w:t>
      </w:r>
      <w:r>
        <w:rPr>
          <w:rFonts w:hint="eastAsia" w:ascii="仿宋_GB2312" w:hAnsi="仿宋_GB2312" w:eastAsia="仿宋_GB2312" w:cs="仿宋_GB2312"/>
          <w:snapToGrid w:val="0"/>
          <w:color w:val="000000"/>
          <w:spacing w:val="-29"/>
          <w:kern w:val="0"/>
          <w:sz w:val="32"/>
          <w:szCs w:val="32"/>
          <w:lang w:val="en-US" w:eastAsia="en-US" w:bidi="ar-SA"/>
        </w:rPr>
        <w:t>商务局联合</w:t>
      </w:r>
      <w:r>
        <w:rPr>
          <w:rFonts w:hint="eastAsia" w:ascii="仿宋_GB2312" w:hAnsi="仿宋_GB2312" w:eastAsia="仿宋_GB2312" w:cs="仿宋_GB2312"/>
          <w:snapToGrid w:val="0"/>
          <w:color w:val="000000"/>
          <w:spacing w:val="-29"/>
          <w:kern w:val="0"/>
          <w:sz w:val="32"/>
          <w:szCs w:val="32"/>
          <w:lang w:val="en-US" w:eastAsia="zh-CN" w:bidi="ar-SA"/>
        </w:rPr>
        <w:t>区直相关部门</w:t>
      </w:r>
      <w:r>
        <w:rPr>
          <w:rFonts w:hint="eastAsia" w:ascii="仿宋_GB2312" w:hAnsi="仿宋_GB2312" w:eastAsia="仿宋_GB2312" w:cs="仿宋_GB2312"/>
          <w:snapToGrid w:val="0"/>
          <w:color w:val="000000"/>
          <w:spacing w:val="-29"/>
          <w:kern w:val="0"/>
          <w:sz w:val="32"/>
          <w:szCs w:val="32"/>
          <w:lang w:val="en-US" w:eastAsia="en-US" w:bidi="ar-SA"/>
        </w:rPr>
        <w:t>、发放平台组织汽车经销企业报名参加消费券发放活动，各参与活动的汽车经销商要签订《汽车销售企业承诺书》和《汽车消费配套政策确认函》,消费券资金由参与活动的汽车经销企业先行垫付，不得由消费者垫付。负责牵头处理消费券发放及使用过程出现的问题和投诉，督促发放平台处理有关消费券使用问题。</w:t>
      </w:r>
    </w:p>
    <w:p w14:paraId="32ABFEEE">
      <w:pPr>
        <w:keepNext w:val="0"/>
        <w:keepLines w:val="0"/>
        <w:pageBreakBefore w:val="0"/>
        <w:widowControl/>
        <w:kinsoku w:val="0"/>
        <w:wordWrap/>
        <w:overflowPunct/>
        <w:topLinePunct w:val="0"/>
        <w:autoSpaceDE w:val="0"/>
        <w:autoSpaceDN w:val="0"/>
        <w:bidi w:val="0"/>
        <w:adjustRightInd w:val="0"/>
        <w:snapToGrid w:val="0"/>
        <w:spacing w:line="560" w:lineRule="exact"/>
        <w:ind w:firstLine="524" w:firstLineChars="200"/>
        <w:jc w:val="both"/>
        <w:textAlignment w:val="baseline"/>
        <w:outlineLvl w:val="1"/>
        <w:rPr>
          <w:rFonts w:hint="eastAsia" w:ascii="仿宋_GB2312" w:hAnsi="仿宋_GB2312" w:eastAsia="仿宋_GB2312" w:cs="仿宋_GB2312"/>
          <w:snapToGrid w:val="0"/>
          <w:color w:val="000000"/>
          <w:spacing w:val="-29"/>
          <w:kern w:val="0"/>
          <w:sz w:val="32"/>
          <w:szCs w:val="32"/>
          <w:lang w:val="en-US" w:eastAsia="en-US" w:bidi="ar-SA"/>
        </w:rPr>
      </w:pPr>
      <w:r>
        <w:rPr>
          <w:rFonts w:hint="eastAsia" w:ascii="仿宋_GB2312" w:hAnsi="仿宋_GB2312" w:eastAsia="仿宋_GB2312" w:cs="仿宋_GB2312"/>
          <w:snapToGrid w:val="0"/>
          <w:color w:val="000000"/>
          <w:spacing w:val="-29"/>
          <w:kern w:val="0"/>
          <w:sz w:val="32"/>
          <w:szCs w:val="32"/>
          <w:lang w:val="en-US" w:eastAsia="en-US" w:bidi="ar-SA"/>
        </w:rPr>
        <w:t>(五)各消费券发放平台组织合作商家，通过相信客户端、APP、公众号、小程序、短信等平台发布活动信息。全过程接受监督与指导，确保落实政府消费促进工作要求。活动结束后，各平台要及时对消费券核销情况以及相应拉动消费情况进行总结分析，为政府绩效评估活动效果提供依据。</w:t>
      </w:r>
    </w:p>
    <w:p w14:paraId="312BC26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0" w:firstLine="620" w:firstLineChars="200"/>
        <w:jc w:val="both"/>
        <w:textAlignment w:val="baseline"/>
        <w:rPr>
          <w:rFonts w:hint="eastAsia" w:ascii="仿宋_GB2312" w:hAnsi="仿宋_GB2312" w:eastAsia="仿宋_GB2312" w:cs="仿宋_GB2312"/>
          <w:spacing w:val="-5"/>
          <w:sz w:val="32"/>
          <w:szCs w:val="32"/>
        </w:rPr>
      </w:pPr>
    </w:p>
    <w:p w14:paraId="1A451875">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7"/>
          <w:sz w:val="32"/>
          <w:szCs w:val="32"/>
        </w:rPr>
      </w:pPr>
    </w:p>
    <w:p w14:paraId="3924BD2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12" w:firstLineChars="200"/>
        <w:jc w:val="left"/>
        <w:textAlignment w:val="baseline"/>
        <w:rPr>
          <w:rFonts w:hint="eastAsia" w:ascii="仿宋_GB2312" w:hAnsi="仿宋_GB2312" w:eastAsia="仿宋_GB2312" w:cs="仿宋_GB2312"/>
          <w:spacing w:val="-7"/>
          <w:sz w:val="32"/>
          <w:szCs w:val="32"/>
          <w:lang w:eastAsia="zh-CN"/>
        </w:rPr>
      </w:pPr>
      <w:r>
        <w:rPr>
          <w:rFonts w:hint="eastAsia" w:ascii="仿宋_GB2312" w:hAnsi="仿宋_GB2312" w:eastAsia="仿宋_GB2312" w:cs="仿宋_GB2312"/>
          <w:spacing w:val="-7"/>
          <w:sz w:val="32"/>
          <w:szCs w:val="32"/>
        </w:rPr>
        <w:t>附件：1.</w:t>
      </w:r>
      <w:r>
        <w:rPr>
          <w:rFonts w:hint="eastAsia" w:ascii="仿宋_GB2312" w:hAnsi="仿宋_GB2312" w:eastAsia="仿宋_GB2312" w:cs="仿宋_GB2312"/>
          <w:spacing w:val="-7"/>
          <w:sz w:val="32"/>
          <w:szCs w:val="32"/>
          <w:lang w:eastAsia="zh-CN"/>
        </w:rPr>
        <w:t>促消费活动支出预算表</w:t>
      </w:r>
    </w:p>
    <w:p w14:paraId="2C694A0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1520" w:firstLineChars="5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lang w:val="en-US" w:eastAsia="zh-CN"/>
        </w:rPr>
        <w:t>2</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7"/>
          <w:sz w:val="32"/>
          <w:szCs w:val="32"/>
        </w:rPr>
        <w:t>参加新车消费券发放活动企业名单</w:t>
      </w:r>
    </w:p>
    <w:p w14:paraId="1F56F1E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1536" w:firstLineChars="600"/>
        <w:jc w:val="left"/>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32"/>
          <w:sz w:val="32"/>
          <w:szCs w:val="32"/>
          <w:lang w:val="en-US" w:eastAsia="zh-CN"/>
        </w:rPr>
        <w:t>3</w:t>
      </w:r>
      <w:r>
        <w:rPr>
          <w:rFonts w:hint="eastAsia" w:ascii="仿宋_GB2312" w:hAnsi="仿宋_GB2312" w:eastAsia="仿宋_GB2312" w:cs="仿宋_GB2312"/>
          <w:spacing w:val="-32"/>
          <w:sz w:val="32"/>
          <w:szCs w:val="32"/>
        </w:rPr>
        <w:t>.</w:t>
      </w:r>
      <w:r>
        <w:rPr>
          <w:rFonts w:hint="eastAsia" w:ascii="仿宋_GB2312" w:hAnsi="仿宋_GB2312" w:eastAsia="仿宋_GB2312" w:cs="仿宋_GB2312"/>
          <w:spacing w:val="-8"/>
          <w:sz w:val="32"/>
          <w:szCs w:val="32"/>
        </w:rPr>
        <w:t>汽车销售企业承诺书</w:t>
      </w:r>
    </w:p>
    <w:p w14:paraId="29E6CC5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1536" w:firstLineChars="600"/>
        <w:jc w:val="left"/>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32"/>
          <w:sz w:val="32"/>
          <w:szCs w:val="32"/>
          <w:lang w:val="en-US" w:eastAsia="zh-CN"/>
        </w:rPr>
        <w:t>4.2</w:t>
      </w:r>
      <w:r>
        <w:rPr>
          <w:rFonts w:hint="eastAsia" w:ascii="仿宋_GB2312" w:hAnsi="仿宋_GB2312" w:eastAsia="仿宋_GB2312" w:cs="仿宋_GB2312"/>
          <w:spacing w:val="-32"/>
          <w:sz w:val="32"/>
          <w:szCs w:val="32"/>
        </w:rPr>
        <w:t>024年“</w:t>
      </w:r>
      <w:r>
        <w:rPr>
          <w:rFonts w:hint="eastAsia" w:ascii="仿宋_GB2312" w:hAnsi="仿宋_GB2312" w:eastAsia="仿宋_GB2312" w:cs="仿宋_GB2312"/>
          <w:snapToGrid w:val="0"/>
          <w:color w:val="000000"/>
          <w:spacing w:val="-29"/>
          <w:kern w:val="0"/>
          <w:sz w:val="32"/>
          <w:szCs w:val="32"/>
          <w:lang w:val="en-US" w:eastAsia="en-US" w:bidi="ar-SA"/>
        </w:rPr>
        <w:t>“徽动消费·</w:t>
      </w:r>
      <w:r>
        <w:rPr>
          <w:rFonts w:hint="eastAsia" w:ascii="仿宋_GB2312" w:hAnsi="仿宋_GB2312" w:eastAsia="仿宋_GB2312" w:cs="仿宋_GB2312"/>
          <w:snapToGrid w:val="0"/>
          <w:color w:val="000000"/>
          <w:spacing w:val="-29"/>
          <w:kern w:val="0"/>
          <w:sz w:val="32"/>
          <w:szCs w:val="32"/>
          <w:lang w:val="en-US" w:eastAsia="zh-CN" w:bidi="ar-SA"/>
        </w:rPr>
        <w:t>仲夏乐享</w:t>
      </w:r>
      <w:r>
        <w:rPr>
          <w:rFonts w:hint="eastAsia" w:ascii="仿宋_GB2312" w:hAnsi="仿宋_GB2312" w:eastAsia="仿宋_GB2312" w:cs="仿宋_GB2312"/>
          <w:spacing w:val="-32"/>
          <w:sz w:val="32"/>
          <w:szCs w:val="32"/>
        </w:rPr>
        <w:t>”汽车消费促</w:t>
      </w:r>
      <w:r>
        <w:rPr>
          <w:rFonts w:hint="eastAsia" w:ascii="仿宋_GB2312" w:hAnsi="仿宋_GB2312" w:eastAsia="仿宋_GB2312" w:cs="仿宋_GB2312"/>
          <w:spacing w:val="-2"/>
          <w:sz w:val="32"/>
          <w:szCs w:val="32"/>
        </w:rPr>
        <w:t>进月消</w:t>
      </w:r>
    </w:p>
    <w:p w14:paraId="036C40E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1580" w:firstLineChars="5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费券发放配套优惠政策确认函</w:t>
      </w:r>
    </w:p>
    <w:p w14:paraId="6907D9A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42741FA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7F069F7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79BBC6E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24" w:firstLineChars="200"/>
        <w:textAlignment w:val="baseline"/>
        <w:rPr>
          <w:spacing w:val="-4"/>
          <w:sz w:val="32"/>
          <w:szCs w:val="32"/>
        </w:rPr>
      </w:pPr>
      <w:r>
        <w:rPr>
          <w:rFonts w:hint="eastAsia" w:ascii="仿宋_GB2312" w:hAnsi="仿宋_GB2312" w:eastAsia="仿宋_GB2312" w:cs="仿宋_GB2312"/>
          <w:spacing w:val="-4"/>
          <w:sz w:val="32"/>
          <w:szCs w:val="32"/>
          <w:lang w:val="en-US" w:eastAsia="zh-CN"/>
        </w:rPr>
        <w:t>相山区商务</w:t>
      </w:r>
      <w:r>
        <w:rPr>
          <w:rFonts w:hint="eastAsia" w:ascii="仿宋_GB2312" w:hAnsi="仿宋_GB2312" w:eastAsia="仿宋_GB2312" w:cs="仿宋_GB2312"/>
          <w:spacing w:val="-4"/>
          <w:sz w:val="32"/>
          <w:szCs w:val="32"/>
        </w:rPr>
        <w:t>局</w:t>
      </w:r>
      <w:r>
        <w:rPr>
          <w:rFonts w:hint="eastAsia" w:ascii="仿宋_GB2312" w:hAnsi="仿宋_GB2312" w:eastAsia="仿宋_GB2312" w:cs="仿宋_GB2312"/>
          <w:spacing w:val="-4"/>
          <w:sz w:val="32"/>
          <w:szCs w:val="32"/>
          <w:lang w:val="en-US" w:eastAsia="zh-CN"/>
        </w:rPr>
        <w:t xml:space="preserve">                   相山区</w:t>
      </w:r>
      <w:r>
        <w:rPr>
          <w:rFonts w:hint="eastAsia" w:ascii="仿宋_GB2312" w:hAnsi="仿宋_GB2312" w:eastAsia="仿宋_GB2312" w:cs="仿宋_GB2312"/>
          <w:spacing w:val="-4"/>
          <w:sz w:val="32"/>
          <w:szCs w:val="32"/>
        </w:rPr>
        <w:t>财政局</w:t>
      </w:r>
    </w:p>
    <w:p w14:paraId="50542739">
      <w:pPr>
        <w:pStyle w:val="2"/>
        <w:keepNext w:val="0"/>
        <w:keepLines w:val="0"/>
        <w:pageBreakBefore w:val="0"/>
        <w:widowControl/>
        <w:kinsoku w:val="0"/>
        <w:wordWrap/>
        <w:overflowPunct/>
        <w:topLinePunct w:val="0"/>
        <w:autoSpaceDE w:val="0"/>
        <w:autoSpaceDN w:val="0"/>
        <w:bidi w:val="0"/>
        <w:adjustRightInd w:val="0"/>
        <w:snapToGrid w:val="0"/>
        <w:spacing w:line="560" w:lineRule="exact"/>
        <w:jc w:val="right"/>
        <w:textAlignment w:val="baseline"/>
        <w:rPr>
          <w:rFonts w:hint="eastAsia" w:ascii="仿宋_GB2312" w:hAnsi="仿宋_GB2312" w:eastAsia="仿宋_GB2312" w:cs="仿宋_GB2312"/>
          <w:spacing w:val="36"/>
          <w:sz w:val="32"/>
          <w:szCs w:val="32"/>
        </w:rPr>
      </w:pPr>
    </w:p>
    <w:p w14:paraId="672FCF3F">
      <w:pPr>
        <w:pStyle w:val="2"/>
        <w:keepNext w:val="0"/>
        <w:keepLines w:val="0"/>
        <w:pageBreakBefore w:val="0"/>
        <w:widowControl/>
        <w:kinsoku w:val="0"/>
        <w:wordWrap/>
        <w:overflowPunct/>
        <w:topLinePunct w:val="0"/>
        <w:autoSpaceDE w:val="0"/>
        <w:autoSpaceDN w:val="0"/>
        <w:bidi w:val="0"/>
        <w:adjustRightInd w:val="0"/>
        <w:snapToGrid w:val="0"/>
        <w:spacing w:line="560" w:lineRule="exact"/>
        <w:jc w:val="right"/>
        <w:textAlignment w:val="baseline"/>
        <w:rPr>
          <w:rFonts w:hint="eastAsia" w:ascii="仿宋_GB2312" w:hAnsi="仿宋_GB2312" w:eastAsia="仿宋_GB2312" w:cs="仿宋_GB2312"/>
          <w:spacing w:val="36"/>
          <w:sz w:val="32"/>
          <w:szCs w:val="32"/>
        </w:rPr>
      </w:pPr>
    </w:p>
    <w:p w14:paraId="17BC78EC">
      <w:pPr>
        <w:pStyle w:val="2"/>
        <w:keepNext w:val="0"/>
        <w:keepLines w:val="0"/>
        <w:pageBreakBefore w:val="0"/>
        <w:widowControl/>
        <w:kinsoku w:val="0"/>
        <w:wordWrap/>
        <w:overflowPunct/>
        <w:topLinePunct w:val="0"/>
        <w:autoSpaceDE w:val="0"/>
        <w:autoSpaceDN w:val="0"/>
        <w:bidi w:val="0"/>
        <w:adjustRightInd w:val="0"/>
        <w:snapToGrid w:val="0"/>
        <w:spacing w:line="560" w:lineRule="exact"/>
        <w:jc w:val="right"/>
        <w:textAlignment w:val="baseline"/>
        <w:rPr>
          <w:rFonts w:ascii="黑体" w:hAnsi="黑体" w:eastAsia="黑体" w:cs="黑体"/>
          <w:b w:val="0"/>
          <w:bCs w:val="0"/>
          <w:spacing w:val="12"/>
          <w:sz w:val="34"/>
          <w:szCs w:val="34"/>
        </w:rPr>
      </w:pPr>
      <w:r>
        <w:rPr>
          <w:rFonts w:hint="eastAsia" w:ascii="仿宋_GB2312" w:hAnsi="仿宋_GB2312" w:eastAsia="仿宋_GB2312" w:cs="仿宋_GB2312"/>
          <w:spacing w:val="36"/>
          <w:sz w:val="32"/>
          <w:szCs w:val="32"/>
        </w:rPr>
        <w:t>2024年</w:t>
      </w:r>
      <w:r>
        <w:rPr>
          <w:rFonts w:hint="eastAsia" w:ascii="仿宋_GB2312" w:hAnsi="仿宋_GB2312" w:eastAsia="仿宋_GB2312" w:cs="仿宋_GB2312"/>
          <w:spacing w:val="36"/>
          <w:sz w:val="32"/>
          <w:szCs w:val="32"/>
          <w:lang w:val="en-US" w:eastAsia="zh-CN"/>
        </w:rPr>
        <w:t>07</w:t>
      </w:r>
      <w:r>
        <w:rPr>
          <w:rFonts w:hint="eastAsia" w:ascii="仿宋_GB2312" w:hAnsi="仿宋_GB2312" w:eastAsia="仿宋_GB2312" w:cs="仿宋_GB2312"/>
          <w:spacing w:val="36"/>
          <w:sz w:val="32"/>
          <w:szCs w:val="32"/>
        </w:rPr>
        <w:t>月</w:t>
      </w:r>
      <w:r>
        <w:rPr>
          <w:rFonts w:hint="eastAsia" w:ascii="仿宋_GB2312" w:hAnsi="仿宋_GB2312" w:eastAsia="仿宋_GB2312" w:cs="仿宋_GB2312"/>
          <w:spacing w:val="36"/>
          <w:sz w:val="32"/>
          <w:szCs w:val="32"/>
          <w:lang w:val="en-US" w:eastAsia="zh-CN"/>
        </w:rPr>
        <w:t>29</w:t>
      </w:r>
      <w:r>
        <w:rPr>
          <w:rFonts w:hint="eastAsia" w:ascii="仿宋_GB2312" w:hAnsi="仿宋_GB2312" w:eastAsia="仿宋_GB2312" w:cs="仿宋_GB2312"/>
          <w:spacing w:val="36"/>
          <w:sz w:val="32"/>
          <w:szCs w:val="32"/>
        </w:rPr>
        <w:t>日</w:t>
      </w:r>
    </w:p>
    <w:p w14:paraId="6DCEAD89">
      <w:pPr>
        <w:spacing w:before="110" w:line="224" w:lineRule="auto"/>
        <w:rPr>
          <w:rFonts w:ascii="黑体" w:hAnsi="黑体" w:eastAsia="黑体" w:cs="黑体"/>
          <w:b w:val="0"/>
          <w:bCs w:val="0"/>
          <w:spacing w:val="12"/>
          <w:sz w:val="34"/>
          <w:szCs w:val="34"/>
        </w:rPr>
      </w:pPr>
    </w:p>
    <w:p w14:paraId="2908B298">
      <w:pPr>
        <w:spacing w:before="110" w:line="224" w:lineRule="auto"/>
        <w:rPr>
          <w:rFonts w:ascii="黑体" w:hAnsi="黑体" w:eastAsia="黑体" w:cs="黑体"/>
          <w:b w:val="0"/>
          <w:bCs w:val="0"/>
          <w:spacing w:val="12"/>
          <w:sz w:val="34"/>
          <w:szCs w:val="34"/>
        </w:rPr>
      </w:pPr>
      <w:r>
        <w:rPr>
          <w:rFonts w:ascii="黑体" w:hAnsi="黑体" w:eastAsia="黑体" w:cs="黑体"/>
          <w:b w:val="0"/>
          <w:bCs w:val="0"/>
          <w:spacing w:val="12"/>
          <w:sz w:val="34"/>
          <w:szCs w:val="34"/>
        </w:rPr>
        <w:t>附件1</w:t>
      </w:r>
    </w:p>
    <w:p w14:paraId="2FABCE38">
      <w:pPr>
        <w:spacing w:before="110" w:line="224" w:lineRule="auto"/>
        <w:rPr>
          <w:rFonts w:ascii="黑体" w:hAnsi="黑体" w:eastAsia="黑体" w:cs="黑体"/>
          <w:b w:val="0"/>
          <w:bCs w:val="0"/>
          <w:spacing w:val="12"/>
          <w:sz w:val="34"/>
          <w:szCs w:val="34"/>
        </w:rPr>
      </w:pPr>
    </w:p>
    <w:p w14:paraId="1258CB21">
      <w:pPr>
        <w:keepNext w:val="0"/>
        <w:keepLines w:val="0"/>
        <w:pageBreakBefore w:val="0"/>
        <w:widowControl w:val="0"/>
        <w:kinsoku/>
        <w:overflowPunct/>
        <w:topLinePunct w:val="0"/>
        <w:bidi w:val="0"/>
        <w:adjustRightInd/>
        <w:spacing w:beforeAutospacing="0" w:afterAutospacing="0" w:line="56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促消费</w:t>
      </w:r>
      <w:r>
        <w:rPr>
          <w:rFonts w:hint="default" w:ascii="Times New Roman" w:hAnsi="Times New Roman" w:eastAsia="方正小标宋简体" w:cs="Times New Roman"/>
          <w:color w:val="auto"/>
          <w:sz w:val="44"/>
          <w:szCs w:val="44"/>
        </w:rPr>
        <w:t>活动支出预算表</w:t>
      </w:r>
    </w:p>
    <w:tbl>
      <w:tblPr>
        <w:tblStyle w:val="6"/>
        <w:tblW w:w="9770" w:type="dxa"/>
        <w:tblInd w:w="-6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4391"/>
        <w:gridCol w:w="1781"/>
        <w:gridCol w:w="1869"/>
      </w:tblGrid>
      <w:tr w14:paraId="39E4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729" w:type="dxa"/>
            <w:vAlign w:val="center"/>
          </w:tcPr>
          <w:p w14:paraId="66F696AB">
            <w:pPr>
              <w:keepNext w:val="0"/>
              <w:keepLines w:val="0"/>
              <w:pageBreakBefore w:val="0"/>
              <w:widowControl w:val="0"/>
              <w:kinsoku/>
              <w:overflowPunct/>
              <w:topLinePunct w:val="0"/>
              <w:bidi w:val="0"/>
              <w:spacing w:beforeAutospacing="0" w:afterAutospacing="0" w:line="540" w:lineRule="exact"/>
              <w:jc w:val="center"/>
              <w:rPr>
                <w:rFonts w:hint="default" w:ascii="Times New Roman" w:hAnsi="Times New Roman" w:eastAsia="黑体" w:cs="Times New Roman"/>
                <w:b/>
                <w:bCs/>
                <w:color w:val="auto"/>
                <w:sz w:val="28"/>
                <w:szCs w:val="28"/>
              </w:rPr>
            </w:pPr>
            <w:r>
              <w:rPr>
                <w:rFonts w:hint="default" w:ascii="Times New Roman" w:hAnsi="Times New Roman" w:eastAsia="黑体" w:cs="Times New Roman"/>
                <w:b/>
                <w:bCs/>
                <w:color w:val="auto"/>
                <w:sz w:val="28"/>
                <w:szCs w:val="28"/>
              </w:rPr>
              <w:t>支出项目</w:t>
            </w:r>
          </w:p>
        </w:tc>
        <w:tc>
          <w:tcPr>
            <w:tcW w:w="4391" w:type="dxa"/>
            <w:vAlign w:val="center"/>
          </w:tcPr>
          <w:p w14:paraId="34DC9621">
            <w:pPr>
              <w:keepNext w:val="0"/>
              <w:keepLines w:val="0"/>
              <w:pageBreakBefore w:val="0"/>
              <w:widowControl w:val="0"/>
              <w:kinsoku/>
              <w:overflowPunct/>
              <w:topLinePunct w:val="0"/>
              <w:bidi w:val="0"/>
              <w:spacing w:beforeAutospacing="0" w:afterAutospacing="0" w:line="540" w:lineRule="exact"/>
              <w:jc w:val="center"/>
              <w:rPr>
                <w:rFonts w:hint="default" w:ascii="Times New Roman" w:hAnsi="Times New Roman" w:eastAsia="黑体" w:cs="Times New Roman"/>
                <w:b/>
                <w:bCs/>
                <w:color w:val="auto"/>
                <w:sz w:val="28"/>
                <w:szCs w:val="28"/>
              </w:rPr>
            </w:pPr>
            <w:r>
              <w:rPr>
                <w:rFonts w:hint="default" w:ascii="Times New Roman" w:hAnsi="Times New Roman" w:eastAsia="黑体" w:cs="Times New Roman"/>
                <w:b/>
                <w:bCs/>
                <w:color w:val="auto"/>
                <w:sz w:val="28"/>
                <w:szCs w:val="28"/>
              </w:rPr>
              <w:t>主要内容</w:t>
            </w:r>
          </w:p>
        </w:tc>
        <w:tc>
          <w:tcPr>
            <w:tcW w:w="1781" w:type="dxa"/>
            <w:vAlign w:val="center"/>
          </w:tcPr>
          <w:p w14:paraId="2ACBF67D">
            <w:pPr>
              <w:keepNext w:val="0"/>
              <w:keepLines w:val="0"/>
              <w:pageBreakBefore w:val="0"/>
              <w:widowControl w:val="0"/>
              <w:kinsoku/>
              <w:overflowPunct/>
              <w:topLinePunct w:val="0"/>
              <w:bidi w:val="0"/>
              <w:spacing w:beforeAutospacing="0" w:afterAutospacing="0" w:line="540" w:lineRule="exact"/>
              <w:jc w:val="center"/>
              <w:rPr>
                <w:rFonts w:hint="default" w:ascii="Times New Roman" w:hAnsi="Times New Roman" w:eastAsia="黑体" w:cs="Times New Roman"/>
                <w:b/>
                <w:bCs/>
                <w:color w:val="auto"/>
                <w:sz w:val="28"/>
                <w:szCs w:val="28"/>
              </w:rPr>
            </w:pPr>
            <w:r>
              <w:rPr>
                <w:rFonts w:hint="default" w:ascii="Times New Roman" w:hAnsi="Times New Roman" w:eastAsia="黑体" w:cs="Times New Roman"/>
                <w:b/>
                <w:bCs/>
                <w:color w:val="auto"/>
                <w:sz w:val="28"/>
                <w:szCs w:val="28"/>
              </w:rPr>
              <w:t>金额</w:t>
            </w:r>
          </w:p>
        </w:tc>
        <w:tc>
          <w:tcPr>
            <w:tcW w:w="1869" w:type="dxa"/>
            <w:vAlign w:val="center"/>
          </w:tcPr>
          <w:p w14:paraId="5C3D0C50">
            <w:pPr>
              <w:keepNext w:val="0"/>
              <w:keepLines w:val="0"/>
              <w:pageBreakBefore w:val="0"/>
              <w:widowControl w:val="0"/>
              <w:kinsoku/>
              <w:overflowPunct/>
              <w:topLinePunct w:val="0"/>
              <w:bidi w:val="0"/>
              <w:spacing w:beforeAutospacing="0" w:afterAutospacing="0" w:line="540" w:lineRule="exact"/>
              <w:jc w:val="center"/>
              <w:rPr>
                <w:rFonts w:hint="default" w:ascii="Times New Roman" w:hAnsi="Times New Roman" w:eastAsia="黑体" w:cs="Times New Roman"/>
                <w:b/>
                <w:bCs/>
                <w:color w:val="auto"/>
                <w:sz w:val="28"/>
                <w:szCs w:val="28"/>
                <w:lang w:eastAsia="zh-CN"/>
              </w:rPr>
            </w:pPr>
            <w:r>
              <w:rPr>
                <w:rFonts w:hint="default" w:ascii="Times New Roman" w:hAnsi="Times New Roman" w:eastAsia="黑体" w:cs="Times New Roman"/>
                <w:b/>
                <w:bCs/>
                <w:color w:val="auto"/>
                <w:sz w:val="28"/>
                <w:szCs w:val="28"/>
                <w:lang w:eastAsia="zh-CN"/>
              </w:rPr>
              <w:t>预期效果</w:t>
            </w:r>
          </w:p>
        </w:tc>
      </w:tr>
      <w:tr w14:paraId="18928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1729" w:type="dxa"/>
            <w:vAlign w:val="center"/>
          </w:tcPr>
          <w:p w14:paraId="3AB9B02F">
            <w:pPr>
              <w:keepNext w:val="0"/>
              <w:keepLines w:val="0"/>
              <w:pageBreakBefore w:val="0"/>
              <w:widowControl w:val="0"/>
              <w:kinsoku/>
              <w:overflowPunct/>
              <w:topLinePunct w:val="0"/>
              <w:bidi w:val="0"/>
              <w:adjustRightInd/>
              <w:spacing w:beforeAutospacing="0" w:afterAutospacing="0" w:line="540" w:lineRule="exact"/>
              <w:rPr>
                <w:rFonts w:hint="default" w:ascii="Times New Roman" w:hAnsi="Times New Roman" w:eastAsia="楷体_GB2312" w:cs="Times New Roman"/>
                <w:b/>
                <w:bCs/>
                <w:color w:val="auto"/>
                <w:kern w:val="2"/>
                <w:sz w:val="28"/>
                <w:szCs w:val="28"/>
                <w:lang w:val="en-US" w:eastAsia="zh-CN" w:bidi="ar-SA"/>
              </w:rPr>
            </w:pPr>
            <w:r>
              <w:rPr>
                <w:rFonts w:hint="eastAsia" w:ascii="Times New Roman" w:hAnsi="Times New Roman" w:eastAsia="楷体_GB2312" w:cs="Times New Roman"/>
                <w:b/>
                <w:bCs/>
                <w:color w:val="auto"/>
                <w:sz w:val="28"/>
                <w:szCs w:val="28"/>
                <w:lang w:val="en-US" w:eastAsia="zh-CN"/>
              </w:rPr>
              <w:t>在建行生活APP</w:t>
            </w:r>
            <w:r>
              <w:rPr>
                <w:rFonts w:hint="default" w:ascii="Times New Roman" w:hAnsi="Times New Roman" w:eastAsia="楷体_GB2312" w:cs="Times New Roman"/>
                <w:b/>
                <w:bCs/>
                <w:color w:val="auto"/>
                <w:sz w:val="28"/>
                <w:szCs w:val="28"/>
                <w:lang w:val="en-US" w:eastAsia="zh-CN"/>
              </w:rPr>
              <w:t>发放</w:t>
            </w:r>
            <w:r>
              <w:rPr>
                <w:rFonts w:hint="eastAsia" w:ascii="Times New Roman" w:hAnsi="Times New Roman" w:eastAsia="楷体_GB2312" w:cs="Times New Roman"/>
                <w:b/>
                <w:bCs/>
                <w:color w:val="auto"/>
                <w:sz w:val="28"/>
                <w:szCs w:val="28"/>
                <w:lang w:val="en-US" w:eastAsia="zh-CN"/>
              </w:rPr>
              <w:t>10</w:t>
            </w:r>
            <w:r>
              <w:rPr>
                <w:rFonts w:hint="default" w:ascii="Times New Roman" w:hAnsi="Times New Roman" w:eastAsia="楷体_GB2312" w:cs="Times New Roman"/>
                <w:b/>
                <w:bCs/>
                <w:color w:val="auto"/>
                <w:sz w:val="28"/>
                <w:szCs w:val="28"/>
                <w:lang w:val="en-US" w:eastAsia="zh-CN"/>
              </w:rPr>
              <w:t>0</w:t>
            </w:r>
            <w:r>
              <w:rPr>
                <w:rFonts w:hint="eastAsia" w:ascii="Times New Roman" w:hAnsi="Times New Roman" w:eastAsia="楷体_GB2312" w:cs="Times New Roman"/>
                <w:b/>
                <w:bCs/>
                <w:color w:val="auto"/>
                <w:sz w:val="28"/>
                <w:szCs w:val="28"/>
                <w:lang w:val="en-US" w:eastAsia="zh-CN"/>
              </w:rPr>
              <w:t>万</w:t>
            </w:r>
            <w:r>
              <w:rPr>
                <w:rFonts w:hint="default" w:ascii="Times New Roman" w:hAnsi="Times New Roman" w:eastAsia="楷体_GB2312" w:cs="Times New Roman"/>
                <w:b/>
                <w:bCs/>
                <w:color w:val="auto"/>
                <w:sz w:val="28"/>
                <w:szCs w:val="28"/>
                <w:lang w:val="en-US" w:eastAsia="zh-CN"/>
              </w:rPr>
              <w:t>元</w:t>
            </w:r>
            <w:r>
              <w:rPr>
                <w:rFonts w:hint="eastAsia" w:ascii="Times New Roman" w:hAnsi="Times New Roman" w:eastAsia="楷体_GB2312" w:cs="Times New Roman"/>
                <w:b/>
                <w:bCs/>
                <w:color w:val="auto"/>
                <w:sz w:val="28"/>
                <w:szCs w:val="28"/>
                <w:lang w:val="en-US" w:eastAsia="zh-CN"/>
              </w:rPr>
              <w:t>燃油汽车消费券</w:t>
            </w:r>
          </w:p>
        </w:tc>
        <w:tc>
          <w:tcPr>
            <w:tcW w:w="4391" w:type="dxa"/>
            <w:vAlign w:val="center"/>
          </w:tcPr>
          <w:p w14:paraId="6DF84834">
            <w:pPr>
              <w:keepNext w:val="0"/>
              <w:keepLines w:val="0"/>
              <w:pageBreakBefore w:val="0"/>
              <w:widowControl/>
              <w:kinsoku w:val="0"/>
              <w:wordWrap/>
              <w:overflowPunct/>
              <w:topLinePunct w:val="0"/>
              <w:autoSpaceDE w:val="0"/>
              <w:autoSpaceDN w:val="0"/>
              <w:bidi w:val="0"/>
              <w:adjustRightInd w:val="0"/>
              <w:snapToGrid w:val="0"/>
              <w:spacing w:line="560" w:lineRule="exact"/>
              <w:ind w:firstLine="444" w:firstLineChars="200"/>
              <w:jc w:val="both"/>
              <w:textAlignment w:val="baseline"/>
              <w:outlineLvl w:val="1"/>
              <w:rPr>
                <w:rFonts w:hint="eastAsia" w:ascii="仿宋_GB2312" w:hAnsi="仿宋_GB2312" w:eastAsia="仿宋_GB2312" w:cs="仿宋_GB2312"/>
                <w:snapToGrid w:val="0"/>
                <w:color w:val="000000"/>
                <w:spacing w:val="-29"/>
                <w:kern w:val="0"/>
                <w:sz w:val="28"/>
                <w:szCs w:val="28"/>
                <w:lang w:val="en-US" w:eastAsia="en-US" w:bidi="ar-SA"/>
              </w:rPr>
            </w:pPr>
            <w:r>
              <w:rPr>
                <w:rFonts w:hint="eastAsia" w:ascii="仿宋_GB2312" w:hAnsi="仿宋_GB2312" w:eastAsia="仿宋_GB2312" w:cs="仿宋_GB2312"/>
                <w:snapToGrid w:val="0"/>
                <w:color w:val="000000"/>
                <w:spacing w:val="-29"/>
                <w:kern w:val="0"/>
                <w:sz w:val="28"/>
                <w:szCs w:val="28"/>
                <w:lang w:val="en-US" w:eastAsia="en-US" w:bidi="ar-SA"/>
              </w:rPr>
              <w:t>燃油新车：购置10万元以下(含</w:t>
            </w:r>
            <w:r>
              <w:rPr>
                <w:rFonts w:hint="eastAsia" w:ascii="仿宋_GB2312" w:hAnsi="仿宋_GB2312" w:eastAsia="仿宋_GB2312" w:cs="仿宋_GB2312"/>
                <w:snapToGrid w:val="0"/>
                <w:color w:val="000000"/>
                <w:spacing w:val="-29"/>
                <w:kern w:val="0"/>
                <w:sz w:val="28"/>
                <w:szCs w:val="28"/>
                <w:lang w:val="en-US" w:eastAsia="zh-CN" w:bidi="ar-SA"/>
              </w:rPr>
              <w:t>10</w:t>
            </w:r>
            <w:r>
              <w:rPr>
                <w:rFonts w:hint="eastAsia" w:ascii="仿宋_GB2312" w:hAnsi="仿宋_GB2312" w:eastAsia="仿宋_GB2312" w:cs="仿宋_GB2312"/>
                <w:snapToGrid w:val="0"/>
                <w:color w:val="000000"/>
                <w:spacing w:val="-29"/>
                <w:kern w:val="0"/>
                <w:sz w:val="28"/>
                <w:szCs w:val="28"/>
                <w:lang w:val="en-US" w:eastAsia="en-US" w:bidi="ar-SA"/>
              </w:rPr>
              <w:t>万元)车辆，每辆车发放2000元消费券，共发放消费券数量</w:t>
            </w:r>
            <w:r>
              <w:rPr>
                <w:rFonts w:hint="eastAsia" w:ascii="仿宋_GB2312" w:hAnsi="仿宋_GB2312" w:eastAsia="仿宋_GB2312" w:cs="仿宋_GB2312"/>
                <w:snapToGrid w:val="0"/>
                <w:color w:val="000000"/>
                <w:spacing w:val="-29"/>
                <w:kern w:val="0"/>
                <w:sz w:val="28"/>
                <w:szCs w:val="28"/>
                <w:lang w:val="en-US" w:eastAsia="zh-CN" w:bidi="ar-SA"/>
              </w:rPr>
              <w:t>20</w:t>
            </w:r>
            <w:r>
              <w:rPr>
                <w:rFonts w:hint="eastAsia" w:ascii="仿宋_GB2312" w:hAnsi="仿宋_GB2312" w:eastAsia="仿宋_GB2312" w:cs="仿宋_GB2312"/>
                <w:snapToGrid w:val="0"/>
                <w:color w:val="000000"/>
                <w:spacing w:val="-29"/>
                <w:kern w:val="0"/>
                <w:sz w:val="28"/>
                <w:szCs w:val="28"/>
                <w:lang w:val="en-US" w:eastAsia="en-US" w:bidi="ar-SA"/>
              </w:rPr>
              <w:t>0张，累计发放金额</w:t>
            </w:r>
            <w:r>
              <w:rPr>
                <w:rFonts w:hint="eastAsia" w:ascii="仿宋_GB2312" w:hAnsi="仿宋_GB2312" w:eastAsia="仿宋_GB2312" w:cs="仿宋_GB2312"/>
                <w:snapToGrid w:val="0"/>
                <w:color w:val="000000"/>
                <w:spacing w:val="-29"/>
                <w:kern w:val="0"/>
                <w:sz w:val="28"/>
                <w:szCs w:val="28"/>
                <w:lang w:val="en-US" w:eastAsia="zh-CN" w:bidi="ar-SA"/>
              </w:rPr>
              <w:t>40</w:t>
            </w:r>
            <w:r>
              <w:rPr>
                <w:rFonts w:hint="eastAsia" w:ascii="仿宋_GB2312" w:hAnsi="仿宋_GB2312" w:eastAsia="仿宋_GB2312" w:cs="仿宋_GB2312"/>
                <w:snapToGrid w:val="0"/>
                <w:color w:val="000000"/>
                <w:spacing w:val="-29"/>
                <w:kern w:val="0"/>
                <w:sz w:val="28"/>
                <w:szCs w:val="28"/>
                <w:lang w:val="en-US" w:eastAsia="en-US" w:bidi="ar-SA"/>
              </w:rPr>
              <w:t>万元；购置10万元以</w:t>
            </w:r>
            <w:r>
              <w:rPr>
                <w:rFonts w:hint="eastAsia" w:ascii="仿宋_GB2312" w:hAnsi="仿宋_GB2312" w:eastAsia="仿宋_GB2312" w:cs="仿宋_GB2312"/>
                <w:snapToGrid w:val="0"/>
                <w:color w:val="000000"/>
                <w:spacing w:val="-29"/>
                <w:kern w:val="0"/>
                <w:sz w:val="28"/>
                <w:szCs w:val="28"/>
                <w:lang w:val="en-US" w:eastAsia="zh-CN" w:bidi="ar-SA"/>
              </w:rPr>
              <w:t>上</w:t>
            </w:r>
            <w:r>
              <w:rPr>
                <w:rFonts w:hint="eastAsia" w:ascii="仿宋_GB2312" w:hAnsi="仿宋_GB2312" w:eastAsia="仿宋_GB2312" w:cs="仿宋_GB2312"/>
                <w:snapToGrid w:val="0"/>
                <w:color w:val="000000"/>
                <w:spacing w:val="-29"/>
                <w:kern w:val="0"/>
                <w:sz w:val="28"/>
                <w:szCs w:val="28"/>
                <w:lang w:val="en-US" w:eastAsia="en-US" w:bidi="ar-SA"/>
              </w:rPr>
              <w:t>，每辆车发放3000元消费券，共发放消费券数量</w:t>
            </w:r>
            <w:r>
              <w:rPr>
                <w:rFonts w:hint="eastAsia" w:ascii="仿宋_GB2312" w:hAnsi="仿宋_GB2312" w:eastAsia="仿宋_GB2312" w:cs="仿宋_GB2312"/>
                <w:snapToGrid w:val="0"/>
                <w:color w:val="000000"/>
                <w:spacing w:val="-29"/>
                <w:kern w:val="0"/>
                <w:sz w:val="28"/>
                <w:szCs w:val="28"/>
                <w:lang w:val="en-US" w:eastAsia="zh-CN" w:bidi="ar-SA"/>
              </w:rPr>
              <w:t>2</w:t>
            </w:r>
            <w:r>
              <w:rPr>
                <w:rFonts w:hint="eastAsia" w:ascii="仿宋_GB2312" w:hAnsi="仿宋_GB2312" w:eastAsia="仿宋_GB2312" w:cs="仿宋_GB2312"/>
                <w:snapToGrid w:val="0"/>
                <w:color w:val="000000"/>
                <w:spacing w:val="-29"/>
                <w:kern w:val="0"/>
                <w:sz w:val="28"/>
                <w:szCs w:val="28"/>
                <w:lang w:val="en-US" w:eastAsia="en-US" w:bidi="ar-SA"/>
              </w:rPr>
              <w:t>00张，累计发放金额</w:t>
            </w:r>
            <w:r>
              <w:rPr>
                <w:rFonts w:hint="eastAsia" w:ascii="仿宋_GB2312" w:hAnsi="仿宋_GB2312" w:eastAsia="仿宋_GB2312" w:cs="仿宋_GB2312"/>
                <w:snapToGrid w:val="0"/>
                <w:color w:val="000000"/>
                <w:spacing w:val="-29"/>
                <w:kern w:val="0"/>
                <w:sz w:val="28"/>
                <w:szCs w:val="28"/>
                <w:lang w:val="en-US" w:eastAsia="zh-CN" w:bidi="ar-SA"/>
              </w:rPr>
              <w:t>6</w:t>
            </w:r>
            <w:r>
              <w:rPr>
                <w:rFonts w:hint="eastAsia" w:ascii="仿宋_GB2312" w:hAnsi="仿宋_GB2312" w:eastAsia="仿宋_GB2312" w:cs="仿宋_GB2312"/>
                <w:snapToGrid w:val="0"/>
                <w:color w:val="000000"/>
                <w:spacing w:val="-29"/>
                <w:kern w:val="0"/>
                <w:sz w:val="28"/>
                <w:szCs w:val="28"/>
                <w:lang w:val="en-US" w:eastAsia="en-US" w:bidi="ar-SA"/>
              </w:rPr>
              <w:t>0万元</w:t>
            </w:r>
            <w:r>
              <w:rPr>
                <w:rFonts w:hint="eastAsia" w:ascii="仿宋_GB2312" w:hAnsi="仿宋_GB2312" w:eastAsia="仿宋_GB2312" w:cs="仿宋_GB2312"/>
                <w:snapToGrid w:val="0"/>
                <w:color w:val="000000"/>
                <w:spacing w:val="-29"/>
                <w:kern w:val="0"/>
                <w:sz w:val="28"/>
                <w:szCs w:val="28"/>
                <w:lang w:val="en-US" w:eastAsia="zh-CN" w:bidi="ar-SA"/>
              </w:rPr>
              <w:t>。</w:t>
            </w:r>
          </w:p>
          <w:p w14:paraId="20A2C6C4">
            <w:pPr>
              <w:rPr>
                <w:rFonts w:hint="default" w:ascii="Times New Roman" w:hAnsi="Times New Roman" w:eastAsia="仿宋_GB2312" w:cs="Times New Roman"/>
                <w:color w:val="auto"/>
                <w:sz w:val="24"/>
                <w:szCs w:val="24"/>
                <w:lang w:val="en-US" w:eastAsia="zh-CN"/>
              </w:rPr>
            </w:pPr>
          </w:p>
        </w:tc>
        <w:tc>
          <w:tcPr>
            <w:tcW w:w="1781" w:type="dxa"/>
            <w:vAlign w:val="center"/>
          </w:tcPr>
          <w:p w14:paraId="748F782D">
            <w:pPr>
              <w:keepNext w:val="0"/>
              <w:keepLines w:val="0"/>
              <w:pageBreakBefore w:val="0"/>
              <w:widowControl w:val="0"/>
              <w:kinsoku/>
              <w:overflowPunct/>
              <w:topLinePunct w:val="0"/>
              <w:bidi w:val="0"/>
              <w:spacing w:beforeAutospacing="0" w:afterAutospacing="0" w:line="540" w:lineRule="exact"/>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100</w:t>
            </w:r>
            <w:r>
              <w:rPr>
                <w:rFonts w:hint="default" w:ascii="Times New Roman" w:hAnsi="Times New Roman" w:eastAsia="仿宋_GB2312" w:cs="Times New Roman"/>
                <w:b w:val="0"/>
                <w:bCs w:val="0"/>
                <w:color w:val="auto"/>
                <w:sz w:val="24"/>
                <w:szCs w:val="24"/>
                <w:lang w:val="en-US" w:eastAsia="zh-CN"/>
              </w:rPr>
              <w:t>万元</w:t>
            </w:r>
          </w:p>
        </w:tc>
        <w:tc>
          <w:tcPr>
            <w:tcW w:w="1869" w:type="dxa"/>
            <w:vAlign w:val="center"/>
          </w:tcPr>
          <w:p w14:paraId="256724F3">
            <w:pPr>
              <w:rPr>
                <w:rFonts w:hint="default" w:ascii="Times New Roman" w:hAnsi="Times New Roman" w:eastAsia="仿宋_GB2312" w:cs="Times New Roman"/>
                <w:color w:val="auto"/>
                <w:sz w:val="24"/>
                <w:szCs w:val="24"/>
                <w:lang w:val="en-US" w:eastAsia="zh-CN"/>
              </w:rPr>
            </w:pPr>
          </w:p>
        </w:tc>
      </w:tr>
      <w:tr w14:paraId="03272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729" w:type="dxa"/>
            <w:vAlign w:val="center"/>
          </w:tcPr>
          <w:p w14:paraId="283934F5">
            <w:pPr>
              <w:keepNext w:val="0"/>
              <w:keepLines w:val="0"/>
              <w:pageBreakBefore w:val="0"/>
              <w:widowControl w:val="0"/>
              <w:kinsoku/>
              <w:overflowPunct/>
              <w:topLinePunct w:val="0"/>
              <w:bidi w:val="0"/>
              <w:adjustRightInd/>
              <w:spacing w:beforeAutospacing="0" w:afterAutospacing="0" w:line="540" w:lineRule="exact"/>
              <w:rPr>
                <w:rFonts w:hint="default" w:ascii="Times New Roman" w:hAnsi="Times New Roman" w:eastAsia="楷体_GB2312" w:cs="Times New Roman"/>
                <w:b/>
                <w:bCs/>
                <w:color w:val="auto"/>
                <w:sz w:val="28"/>
                <w:szCs w:val="28"/>
                <w:lang w:val="en-US" w:eastAsia="zh-CN"/>
              </w:rPr>
            </w:pPr>
            <w:r>
              <w:rPr>
                <w:rFonts w:hint="default" w:ascii="Times New Roman" w:hAnsi="Times New Roman" w:eastAsia="楷体_GB2312" w:cs="Times New Roman"/>
                <w:b/>
                <w:bCs/>
                <w:color w:val="auto"/>
                <w:sz w:val="28"/>
                <w:szCs w:val="28"/>
                <w:shd w:val="clear" w:color="auto" w:fill="FFFFFF"/>
                <w:lang w:val="en-US" w:eastAsia="zh-CN"/>
              </w:rPr>
              <w:t>三、审计费等</w:t>
            </w:r>
          </w:p>
        </w:tc>
        <w:tc>
          <w:tcPr>
            <w:tcW w:w="4391" w:type="dxa"/>
            <w:vAlign w:val="center"/>
          </w:tcPr>
          <w:p w14:paraId="780B77B6">
            <w:pPr>
              <w:keepNext w:val="0"/>
              <w:keepLines w:val="0"/>
              <w:pageBreakBefore w:val="0"/>
              <w:widowControl w:val="0"/>
              <w:kinsoku/>
              <w:overflowPunct/>
              <w:topLinePunct w:val="0"/>
              <w:bidi w:val="0"/>
              <w:spacing w:beforeAutospacing="0" w:afterAutospacing="0" w:line="540" w:lineRule="exact"/>
              <w:jc w:val="left"/>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第三方审计。</w:t>
            </w:r>
          </w:p>
        </w:tc>
        <w:tc>
          <w:tcPr>
            <w:tcW w:w="1781" w:type="dxa"/>
            <w:vAlign w:val="center"/>
          </w:tcPr>
          <w:p w14:paraId="5CD1B8E4">
            <w:pPr>
              <w:keepNext w:val="0"/>
              <w:keepLines w:val="0"/>
              <w:pageBreakBefore w:val="0"/>
              <w:widowControl w:val="0"/>
              <w:kinsoku/>
              <w:overflowPunct/>
              <w:topLinePunct w:val="0"/>
              <w:bidi w:val="0"/>
              <w:spacing w:beforeAutospacing="0" w:afterAutospacing="0" w:line="540" w:lineRule="exact"/>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1.5万元</w:t>
            </w:r>
          </w:p>
        </w:tc>
        <w:tc>
          <w:tcPr>
            <w:tcW w:w="1869" w:type="dxa"/>
            <w:vAlign w:val="center"/>
          </w:tcPr>
          <w:p w14:paraId="617BE485">
            <w:pPr>
              <w:keepNext w:val="0"/>
              <w:keepLines w:val="0"/>
              <w:pageBreakBefore w:val="0"/>
              <w:widowControl w:val="0"/>
              <w:kinsoku/>
              <w:overflowPunct/>
              <w:topLinePunct w:val="0"/>
              <w:bidi w:val="0"/>
              <w:spacing w:beforeAutospacing="0" w:afterAutospacing="0" w:line="540" w:lineRule="exact"/>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w:t>
            </w:r>
          </w:p>
        </w:tc>
      </w:tr>
      <w:tr w14:paraId="179F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120" w:type="dxa"/>
            <w:gridSpan w:val="2"/>
            <w:vAlign w:val="center"/>
          </w:tcPr>
          <w:p w14:paraId="02DC4B07">
            <w:pPr>
              <w:keepNext w:val="0"/>
              <w:keepLines w:val="0"/>
              <w:pageBreakBefore w:val="0"/>
              <w:widowControl w:val="0"/>
              <w:kinsoku/>
              <w:overflowPunct/>
              <w:topLinePunct w:val="0"/>
              <w:bidi w:val="0"/>
              <w:adjustRightInd w:val="0"/>
              <w:snapToGrid w:val="0"/>
              <w:spacing w:beforeAutospacing="0" w:afterAutospacing="0" w:line="540" w:lineRule="exact"/>
              <w:jc w:val="center"/>
              <w:rPr>
                <w:rFonts w:hint="default" w:ascii="Times New Roman" w:hAnsi="Times New Roman" w:eastAsia="仿宋" w:cs="Times New Roman"/>
                <w:color w:val="auto"/>
                <w:sz w:val="28"/>
                <w:szCs w:val="28"/>
              </w:rPr>
            </w:pPr>
            <w:r>
              <w:rPr>
                <w:rFonts w:hint="default" w:ascii="Times New Roman" w:hAnsi="Times New Roman" w:cs="Times New Roman"/>
                <w:b/>
                <w:bCs/>
                <w:color w:val="auto"/>
                <w:sz w:val="28"/>
                <w:szCs w:val="28"/>
              </w:rPr>
              <w:t>合</w:t>
            </w:r>
            <w:r>
              <w:rPr>
                <w:rFonts w:hint="default" w:ascii="Times New Roman" w:hAnsi="Times New Roman" w:cs="Times New Roman"/>
                <w:b/>
                <w:bCs/>
                <w:color w:val="auto"/>
                <w:sz w:val="28"/>
                <w:szCs w:val="28"/>
                <w:lang w:val="en-US" w:eastAsia="zh-CN"/>
              </w:rPr>
              <w:t xml:space="preserve">  </w:t>
            </w:r>
            <w:r>
              <w:rPr>
                <w:rFonts w:hint="default" w:ascii="Times New Roman" w:hAnsi="Times New Roman" w:cs="Times New Roman"/>
                <w:b/>
                <w:bCs/>
                <w:color w:val="auto"/>
                <w:sz w:val="28"/>
                <w:szCs w:val="28"/>
              </w:rPr>
              <w:t xml:space="preserve"> 计</w:t>
            </w:r>
          </w:p>
        </w:tc>
        <w:tc>
          <w:tcPr>
            <w:tcW w:w="3650" w:type="dxa"/>
            <w:gridSpan w:val="2"/>
            <w:vAlign w:val="center"/>
          </w:tcPr>
          <w:p w14:paraId="512B35E3">
            <w:pPr>
              <w:keepNext w:val="0"/>
              <w:keepLines w:val="0"/>
              <w:pageBreakBefore w:val="0"/>
              <w:widowControl w:val="0"/>
              <w:kinsoku/>
              <w:overflowPunct/>
              <w:topLinePunct w:val="0"/>
              <w:bidi w:val="0"/>
              <w:adjustRightInd w:val="0"/>
              <w:snapToGrid w:val="0"/>
              <w:spacing w:beforeAutospacing="0" w:afterAutospacing="0" w:line="540" w:lineRule="exact"/>
              <w:jc w:val="center"/>
              <w:rPr>
                <w:rFonts w:hint="default" w:ascii="Times New Roman" w:hAnsi="Times New Roman" w:eastAsia="仿宋" w:cs="Times New Roman"/>
                <w:color w:val="auto"/>
                <w:sz w:val="28"/>
                <w:szCs w:val="28"/>
                <w:lang w:val="en-US" w:eastAsia="zh-CN"/>
              </w:rPr>
            </w:pPr>
            <w:r>
              <w:rPr>
                <w:rFonts w:hint="eastAsia" w:ascii="Times New Roman" w:hAnsi="Times New Roman" w:cs="Times New Roman"/>
                <w:b/>
                <w:bCs/>
                <w:color w:val="auto"/>
                <w:sz w:val="24"/>
                <w:szCs w:val="24"/>
                <w:lang w:val="en-US" w:eastAsia="zh-CN"/>
              </w:rPr>
              <w:t>燃油汽车消费券100</w:t>
            </w:r>
            <w:r>
              <w:rPr>
                <w:rFonts w:hint="default" w:ascii="Times New Roman" w:hAnsi="Times New Roman" w:cs="Times New Roman"/>
                <w:b/>
                <w:bCs/>
                <w:color w:val="auto"/>
                <w:sz w:val="24"/>
                <w:szCs w:val="24"/>
                <w:lang w:val="en-US" w:eastAsia="zh-CN"/>
              </w:rPr>
              <w:t>万元，审计费用1.5万元   合计</w:t>
            </w:r>
            <w:r>
              <w:rPr>
                <w:rFonts w:hint="eastAsia" w:ascii="Times New Roman" w:hAnsi="Times New Roman" w:cs="Times New Roman"/>
                <w:b/>
                <w:bCs/>
                <w:color w:val="auto"/>
                <w:sz w:val="24"/>
                <w:szCs w:val="24"/>
                <w:lang w:val="en-US" w:eastAsia="zh-CN"/>
              </w:rPr>
              <w:t>：101</w:t>
            </w:r>
            <w:r>
              <w:rPr>
                <w:rFonts w:hint="default" w:ascii="Times New Roman" w:hAnsi="Times New Roman" w:cs="Times New Roman"/>
                <w:b/>
                <w:bCs/>
                <w:color w:val="auto"/>
                <w:sz w:val="24"/>
                <w:szCs w:val="24"/>
                <w:lang w:val="en-US" w:eastAsia="zh-CN"/>
              </w:rPr>
              <w:t>.5万元</w:t>
            </w:r>
          </w:p>
        </w:tc>
      </w:tr>
    </w:tbl>
    <w:p w14:paraId="65493FCF">
      <w:pPr>
        <w:spacing w:before="110" w:line="224" w:lineRule="auto"/>
        <w:rPr>
          <w:rFonts w:ascii="黑体" w:hAnsi="黑体" w:eastAsia="黑体" w:cs="黑体"/>
          <w:b w:val="0"/>
          <w:bCs w:val="0"/>
          <w:spacing w:val="12"/>
          <w:sz w:val="34"/>
          <w:szCs w:val="34"/>
        </w:rPr>
      </w:pPr>
    </w:p>
    <w:p w14:paraId="7D4355A8">
      <w:pPr>
        <w:spacing w:before="110" w:line="224" w:lineRule="auto"/>
        <w:rPr>
          <w:rFonts w:ascii="黑体" w:hAnsi="黑体" w:eastAsia="黑体" w:cs="黑体"/>
          <w:b w:val="0"/>
          <w:bCs w:val="0"/>
          <w:spacing w:val="12"/>
          <w:sz w:val="34"/>
          <w:szCs w:val="34"/>
        </w:rPr>
      </w:pPr>
    </w:p>
    <w:p w14:paraId="2B134DF5">
      <w:pPr>
        <w:spacing w:before="110" w:line="224" w:lineRule="auto"/>
        <w:rPr>
          <w:rFonts w:ascii="黑体" w:hAnsi="黑体" w:eastAsia="黑体" w:cs="黑体"/>
          <w:b w:val="0"/>
          <w:bCs w:val="0"/>
          <w:spacing w:val="12"/>
          <w:sz w:val="34"/>
          <w:szCs w:val="34"/>
        </w:rPr>
      </w:pPr>
    </w:p>
    <w:p w14:paraId="70FF55D2">
      <w:pPr>
        <w:spacing w:before="110" w:line="224" w:lineRule="auto"/>
        <w:rPr>
          <w:rFonts w:ascii="黑体" w:hAnsi="黑体" w:eastAsia="黑体" w:cs="黑体"/>
          <w:b w:val="0"/>
          <w:bCs w:val="0"/>
          <w:spacing w:val="12"/>
          <w:sz w:val="34"/>
          <w:szCs w:val="34"/>
        </w:rPr>
      </w:pPr>
    </w:p>
    <w:p w14:paraId="5F53E8BE">
      <w:pPr>
        <w:spacing w:before="110" w:line="224" w:lineRule="auto"/>
        <w:rPr>
          <w:rFonts w:hint="eastAsia" w:ascii="黑体" w:hAnsi="黑体" w:eastAsia="黑体" w:cs="黑体"/>
          <w:b w:val="0"/>
          <w:bCs w:val="0"/>
          <w:spacing w:val="12"/>
          <w:sz w:val="34"/>
          <w:szCs w:val="34"/>
          <w:lang w:eastAsia="zh-CN"/>
        </w:rPr>
      </w:pPr>
    </w:p>
    <w:p w14:paraId="5291FD95">
      <w:pPr>
        <w:spacing w:before="110" w:line="224" w:lineRule="auto"/>
        <w:rPr>
          <w:rFonts w:hint="eastAsia" w:ascii="黑体" w:hAnsi="黑体" w:eastAsia="黑体" w:cs="黑体"/>
          <w:b w:val="0"/>
          <w:bCs w:val="0"/>
          <w:spacing w:val="12"/>
          <w:sz w:val="34"/>
          <w:szCs w:val="34"/>
          <w:lang w:eastAsia="zh-CN"/>
        </w:rPr>
      </w:pPr>
    </w:p>
    <w:p w14:paraId="284B66FC">
      <w:pPr>
        <w:spacing w:before="110" w:line="224" w:lineRule="auto"/>
        <w:rPr>
          <w:rFonts w:hint="eastAsia" w:ascii="黑体" w:hAnsi="黑体" w:eastAsia="黑体" w:cs="黑体"/>
          <w:b w:val="0"/>
          <w:bCs w:val="0"/>
          <w:spacing w:val="12"/>
          <w:sz w:val="34"/>
          <w:szCs w:val="34"/>
          <w:lang w:eastAsia="zh-CN"/>
        </w:rPr>
      </w:pPr>
    </w:p>
    <w:p w14:paraId="731CE4CD">
      <w:pPr>
        <w:spacing w:before="110" w:line="224" w:lineRule="auto"/>
        <w:rPr>
          <w:rFonts w:hint="eastAsia" w:ascii="黑体" w:hAnsi="黑体" w:eastAsia="黑体" w:cs="黑体"/>
          <w:b w:val="0"/>
          <w:bCs w:val="0"/>
          <w:spacing w:val="12"/>
          <w:sz w:val="34"/>
          <w:szCs w:val="34"/>
          <w:lang w:eastAsia="zh-CN"/>
        </w:rPr>
      </w:pPr>
    </w:p>
    <w:p w14:paraId="15D9386A">
      <w:pPr>
        <w:spacing w:before="110" w:line="224" w:lineRule="auto"/>
        <w:rPr>
          <w:rFonts w:hint="eastAsia" w:ascii="黑体" w:hAnsi="黑体" w:eastAsia="黑体" w:cs="黑体"/>
          <w:b w:val="0"/>
          <w:bCs w:val="0"/>
          <w:spacing w:val="12"/>
          <w:sz w:val="34"/>
          <w:szCs w:val="34"/>
          <w:lang w:eastAsia="zh-CN"/>
        </w:rPr>
      </w:pPr>
    </w:p>
    <w:p w14:paraId="0D71D2DE">
      <w:pPr>
        <w:spacing w:before="110" w:line="224" w:lineRule="auto"/>
        <w:rPr>
          <w:rFonts w:hint="default" w:ascii="黑体" w:hAnsi="黑体" w:eastAsia="黑体" w:cs="黑体"/>
          <w:b w:val="0"/>
          <w:bCs w:val="0"/>
          <w:spacing w:val="12"/>
          <w:sz w:val="34"/>
          <w:szCs w:val="34"/>
          <w:lang w:val="en-US" w:eastAsia="zh-CN"/>
        </w:rPr>
      </w:pPr>
      <w:r>
        <w:rPr>
          <w:rFonts w:hint="eastAsia" w:ascii="黑体" w:hAnsi="黑体" w:eastAsia="黑体" w:cs="黑体"/>
          <w:b w:val="0"/>
          <w:bCs w:val="0"/>
          <w:spacing w:val="12"/>
          <w:sz w:val="34"/>
          <w:szCs w:val="34"/>
          <w:lang w:eastAsia="zh-CN"/>
        </w:rPr>
        <w:t>附件</w:t>
      </w:r>
      <w:r>
        <w:rPr>
          <w:rFonts w:hint="eastAsia" w:ascii="黑体" w:hAnsi="黑体" w:eastAsia="黑体" w:cs="黑体"/>
          <w:b w:val="0"/>
          <w:bCs w:val="0"/>
          <w:spacing w:val="12"/>
          <w:sz w:val="34"/>
          <w:szCs w:val="34"/>
          <w:lang w:val="en-US" w:eastAsia="zh-CN"/>
        </w:rPr>
        <w:t>2</w:t>
      </w:r>
    </w:p>
    <w:p w14:paraId="32B32B56">
      <w:pPr>
        <w:spacing w:before="110" w:line="224" w:lineRule="auto"/>
        <w:rPr>
          <w:rFonts w:ascii="黑体" w:hAnsi="黑体" w:eastAsia="黑体" w:cs="黑体"/>
          <w:b w:val="0"/>
          <w:bCs w:val="0"/>
          <w:spacing w:val="12"/>
          <w:sz w:val="34"/>
          <w:szCs w:val="34"/>
        </w:rPr>
      </w:pPr>
    </w:p>
    <w:p w14:paraId="73EBF7F1">
      <w:pPr>
        <w:spacing w:before="143" w:line="219" w:lineRule="auto"/>
        <w:ind w:left="851"/>
        <w:jc w:val="left"/>
        <w:rPr>
          <w:rFonts w:hint="eastAsia" w:ascii="方正小标宋简体" w:hAnsi="方正小标宋简体" w:eastAsia="方正小标宋简体" w:cs="方正小标宋简体"/>
          <w:b w:val="0"/>
          <w:bCs w:val="0"/>
          <w:spacing w:val="-6"/>
          <w:sz w:val="44"/>
          <w:szCs w:val="44"/>
        </w:rPr>
      </w:pPr>
      <w:r>
        <w:rPr>
          <w:rFonts w:hint="eastAsia" w:ascii="方正小标宋简体" w:hAnsi="方正小标宋简体" w:eastAsia="方正小标宋简体" w:cs="方正小标宋简体"/>
          <w:b w:val="0"/>
          <w:bCs w:val="0"/>
          <w:spacing w:val="-6"/>
          <w:sz w:val="44"/>
          <w:szCs w:val="44"/>
        </w:rPr>
        <w:t>参加新车消费券发放活动企业名单</w:t>
      </w:r>
    </w:p>
    <w:tbl>
      <w:tblPr>
        <w:tblStyle w:val="6"/>
        <w:tblW w:w="85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6030"/>
        <w:gridCol w:w="1496"/>
      </w:tblGrid>
      <w:tr w14:paraId="1B2E9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D194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snapToGrid w:val="0"/>
                <w:color w:val="000000"/>
                <w:kern w:val="0"/>
                <w:sz w:val="32"/>
                <w:szCs w:val="32"/>
                <w:u w:val="none"/>
                <w:lang w:val="en-US" w:eastAsia="zh-CN" w:bidi="ar"/>
              </w:rPr>
              <w:t>序号</w:t>
            </w:r>
          </w:p>
        </w:tc>
        <w:tc>
          <w:tcPr>
            <w:tcW w:w="6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1CAF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snapToGrid w:val="0"/>
                <w:color w:val="000000"/>
                <w:kern w:val="0"/>
                <w:sz w:val="32"/>
                <w:szCs w:val="32"/>
                <w:u w:val="none"/>
                <w:lang w:val="en-US" w:eastAsia="zh-CN" w:bidi="ar"/>
              </w:rPr>
              <w:t>企业名称</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7D0C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snapToGrid w:val="0"/>
                <w:color w:val="000000"/>
                <w:kern w:val="0"/>
                <w:sz w:val="32"/>
                <w:szCs w:val="32"/>
                <w:u w:val="none"/>
                <w:lang w:val="en-US" w:eastAsia="zh-CN" w:bidi="ar"/>
              </w:rPr>
              <w:t>品牌</w:t>
            </w:r>
          </w:p>
        </w:tc>
      </w:tr>
      <w:tr w14:paraId="51D49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D8E1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FA38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淮北市金成汽车销售有限公司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8069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领克</w:t>
            </w:r>
          </w:p>
        </w:tc>
      </w:tr>
      <w:tr w14:paraId="1E5AC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27DF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D87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淮北市金象汽车销售有限公司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4BDE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东风本田</w:t>
            </w:r>
          </w:p>
        </w:tc>
      </w:tr>
      <w:tr w14:paraId="523B8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561F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B135F">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淮北市大昌汽车销售服务有限责任公司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E8F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别克</w:t>
            </w:r>
          </w:p>
        </w:tc>
      </w:tr>
      <w:tr w14:paraId="415AE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1543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EC7F">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淮北晨沃汽车销售服务有限公司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D4F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沃尔沃</w:t>
            </w:r>
          </w:p>
        </w:tc>
      </w:tr>
      <w:tr w14:paraId="297B6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2E0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23AA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淮北华松汽车销售服务有限责任公司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5184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上海大众</w:t>
            </w:r>
          </w:p>
        </w:tc>
      </w:tr>
      <w:tr w14:paraId="6EFF6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94A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D40E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淮北瑞耀汽车销售服务有限责任公司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6C3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上海大众</w:t>
            </w:r>
          </w:p>
        </w:tc>
      </w:tr>
      <w:tr w14:paraId="6E992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F5B2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02FC">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淮北久轩汽车销售服务有限公司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FFAE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广汽传祺</w:t>
            </w:r>
          </w:p>
        </w:tc>
      </w:tr>
      <w:tr w14:paraId="1B980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37DC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A06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淮北安奇汽车销售服务有限公司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CBE2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奇瑞</w:t>
            </w:r>
          </w:p>
        </w:tc>
      </w:tr>
      <w:tr w14:paraId="07C42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5D2F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D734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淮北市北润汽车销售服务有限公司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B43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现代</w:t>
            </w:r>
          </w:p>
        </w:tc>
      </w:tr>
      <w:tr w14:paraId="010B0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8D5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31A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淮北正通汽车销售服务有限公司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286B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荣威</w:t>
            </w:r>
          </w:p>
        </w:tc>
      </w:tr>
      <w:tr w14:paraId="0FF7E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6E6C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365AD">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淮北润美汽车销售有限公司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DFD1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长安</w:t>
            </w:r>
          </w:p>
        </w:tc>
      </w:tr>
      <w:tr w14:paraId="31C51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0336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550A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淮北景森汽车销售服务有限公司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F424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吉利</w:t>
            </w:r>
          </w:p>
        </w:tc>
      </w:tr>
      <w:tr w14:paraId="2ECD6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B85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F1DA3">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淮北安盈汽车销售服务有限公司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31DF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长城</w:t>
            </w:r>
          </w:p>
        </w:tc>
      </w:tr>
      <w:tr w14:paraId="314F4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FD44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171F">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淮北市昌达汽车销售服务有限公司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64AC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长安</w:t>
            </w:r>
          </w:p>
        </w:tc>
      </w:tr>
      <w:tr w14:paraId="08077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C32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7840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淮北市大捷奇瑞汽车销售有限公司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C134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奇瑞</w:t>
            </w:r>
          </w:p>
        </w:tc>
      </w:tr>
      <w:tr w14:paraId="2A690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08F2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C3BF">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淮北融申汽车销售服务有限公司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2F1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广丰</w:t>
            </w:r>
          </w:p>
        </w:tc>
      </w:tr>
      <w:tr w14:paraId="2207D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DFC6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97F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淮北正博汽车销售服务有限公司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6DB1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欧拉</w:t>
            </w:r>
          </w:p>
        </w:tc>
      </w:tr>
      <w:tr w14:paraId="33716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87B3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F252">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淮北相山区埃安汽车销售服务有限公司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6898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埃安</w:t>
            </w:r>
          </w:p>
        </w:tc>
      </w:tr>
      <w:tr w14:paraId="4FF38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40C6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735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淮北市金大汽车销售服务有限公司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5B7B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几何</w:t>
            </w:r>
          </w:p>
        </w:tc>
      </w:tr>
      <w:tr w14:paraId="469DC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D7D5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B109">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淮北市金美迪汽车销售服务有限公司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7322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比亚迪</w:t>
            </w:r>
          </w:p>
        </w:tc>
      </w:tr>
      <w:tr w14:paraId="4502B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212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EC0B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淮北市正领汽车销售有限公司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AC24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哪吒</w:t>
            </w:r>
          </w:p>
        </w:tc>
      </w:tr>
      <w:tr w14:paraId="7C9F2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8DBB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9CB6F">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淮北市文韬汽车销售有限公司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7F66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捷途</w:t>
            </w:r>
          </w:p>
        </w:tc>
      </w:tr>
      <w:tr w14:paraId="7EF9D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32A4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FC35">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淮北市强顺汽车销售有限公司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353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奇瑞</w:t>
            </w:r>
          </w:p>
        </w:tc>
      </w:tr>
      <w:tr w14:paraId="5DA63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664E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22C1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淮北市润航汽车销售服务有限公司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5EC3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长安</w:t>
            </w:r>
          </w:p>
        </w:tc>
      </w:tr>
      <w:tr w14:paraId="660EE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F18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B16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淮北市凌宇汽车销售有限公司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A09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奇瑞</w:t>
            </w:r>
          </w:p>
        </w:tc>
      </w:tr>
      <w:tr w14:paraId="12FAF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21FD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04E82">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淮北市车之捷汽车销售有限公司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22E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江淮</w:t>
            </w:r>
          </w:p>
        </w:tc>
      </w:tr>
      <w:tr w14:paraId="316C8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8D0A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C2C1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淮北市通盈汽车销售服务有限公司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4E16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长安</w:t>
            </w:r>
          </w:p>
        </w:tc>
      </w:tr>
      <w:tr w14:paraId="228A7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96B1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9D2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淮北市金方汽车销售服务有限公司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BEF0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银河</w:t>
            </w:r>
          </w:p>
        </w:tc>
      </w:tr>
    </w:tbl>
    <w:p w14:paraId="09CC8CBC">
      <w:pPr>
        <w:spacing w:before="33"/>
        <w:jc w:val="both"/>
      </w:pPr>
    </w:p>
    <w:p w14:paraId="102D7F7D">
      <w:pPr>
        <w:jc w:val="center"/>
        <w:rPr>
          <w:rFonts w:ascii="Arial" w:hAnsi="Arial" w:eastAsia="Arial" w:cs="Arial"/>
          <w:sz w:val="21"/>
          <w:szCs w:val="21"/>
        </w:rPr>
        <w:sectPr>
          <w:footerReference r:id="rId5" w:type="default"/>
          <w:pgSz w:w="11900" w:h="16820"/>
          <w:pgMar w:top="2098" w:right="1474" w:bottom="1984" w:left="1587" w:header="0" w:footer="717" w:gutter="0"/>
          <w:cols w:space="720" w:num="1"/>
        </w:sectPr>
      </w:pPr>
    </w:p>
    <w:p w14:paraId="3A05BC56">
      <w:pPr>
        <w:spacing w:before="110" w:line="224" w:lineRule="auto"/>
        <w:rPr>
          <w:rFonts w:hint="eastAsia" w:ascii="黑体" w:hAnsi="黑体" w:eastAsia="黑体" w:cs="黑体"/>
          <w:b w:val="0"/>
          <w:bCs w:val="0"/>
          <w:spacing w:val="12"/>
          <w:sz w:val="34"/>
          <w:szCs w:val="34"/>
          <w:lang w:val="en-US" w:eastAsia="zh-CN"/>
        </w:rPr>
      </w:pPr>
      <w:r>
        <w:rPr>
          <w:rFonts w:ascii="黑体" w:hAnsi="黑体" w:eastAsia="黑体" w:cs="黑体"/>
          <w:b w:val="0"/>
          <w:bCs w:val="0"/>
          <w:spacing w:val="12"/>
          <w:sz w:val="34"/>
          <w:szCs w:val="34"/>
        </w:rPr>
        <w:t>附件</w:t>
      </w:r>
      <w:r>
        <w:rPr>
          <w:rFonts w:hint="eastAsia" w:ascii="黑体" w:hAnsi="黑体" w:eastAsia="黑体" w:cs="黑体"/>
          <w:b w:val="0"/>
          <w:bCs w:val="0"/>
          <w:spacing w:val="12"/>
          <w:sz w:val="34"/>
          <w:szCs w:val="34"/>
          <w:lang w:val="en-US" w:eastAsia="zh-CN"/>
        </w:rPr>
        <w:t>3</w:t>
      </w:r>
    </w:p>
    <w:p w14:paraId="750B661B">
      <w:pPr>
        <w:pStyle w:val="2"/>
        <w:spacing w:before="143" w:line="219" w:lineRule="auto"/>
        <w:ind w:left="2186"/>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3"/>
          <w:sz w:val="44"/>
          <w:szCs w:val="44"/>
        </w:rPr>
        <w:t>汽车销售企业承诺书</w:t>
      </w:r>
    </w:p>
    <w:p w14:paraId="4441FD82">
      <w:pPr>
        <w:spacing w:line="302" w:lineRule="auto"/>
        <w:rPr>
          <w:rFonts w:ascii="Arial"/>
          <w:sz w:val="21"/>
        </w:rPr>
      </w:pPr>
    </w:p>
    <w:p w14:paraId="4816FBB5">
      <w:pPr>
        <w:keepNext w:val="0"/>
        <w:keepLines w:val="0"/>
        <w:pageBreakBefore w:val="0"/>
        <w:widowControl/>
        <w:kinsoku w:val="0"/>
        <w:wordWrap/>
        <w:overflowPunct/>
        <w:topLinePunct w:val="0"/>
        <w:autoSpaceDE w:val="0"/>
        <w:autoSpaceDN w:val="0"/>
        <w:bidi w:val="0"/>
        <w:adjustRightInd w:val="0"/>
        <w:snapToGrid w:val="0"/>
        <w:spacing w:line="560" w:lineRule="exact"/>
        <w:ind w:firstLine="744" w:firstLineChars="200"/>
        <w:jc w:val="both"/>
        <w:textAlignment w:val="baseline"/>
        <w:outlineLvl w:val="1"/>
        <w:rPr>
          <w:rFonts w:hint="eastAsia" w:ascii="仿宋_GB2312" w:hAnsi="仿宋_GB2312" w:eastAsia="仿宋_GB2312" w:cs="仿宋_GB2312"/>
          <w:spacing w:val="26"/>
          <w:sz w:val="32"/>
          <w:szCs w:val="32"/>
        </w:rPr>
      </w:pPr>
      <w:r>
        <w:rPr>
          <w:rFonts w:hint="eastAsia" w:ascii="仿宋_GB2312" w:hAnsi="仿宋_GB2312" w:eastAsia="仿宋_GB2312" w:cs="仿宋_GB2312"/>
          <w:spacing w:val="26"/>
          <w:sz w:val="32"/>
          <w:szCs w:val="32"/>
        </w:rPr>
        <w:t>为保障消费者合法权益，落实</w:t>
      </w:r>
      <w:r>
        <w:rPr>
          <w:rFonts w:hint="eastAsia" w:ascii="仿宋_GB2312" w:hAnsi="仿宋_GB2312" w:eastAsia="仿宋_GB2312" w:cs="仿宋_GB2312"/>
          <w:spacing w:val="26"/>
          <w:sz w:val="32"/>
          <w:szCs w:val="32"/>
          <w:lang w:val="en-US" w:eastAsia="zh-CN"/>
        </w:rPr>
        <w:t>相山区</w:t>
      </w:r>
      <w:r>
        <w:rPr>
          <w:rFonts w:hint="eastAsia" w:ascii="仿宋_GB2312" w:hAnsi="仿宋_GB2312" w:eastAsia="仿宋_GB2312" w:cs="仿宋_GB2312"/>
          <w:spacing w:val="26"/>
          <w:sz w:val="32"/>
          <w:szCs w:val="32"/>
        </w:rPr>
        <w:t>消费券发放工作要求，本企业作出以下承诺，并接受消费者的监督：</w:t>
      </w:r>
    </w:p>
    <w:p w14:paraId="4CD8ED90">
      <w:pPr>
        <w:keepNext w:val="0"/>
        <w:keepLines w:val="0"/>
        <w:pageBreakBefore w:val="0"/>
        <w:widowControl/>
        <w:kinsoku w:val="0"/>
        <w:wordWrap/>
        <w:overflowPunct/>
        <w:topLinePunct w:val="0"/>
        <w:autoSpaceDE w:val="0"/>
        <w:autoSpaceDN w:val="0"/>
        <w:bidi w:val="0"/>
        <w:adjustRightInd w:val="0"/>
        <w:snapToGrid w:val="0"/>
        <w:spacing w:line="560" w:lineRule="exact"/>
        <w:ind w:firstLine="744" w:firstLineChars="200"/>
        <w:jc w:val="both"/>
        <w:textAlignment w:val="baseline"/>
        <w:outlineLvl w:val="1"/>
        <w:rPr>
          <w:rFonts w:hint="eastAsia" w:ascii="仿宋_GB2312" w:hAnsi="仿宋_GB2312" w:eastAsia="仿宋_GB2312" w:cs="仿宋_GB2312"/>
          <w:spacing w:val="26"/>
          <w:sz w:val="32"/>
          <w:szCs w:val="32"/>
        </w:rPr>
      </w:pPr>
      <w:r>
        <w:rPr>
          <w:rFonts w:hint="eastAsia" w:ascii="仿宋_GB2312" w:hAnsi="仿宋_GB2312" w:eastAsia="仿宋_GB2312" w:cs="仿宋_GB2312"/>
          <w:spacing w:val="26"/>
          <w:sz w:val="32"/>
          <w:szCs w:val="32"/>
        </w:rPr>
        <w:t>一、本企业符合参与消费券发放活动条件，自愿参加本 次消费券发放活动。</w:t>
      </w:r>
    </w:p>
    <w:p w14:paraId="12B8D652">
      <w:pPr>
        <w:keepNext w:val="0"/>
        <w:keepLines w:val="0"/>
        <w:pageBreakBefore w:val="0"/>
        <w:widowControl/>
        <w:kinsoku w:val="0"/>
        <w:wordWrap/>
        <w:overflowPunct/>
        <w:topLinePunct w:val="0"/>
        <w:autoSpaceDE w:val="0"/>
        <w:autoSpaceDN w:val="0"/>
        <w:bidi w:val="0"/>
        <w:adjustRightInd w:val="0"/>
        <w:snapToGrid w:val="0"/>
        <w:spacing w:line="560" w:lineRule="exact"/>
        <w:ind w:firstLine="744" w:firstLineChars="200"/>
        <w:jc w:val="both"/>
        <w:textAlignment w:val="baseline"/>
        <w:outlineLvl w:val="1"/>
        <w:rPr>
          <w:rFonts w:hint="eastAsia" w:ascii="仿宋_GB2312" w:hAnsi="仿宋_GB2312" w:eastAsia="仿宋_GB2312" w:cs="仿宋_GB2312"/>
          <w:spacing w:val="26"/>
          <w:sz w:val="32"/>
          <w:szCs w:val="32"/>
        </w:rPr>
      </w:pPr>
      <w:r>
        <w:rPr>
          <w:rFonts w:hint="eastAsia" w:ascii="仿宋_GB2312" w:hAnsi="仿宋_GB2312" w:eastAsia="仿宋_GB2312" w:cs="仿宋_GB2312"/>
          <w:spacing w:val="26"/>
          <w:sz w:val="32"/>
          <w:szCs w:val="32"/>
        </w:rPr>
        <w:t>二、制定配套让利促销优惠方案，在市政府消费券的基 础上每台新车配套不低于</w:t>
      </w:r>
      <w:r>
        <w:rPr>
          <w:rFonts w:hint="eastAsia" w:ascii="仿宋_GB2312" w:hAnsi="仿宋_GB2312" w:eastAsia="仿宋_GB2312" w:cs="仿宋_GB2312"/>
          <w:spacing w:val="26"/>
          <w:sz w:val="32"/>
          <w:szCs w:val="32"/>
          <w:lang w:val="en-US" w:eastAsia="zh-CN"/>
        </w:rPr>
        <w:t>3</w:t>
      </w:r>
      <w:r>
        <w:rPr>
          <w:rFonts w:hint="eastAsia" w:ascii="仿宋_GB2312" w:hAnsi="仿宋_GB2312" w:eastAsia="仿宋_GB2312" w:cs="仿宋_GB2312"/>
          <w:spacing w:val="26"/>
          <w:sz w:val="32"/>
          <w:szCs w:val="32"/>
        </w:rPr>
        <w:t>000元加油卡、维保费用或折抵现金优惠政策。</w:t>
      </w:r>
    </w:p>
    <w:p w14:paraId="4CE19F8E">
      <w:pPr>
        <w:keepNext w:val="0"/>
        <w:keepLines w:val="0"/>
        <w:pageBreakBefore w:val="0"/>
        <w:widowControl/>
        <w:kinsoku w:val="0"/>
        <w:wordWrap/>
        <w:overflowPunct/>
        <w:topLinePunct w:val="0"/>
        <w:autoSpaceDE w:val="0"/>
        <w:autoSpaceDN w:val="0"/>
        <w:bidi w:val="0"/>
        <w:adjustRightInd w:val="0"/>
        <w:snapToGrid w:val="0"/>
        <w:spacing w:line="560" w:lineRule="exact"/>
        <w:ind w:firstLine="744" w:firstLineChars="200"/>
        <w:jc w:val="both"/>
        <w:textAlignment w:val="baseline"/>
        <w:outlineLvl w:val="1"/>
        <w:rPr>
          <w:rFonts w:hint="eastAsia" w:ascii="仿宋_GB2312" w:hAnsi="仿宋_GB2312" w:eastAsia="仿宋_GB2312" w:cs="仿宋_GB2312"/>
          <w:spacing w:val="26"/>
          <w:sz w:val="32"/>
          <w:szCs w:val="32"/>
        </w:rPr>
      </w:pPr>
      <w:r>
        <w:rPr>
          <w:rFonts w:hint="eastAsia" w:ascii="仿宋_GB2312" w:hAnsi="仿宋_GB2312" w:eastAsia="仿宋_GB2312" w:cs="仿宋_GB2312"/>
          <w:spacing w:val="26"/>
          <w:sz w:val="32"/>
          <w:szCs w:val="32"/>
        </w:rPr>
        <w:t>三、不趁机涨价加价。参加活动的同一品牌同一型号车 辆售价不得超过本通知出台之日前3个月本企业该型号车最高售价。如未遵守上述要求之一，须接受组织方取消本企业参加活动资格的处理和不予核销已使用的消费券。</w:t>
      </w:r>
    </w:p>
    <w:p w14:paraId="42508D3F">
      <w:pPr>
        <w:keepNext w:val="0"/>
        <w:keepLines w:val="0"/>
        <w:pageBreakBefore w:val="0"/>
        <w:widowControl/>
        <w:kinsoku w:val="0"/>
        <w:wordWrap/>
        <w:overflowPunct/>
        <w:topLinePunct w:val="0"/>
        <w:autoSpaceDE w:val="0"/>
        <w:autoSpaceDN w:val="0"/>
        <w:bidi w:val="0"/>
        <w:adjustRightInd w:val="0"/>
        <w:snapToGrid w:val="0"/>
        <w:spacing w:line="560" w:lineRule="exact"/>
        <w:ind w:firstLine="744" w:firstLineChars="200"/>
        <w:jc w:val="both"/>
        <w:textAlignment w:val="baseline"/>
        <w:outlineLvl w:val="1"/>
        <w:rPr>
          <w:rFonts w:hint="eastAsia" w:ascii="仿宋_GB2312" w:hAnsi="仿宋_GB2312" w:eastAsia="仿宋_GB2312" w:cs="仿宋_GB2312"/>
          <w:spacing w:val="26"/>
          <w:sz w:val="32"/>
          <w:szCs w:val="32"/>
        </w:rPr>
      </w:pPr>
      <w:r>
        <w:rPr>
          <w:rFonts w:hint="eastAsia" w:ascii="仿宋_GB2312" w:hAnsi="仿宋_GB2312" w:eastAsia="仿宋_GB2312" w:cs="仿宋_GB2312"/>
          <w:spacing w:val="26"/>
          <w:sz w:val="32"/>
          <w:szCs w:val="32"/>
        </w:rPr>
        <w:t>四、保障商品质量，不以次充好。</w:t>
      </w:r>
    </w:p>
    <w:p w14:paraId="5BF8E2F8">
      <w:pPr>
        <w:keepNext w:val="0"/>
        <w:keepLines w:val="0"/>
        <w:pageBreakBefore w:val="0"/>
        <w:widowControl/>
        <w:kinsoku w:val="0"/>
        <w:wordWrap/>
        <w:overflowPunct/>
        <w:topLinePunct w:val="0"/>
        <w:autoSpaceDE w:val="0"/>
        <w:autoSpaceDN w:val="0"/>
        <w:bidi w:val="0"/>
        <w:adjustRightInd w:val="0"/>
        <w:snapToGrid w:val="0"/>
        <w:spacing w:line="560" w:lineRule="exact"/>
        <w:ind w:firstLine="744" w:firstLineChars="200"/>
        <w:jc w:val="both"/>
        <w:textAlignment w:val="baseline"/>
        <w:outlineLvl w:val="1"/>
        <w:rPr>
          <w:rFonts w:hint="eastAsia" w:ascii="仿宋_GB2312" w:hAnsi="仿宋_GB2312" w:eastAsia="仿宋_GB2312" w:cs="仿宋_GB2312"/>
          <w:spacing w:val="26"/>
          <w:sz w:val="32"/>
          <w:szCs w:val="32"/>
        </w:rPr>
      </w:pPr>
      <w:r>
        <w:rPr>
          <w:rFonts w:hint="eastAsia" w:ascii="仿宋_GB2312" w:hAnsi="仿宋_GB2312" w:eastAsia="仿宋_GB2312" w:cs="仿宋_GB2312"/>
          <w:spacing w:val="26"/>
          <w:sz w:val="32"/>
          <w:szCs w:val="32"/>
        </w:rPr>
        <w:t>五、主动介绍汽车补贴相关政策规定，协助购车者做好 申报工作，及时汇总销售情况。</w:t>
      </w:r>
    </w:p>
    <w:p w14:paraId="2BBFAF70">
      <w:pPr>
        <w:keepNext w:val="0"/>
        <w:keepLines w:val="0"/>
        <w:pageBreakBefore w:val="0"/>
        <w:widowControl/>
        <w:kinsoku w:val="0"/>
        <w:wordWrap/>
        <w:overflowPunct/>
        <w:topLinePunct w:val="0"/>
        <w:autoSpaceDE w:val="0"/>
        <w:autoSpaceDN w:val="0"/>
        <w:bidi w:val="0"/>
        <w:adjustRightInd w:val="0"/>
        <w:snapToGrid w:val="0"/>
        <w:spacing w:line="560" w:lineRule="exact"/>
        <w:ind w:firstLine="744" w:firstLineChars="200"/>
        <w:jc w:val="both"/>
        <w:textAlignment w:val="baseline"/>
        <w:outlineLvl w:val="1"/>
        <w:rPr>
          <w:rFonts w:hint="eastAsia" w:ascii="仿宋_GB2312" w:hAnsi="仿宋_GB2312" w:eastAsia="仿宋_GB2312" w:cs="仿宋_GB2312"/>
          <w:spacing w:val="26"/>
          <w:sz w:val="32"/>
          <w:szCs w:val="32"/>
        </w:rPr>
      </w:pPr>
      <w:r>
        <w:rPr>
          <w:rFonts w:hint="eastAsia" w:ascii="仿宋_GB2312" w:hAnsi="仿宋_GB2312" w:eastAsia="仿宋_GB2312" w:cs="仿宋_GB2312"/>
          <w:spacing w:val="26"/>
          <w:sz w:val="32"/>
          <w:szCs w:val="32"/>
        </w:rPr>
        <w:t>六、若消费者退车，应在扣除购车补贴后，再退回剩余购车款，并在2个工作日内将购车补贴款上缴，未及时扣回购车补贴的，本企业自愿代消费者负担购车补贴并回缴至活动支付平台。</w:t>
      </w:r>
    </w:p>
    <w:p w14:paraId="64C66FDB">
      <w:pPr>
        <w:keepNext w:val="0"/>
        <w:keepLines w:val="0"/>
        <w:pageBreakBefore w:val="0"/>
        <w:widowControl/>
        <w:kinsoku w:val="0"/>
        <w:wordWrap/>
        <w:overflowPunct/>
        <w:topLinePunct w:val="0"/>
        <w:autoSpaceDE w:val="0"/>
        <w:autoSpaceDN w:val="0"/>
        <w:bidi w:val="0"/>
        <w:adjustRightInd w:val="0"/>
        <w:snapToGrid w:val="0"/>
        <w:spacing w:line="560" w:lineRule="exact"/>
        <w:ind w:firstLine="744" w:firstLineChars="200"/>
        <w:jc w:val="both"/>
        <w:textAlignment w:val="baseline"/>
        <w:outlineLvl w:val="1"/>
        <w:rPr>
          <w:rFonts w:hint="eastAsia" w:ascii="仿宋_GB2312" w:hAnsi="仿宋_GB2312" w:eastAsia="仿宋_GB2312" w:cs="仿宋_GB2312"/>
          <w:spacing w:val="26"/>
          <w:sz w:val="32"/>
          <w:szCs w:val="32"/>
        </w:rPr>
      </w:pPr>
      <w:r>
        <w:rPr>
          <w:rFonts w:hint="eastAsia" w:ascii="仿宋_GB2312" w:hAnsi="仿宋_GB2312" w:eastAsia="仿宋_GB2312" w:cs="仿宋_GB2312"/>
          <w:spacing w:val="26"/>
          <w:sz w:val="32"/>
          <w:szCs w:val="32"/>
          <w:lang w:val="en-US" w:eastAsia="zh-CN"/>
        </w:rPr>
        <w:t>七、</w:t>
      </w:r>
      <w:r>
        <w:rPr>
          <w:rFonts w:hint="eastAsia" w:ascii="仿宋_GB2312" w:hAnsi="仿宋_GB2312" w:eastAsia="仿宋_GB2312" w:cs="仿宋_GB2312"/>
          <w:spacing w:val="26"/>
          <w:sz w:val="32"/>
          <w:szCs w:val="32"/>
        </w:rPr>
        <w:t>严格落实安全生产主体责任，加强应急工作管理，确保各项促销活动安全有序。</w:t>
      </w:r>
    </w:p>
    <w:p w14:paraId="7C74B71A">
      <w:pPr>
        <w:keepNext w:val="0"/>
        <w:keepLines w:val="0"/>
        <w:pageBreakBefore w:val="0"/>
        <w:widowControl/>
        <w:kinsoku w:val="0"/>
        <w:wordWrap/>
        <w:overflowPunct/>
        <w:topLinePunct w:val="0"/>
        <w:autoSpaceDE w:val="0"/>
        <w:autoSpaceDN w:val="0"/>
        <w:bidi w:val="0"/>
        <w:adjustRightInd w:val="0"/>
        <w:snapToGrid w:val="0"/>
        <w:spacing w:line="560" w:lineRule="exact"/>
        <w:ind w:firstLine="744" w:firstLineChars="200"/>
        <w:jc w:val="both"/>
        <w:textAlignment w:val="baseline"/>
        <w:outlineLvl w:val="1"/>
        <w:rPr>
          <w:rFonts w:hint="eastAsia" w:ascii="仿宋_GB2312" w:hAnsi="仿宋_GB2312" w:eastAsia="仿宋_GB2312" w:cs="仿宋_GB2312"/>
          <w:spacing w:val="26"/>
          <w:sz w:val="32"/>
          <w:szCs w:val="32"/>
        </w:rPr>
      </w:pPr>
      <w:r>
        <w:rPr>
          <w:rFonts w:hint="eastAsia" w:ascii="仿宋_GB2312" w:hAnsi="仿宋_GB2312" w:eastAsia="仿宋_GB2312" w:cs="仿宋_GB2312"/>
          <w:spacing w:val="26"/>
          <w:sz w:val="32"/>
          <w:szCs w:val="32"/>
        </w:rPr>
        <w:t>八、接受相关部门的汽车补贴检查，每日报送汽车销售情况，配合并协助相关部门做好消费者信访投诉和纠纷处理等。</w:t>
      </w:r>
    </w:p>
    <w:p w14:paraId="45AD68DA">
      <w:pPr>
        <w:keepNext w:val="0"/>
        <w:keepLines w:val="0"/>
        <w:pageBreakBefore w:val="0"/>
        <w:widowControl/>
        <w:kinsoku w:val="0"/>
        <w:wordWrap/>
        <w:overflowPunct/>
        <w:topLinePunct w:val="0"/>
        <w:autoSpaceDE w:val="0"/>
        <w:autoSpaceDN w:val="0"/>
        <w:bidi w:val="0"/>
        <w:adjustRightInd w:val="0"/>
        <w:snapToGrid w:val="0"/>
        <w:spacing w:line="560" w:lineRule="exact"/>
        <w:ind w:firstLine="744" w:firstLineChars="200"/>
        <w:jc w:val="both"/>
        <w:textAlignment w:val="baseline"/>
        <w:outlineLvl w:val="1"/>
        <w:rPr>
          <w:rFonts w:hint="eastAsia" w:ascii="仿宋_GB2312" w:hAnsi="仿宋_GB2312" w:eastAsia="仿宋_GB2312" w:cs="仿宋_GB2312"/>
          <w:spacing w:val="26"/>
          <w:sz w:val="32"/>
          <w:szCs w:val="32"/>
        </w:rPr>
      </w:pPr>
      <w:r>
        <w:rPr>
          <w:rFonts w:hint="eastAsia" w:ascii="仿宋_GB2312" w:hAnsi="仿宋_GB2312" w:eastAsia="仿宋_GB2312" w:cs="仿宋_GB2312"/>
          <w:spacing w:val="26"/>
          <w:sz w:val="32"/>
          <w:szCs w:val="32"/>
        </w:rPr>
        <w:t>九、诚信经营，如有套取资金等违法违规行为，承担一切法律后果。</w:t>
      </w:r>
    </w:p>
    <w:p w14:paraId="56C6C0F6">
      <w:pPr>
        <w:spacing w:line="274" w:lineRule="auto"/>
        <w:rPr>
          <w:rFonts w:ascii="Arial"/>
          <w:sz w:val="21"/>
        </w:rPr>
      </w:pPr>
    </w:p>
    <w:p w14:paraId="4D31E06D">
      <w:pPr>
        <w:spacing w:line="274" w:lineRule="auto"/>
        <w:rPr>
          <w:rFonts w:ascii="Arial"/>
          <w:sz w:val="21"/>
        </w:rPr>
      </w:pPr>
    </w:p>
    <w:p w14:paraId="3219DCB9">
      <w:pPr>
        <w:spacing w:line="274" w:lineRule="auto"/>
        <w:rPr>
          <w:rFonts w:ascii="Arial"/>
          <w:sz w:val="21"/>
        </w:rPr>
      </w:pPr>
    </w:p>
    <w:p w14:paraId="6A04F94F">
      <w:pPr>
        <w:spacing w:line="275" w:lineRule="auto"/>
        <w:rPr>
          <w:rFonts w:ascii="Arial"/>
          <w:sz w:val="21"/>
        </w:rPr>
      </w:pPr>
    </w:p>
    <w:p w14:paraId="6DA52289">
      <w:pPr>
        <w:pStyle w:val="2"/>
        <w:spacing w:before="104" w:line="308" w:lineRule="auto"/>
        <w:ind w:left="2955" w:right="2714"/>
        <w:jc w:val="right"/>
        <w:rPr>
          <w:rFonts w:hint="eastAsia" w:ascii="仿宋_GB2312" w:hAnsi="仿宋_GB2312" w:eastAsia="仿宋_GB2312" w:cs="仿宋_GB2312"/>
          <w:sz w:val="32"/>
          <w:szCs w:val="32"/>
        </w:rPr>
      </w:pPr>
      <w:r>
        <w:rPr>
          <w:rFonts w:hint="eastAsia" w:ascii="仿宋_GB2312" w:hAnsi="仿宋_GB2312" w:eastAsia="仿宋_GB2312" w:cs="仿宋_GB2312"/>
          <w:spacing w:val="28"/>
          <w:sz w:val="32"/>
          <w:szCs w:val="32"/>
        </w:rPr>
        <w:t>法人代表(签字):</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42"/>
          <w:sz w:val="32"/>
          <w:szCs w:val="32"/>
        </w:rPr>
        <w:t>公司(盖章):</w:t>
      </w:r>
    </w:p>
    <w:p w14:paraId="05EB8E6D">
      <w:pPr>
        <w:pStyle w:val="2"/>
        <w:spacing w:before="52" w:line="222" w:lineRule="auto"/>
        <w:ind w:left="5375"/>
        <w:rPr>
          <w:rFonts w:hint="eastAsia" w:ascii="仿宋_GB2312" w:hAnsi="仿宋_GB2312" w:eastAsia="仿宋_GB2312" w:cs="仿宋_GB2312"/>
          <w:sz w:val="32"/>
          <w:szCs w:val="32"/>
        </w:rPr>
      </w:pPr>
      <w:r>
        <w:rPr>
          <w:rFonts w:hint="eastAsia" w:ascii="仿宋_GB2312" w:hAnsi="仿宋_GB2312" w:eastAsia="仿宋_GB2312" w:cs="仿宋_GB2312"/>
          <w:spacing w:val="-22"/>
          <w:sz w:val="32"/>
          <w:szCs w:val="32"/>
        </w:rPr>
        <w:t>年</w:t>
      </w:r>
      <w:r>
        <w:rPr>
          <w:rFonts w:hint="eastAsia" w:ascii="仿宋_GB2312" w:hAnsi="仿宋_GB2312" w:eastAsia="仿宋_GB2312" w:cs="仿宋_GB2312"/>
          <w:spacing w:val="46"/>
          <w:sz w:val="32"/>
          <w:szCs w:val="32"/>
        </w:rPr>
        <w:t xml:space="preserve">   </w:t>
      </w:r>
      <w:r>
        <w:rPr>
          <w:rFonts w:hint="eastAsia" w:ascii="仿宋_GB2312" w:hAnsi="仿宋_GB2312" w:eastAsia="仿宋_GB2312" w:cs="仿宋_GB2312"/>
          <w:spacing w:val="-22"/>
          <w:sz w:val="32"/>
          <w:szCs w:val="32"/>
        </w:rPr>
        <w:t>月</w:t>
      </w:r>
      <w:r>
        <w:rPr>
          <w:rFonts w:hint="eastAsia" w:ascii="仿宋_GB2312" w:hAnsi="仿宋_GB2312" w:eastAsia="仿宋_GB2312" w:cs="仿宋_GB2312"/>
          <w:spacing w:val="78"/>
          <w:sz w:val="32"/>
          <w:szCs w:val="32"/>
        </w:rPr>
        <w:t xml:space="preserve">  </w:t>
      </w:r>
      <w:r>
        <w:rPr>
          <w:rFonts w:hint="eastAsia" w:ascii="仿宋_GB2312" w:hAnsi="仿宋_GB2312" w:eastAsia="仿宋_GB2312" w:cs="仿宋_GB2312"/>
          <w:spacing w:val="-22"/>
          <w:sz w:val="32"/>
          <w:szCs w:val="32"/>
        </w:rPr>
        <w:t>日</w:t>
      </w:r>
    </w:p>
    <w:p w14:paraId="7BF05D15">
      <w:pPr>
        <w:spacing w:line="222" w:lineRule="auto"/>
        <w:rPr>
          <w:rFonts w:hint="eastAsia" w:ascii="仿宋_GB2312" w:hAnsi="仿宋_GB2312" w:eastAsia="仿宋_GB2312" w:cs="仿宋_GB2312"/>
          <w:sz w:val="32"/>
          <w:szCs w:val="32"/>
        </w:rPr>
        <w:sectPr>
          <w:footerReference r:id="rId6" w:type="default"/>
          <w:pgSz w:w="11900" w:h="16820"/>
          <w:pgMar w:top="1429" w:right="1785" w:bottom="1025" w:left="1784" w:header="0" w:footer="707" w:gutter="0"/>
          <w:cols w:space="720" w:num="1"/>
        </w:sectPr>
      </w:pPr>
    </w:p>
    <w:p w14:paraId="296FB34D">
      <w:pPr>
        <w:spacing w:before="110" w:line="224" w:lineRule="auto"/>
        <w:rPr>
          <w:rFonts w:hint="eastAsia" w:ascii="方正小标宋简体" w:hAnsi="方正小标宋简体" w:eastAsia="方正小标宋简体" w:cs="方正小标宋简体"/>
          <w:b w:val="0"/>
          <w:bCs w:val="0"/>
          <w:spacing w:val="-35"/>
          <w:sz w:val="44"/>
          <w:szCs w:val="44"/>
        </w:rPr>
      </w:pPr>
      <w:r>
        <w:rPr>
          <w:rFonts w:ascii="黑体" w:hAnsi="黑体" w:eastAsia="黑体" w:cs="黑体"/>
          <w:b w:val="0"/>
          <w:bCs w:val="0"/>
          <w:spacing w:val="12"/>
          <w:sz w:val="34"/>
          <w:szCs w:val="34"/>
        </w:rPr>
        <w:t>附件</w:t>
      </w:r>
      <w:r>
        <w:rPr>
          <w:rFonts w:hint="eastAsia" w:ascii="黑体" w:hAnsi="黑体" w:eastAsia="黑体" w:cs="黑体"/>
          <w:b w:val="0"/>
          <w:bCs w:val="0"/>
          <w:spacing w:val="12"/>
          <w:sz w:val="34"/>
          <w:szCs w:val="34"/>
          <w:lang w:val="en-US" w:eastAsia="zh-CN"/>
        </w:rPr>
        <w:t>4</w:t>
      </w:r>
    </w:p>
    <w:p w14:paraId="25878C6F">
      <w:pPr>
        <w:spacing w:before="140" w:line="219" w:lineRule="auto"/>
        <w:ind w:left="1074" w:leftChars="159" w:hanging="740" w:hangingChars="20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35"/>
          <w:sz w:val="44"/>
          <w:szCs w:val="44"/>
        </w:rPr>
        <w:t>2024年“徽动消费·</w:t>
      </w:r>
      <w:r>
        <w:rPr>
          <w:rFonts w:hint="eastAsia" w:ascii="方正小标宋简体" w:hAnsi="方正小标宋简体" w:eastAsia="方正小标宋简体" w:cs="方正小标宋简体"/>
          <w:b w:val="0"/>
          <w:bCs w:val="0"/>
          <w:spacing w:val="-35"/>
          <w:sz w:val="44"/>
          <w:szCs w:val="44"/>
          <w:lang w:eastAsia="zh-CN"/>
        </w:rPr>
        <w:t>想约相山</w:t>
      </w:r>
      <w:r>
        <w:rPr>
          <w:rFonts w:hint="eastAsia" w:ascii="方正小标宋简体" w:hAnsi="方正小标宋简体" w:eastAsia="方正小标宋简体" w:cs="方正小标宋简体"/>
          <w:b w:val="0"/>
          <w:bCs w:val="0"/>
          <w:spacing w:val="-35"/>
          <w:sz w:val="44"/>
          <w:szCs w:val="44"/>
        </w:rPr>
        <w:t>”汽车</w:t>
      </w:r>
      <w:r>
        <w:rPr>
          <w:rFonts w:hint="eastAsia" w:ascii="方正小标宋简体" w:hAnsi="方正小标宋简体" w:eastAsia="方正小标宋简体" w:cs="方正小标宋简体"/>
          <w:b w:val="0"/>
          <w:bCs w:val="0"/>
          <w:spacing w:val="2"/>
          <w:sz w:val="44"/>
          <w:szCs w:val="44"/>
        </w:rPr>
        <w:t>消费促进月消费券发放配套优惠政策</w:t>
      </w:r>
    </w:p>
    <w:p w14:paraId="39CB028C">
      <w:pPr>
        <w:spacing w:before="44" w:line="220" w:lineRule="auto"/>
        <w:ind w:left="3496"/>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13"/>
          <w:sz w:val="44"/>
          <w:szCs w:val="44"/>
        </w:rPr>
        <w:t>确认函</w:t>
      </w:r>
    </w:p>
    <w:p w14:paraId="13810AC9">
      <w:pPr>
        <w:spacing w:line="296" w:lineRule="auto"/>
        <w:rPr>
          <w:rFonts w:ascii="Arial"/>
          <w:sz w:val="21"/>
        </w:rPr>
      </w:pPr>
    </w:p>
    <w:p w14:paraId="1A85050E">
      <w:pPr>
        <w:pStyle w:val="2"/>
        <w:keepNext w:val="0"/>
        <w:keepLines w:val="0"/>
        <w:pageBreakBefore w:val="0"/>
        <w:widowControl/>
        <w:kinsoku w:val="0"/>
        <w:wordWrap/>
        <w:overflowPunct/>
        <w:topLinePunct w:val="0"/>
        <w:autoSpaceDE w:val="0"/>
        <w:autoSpaceDN w:val="0"/>
        <w:bidi w:val="0"/>
        <w:adjustRightInd w:val="0"/>
        <w:snapToGrid w:val="0"/>
        <w:spacing w:before="104"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lang w:val="en-US" w:eastAsia="zh-CN"/>
        </w:rPr>
        <w:t>相山区</w:t>
      </w:r>
      <w:r>
        <w:rPr>
          <w:rFonts w:hint="eastAsia" w:ascii="仿宋_GB2312" w:hAnsi="仿宋_GB2312" w:eastAsia="仿宋_GB2312" w:cs="仿宋_GB2312"/>
          <w:spacing w:val="-13"/>
          <w:sz w:val="32"/>
          <w:szCs w:val="32"/>
        </w:rPr>
        <w:t>商务局：</w:t>
      </w:r>
    </w:p>
    <w:p w14:paraId="3A4D80F0">
      <w:pPr>
        <w:pStyle w:val="2"/>
        <w:keepNext w:val="0"/>
        <w:keepLines w:val="0"/>
        <w:pageBreakBefore w:val="0"/>
        <w:widowControl/>
        <w:kinsoku w:val="0"/>
        <w:wordWrap/>
        <w:overflowPunct/>
        <w:topLinePunct w:val="0"/>
        <w:autoSpaceDE w:val="0"/>
        <w:autoSpaceDN w:val="0"/>
        <w:bidi w:val="0"/>
        <w:adjustRightInd w:val="0"/>
        <w:snapToGrid w:val="0"/>
        <w:spacing w:before="104" w:line="560" w:lineRule="exact"/>
        <w:ind w:right="115" w:firstLine="64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本人在市政府消费补贴发放期间，于2024年</w:t>
      </w:r>
      <w:r>
        <w:rPr>
          <w:rFonts w:hint="eastAsia" w:ascii="仿宋_GB2312" w:hAnsi="仿宋_GB2312" w:eastAsia="仿宋_GB2312" w:cs="仿宋_GB2312"/>
          <w:spacing w:val="1"/>
          <w:sz w:val="32"/>
          <w:szCs w:val="32"/>
          <w:u w:val="single" w:color="auto"/>
        </w:rPr>
        <w:t xml:space="preserve">  </w:t>
      </w:r>
      <w:r>
        <w:rPr>
          <w:rFonts w:hint="eastAsia" w:ascii="仿宋_GB2312" w:hAnsi="仿宋_GB2312" w:eastAsia="仿宋_GB2312" w:cs="仿宋_GB2312"/>
          <w:spacing w:val="1"/>
          <w:sz w:val="32"/>
          <w:szCs w:val="32"/>
          <w:u w:val="none" w:color="auto"/>
        </w:rPr>
        <w:t>月</w:t>
      </w:r>
      <w:r>
        <w:rPr>
          <w:rFonts w:hint="eastAsia" w:ascii="仿宋_GB2312" w:hAnsi="仿宋_GB2312" w:eastAsia="仿宋_GB2312" w:cs="仿宋_GB2312"/>
          <w:spacing w:val="1"/>
          <w:sz w:val="32"/>
          <w:szCs w:val="32"/>
          <w:u w:val="single" w:color="auto"/>
        </w:rPr>
        <w:t xml:space="preserve">  </w:t>
      </w:r>
      <w:r>
        <w:rPr>
          <w:rFonts w:hint="eastAsia" w:ascii="仿宋_GB2312" w:hAnsi="仿宋_GB2312" w:eastAsia="仿宋_GB2312" w:cs="仿宋_GB2312"/>
          <w:spacing w:val="-117"/>
          <w:sz w:val="32"/>
          <w:szCs w:val="32"/>
        </w:rPr>
        <w:t xml:space="preserve"> </w:t>
      </w:r>
      <w:r>
        <w:rPr>
          <w:rFonts w:hint="eastAsia" w:ascii="仿宋_GB2312" w:hAnsi="仿宋_GB2312" w:eastAsia="仿宋_GB2312" w:cs="仿宋_GB2312"/>
          <w:spacing w:val="1"/>
          <w:sz w:val="32"/>
          <w:szCs w:val="32"/>
        </w:rPr>
        <w:t>日</w:t>
      </w:r>
      <w:r>
        <w:rPr>
          <w:rFonts w:hint="eastAsia" w:ascii="仿宋_GB2312" w:hAnsi="仿宋_GB2312" w:eastAsia="仿宋_GB2312" w:cs="仿宋_GB2312"/>
          <w:spacing w:val="9"/>
          <w:sz w:val="32"/>
          <w:szCs w:val="32"/>
        </w:rPr>
        <w:t>在</w:t>
      </w:r>
      <w:r>
        <w:rPr>
          <w:rFonts w:hint="eastAsia" w:ascii="仿宋_GB2312" w:hAnsi="仿宋_GB2312" w:eastAsia="仿宋_GB2312" w:cs="仿宋_GB2312"/>
          <w:sz w:val="32"/>
          <w:szCs w:val="32"/>
          <w:u w:val="single" w:color="auto"/>
        </w:rPr>
        <w:t xml:space="preserve">       </w:t>
      </w:r>
      <w:r>
        <w:rPr>
          <w:rFonts w:hint="eastAsia" w:ascii="仿宋_GB2312" w:hAnsi="仿宋_GB2312" w:eastAsia="仿宋_GB2312" w:cs="仿宋_GB2312"/>
          <w:spacing w:val="-20"/>
          <w:sz w:val="32"/>
          <w:szCs w:val="32"/>
        </w:rPr>
        <w:t xml:space="preserve"> </w:t>
      </w:r>
      <w:r>
        <w:rPr>
          <w:rFonts w:hint="eastAsia" w:ascii="仿宋_GB2312" w:hAnsi="仿宋_GB2312" w:eastAsia="仿宋_GB2312" w:cs="仿宋_GB2312"/>
          <w:spacing w:val="-130"/>
          <w:sz w:val="32"/>
          <w:szCs w:val="32"/>
        </w:rPr>
        <w:t xml:space="preserve"> </w:t>
      </w:r>
      <w:r>
        <w:rPr>
          <w:rFonts w:hint="eastAsia" w:ascii="仿宋_GB2312" w:hAnsi="仿宋_GB2312" w:eastAsia="仿宋_GB2312" w:cs="仿宋_GB2312"/>
          <w:sz w:val="32"/>
          <w:szCs w:val="32"/>
          <w:u w:val="single" w:color="auto"/>
        </w:rPr>
        <w:t xml:space="preserve">         </w:t>
      </w:r>
      <w:r>
        <w:rPr>
          <w:rFonts w:hint="eastAsia" w:ascii="仿宋_GB2312" w:hAnsi="仿宋_GB2312" w:eastAsia="仿宋_GB2312" w:cs="仿宋_GB2312"/>
          <w:spacing w:val="9"/>
          <w:sz w:val="32"/>
          <w:szCs w:val="32"/>
        </w:rPr>
        <w:t>(公司名称)参加消费券发券</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0"/>
          <w:sz w:val="32"/>
          <w:szCs w:val="32"/>
        </w:rPr>
        <w:t>活动，购买</w:t>
      </w:r>
      <w:r>
        <w:rPr>
          <w:rFonts w:hint="eastAsia" w:ascii="仿宋_GB2312" w:hAnsi="仿宋_GB2312" w:eastAsia="仿宋_GB2312" w:cs="仿宋_GB2312"/>
          <w:spacing w:val="-130"/>
          <w:sz w:val="32"/>
          <w:szCs w:val="32"/>
        </w:rPr>
        <w:t xml:space="preserve"> </w:t>
      </w:r>
      <w:r>
        <w:rPr>
          <w:rFonts w:hint="eastAsia" w:ascii="仿宋_GB2312" w:hAnsi="仿宋_GB2312" w:eastAsia="仿宋_GB2312" w:cs="仿宋_GB2312"/>
          <w:sz w:val="32"/>
          <w:szCs w:val="32"/>
          <w:u w:val="single" w:color="auto"/>
        </w:rPr>
        <w:t xml:space="preserve">          </w:t>
      </w:r>
      <w:r>
        <w:rPr>
          <w:rFonts w:hint="eastAsia" w:ascii="仿宋_GB2312" w:hAnsi="仿宋_GB2312" w:eastAsia="仿宋_GB2312" w:cs="仿宋_GB2312"/>
          <w:spacing w:val="-50"/>
          <w:sz w:val="32"/>
          <w:szCs w:val="32"/>
        </w:rPr>
        <w:t xml:space="preserve"> </w:t>
      </w:r>
      <w:r>
        <w:rPr>
          <w:rFonts w:hint="eastAsia" w:ascii="仿宋_GB2312" w:hAnsi="仿宋_GB2312" w:eastAsia="仿宋_GB2312" w:cs="仿宋_GB2312"/>
          <w:spacing w:val="10"/>
          <w:sz w:val="32"/>
          <w:szCs w:val="32"/>
        </w:rPr>
        <w:t>(汽车品牌)1台，已享受商家</w:t>
      </w:r>
      <w:r>
        <w:rPr>
          <w:rFonts w:hint="eastAsia" w:ascii="仿宋_GB2312" w:hAnsi="仿宋_GB2312" w:eastAsia="仿宋_GB2312" w:cs="仿宋_GB2312"/>
          <w:spacing w:val="9"/>
          <w:sz w:val="32"/>
          <w:szCs w:val="32"/>
        </w:rPr>
        <w:t>配套</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lang w:val="en-US" w:eastAsia="zh-CN"/>
        </w:rPr>
        <w:t>3</w:t>
      </w:r>
      <w:r>
        <w:rPr>
          <w:rFonts w:hint="eastAsia" w:ascii="仿宋_GB2312" w:hAnsi="仿宋_GB2312" w:eastAsia="仿宋_GB2312" w:cs="仿宋_GB2312"/>
          <w:spacing w:val="4"/>
          <w:sz w:val="32"/>
          <w:szCs w:val="32"/>
        </w:rPr>
        <w:t>000元优惠。</w:t>
      </w:r>
    </w:p>
    <w:p w14:paraId="746CC7F4">
      <w:pPr>
        <w:pStyle w:val="2"/>
        <w:keepNext w:val="0"/>
        <w:keepLines w:val="0"/>
        <w:pageBreakBefore w:val="0"/>
        <w:widowControl/>
        <w:kinsoku w:val="0"/>
        <w:wordWrap/>
        <w:overflowPunct/>
        <w:topLinePunct w:val="0"/>
        <w:autoSpaceDE w:val="0"/>
        <w:autoSpaceDN w:val="0"/>
        <w:bidi w:val="0"/>
        <w:adjustRightInd w:val="0"/>
        <w:snapToGrid w:val="0"/>
        <w:spacing w:before="102" w:line="560" w:lineRule="exact"/>
        <w:ind w:left="669"/>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特此确认。</w:t>
      </w:r>
    </w:p>
    <w:p w14:paraId="0C6AEE0E">
      <w:pPr>
        <w:spacing w:line="269" w:lineRule="auto"/>
        <w:rPr>
          <w:rFonts w:hint="eastAsia" w:ascii="仿宋_GB2312" w:hAnsi="仿宋_GB2312" w:eastAsia="仿宋_GB2312" w:cs="仿宋_GB2312"/>
          <w:sz w:val="32"/>
          <w:szCs w:val="32"/>
        </w:rPr>
      </w:pPr>
    </w:p>
    <w:p w14:paraId="0B87C74B">
      <w:pPr>
        <w:spacing w:line="269" w:lineRule="auto"/>
        <w:rPr>
          <w:rFonts w:hint="eastAsia" w:ascii="仿宋_GB2312" w:hAnsi="仿宋_GB2312" w:eastAsia="仿宋_GB2312" w:cs="仿宋_GB2312"/>
          <w:sz w:val="32"/>
          <w:szCs w:val="32"/>
        </w:rPr>
      </w:pPr>
      <w:bookmarkStart w:id="0" w:name="_GoBack"/>
      <w:bookmarkEnd w:id="0"/>
    </w:p>
    <w:p w14:paraId="3E237674">
      <w:pPr>
        <w:spacing w:line="270" w:lineRule="auto"/>
        <w:rPr>
          <w:rFonts w:hint="eastAsia" w:ascii="仿宋_GB2312" w:hAnsi="仿宋_GB2312" w:eastAsia="仿宋_GB2312" w:cs="仿宋_GB2312"/>
          <w:sz w:val="32"/>
          <w:szCs w:val="32"/>
        </w:rPr>
      </w:pPr>
    </w:p>
    <w:p w14:paraId="2CBE46F6">
      <w:pPr>
        <w:spacing w:line="270" w:lineRule="auto"/>
        <w:rPr>
          <w:rFonts w:hint="eastAsia" w:ascii="仿宋_GB2312" w:hAnsi="仿宋_GB2312" w:eastAsia="仿宋_GB2312" w:cs="仿宋_GB2312"/>
          <w:sz w:val="32"/>
          <w:szCs w:val="32"/>
        </w:rPr>
      </w:pPr>
    </w:p>
    <w:p w14:paraId="0F04133B">
      <w:pPr>
        <w:spacing w:line="270" w:lineRule="auto"/>
        <w:jc w:val="right"/>
        <w:rPr>
          <w:rFonts w:hint="eastAsia" w:ascii="仿宋_GB2312" w:hAnsi="仿宋_GB2312" w:eastAsia="仿宋_GB2312" w:cs="仿宋_GB2312"/>
          <w:sz w:val="32"/>
          <w:szCs w:val="32"/>
        </w:rPr>
      </w:pPr>
    </w:p>
    <w:p w14:paraId="4F1BE5AE">
      <w:pPr>
        <w:pStyle w:val="2"/>
        <w:keepNext w:val="0"/>
        <w:keepLines w:val="0"/>
        <w:pageBreakBefore w:val="0"/>
        <w:widowControl/>
        <w:kinsoku w:val="0"/>
        <w:wordWrap/>
        <w:overflowPunct/>
        <w:topLinePunct w:val="0"/>
        <w:autoSpaceDE w:val="0"/>
        <w:autoSpaceDN w:val="0"/>
        <w:bidi w:val="0"/>
        <w:adjustRightInd w:val="0"/>
        <w:snapToGrid w:val="0"/>
        <w:spacing w:before="104" w:line="339" w:lineRule="auto"/>
        <w:ind w:right="0"/>
        <w:jc w:val="center"/>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16"/>
          <w:sz w:val="32"/>
          <w:szCs w:val="32"/>
          <w:lang w:val="en-US" w:eastAsia="zh-CN"/>
        </w:rPr>
        <w:t xml:space="preserve">                     </w:t>
      </w:r>
      <w:r>
        <w:rPr>
          <w:rFonts w:hint="eastAsia" w:ascii="仿宋_GB2312" w:hAnsi="仿宋_GB2312" w:eastAsia="仿宋_GB2312" w:cs="仿宋_GB2312"/>
          <w:spacing w:val="-16"/>
          <w:sz w:val="32"/>
          <w:szCs w:val="32"/>
        </w:rPr>
        <w:t>购车人签名：</w:t>
      </w:r>
    </w:p>
    <w:p w14:paraId="6F535B8F">
      <w:pPr>
        <w:pStyle w:val="2"/>
        <w:keepNext w:val="0"/>
        <w:keepLines w:val="0"/>
        <w:pageBreakBefore w:val="0"/>
        <w:widowControl/>
        <w:kinsoku w:val="0"/>
        <w:wordWrap/>
        <w:overflowPunct/>
        <w:topLinePunct w:val="0"/>
        <w:autoSpaceDE w:val="0"/>
        <w:autoSpaceDN w:val="0"/>
        <w:bidi w:val="0"/>
        <w:adjustRightInd w:val="0"/>
        <w:snapToGrid w:val="0"/>
        <w:spacing w:before="104" w:line="339" w:lineRule="auto"/>
        <w:ind w:right="0"/>
        <w:jc w:val="center"/>
        <w:textAlignment w:val="baseline"/>
      </w:pPr>
      <w:r>
        <w:rPr>
          <w:rFonts w:hint="eastAsia" w:ascii="仿宋_GB2312" w:hAnsi="仿宋_GB2312" w:eastAsia="仿宋_GB2312" w:cs="仿宋_GB2312"/>
          <w:spacing w:val="33"/>
          <w:sz w:val="32"/>
          <w:szCs w:val="32"/>
          <w:lang w:val="en-US" w:eastAsia="zh-CN"/>
        </w:rPr>
        <w:t xml:space="preserve">                    </w:t>
      </w:r>
      <w:r>
        <w:rPr>
          <w:rFonts w:hint="eastAsia" w:ascii="仿宋_GB2312" w:hAnsi="仿宋_GB2312" w:eastAsia="仿宋_GB2312" w:cs="仿宋_GB2312"/>
          <w:spacing w:val="33"/>
          <w:sz w:val="32"/>
          <w:szCs w:val="32"/>
        </w:rPr>
        <w:t>企业名称(盖章):</w:t>
      </w:r>
    </w:p>
    <w:p w14:paraId="17E5DAC8">
      <w:pPr>
        <w:spacing w:before="4"/>
      </w:pPr>
    </w:p>
    <w:p w14:paraId="5DE35B0D">
      <w:pPr>
        <w:spacing w:before="4"/>
      </w:pPr>
    </w:p>
    <w:p w14:paraId="71CC7B9D">
      <w:pPr>
        <w:spacing w:before="3"/>
      </w:pPr>
    </w:p>
    <w:p w14:paraId="02238535">
      <w:pPr>
        <w:spacing w:before="3"/>
      </w:pPr>
    </w:p>
    <w:p w14:paraId="125E9A23">
      <w:pPr>
        <w:spacing w:before="3"/>
      </w:pPr>
    </w:p>
    <w:tbl>
      <w:tblPr>
        <w:tblStyle w:val="8"/>
        <w:tblW w:w="900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777"/>
        <w:gridCol w:w="5232"/>
      </w:tblGrid>
      <w:tr w14:paraId="12BF4BD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90" w:hRule="atLeast"/>
        </w:trPr>
        <w:tc>
          <w:tcPr>
            <w:tcW w:w="3777" w:type="dxa"/>
            <w:tcBorders>
              <w:top w:val="single" w:color="000000" w:sz="4" w:space="0"/>
              <w:bottom w:val="single" w:color="000000" w:sz="4" w:space="0"/>
            </w:tcBorders>
            <w:vAlign w:val="top"/>
          </w:tcPr>
          <w:p w14:paraId="3445787D">
            <w:pPr>
              <w:pStyle w:val="9"/>
              <w:spacing w:before="207" w:line="219" w:lineRule="auto"/>
              <w:ind w:left="34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lang w:val="en-US" w:eastAsia="zh-CN"/>
              </w:rPr>
              <w:t>相山区</w:t>
            </w:r>
            <w:r>
              <w:rPr>
                <w:rFonts w:hint="eastAsia" w:ascii="仿宋_GB2312" w:hAnsi="仿宋_GB2312" w:eastAsia="仿宋_GB2312" w:cs="仿宋_GB2312"/>
                <w:spacing w:val="4"/>
                <w:sz w:val="32"/>
                <w:szCs w:val="32"/>
              </w:rPr>
              <w:t>商务局</w:t>
            </w:r>
          </w:p>
        </w:tc>
        <w:tc>
          <w:tcPr>
            <w:tcW w:w="5232" w:type="dxa"/>
            <w:tcBorders>
              <w:top w:val="single" w:color="000000" w:sz="4" w:space="0"/>
              <w:bottom w:val="single" w:color="000000" w:sz="4" w:space="0"/>
            </w:tcBorders>
            <w:vAlign w:val="top"/>
          </w:tcPr>
          <w:p w14:paraId="4B893168">
            <w:pPr>
              <w:pStyle w:val="9"/>
              <w:spacing w:before="207" w:line="219" w:lineRule="auto"/>
              <w:ind w:left="1712"/>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2024年</w:t>
            </w:r>
            <w:r>
              <w:rPr>
                <w:rFonts w:hint="eastAsia" w:ascii="仿宋_GB2312" w:hAnsi="仿宋_GB2312" w:eastAsia="仿宋_GB2312" w:cs="仿宋_GB2312"/>
                <w:spacing w:val="1"/>
                <w:sz w:val="32"/>
                <w:szCs w:val="32"/>
                <w:lang w:val="en-US" w:eastAsia="zh-CN"/>
              </w:rPr>
              <w:t>08</w:t>
            </w:r>
            <w:r>
              <w:rPr>
                <w:rFonts w:hint="eastAsia" w:ascii="仿宋_GB2312" w:hAnsi="仿宋_GB2312" w:eastAsia="仿宋_GB2312" w:cs="仿宋_GB2312"/>
                <w:spacing w:val="1"/>
                <w:sz w:val="32"/>
                <w:szCs w:val="32"/>
              </w:rPr>
              <w:t>月</w:t>
            </w:r>
            <w:r>
              <w:rPr>
                <w:rFonts w:hint="eastAsia" w:ascii="仿宋_GB2312" w:hAnsi="仿宋_GB2312" w:eastAsia="仿宋_GB2312" w:cs="仿宋_GB2312"/>
                <w:spacing w:val="1"/>
                <w:sz w:val="32"/>
                <w:szCs w:val="32"/>
                <w:lang w:val="en-US" w:eastAsia="zh-CN"/>
              </w:rPr>
              <w:t>02</w:t>
            </w:r>
            <w:r>
              <w:rPr>
                <w:rFonts w:hint="eastAsia" w:ascii="仿宋_GB2312" w:hAnsi="仿宋_GB2312" w:eastAsia="仿宋_GB2312" w:cs="仿宋_GB2312"/>
                <w:spacing w:val="1"/>
                <w:sz w:val="32"/>
                <w:szCs w:val="32"/>
              </w:rPr>
              <w:t>日印发</w:t>
            </w:r>
          </w:p>
        </w:tc>
      </w:tr>
    </w:tbl>
    <w:p w14:paraId="123FD826">
      <w:pPr>
        <w:rPr>
          <w:rFonts w:ascii="Arial"/>
          <w:sz w:val="21"/>
        </w:rPr>
      </w:pPr>
    </w:p>
    <w:sectPr>
      <w:footerReference r:id="rId7" w:type="default"/>
      <w:pgSz w:w="11900" w:h="16820"/>
      <w:pgMar w:top="2098" w:right="1474" w:bottom="1984" w:left="1587" w:header="0" w:footer="67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5CCB7">
    <w:pPr>
      <w:spacing w:before="1" w:line="177" w:lineRule="auto"/>
      <w:rPr>
        <w:rFonts w:ascii="宋体" w:hAnsi="宋体" w:eastAsia="宋体" w:cs="宋体"/>
        <w:sz w:val="32"/>
        <w:szCs w:val="32"/>
      </w:rPr>
    </w:pPr>
    <w:r>
      <w:rPr>
        <w:rFonts w:ascii="宋体" w:hAnsi="宋体" w:eastAsia="宋体" w:cs="宋体"/>
        <w:spacing w:val="-18"/>
        <w:sz w:val="32"/>
        <w:szCs w:val="32"/>
      </w:rPr>
      <w:t>—</w:t>
    </w:r>
    <w:r>
      <w:rPr>
        <w:rFonts w:hint="eastAsia" w:ascii="宋体" w:hAnsi="宋体" w:eastAsia="宋体" w:cs="宋体"/>
        <w:spacing w:val="-18"/>
        <w:sz w:val="32"/>
        <w:szCs w:val="32"/>
        <w:lang w:val="en-US" w:eastAsia="zh-CN"/>
      </w:rPr>
      <w:t>7</w:t>
    </w:r>
    <w:r>
      <w:rPr>
        <w:rFonts w:ascii="宋体" w:hAnsi="宋体" w:eastAsia="宋体" w:cs="宋体"/>
        <w:spacing w:val="-18"/>
        <w:sz w:val="32"/>
        <w:szCs w:val="32"/>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76111">
    <w:pPr>
      <w:spacing w:before="1" w:line="177" w:lineRule="auto"/>
      <w:rPr>
        <w:rFonts w:ascii="宋体" w:hAnsi="宋体" w:eastAsia="宋体" w:cs="宋体"/>
        <w:sz w:val="32"/>
        <w:szCs w:val="32"/>
      </w:rPr>
    </w:pPr>
    <w:r>
      <w:rPr>
        <w:rFonts w:ascii="宋体" w:hAnsi="宋体" w:eastAsia="宋体" w:cs="宋体"/>
        <w:b/>
        <w:bCs/>
        <w:spacing w:val="-25"/>
        <w:sz w:val="32"/>
        <w:szCs w:val="32"/>
      </w:rPr>
      <w:t>—</w:t>
    </w:r>
    <w:r>
      <w:rPr>
        <w:rFonts w:hint="eastAsia" w:ascii="宋体" w:hAnsi="宋体" w:eastAsia="宋体" w:cs="宋体"/>
        <w:b/>
        <w:bCs/>
        <w:spacing w:val="-25"/>
        <w:sz w:val="32"/>
        <w:szCs w:val="32"/>
        <w:lang w:val="en-US" w:eastAsia="zh-CN"/>
      </w:rPr>
      <w:t>9</w:t>
    </w:r>
    <w:r>
      <w:rPr>
        <w:rFonts w:ascii="宋体" w:hAnsi="宋体" w:eastAsia="宋体" w:cs="宋体"/>
        <w:b/>
        <w:bCs/>
        <w:spacing w:val="-25"/>
        <w:sz w:val="32"/>
        <w:szCs w:val="32"/>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1763F">
    <w:pPr>
      <w:spacing w:line="178" w:lineRule="auto"/>
      <w:ind w:left="49"/>
      <w:rPr>
        <w:rFonts w:ascii="宋体" w:hAnsi="宋体" w:eastAsia="宋体" w:cs="宋体"/>
        <w:sz w:val="32"/>
        <w:szCs w:val="32"/>
      </w:rPr>
    </w:pPr>
    <w:r>
      <w:rPr>
        <w:rFonts w:ascii="宋体" w:hAnsi="宋体" w:eastAsia="宋体" w:cs="宋体"/>
        <w:spacing w:val="-18"/>
        <w:sz w:val="32"/>
        <w:szCs w:val="32"/>
      </w:rPr>
      <w:t>—</w:t>
    </w:r>
    <w:r>
      <w:rPr>
        <w:rFonts w:hint="eastAsia" w:ascii="宋体" w:hAnsi="宋体" w:eastAsia="宋体" w:cs="宋体"/>
        <w:spacing w:val="-18"/>
        <w:sz w:val="32"/>
        <w:szCs w:val="32"/>
        <w:lang w:val="en-US" w:eastAsia="zh-CN"/>
      </w:rPr>
      <w:t>10</w:t>
    </w:r>
    <w:r>
      <w:rPr>
        <w:rFonts w:ascii="宋体" w:hAnsi="宋体" w:eastAsia="宋体" w:cs="宋体"/>
        <w:spacing w:val="-18"/>
        <w:sz w:val="32"/>
        <w:szCs w:val="3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VjNzZjMjE0OTdmZjk3NWFkZDhhOWY2MGQyZDdiOTgifQ=="/>
  </w:docVars>
  <w:rsids>
    <w:rsidRoot w:val="00000000"/>
    <w:rsid w:val="003532FE"/>
    <w:rsid w:val="016C71F3"/>
    <w:rsid w:val="01B42948"/>
    <w:rsid w:val="01F01BD2"/>
    <w:rsid w:val="022C6982"/>
    <w:rsid w:val="027345B1"/>
    <w:rsid w:val="02B600F6"/>
    <w:rsid w:val="02DE5ECF"/>
    <w:rsid w:val="03353615"/>
    <w:rsid w:val="04B36EE7"/>
    <w:rsid w:val="04F25C61"/>
    <w:rsid w:val="0664493D"/>
    <w:rsid w:val="066C0EB6"/>
    <w:rsid w:val="06896151"/>
    <w:rsid w:val="07031C65"/>
    <w:rsid w:val="0730481F"/>
    <w:rsid w:val="0797489E"/>
    <w:rsid w:val="07F17DDA"/>
    <w:rsid w:val="08420CAE"/>
    <w:rsid w:val="09304FAA"/>
    <w:rsid w:val="0B2C17A1"/>
    <w:rsid w:val="0B6B4077"/>
    <w:rsid w:val="0B7C44D7"/>
    <w:rsid w:val="0BD95485"/>
    <w:rsid w:val="0C2D757F"/>
    <w:rsid w:val="0C873133"/>
    <w:rsid w:val="0D0B5B12"/>
    <w:rsid w:val="0D1C2D5F"/>
    <w:rsid w:val="0FF7237E"/>
    <w:rsid w:val="12CB5352"/>
    <w:rsid w:val="12D06EB6"/>
    <w:rsid w:val="13A02D2C"/>
    <w:rsid w:val="15CA22E2"/>
    <w:rsid w:val="162D473F"/>
    <w:rsid w:val="16AD36F0"/>
    <w:rsid w:val="174F240F"/>
    <w:rsid w:val="175E7186"/>
    <w:rsid w:val="177C760C"/>
    <w:rsid w:val="17D86E86"/>
    <w:rsid w:val="18E67433"/>
    <w:rsid w:val="1AA20DD9"/>
    <w:rsid w:val="1AEB6F83"/>
    <w:rsid w:val="1CB735C0"/>
    <w:rsid w:val="1CDA72AF"/>
    <w:rsid w:val="1D083242"/>
    <w:rsid w:val="1E6F1C79"/>
    <w:rsid w:val="20A025BE"/>
    <w:rsid w:val="21254871"/>
    <w:rsid w:val="218872DA"/>
    <w:rsid w:val="21CF3DA1"/>
    <w:rsid w:val="25292B82"/>
    <w:rsid w:val="26FE1DEC"/>
    <w:rsid w:val="282615FA"/>
    <w:rsid w:val="28836101"/>
    <w:rsid w:val="290D27BA"/>
    <w:rsid w:val="29E259F5"/>
    <w:rsid w:val="29FB0865"/>
    <w:rsid w:val="2A5702ED"/>
    <w:rsid w:val="2B5446D0"/>
    <w:rsid w:val="2BD63332"/>
    <w:rsid w:val="2BF10171"/>
    <w:rsid w:val="2C0B1233"/>
    <w:rsid w:val="2C8E3C12"/>
    <w:rsid w:val="2DBF6A36"/>
    <w:rsid w:val="305C4276"/>
    <w:rsid w:val="312A215B"/>
    <w:rsid w:val="319770C5"/>
    <w:rsid w:val="31D3786E"/>
    <w:rsid w:val="31DE1A0B"/>
    <w:rsid w:val="341E27F0"/>
    <w:rsid w:val="348F6779"/>
    <w:rsid w:val="36CC4181"/>
    <w:rsid w:val="36D16B63"/>
    <w:rsid w:val="37621F23"/>
    <w:rsid w:val="38693AE8"/>
    <w:rsid w:val="38B22A36"/>
    <w:rsid w:val="3AA06FEA"/>
    <w:rsid w:val="3B7C7A57"/>
    <w:rsid w:val="3BB865B6"/>
    <w:rsid w:val="3C39404F"/>
    <w:rsid w:val="3C7B7D0F"/>
    <w:rsid w:val="3D164B5B"/>
    <w:rsid w:val="3DAF5796"/>
    <w:rsid w:val="3E342859"/>
    <w:rsid w:val="405F34A4"/>
    <w:rsid w:val="424566C9"/>
    <w:rsid w:val="43571F5A"/>
    <w:rsid w:val="441B1732"/>
    <w:rsid w:val="44B00772"/>
    <w:rsid w:val="44C2602A"/>
    <w:rsid w:val="4592239E"/>
    <w:rsid w:val="45944F78"/>
    <w:rsid w:val="45B25232"/>
    <w:rsid w:val="4685178A"/>
    <w:rsid w:val="46A63BDA"/>
    <w:rsid w:val="46F1158D"/>
    <w:rsid w:val="478A34FC"/>
    <w:rsid w:val="48BB3B7F"/>
    <w:rsid w:val="49064E04"/>
    <w:rsid w:val="49E15C85"/>
    <w:rsid w:val="4AF33166"/>
    <w:rsid w:val="4C82015F"/>
    <w:rsid w:val="4D340029"/>
    <w:rsid w:val="5016380D"/>
    <w:rsid w:val="51220301"/>
    <w:rsid w:val="51B86EB8"/>
    <w:rsid w:val="52377DDC"/>
    <w:rsid w:val="5299049B"/>
    <w:rsid w:val="530F23DF"/>
    <w:rsid w:val="53310CD0"/>
    <w:rsid w:val="53CF092D"/>
    <w:rsid w:val="56410322"/>
    <w:rsid w:val="56C41E5B"/>
    <w:rsid w:val="56ED7603"/>
    <w:rsid w:val="572B3C88"/>
    <w:rsid w:val="59B63CDD"/>
    <w:rsid w:val="5ADB2BCB"/>
    <w:rsid w:val="5B430B8E"/>
    <w:rsid w:val="5D375134"/>
    <w:rsid w:val="5D7719D5"/>
    <w:rsid w:val="5D812854"/>
    <w:rsid w:val="5DA327CA"/>
    <w:rsid w:val="5DCF5028"/>
    <w:rsid w:val="5E781BE1"/>
    <w:rsid w:val="5EBB3B43"/>
    <w:rsid w:val="5F8D3732"/>
    <w:rsid w:val="5FA665A1"/>
    <w:rsid w:val="600668A2"/>
    <w:rsid w:val="62D43425"/>
    <w:rsid w:val="64273ED1"/>
    <w:rsid w:val="660D1128"/>
    <w:rsid w:val="66262B15"/>
    <w:rsid w:val="675A65EF"/>
    <w:rsid w:val="67D81A52"/>
    <w:rsid w:val="67DD0FCE"/>
    <w:rsid w:val="68A26E29"/>
    <w:rsid w:val="68A645B3"/>
    <w:rsid w:val="69C275D7"/>
    <w:rsid w:val="6A0665BA"/>
    <w:rsid w:val="6AD47AF1"/>
    <w:rsid w:val="6C2B2308"/>
    <w:rsid w:val="6D2A6A64"/>
    <w:rsid w:val="6D934609"/>
    <w:rsid w:val="6EE537EF"/>
    <w:rsid w:val="6F5B5070"/>
    <w:rsid w:val="70A97C9F"/>
    <w:rsid w:val="73840989"/>
    <w:rsid w:val="75F06371"/>
    <w:rsid w:val="76346C5E"/>
    <w:rsid w:val="77E94C94"/>
    <w:rsid w:val="796459EC"/>
    <w:rsid w:val="79674B9C"/>
    <w:rsid w:val="799C2A97"/>
    <w:rsid w:val="7AF34939"/>
    <w:rsid w:val="7AFD05E2"/>
    <w:rsid w:val="7B931C78"/>
    <w:rsid w:val="7BDE7397"/>
    <w:rsid w:val="7CDD72BB"/>
    <w:rsid w:val="7D20578D"/>
    <w:rsid w:val="7DE80903"/>
    <w:rsid w:val="7DEB7B49"/>
    <w:rsid w:val="7E1C41A7"/>
    <w:rsid w:val="7E3C1B45"/>
    <w:rsid w:val="7E551467"/>
    <w:rsid w:val="7EBE52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qFormat/>
    <w:uiPriority w:val="0"/>
    <w:pPr>
      <w:spacing w:before="100" w:beforeAutospacing="1" w:after="180"/>
      <w:jc w:val="left"/>
      <w:outlineLvl w:val="0"/>
    </w:pPr>
    <w:rPr>
      <w:rFonts w:ascii="Tahoma" w:hAnsi="Tahoma" w:eastAsia="Tahoma"/>
      <w:b/>
      <w:kern w:val="44"/>
      <w:sz w:val="36"/>
      <w:szCs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6"/>
      <w:szCs w:val="36"/>
      <w:lang w:val="en-US" w:eastAsia="en-US" w:bidi="ar-SA"/>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2807</Words>
  <Characters>2966</Characters>
  <TotalTime>304</TotalTime>
  <ScaleCrop>false</ScaleCrop>
  <LinksUpToDate>false</LinksUpToDate>
  <CharactersWithSpaces>3093</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2024-07-22T08:31:00Z</dcterms:created>
  <dc:creator>Kingsoft-PDF</dc:creator>
  <cp:lastModifiedBy>Administrator</cp:lastModifiedBy>
  <dcterms:modified xsi:type="dcterms:W3CDTF">2024-08-01T07:56:22Z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2024-07-22T08:31:27Z</vt:filetime>
  </property>
  <property fmtid="{D5CDD505-2E9C-101B-9397-08002B2CF9AE}" pid="4" name="UsrData">
    <vt:lpwstr>669da85ca601ef001f7b46c6wl</vt:lpwstr>
  </property>
  <property fmtid="{D5CDD505-2E9C-101B-9397-08002B2CF9AE}" pid="5" name="KSOProductBuildVer">
    <vt:lpwstr>2052-12.1.0.17147</vt:lpwstr>
  </property>
  <property fmtid="{D5CDD505-2E9C-101B-9397-08002B2CF9AE}" pid="6" name="ICV">
    <vt:lpwstr>C4A424AAE9794900BC840827B64DB8B6_13</vt:lpwstr>
  </property>
</Properties>
</file>