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8E49A">
      <w:pPr>
        <w:adjustRightInd w:val="0"/>
        <w:snapToGrid w:val="0"/>
        <w:spacing w:line="600" w:lineRule="exact"/>
        <w:ind w:firstLine="803" w:firstLineChars="250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仿宋_GB2312" w:hAnsi="楷体" w:eastAsia="仿宋_GB2312"/>
          <w:b/>
          <w:sz w:val="32"/>
          <w:szCs w:val="32"/>
        </w:rPr>
        <w:t>1.“城市低保</w:t>
      </w:r>
      <w:r>
        <w:rPr>
          <w:rFonts w:hint="eastAsia" w:ascii="仿宋_GB2312" w:hAnsi="楷体" w:eastAsia="仿宋_GB2312"/>
          <w:b/>
          <w:sz w:val="32"/>
          <w:szCs w:val="32"/>
          <w:lang w:eastAsia="zh-CN"/>
        </w:rPr>
        <w:t>金</w:t>
      </w:r>
      <w:r>
        <w:rPr>
          <w:rFonts w:hint="eastAsia" w:ascii="仿宋_GB2312" w:hAnsi="楷体" w:eastAsia="仿宋_GB2312"/>
          <w:b/>
          <w:sz w:val="32"/>
          <w:szCs w:val="32"/>
        </w:rPr>
        <w:t>”项目。</w:t>
      </w:r>
    </w:p>
    <w:p w14:paraId="465BE4F5">
      <w:pPr>
        <w:adjustRightInd w:val="0"/>
        <w:snapToGrid w:val="0"/>
        <w:spacing w:line="600" w:lineRule="exact"/>
        <w:rPr>
          <w:rFonts w:ascii="仿宋_GB2312" w:hAnsi="楷体" w:eastAsia="仿宋_GB2312"/>
          <w:sz w:val="32"/>
          <w:szCs w:val="32"/>
        </w:rPr>
      </w:pPr>
    </w:p>
    <w:tbl>
      <w:tblPr>
        <w:tblStyle w:val="3"/>
        <w:tblW w:w="90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733"/>
        <w:gridCol w:w="1027"/>
        <w:gridCol w:w="1973"/>
        <w:gridCol w:w="887"/>
        <w:gridCol w:w="673"/>
        <w:gridCol w:w="840"/>
        <w:gridCol w:w="1207"/>
        <w:gridCol w:w="623"/>
        <w:gridCol w:w="641"/>
      </w:tblGrid>
      <w:tr w14:paraId="25D68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4CD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  <w:bCs/>
                <w:sz w:val="32"/>
                <w:szCs w:val="32"/>
              </w:rPr>
            </w:pPr>
          </w:p>
          <w:p w14:paraId="6F481E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项目支出绩效目标表</w:t>
            </w:r>
          </w:p>
        </w:tc>
      </w:tr>
      <w:tr w14:paraId="5010A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D38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（202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年度）</w:t>
            </w:r>
          </w:p>
        </w:tc>
      </w:tr>
      <w:tr w14:paraId="1572F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7C7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78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EF6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城市低保</w:t>
            </w:r>
            <w:r>
              <w:rPr>
                <w:rFonts w:hint="eastAsia" w:ascii="Times New Roman" w:hAnsi="Times New Roman"/>
                <w:kern w:val="0"/>
                <w:szCs w:val="21"/>
                <w:lang w:eastAsia="zh-CN"/>
              </w:rPr>
              <w:t>金</w:t>
            </w:r>
          </w:p>
        </w:tc>
      </w:tr>
      <w:tr w14:paraId="5A14F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AD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78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8E4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相山</w:t>
            </w:r>
            <w:r>
              <w:rPr>
                <w:rFonts w:hint="eastAsia" w:ascii="Times New Roman" w:hAnsi="Times New Roman"/>
                <w:kern w:val="0"/>
                <w:szCs w:val="21"/>
                <w:lang w:eastAsia="zh-CN"/>
              </w:rPr>
              <w:t>区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民政局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 w14:paraId="4AB43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94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项目属性</w:t>
            </w:r>
          </w:p>
        </w:tc>
        <w:tc>
          <w:tcPr>
            <w:tcW w:w="78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4F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Cs w:val="21"/>
              </w:rPr>
              <w:t>延续项目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 w14:paraId="3F8BB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7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5B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项目资金</w:t>
            </w:r>
          </w:p>
          <w:p w14:paraId="346A56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（万元）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976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中期资金总额：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291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FC2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年度资金总额：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F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332</w:t>
            </w:r>
          </w:p>
        </w:tc>
      </w:tr>
      <w:tr w14:paraId="008DF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778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572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其中：财政拨款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F38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FDA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其中：财政拨款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2C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332</w:t>
            </w: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 w14:paraId="346A9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566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C72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其他资金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0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834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其他资金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D58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 w14:paraId="504A3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50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总</w:t>
            </w:r>
          </w:p>
          <w:p w14:paraId="557E01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体</w:t>
            </w:r>
          </w:p>
          <w:p w14:paraId="0C61BB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目</w:t>
            </w:r>
          </w:p>
          <w:p w14:paraId="33831F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52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809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中期目标（20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年—20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+n年）</w:t>
            </w: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C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年度目标</w:t>
            </w:r>
          </w:p>
        </w:tc>
      </w:tr>
      <w:tr w14:paraId="160F5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3C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164B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200" w:firstLineChars="100"/>
              <w:jc w:val="left"/>
              <w:rPr>
                <w:rFonts w:hint="default" w:ascii="Times New Roman" w:hAnsi="Times New Roman"/>
                <w:kern w:val="0"/>
                <w:sz w:val="20"/>
                <w:szCs w:val="20"/>
              </w:rPr>
            </w:pPr>
          </w:p>
          <w:p w14:paraId="5B178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200" w:firstLineChars="100"/>
              <w:jc w:val="lef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目标1：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规范城市低保政策实施。</w:t>
            </w:r>
          </w:p>
          <w:p w14:paraId="0FB48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目标2：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合理确定保障标准，使低保对象基本生活得到有效保障。</w:t>
            </w:r>
          </w:p>
          <w:p w14:paraId="01F3E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目标3：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资金准确、足额下达并及时发放到位。</w:t>
            </w:r>
          </w:p>
          <w:p w14:paraId="5D840BEC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eastAsia="zh-CN"/>
              </w:rPr>
            </w:pP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1CDC3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 xml:space="preserve"> </w:t>
            </w:r>
          </w:p>
          <w:p w14:paraId="37111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200" w:firstLineChars="100"/>
              <w:jc w:val="lef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目标1：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规范城市低保政策实施。</w:t>
            </w:r>
          </w:p>
          <w:p w14:paraId="2D4B7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目标2：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合理确定保障标准，使低保对象基本生活得到有效保障。</w:t>
            </w:r>
          </w:p>
          <w:p w14:paraId="66C05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目标3：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资金准确、足额下达并及时发放到位。</w:t>
            </w:r>
          </w:p>
          <w:p w14:paraId="609CADE8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eastAsia="zh-CN"/>
              </w:rPr>
            </w:pPr>
          </w:p>
        </w:tc>
      </w:tr>
      <w:tr w14:paraId="32EBA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4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B4B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绩</w:t>
            </w:r>
          </w:p>
          <w:p w14:paraId="2B3F09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效</w:t>
            </w:r>
          </w:p>
          <w:p w14:paraId="43B810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 w14:paraId="279D9B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EF96D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一级</w:t>
            </w:r>
          </w:p>
          <w:p w14:paraId="214F7C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699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 w14:paraId="4683B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8AA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9E8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指标值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A4F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绩效标准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6C3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 w14:paraId="15EC92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9C9E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6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381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指标值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8C4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绩效标准</w:t>
            </w:r>
          </w:p>
        </w:tc>
      </w:tr>
      <w:tr w14:paraId="2AACE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AF63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8A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产</w:t>
            </w:r>
          </w:p>
          <w:p w14:paraId="62D235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出</w:t>
            </w:r>
          </w:p>
          <w:p w14:paraId="7DD310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 w14:paraId="18741F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102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20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F6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指标1：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低保救助人数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B0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应保尽保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AB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D6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1E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指标1：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低保救助人数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3B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应保尽保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82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数量指标</w:t>
            </w:r>
          </w:p>
        </w:tc>
      </w:tr>
      <w:tr w14:paraId="515C2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D678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9D9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A49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DC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指标1：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城市低保标准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77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稳步提升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D6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EF3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BA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指标1：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城市低保标准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51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稳步提升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08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质量指标</w:t>
            </w:r>
          </w:p>
        </w:tc>
      </w:tr>
      <w:tr w14:paraId="64587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871A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A55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0D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84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指标1：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城市低保按时发放率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9B7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≥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90%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21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0F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E3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指标1：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城市低保按时发放率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A1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≥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90%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DA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时效指标</w:t>
            </w:r>
          </w:p>
        </w:tc>
      </w:tr>
      <w:tr w14:paraId="7B263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AA22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C84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效</w:t>
            </w:r>
          </w:p>
          <w:p w14:paraId="00A89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益</w:t>
            </w:r>
          </w:p>
          <w:p w14:paraId="29AF49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 w14:paraId="4646FF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102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CB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经济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  <w:lang w:eastAsia="zh-CN"/>
              </w:rPr>
              <w:t>效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益</w:t>
            </w:r>
          </w:p>
          <w:p w14:paraId="0E5E9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48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 xml:space="preserve"> 指标1：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及时有效性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2B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困难群众得到及时有效救助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D2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BA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经济效益</w:t>
            </w:r>
          </w:p>
          <w:p w14:paraId="3FD21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2A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 xml:space="preserve"> 指标1：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及时有效性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EF57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困难群众得到及时有效救助</w:t>
            </w: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7AF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 w14:paraId="386C7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630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86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7EB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社会效益</w:t>
            </w:r>
          </w:p>
          <w:p w14:paraId="3D4EE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24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指标1：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低保对象生活水平情况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D6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有所提升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56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C99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社会效益</w:t>
            </w:r>
          </w:p>
          <w:p w14:paraId="26C58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D0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指标1：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低保对象生活水平情况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A4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有所提升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A2B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 w14:paraId="64843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B00C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66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62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生态效益</w:t>
            </w:r>
          </w:p>
          <w:p w14:paraId="7305E9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93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 xml:space="preserve"> 指标1：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保障准确性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B4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准确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CC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F8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生态效益</w:t>
            </w:r>
          </w:p>
          <w:p w14:paraId="15186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66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 xml:space="preserve"> 指标1：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保障准确性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AE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准确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1D9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 w14:paraId="75657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4B87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52E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满意度指标</w:t>
            </w:r>
          </w:p>
        </w:tc>
        <w:tc>
          <w:tcPr>
            <w:tcW w:w="102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02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可持续</w:t>
            </w:r>
          </w:p>
          <w:p w14:paraId="3BECA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影响指标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D5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指标1：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最低生活保障制度</w:t>
            </w: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93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进一步完善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33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D2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可持续影响</w:t>
            </w:r>
          </w:p>
          <w:p w14:paraId="79532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A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/>
                <w:kern w:val="0"/>
                <w:sz w:val="20"/>
                <w:szCs w:val="20"/>
              </w:rPr>
              <w:t>指标1：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最低生活保障制度</w:t>
            </w: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4F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进一步完善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FA6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</w:tbl>
    <w:p w14:paraId="3FA3C9E9">
      <w:pPr>
        <w:adjustRightInd w:val="0"/>
        <w:snapToGrid w:val="0"/>
        <w:spacing w:line="600" w:lineRule="exact"/>
        <w:ind w:firstLine="803" w:firstLineChars="250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仿宋_GB2312" w:hAnsi="楷体" w:eastAsia="仿宋_GB2312"/>
          <w:b/>
          <w:sz w:val="32"/>
          <w:szCs w:val="32"/>
          <w:lang w:val="en-US" w:eastAsia="zh-CN"/>
        </w:rPr>
        <w:t>2</w:t>
      </w:r>
      <w:r>
        <w:rPr>
          <w:rFonts w:hint="eastAsia" w:ascii="仿宋_GB2312" w:hAnsi="楷体" w:eastAsia="仿宋_GB2312"/>
          <w:b/>
          <w:sz w:val="32"/>
          <w:szCs w:val="32"/>
        </w:rPr>
        <w:t>.“</w:t>
      </w:r>
      <w:r>
        <w:rPr>
          <w:rFonts w:hint="eastAsia" w:ascii="仿宋_GB2312" w:hAnsi="楷体" w:eastAsia="仿宋_GB2312"/>
          <w:b/>
          <w:sz w:val="32"/>
          <w:szCs w:val="32"/>
          <w:lang w:eastAsia="zh-CN"/>
        </w:rPr>
        <w:t>孤儿基本生活保障</w:t>
      </w:r>
      <w:r>
        <w:rPr>
          <w:rFonts w:hint="eastAsia" w:ascii="仿宋_GB2312" w:hAnsi="楷体" w:eastAsia="仿宋_GB2312"/>
          <w:b/>
          <w:sz w:val="32"/>
          <w:szCs w:val="32"/>
        </w:rPr>
        <w:t>”项目。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723"/>
        <w:gridCol w:w="282"/>
        <w:gridCol w:w="477"/>
        <w:gridCol w:w="2872"/>
        <w:gridCol w:w="1848"/>
        <w:gridCol w:w="2380"/>
      </w:tblGrid>
      <w:tr w14:paraId="70E8D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F09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b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项目支出绩效目标表</w:t>
            </w:r>
          </w:p>
        </w:tc>
      </w:tr>
      <w:tr w14:paraId="2A5DC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0" w:type="dxa"/>
            <w:gridSpan w:val="7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56F7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（2023年度）                                </w:t>
            </w:r>
          </w:p>
        </w:tc>
      </w:tr>
      <w:tr w14:paraId="71B99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7016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75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EF2D1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孤儿基本生活保障经费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 w14:paraId="6C297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7A09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主管部门   及代码</w:t>
            </w: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CF9B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宋体"/>
                <w:sz w:val="20"/>
                <w:lang w:eastAsia="zh-CN"/>
              </w:rPr>
            </w:pPr>
            <w:r>
              <w:rPr>
                <w:rFonts w:hint="eastAsia" w:ascii="宋体" w:cs="宋体"/>
                <w:sz w:val="20"/>
                <w:lang w:eastAsia="zh-CN"/>
              </w:rPr>
              <w:t>相山区民政局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noWrap w:val="0"/>
            <w:vAlign w:val="center"/>
          </w:tcPr>
          <w:p w14:paraId="7A4AE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2380" w:type="dxa"/>
            <w:tcBorders>
              <w:tl2br w:val="nil"/>
              <w:tr2bl w:val="nil"/>
            </w:tcBorders>
            <w:noWrap w:val="0"/>
            <w:vAlign w:val="center"/>
          </w:tcPr>
          <w:p w14:paraId="77580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社会事务办</w:t>
            </w:r>
          </w:p>
        </w:tc>
      </w:tr>
      <w:tr w14:paraId="1B56D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EF64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项目来源</w:t>
            </w: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60ECD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财政拨款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noWrap w:val="0"/>
            <w:vAlign w:val="center"/>
          </w:tcPr>
          <w:p w14:paraId="0F4CD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项目期</w:t>
            </w:r>
          </w:p>
        </w:tc>
        <w:tc>
          <w:tcPr>
            <w:tcW w:w="2380" w:type="dxa"/>
            <w:tcBorders>
              <w:tl2br w:val="nil"/>
              <w:tr2bl w:val="nil"/>
            </w:tcBorders>
            <w:noWrap w:val="0"/>
            <w:vAlign w:val="center"/>
          </w:tcPr>
          <w:p w14:paraId="773367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</w:tr>
      <w:tr w14:paraId="2811C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0A45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59B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年度资金总额：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E0B80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</w:t>
            </w:r>
          </w:p>
        </w:tc>
      </w:tr>
      <w:tr w14:paraId="41665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184F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F3D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其中：财政拨款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EAD2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</w:t>
            </w:r>
          </w:p>
        </w:tc>
      </w:tr>
      <w:tr w14:paraId="6A65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2109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7CF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上年结转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A0B4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</w:tr>
      <w:tr w14:paraId="3D768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1077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4A5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其他资金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49F1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宋体" w:cs="宋体"/>
                <w:sz w:val="20"/>
              </w:rPr>
            </w:pPr>
          </w:p>
        </w:tc>
      </w:tr>
      <w:tr w14:paraId="612ED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38" w:type="dxa"/>
            <w:tcBorders>
              <w:tl2br w:val="nil"/>
              <w:tr2bl w:val="nil"/>
            </w:tcBorders>
            <w:noWrap w:val="0"/>
            <w:vAlign w:val="center"/>
          </w:tcPr>
          <w:p w14:paraId="598EC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目标</w:t>
            </w:r>
          </w:p>
        </w:tc>
        <w:tc>
          <w:tcPr>
            <w:tcW w:w="858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A6EEC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保障孤儿基本生活。</w:t>
            </w:r>
          </w:p>
        </w:tc>
      </w:tr>
      <w:tr w14:paraId="4007D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4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825A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 w14:paraId="64F77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F80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49D5D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818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指标值</w:t>
            </w:r>
          </w:p>
        </w:tc>
      </w:tr>
      <w:tr w14:paraId="5D57F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EF15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F894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CB0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2E9AE8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63人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AE37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63人</w:t>
            </w:r>
          </w:p>
        </w:tc>
      </w:tr>
      <w:tr w14:paraId="662C2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A36E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D1FC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685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23F1DF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足额发放基本生活费用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26C0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足额发放基本生活费用　</w:t>
            </w:r>
          </w:p>
        </w:tc>
      </w:tr>
      <w:tr w14:paraId="07906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7CCD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E679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ACA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0CB4C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按时发放基本生活费用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507E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按时发放基本生活费用</w:t>
            </w:r>
          </w:p>
        </w:tc>
      </w:tr>
      <w:tr w14:paraId="646AB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3ED7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9069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F0C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1755D9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足额配备孤儿基本生活保障资金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32FD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足额配备孤儿基本生活保障资金</w:t>
            </w:r>
          </w:p>
        </w:tc>
      </w:tr>
      <w:tr w14:paraId="61587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539F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D220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7E0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7AF62A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保障孤儿、事实无人抚养儿童等特殊群体享有基本权益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6BD3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保障孤儿、事实无人抚养儿童等特殊群体享有基本权益　</w:t>
            </w:r>
          </w:p>
        </w:tc>
      </w:tr>
      <w:tr w14:paraId="608E1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A421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874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C3F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可持续影响指标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00D21C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保障孤儿、事实无人抚养儿童等特殊群体健康成长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565E7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保障孤儿、事实无人抚养儿童等特殊群体健康成长　</w:t>
            </w:r>
          </w:p>
        </w:tc>
      </w:tr>
      <w:tr w14:paraId="5FD11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E6AD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 w14:paraId="2046D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满意度指标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D41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满意度指标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3C6B6E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　群众满意度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281D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　满意度≥80%</w:t>
            </w:r>
          </w:p>
        </w:tc>
      </w:tr>
    </w:tbl>
    <w:p w14:paraId="51066B94">
      <w:pPr>
        <w:adjustRightInd w:val="0"/>
        <w:snapToGrid w:val="0"/>
        <w:spacing w:line="600" w:lineRule="exact"/>
        <w:ind w:firstLine="643" w:firstLineChars="200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仿宋_GB2312" w:hAnsi="楷体" w:eastAsia="仿宋_GB2312"/>
          <w:b/>
          <w:sz w:val="32"/>
          <w:szCs w:val="32"/>
          <w:lang w:val="en-US" w:eastAsia="zh-CN"/>
        </w:rPr>
        <w:t>3</w:t>
      </w:r>
      <w:r>
        <w:rPr>
          <w:rFonts w:hint="eastAsia" w:ascii="仿宋_GB2312" w:hAnsi="楷体" w:eastAsia="仿宋_GB2312"/>
          <w:b/>
          <w:sz w:val="32"/>
          <w:szCs w:val="32"/>
        </w:rPr>
        <w:t>.“</w:t>
      </w:r>
      <w:r>
        <w:rPr>
          <w:rFonts w:hint="eastAsia" w:ascii="仿宋_GB2312" w:hAnsi="楷体" w:eastAsia="仿宋_GB2312"/>
          <w:b/>
          <w:sz w:val="32"/>
          <w:szCs w:val="32"/>
          <w:lang w:eastAsia="zh-CN"/>
        </w:rPr>
        <w:t>困难残疾人生活补贴</w:t>
      </w:r>
      <w:r>
        <w:rPr>
          <w:rFonts w:hint="eastAsia" w:ascii="仿宋_GB2312" w:hAnsi="楷体" w:eastAsia="仿宋_GB2312"/>
          <w:b/>
          <w:sz w:val="32"/>
          <w:szCs w:val="32"/>
        </w:rPr>
        <w:t>”项目。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723"/>
        <w:gridCol w:w="282"/>
        <w:gridCol w:w="477"/>
        <w:gridCol w:w="2872"/>
        <w:gridCol w:w="1848"/>
        <w:gridCol w:w="2380"/>
      </w:tblGrid>
      <w:tr w14:paraId="3B3BE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851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b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项目支出绩效目标表</w:t>
            </w:r>
          </w:p>
        </w:tc>
      </w:tr>
      <w:tr w14:paraId="0E98D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0" w:type="dxa"/>
            <w:gridSpan w:val="7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76D9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（2023年度）                                </w:t>
            </w:r>
          </w:p>
        </w:tc>
      </w:tr>
      <w:tr w14:paraId="144CD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7479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75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3630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困难残疾人生活补贴经费</w:t>
            </w:r>
          </w:p>
        </w:tc>
      </w:tr>
      <w:tr w14:paraId="744D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9246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主管部门   及代码</w:t>
            </w: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EFBF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eastAsia="宋体" w:cs="宋体"/>
                <w:sz w:val="20"/>
                <w:lang w:eastAsia="zh-CN"/>
              </w:rPr>
            </w:pPr>
            <w:r>
              <w:rPr>
                <w:rFonts w:hint="eastAsia" w:ascii="宋体" w:cs="宋体"/>
                <w:sz w:val="20"/>
                <w:lang w:eastAsia="zh-CN"/>
              </w:rPr>
              <w:t>烈山区民政局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noWrap w:val="0"/>
            <w:vAlign w:val="center"/>
          </w:tcPr>
          <w:p w14:paraId="7CDC6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2380" w:type="dxa"/>
            <w:tcBorders>
              <w:tl2br w:val="nil"/>
              <w:tr2bl w:val="nil"/>
            </w:tcBorders>
            <w:noWrap w:val="0"/>
            <w:vAlign w:val="center"/>
          </w:tcPr>
          <w:p w14:paraId="24EE95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社会事务办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 w14:paraId="247B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DFD6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项目来源</w:t>
            </w: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856D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财政拨款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noWrap w:val="0"/>
            <w:vAlign w:val="center"/>
          </w:tcPr>
          <w:p w14:paraId="42D7E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项目期</w:t>
            </w:r>
          </w:p>
        </w:tc>
        <w:tc>
          <w:tcPr>
            <w:tcW w:w="2380" w:type="dxa"/>
            <w:tcBorders>
              <w:tl2br w:val="nil"/>
              <w:tr2bl w:val="nil"/>
            </w:tcBorders>
            <w:noWrap w:val="0"/>
            <w:vAlign w:val="center"/>
          </w:tcPr>
          <w:p w14:paraId="5A3B68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</w:tr>
      <w:tr w14:paraId="1C65F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8AC5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619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年度资金总额：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F0A0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36</w:t>
            </w:r>
          </w:p>
        </w:tc>
      </w:tr>
      <w:tr w14:paraId="2917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D078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358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其中：财政拨款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BD31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 w:eastAsiaTheme="minorEastAsia"/>
                <w:sz w:val="20"/>
                <w:lang w:val="en-US" w:eastAsia="zh-CN"/>
              </w:rPr>
            </w:pPr>
            <w:r>
              <w:rPr>
                <w:rFonts w:hint="eastAsia" w:ascii="宋体" w:cs="宋体"/>
                <w:sz w:val="20"/>
                <w:lang w:val="en-US" w:eastAsia="zh-CN"/>
              </w:rPr>
              <w:t>36</w:t>
            </w:r>
          </w:p>
        </w:tc>
      </w:tr>
      <w:tr w14:paraId="61D9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E4B4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57D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上年结转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EE8AB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</w:tr>
      <w:tr w14:paraId="6FC6C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7947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8AA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其他资金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45C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宋体" w:cs="宋体"/>
                <w:sz w:val="20"/>
              </w:rPr>
            </w:pPr>
          </w:p>
        </w:tc>
      </w:tr>
      <w:tr w14:paraId="1670E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38" w:type="dxa"/>
            <w:tcBorders>
              <w:tl2br w:val="nil"/>
              <w:tr2bl w:val="nil"/>
            </w:tcBorders>
            <w:noWrap w:val="0"/>
            <w:vAlign w:val="center"/>
          </w:tcPr>
          <w:p w14:paraId="563EA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目标</w:t>
            </w:r>
          </w:p>
        </w:tc>
        <w:tc>
          <w:tcPr>
            <w:tcW w:w="858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86428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对残疾人实行两项补贴，体现了党和政府对残疾人的关怀，提升了党和政府在群众中的公信力和号召力。残疾人补贴项目的实施，切实惠及了残疾人，有力推动了全市残疾人事业的发展，使残疾人的生存和发展状况得到了极大改善，取得了显著的社会效果。</w:t>
            </w:r>
          </w:p>
        </w:tc>
      </w:tr>
      <w:tr w14:paraId="60EE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4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927D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 w14:paraId="1AEBD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E58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786E4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983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指标值</w:t>
            </w:r>
          </w:p>
        </w:tc>
      </w:tr>
      <w:tr w14:paraId="1212D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5A72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A59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6148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  <w:p w14:paraId="3A1AF1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40CDCB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6024人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225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6024人</w:t>
            </w:r>
          </w:p>
        </w:tc>
      </w:tr>
      <w:tr w14:paraId="60E9C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6B4E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71D6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139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质量</w:t>
            </w:r>
          </w:p>
          <w:p w14:paraId="2FFE6D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0908F2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足额发放生活补贴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DBC9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足额发放生活补贴</w:t>
            </w:r>
          </w:p>
        </w:tc>
      </w:tr>
      <w:tr w14:paraId="31582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7A3A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EC05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502E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时效</w:t>
            </w:r>
          </w:p>
          <w:p w14:paraId="4A637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41C992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按时发放生活补贴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786A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按时发放生活补贴</w:t>
            </w:r>
          </w:p>
        </w:tc>
      </w:tr>
      <w:tr w14:paraId="4A5C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C99B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1A31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89DF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成本</w:t>
            </w:r>
          </w:p>
          <w:p w14:paraId="55F72D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239D15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足额配备困难残疾人生活补贴资金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8E01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足额配备困难残疾人生活补贴资金</w:t>
            </w:r>
          </w:p>
        </w:tc>
      </w:tr>
      <w:tr w14:paraId="793C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622B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7FF80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1E21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社会效益指标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5A366F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保障困难残疾人享有基本权益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F8A5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保障困难残疾人享有基本权益</w:t>
            </w:r>
          </w:p>
        </w:tc>
      </w:tr>
      <w:tr w14:paraId="78C31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08FC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379F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71CE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可持续影响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5B1E46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保障困难残疾人基本生活待遇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436F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保障困难残疾人基本生活待遇</w:t>
            </w:r>
          </w:p>
        </w:tc>
      </w:tr>
      <w:tr w14:paraId="26E2C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609E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 w14:paraId="333B3E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满意度指标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5FF5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服务对象满意度指标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0934AE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　群众满意度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0E2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满意度≥80%</w:t>
            </w:r>
          </w:p>
        </w:tc>
      </w:tr>
    </w:tbl>
    <w:p w14:paraId="4CBB5853">
      <w:pPr>
        <w:adjustRightInd w:val="0"/>
        <w:snapToGrid w:val="0"/>
        <w:spacing w:line="520" w:lineRule="exact"/>
        <w:ind w:firstLine="420" w:firstLineChars="200"/>
        <w:rPr>
          <w:rFonts w:hint="eastAsia" w:ascii="仿宋_GB2312" w:hAnsi="楷体"/>
          <w:szCs w:val="32"/>
          <w:highlight w:val="none"/>
        </w:rPr>
      </w:pPr>
    </w:p>
    <w:p w14:paraId="0A267522">
      <w:pPr>
        <w:adjustRightInd w:val="0"/>
        <w:snapToGrid w:val="0"/>
        <w:spacing w:line="520" w:lineRule="exact"/>
        <w:ind w:firstLine="420" w:firstLineChars="200"/>
        <w:rPr>
          <w:rFonts w:hint="eastAsia" w:ascii="仿宋_GB2312" w:hAnsi="楷体"/>
          <w:szCs w:val="32"/>
          <w:highlight w:val="none"/>
        </w:rPr>
      </w:pPr>
    </w:p>
    <w:p w14:paraId="508322DD">
      <w:pPr>
        <w:ind w:firstLine="643" w:firstLineChars="200"/>
        <w:rPr>
          <w:rFonts w:hint="eastAsia" w:ascii="TimesNewRoman" w:hAnsi="TimesNewRoman" w:eastAsia="仿宋_GB2312" w:cs="TimesNewRoman"/>
          <w:b/>
          <w:bCs/>
          <w:kern w:val="0"/>
          <w:sz w:val="32"/>
          <w:szCs w:val="32"/>
        </w:rPr>
      </w:pPr>
      <w:r>
        <w:rPr>
          <w:rFonts w:hint="eastAsia" w:ascii="TimesNewRoman" w:hAnsi="TimesNewRoman" w:cs="TimesNewRoman"/>
          <w:b/>
          <w:bCs/>
          <w:kern w:val="0"/>
          <w:sz w:val="32"/>
          <w:szCs w:val="32"/>
          <w:lang w:val="en-US" w:eastAsia="zh-CN"/>
        </w:rPr>
        <w:t>4、</w:t>
      </w:r>
      <w:r>
        <w:rPr>
          <w:rFonts w:hint="eastAsia" w:ascii="TimesNewRoman" w:hAnsi="TimesNewRoman" w:eastAsia="仿宋_GB2312" w:cs="TimesNewRoman"/>
          <w:b/>
          <w:bCs/>
          <w:kern w:val="0"/>
          <w:sz w:val="32"/>
          <w:szCs w:val="32"/>
        </w:rPr>
        <w:t>“</w:t>
      </w:r>
      <w:r>
        <w:rPr>
          <w:rFonts w:hint="eastAsia" w:ascii="TimesNewRoman" w:hAnsi="TimesNewRoman" w:eastAsia="仿宋_GB2312" w:cs="TimesNewRoman"/>
          <w:b/>
          <w:bCs/>
          <w:kern w:val="0"/>
          <w:sz w:val="32"/>
          <w:szCs w:val="32"/>
          <w:lang w:eastAsia="zh-CN"/>
        </w:rPr>
        <w:t>养老服务和智慧养老</w:t>
      </w:r>
      <w:r>
        <w:rPr>
          <w:rFonts w:hint="eastAsia" w:ascii="TimesNewRoman" w:hAnsi="TimesNewRoman" w:eastAsia="仿宋_GB2312" w:cs="TimesNewRoman"/>
          <w:b/>
          <w:bCs/>
          <w:kern w:val="0"/>
          <w:sz w:val="32"/>
          <w:szCs w:val="32"/>
        </w:rPr>
        <w:t>”项目。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723"/>
        <w:gridCol w:w="282"/>
        <w:gridCol w:w="477"/>
        <w:gridCol w:w="2872"/>
        <w:gridCol w:w="1848"/>
        <w:gridCol w:w="2380"/>
      </w:tblGrid>
      <w:tr w14:paraId="499E5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ABE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b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项目支出绩效目标表</w:t>
            </w:r>
          </w:p>
        </w:tc>
      </w:tr>
      <w:tr w14:paraId="7785B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0" w:type="dxa"/>
            <w:gridSpan w:val="7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5725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（2023年度）                                </w:t>
            </w:r>
          </w:p>
        </w:tc>
      </w:tr>
      <w:tr w14:paraId="327FE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4D02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75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F2313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养老服务和智慧养老</w:t>
            </w:r>
          </w:p>
        </w:tc>
      </w:tr>
      <w:tr w14:paraId="56E09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29C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75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776A8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养老服务科</w:t>
            </w:r>
          </w:p>
        </w:tc>
      </w:tr>
      <w:tr w14:paraId="2EEEC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D4A9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项目来源</w:t>
            </w: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954D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财政拨款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noWrap w:val="0"/>
            <w:vAlign w:val="center"/>
          </w:tcPr>
          <w:p w14:paraId="78196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项目期</w:t>
            </w:r>
          </w:p>
        </w:tc>
        <w:tc>
          <w:tcPr>
            <w:tcW w:w="2380" w:type="dxa"/>
            <w:tcBorders>
              <w:tl2br w:val="nil"/>
              <w:tr2bl w:val="nil"/>
            </w:tcBorders>
            <w:noWrap w:val="0"/>
            <w:vAlign w:val="center"/>
          </w:tcPr>
          <w:p w14:paraId="2409C7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1年</w:t>
            </w:r>
          </w:p>
        </w:tc>
      </w:tr>
      <w:tr w14:paraId="7533B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EBD8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C8A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年度资金总额：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8238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cs="宋体"/>
                <w:sz w:val="20"/>
                <w:lang w:val="en-US" w:eastAsia="zh-CN"/>
              </w:rPr>
              <w:t>40</w:t>
            </w:r>
          </w:p>
        </w:tc>
      </w:tr>
      <w:tr w14:paraId="358F3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F9F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F23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其中：财政拨款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C5A6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cs="宋体"/>
                <w:sz w:val="20"/>
                <w:lang w:val="en-US" w:eastAsia="zh-CN"/>
              </w:rPr>
              <w:t>40</w:t>
            </w:r>
          </w:p>
        </w:tc>
      </w:tr>
      <w:tr w14:paraId="2476A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B3D1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66A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上年结转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851F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</w:tr>
      <w:tr w14:paraId="31F44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E596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971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其他资金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0FD6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宋体" w:cs="宋体"/>
                <w:sz w:val="20"/>
              </w:rPr>
            </w:pPr>
          </w:p>
        </w:tc>
      </w:tr>
      <w:tr w14:paraId="1718C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38" w:type="dxa"/>
            <w:tcBorders>
              <w:tl2br w:val="nil"/>
              <w:tr2bl w:val="nil"/>
            </w:tcBorders>
            <w:noWrap w:val="0"/>
            <w:vAlign w:val="center"/>
          </w:tcPr>
          <w:p w14:paraId="3AE20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目标</w:t>
            </w:r>
          </w:p>
        </w:tc>
        <w:tc>
          <w:tcPr>
            <w:tcW w:w="858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942CE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不断丰富老年人的物质精神生活，有效增加社会养老服务床位，落实一次性建设补助、运营补助政策发放，提升社会办养老机构管理运营水平。</w:t>
            </w:r>
          </w:p>
        </w:tc>
      </w:tr>
      <w:tr w14:paraId="65D93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4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688D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 w14:paraId="2418F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647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197C6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4E4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指标值</w:t>
            </w:r>
          </w:p>
        </w:tc>
      </w:tr>
      <w:tr w14:paraId="40F1E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E13A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000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170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1DBA0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三区的民办养老机构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FDBB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30</w:t>
            </w:r>
          </w:p>
        </w:tc>
      </w:tr>
      <w:tr w14:paraId="2DB8E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3DB2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CFCD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88F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73EED4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  <w:t>有效增加社会养老服务床位，落实一次性建设补助、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发放</w:t>
            </w:r>
            <w:r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  <w:t>运营补助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59CA0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15</w:t>
            </w:r>
          </w:p>
        </w:tc>
      </w:tr>
      <w:tr w14:paraId="16CE1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524E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4FE1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B11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33BB41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及时发放各类资金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945B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15</w:t>
            </w:r>
          </w:p>
        </w:tc>
      </w:tr>
      <w:tr w14:paraId="48EF3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141D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BEAB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384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5C2D5F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拉动社会资本投入社会办养老机构资金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26BD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</w:t>
            </w:r>
          </w:p>
        </w:tc>
      </w:tr>
      <w:tr w14:paraId="5C02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9FA1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8942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AD8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163C88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丰富老年人物质精神活动，促进养老产业发展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FB23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20</w:t>
            </w:r>
          </w:p>
        </w:tc>
      </w:tr>
      <w:tr w14:paraId="00921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6A9C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0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 w14:paraId="16155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满意度指标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709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满意度指标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2463A5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社会养老机构满意度高，老年群体十分满意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6506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cs="宋体"/>
                <w:sz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</w:t>
            </w:r>
          </w:p>
        </w:tc>
      </w:tr>
    </w:tbl>
    <w:p w14:paraId="7BD80131">
      <w:pPr>
        <w:adjustRightInd w:val="0"/>
        <w:snapToGrid w:val="0"/>
        <w:spacing w:line="520" w:lineRule="exact"/>
        <w:ind w:firstLine="420" w:firstLineChars="200"/>
        <w:rPr>
          <w:rFonts w:hint="eastAsia" w:ascii="仿宋_GB2312" w:hAnsi="楷体"/>
          <w:szCs w:val="32"/>
          <w:highlight w:val="none"/>
        </w:rPr>
      </w:pPr>
    </w:p>
    <w:p w14:paraId="4A15C0F2">
      <w:pPr>
        <w:ind w:firstLine="640" w:firstLineChars="200"/>
        <w:rPr>
          <w:rFonts w:hint="eastAsia" w:ascii="TimesNewRoman" w:hAnsi="TimesNewRoman" w:eastAsia="仿宋_GB2312" w:cs="TimesNewRoman"/>
          <w:kern w:val="0"/>
          <w:sz w:val="32"/>
          <w:szCs w:val="32"/>
        </w:rPr>
      </w:pPr>
      <w:r>
        <w:rPr>
          <w:rFonts w:hint="eastAsia" w:ascii="TimesNewRoman" w:hAnsi="TimesNewRoman" w:eastAsia="仿宋_GB2312" w:cs="TimesNewRoman"/>
          <w:kern w:val="0"/>
          <w:sz w:val="32"/>
          <w:szCs w:val="32"/>
          <w:lang w:val="en-US" w:eastAsia="zh-CN"/>
        </w:rPr>
        <w:t>5</w:t>
      </w:r>
      <w:r>
        <w:rPr>
          <w:rFonts w:hint="eastAsia" w:ascii="TimesNewRoman" w:hAnsi="TimesNewRoman" w:eastAsia="仿宋_GB2312" w:cs="TimesNewRoman"/>
          <w:kern w:val="0"/>
          <w:sz w:val="32"/>
          <w:szCs w:val="32"/>
        </w:rPr>
        <w:t>、“</w:t>
      </w:r>
      <w:r>
        <w:rPr>
          <w:rFonts w:hint="eastAsia" w:ascii="仿宋_GB2312" w:hAnsi="楷体" w:eastAsia="仿宋_GB2312"/>
          <w:b/>
          <w:sz w:val="32"/>
          <w:szCs w:val="32"/>
        </w:rPr>
        <w:t>80岁以上老年人高龄津贴</w:t>
      </w:r>
      <w:r>
        <w:rPr>
          <w:rFonts w:hint="eastAsia" w:ascii="TimesNewRoman" w:hAnsi="TimesNewRoman" w:eastAsia="仿宋_GB2312" w:cs="TimesNewRoman"/>
          <w:kern w:val="0"/>
          <w:sz w:val="32"/>
          <w:szCs w:val="32"/>
        </w:rPr>
        <w:t>”项目。</w:t>
      </w:r>
    </w:p>
    <w:tbl>
      <w:tblPr>
        <w:tblStyle w:val="3"/>
        <w:tblW w:w="90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"/>
        <w:gridCol w:w="41"/>
        <w:gridCol w:w="820"/>
        <w:gridCol w:w="940"/>
        <w:gridCol w:w="2000"/>
        <w:gridCol w:w="860"/>
        <w:gridCol w:w="92"/>
        <w:gridCol w:w="699"/>
        <w:gridCol w:w="889"/>
        <w:gridCol w:w="358"/>
        <w:gridCol w:w="682"/>
        <w:gridCol w:w="623"/>
        <w:gridCol w:w="641"/>
      </w:tblGrid>
      <w:tr w14:paraId="6B2B3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20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0C79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32"/>
                <w:szCs w:val="32"/>
              </w:rPr>
              <w:t>项目支出绩效目标表</w:t>
            </w:r>
          </w:p>
        </w:tc>
      </w:tr>
      <w:tr w14:paraId="38639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0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23F0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（202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年度）</w:t>
            </w:r>
          </w:p>
        </w:tc>
      </w:tr>
      <w:tr w14:paraId="25877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EB6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778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8F07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80岁以上老年人高龄津贴</w:t>
            </w:r>
          </w:p>
        </w:tc>
      </w:tr>
      <w:tr w14:paraId="2966A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D9F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778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773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养老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办</w:t>
            </w:r>
          </w:p>
        </w:tc>
      </w:tr>
      <w:tr w14:paraId="79BD4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75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项目来源</w:t>
            </w:r>
          </w:p>
        </w:tc>
        <w:tc>
          <w:tcPr>
            <w:tcW w:w="38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BE0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财政拨款</w:t>
            </w:r>
          </w:p>
        </w:tc>
        <w:tc>
          <w:tcPr>
            <w:tcW w:w="1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8F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项目期</w:t>
            </w:r>
          </w:p>
        </w:tc>
        <w:tc>
          <w:tcPr>
            <w:tcW w:w="1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D70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lang w:val="en-US" w:eastAsia="zh-CN"/>
              </w:rPr>
              <w:t>1年</w:t>
            </w:r>
          </w:p>
        </w:tc>
      </w:tr>
      <w:tr w14:paraId="4A690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3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FF8B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3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70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年度资金总额：</w:t>
            </w:r>
          </w:p>
        </w:tc>
        <w:tc>
          <w:tcPr>
            <w:tcW w:w="389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00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</w:t>
            </w:r>
          </w:p>
        </w:tc>
      </w:tr>
      <w:tr w14:paraId="63E17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3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732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</w:p>
        </w:tc>
        <w:tc>
          <w:tcPr>
            <w:tcW w:w="3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E5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其中：财政拨款</w:t>
            </w:r>
          </w:p>
        </w:tc>
        <w:tc>
          <w:tcPr>
            <w:tcW w:w="389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46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</w:t>
            </w:r>
          </w:p>
        </w:tc>
      </w:tr>
      <w:tr w14:paraId="20F58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3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61E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</w:p>
        </w:tc>
        <w:tc>
          <w:tcPr>
            <w:tcW w:w="3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4B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上年结转</w:t>
            </w:r>
          </w:p>
        </w:tc>
        <w:tc>
          <w:tcPr>
            <w:tcW w:w="3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D0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F835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3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0D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</w:p>
        </w:tc>
        <w:tc>
          <w:tcPr>
            <w:tcW w:w="3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C9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3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14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51F2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BA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目标</w:t>
            </w:r>
          </w:p>
        </w:tc>
        <w:tc>
          <w:tcPr>
            <w:tcW w:w="864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42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按照文件要求完成慈善助困、助学、助老、助医等救助工作</w:t>
            </w:r>
          </w:p>
        </w:tc>
      </w:tr>
      <w:tr w14:paraId="71175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4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470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绩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效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指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1123C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一级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5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 w14:paraId="181933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905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5A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指标值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78F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绩效标准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782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 w14:paraId="12E6FD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961DA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400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指标值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871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绩效标准</w:t>
            </w:r>
          </w:p>
        </w:tc>
      </w:tr>
      <w:tr w14:paraId="620DE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9946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D36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产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出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指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C3B4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  <w:p w14:paraId="6BE7CE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971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区符合条件的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80岁以上老年人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62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BA8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8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994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  <w:p w14:paraId="11E19C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3EB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区符合条件的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80岁以上老年人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1DC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3A9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100%</w:t>
            </w:r>
          </w:p>
        </w:tc>
      </w:tr>
      <w:tr w14:paraId="17926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1122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84B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43B4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质量</w:t>
            </w:r>
          </w:p>
          <w:p w14:paraId="3D7144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0A4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符合条件的老年人全覆盖发放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11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29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8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8660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质量</w:t>
            </w:r>
          </w:p>
          <w:p w14:paraId="7C085F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2CA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符合条件的老年人全覆盖发放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E21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51F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100%</w:t>
            </w:r>
          </w:p>
        </w:tc>
      </w:tr>
      <w:tr w14:paraId="7F2DF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92DA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CB4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5003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时效</w:t>
            </w:r>
          </w:p>
          <w:p w14:paraId="6862B5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226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按月及时发放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F30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6D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8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BE6F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时效</w:t>
            </w:r>
          </w:p>
          <w:p w14:paraId="29ED8C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4A5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按月及时发放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860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EFB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100%</w:t>
            </w:r>
          </w:p>
        </w:tc>
      </w:tr>
      <w:tr w14:paraId="115B6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8DE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595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效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益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指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DD6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社会效益指标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2A6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提升高龄老人的幸福感和获得感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A8C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1C9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95%以上</w:t>
            </w:r>
          </w:p>
        </w:tc>
        <w:tc>
          <w:tcPr>
            <w:tcW w:w="88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641B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社会效</w:t>
            </w:r>
          </w:p>
          <w:p w14:paraId="634869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益指标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776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提升高龄老人的幸福感和获得感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61A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8F3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95%以上</w:t>
            </w:r>
          </w:p>
        </w:tc>
      </w:tr>
      <w:tr w14:paraId="19A27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5B46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495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满意度指标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B5C3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服务对象满意度指标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894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高龄老人群体满意度高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676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5CF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95%以上</w:t>
            </w:r>
          </w:p>
        </w:tc>
        <w:tc>
          <w:tcPr>
            <w:tcW w:w="88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18D8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服务对</w:t>
            </w:r>
          </w:p>
          <w:p w14:paraId="4EED61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象满意</w:t>
            </w:r>
          </w:p>
          <w:p w14:paraId="6190E2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度指标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F5E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高龄老人群体满意度高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CE9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C90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95%以上</w:t>
            </w:r>
          </w:p>
        </w:tc>
      </w:tr>
    </w:tbl>
    <w:p w14:paraId="3767BB81">
      <w:pPr>
        <w:adjustRightInd w:val="0"/>
        <w:snapToGrid w:val="0"/>
        <w:spacing w:line="520" w:lineRule="exact"/>
        <w:ind w:firstLine="420" w:firstLineChars="200"/>
        <w:rPr>
          <w:rFonts w:hint="eastAsia" w:ascii="仿宋_GB2312" w:hAnsi="楷体"/>
          <w:szCs w:val="32"/>
          <w:highlight w:val="none"/>
        </w:rPr>
      </w:pPr>
    </w:p>
    <w:p w14:paraId="4066AB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">
    <w:altName w:val="Traditional Arabic"/>
    <w:panose1 w:val="02020603050405020304"/>
    <w:charset w:val="00"/>
    <w:family w:val="auto"/>
    <w:pitch w:val="default"/>
    <w:sig w:usb0="00000000" w:usb1="00000000" w:usb2="00000029" w:usb3="00000000" w:csb0="600001FF" w:csb1="FFFF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jNmYyM2NkZGRkZjMxODIyOTA1NWFjZGZhNzllMzIifQ=="/>
  </w:docVars>
  <w:rsids>
    <w:rsidRoot w:val="6FDF0E1F"/>
    <w:rsid w:val="115423AC"/>
    <w:rsid w:val="54EB1E8E"/>
    <w:rsid w:val="6FDF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ind w:firstLine="640" w:firstLineChars="200"/>
    </w:pPr>
    <w:rPr>
      <w:sz w:val="32"/>
      <w:szCs w:val="32"/>
    </w:rPr>
  </w:style>
  <w:style w:type="character" w:customStyle="1" w:styleId="5">
    <w:name w:val="font31"/>
    <w:basedOn w:val="4"/>
    <w:autoRedefine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4614</Words>
  <Characters>4848</Characters>
  <Lines>0</Lines>
  <Paragraphs>0</Paragraphs>
  <TotalTime>4</TotalTime>
  <ScaleCrop>false</ScaleCrop>
  <LinksUpToDate>false</LinksUpToDate>
  <CharactersWithSpaces>5136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2024-09-25T07:50:00Z</dcterms:created>
  <dc:creator>Administrator</dc:creator>
  <cp:lastModifiedBy>Administrator</cp:lastModifiedBy>
  <dcterms:modified xsi:type="dcterms:W3CDTF">2024-09-25T08:51:15Z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41854AD545354F3E92E95DB3545C8448_11</vt:lpwstr>
  </property>
</Properties>
</file>