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淮北市相山区曲阳街道办事处2023年度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绩效自评项目清单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我单位组织开展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预算绩效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自评项目清单：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工作经费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社区服务群众专项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经费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及办公费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  <w:highlight w:val="none"/>
        </w:rPr>
      </w:pPr>
    </w:p>
    <w:p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  <w:highlight w:val="none"/>
        </w:rPr>
      </w:pPr>
    </w:p>
    <w:p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  <w:highlight w:val="none"/>
        </w:rPr>
      </w:pPr>
    </w:p>
    <w:p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  <w:highlight w:val="none"/>
        </w:rPr>
      </w:pPr>
    </w:p>
    <w:p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  <w:highlight w:val="none"/>
        </w:rPr>
      </w:pPr>
    </w:p>
    <w:p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  <w:highlight w:val="none"/>
        </w:rPr>
      </w:pPr>
    </w:p>
    <w:p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  <w:highlight w:val="none"/>
        </w:rPr>
      </w:pPr>
    </w:p>
    <w:p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  <w:highlight w:val="none"/>
        </w:rPr>
      </w:pPr>
    </w:p>
    <w:p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  <w:highlight w:val="none"/>
        </w:rPr>
      </w:pPr>
    </w:p>
    <w:p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  <w:highlight w:val="none"/>
        </w:rPr>
      </w:pPr>
    </w:p>
    <w:p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  <w:highlight w:val="none"/>
        </w:rPr>
      </w:pPr>
    </w:p>
    <w:p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  <w:highlight w:val="none"/>
        </w:rPr>
      </w:pPr>
    </w:p>
    <w:p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  <w:highlight w:val="none"/>
        </w:rPr>
      </w:pPr>
    </w:p>
    <w:p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  <w:highlight w:val="none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highlight w:val="none"/>
          <w:lang w:val="en-US" w:eastAsia="zh-CN"/>
        </w:rPr>
        <w:t>1</w:t>
      </w:r>
    </w:p>
    <w:p>
      <w:pPr>
        <w:spacing w:line="58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32"/>
          <w:szCs w:val="32"/>
          <w:highlight w:val="none"/>
        </w:rPr>
        <w:t>项目支出绩效自评表</w:t>
      </w:r>
    </w:p>
    <w:p>
      <w:pPr>
        <w:spacing w:line="580" w:lineRule="exact"/>
        <w:jc w:val="center"/>
        <w:rPr>
          <w:rFonts w:ascii="Times New Roman" w:hAnsi="Times New Roman" w:eastAsia="黑体"/>
          <w:bCs/>
          <w:sz w:val="24"/>
          <w:szCs w:val="24"/>
          <w:highlight w:val="none"/>
        </w:rPr>
      </w:pPr>
      <w:r>
        <w:rPr>
          <w:rFonts w:ascii="Times New Roman" w:hAnsi="Times New Roman"/>
          <w:color w:val="000000"/>
          <w:kern w:val="0"/>
          <w:sz w:val="24"/>
          <w:szCs w:val="24"/>
          <w:highlight w:val="none"/>
        </w:rPr>
        <w:t xml:space="preserve">（  </w:t>
      </w:r>
      <w:r>
        <w:rPr>
          <w:rFonts w:hint="eastAsia" w:ascii="Times New Roman" w:hAnsi="Times New Roman"/>
          <w:color w:val="000000"/>
          <w:kern w:val="0"/>
          <w:sz w:val="24"/>
          <w:szCs w:val="24"/>
          <w:highlight w:val="none"/>
        </w:rPr>
        <w:t>202</w:t>
      </w:r>
      <w:r>
        <w:rPr>
          <w:rFonts w:hint="eastAsia" w:ascii="Times New Roman" w:hAnsi="Times New Roman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ascii="Times New Roman" w:hAnsi="Times New Roman"/>
          <w:color w:val="000000"/>
          <w:kern w:val="0"/>
          <w:sz w:val="24"/>
          <w:szCs w:val="24"/>
          <w:highlight w:val="none"/>
        </w:rPr>
        <w:t>年度）</w:t>
      </w:r>
    </w:p>
    <w:tbl>
      <w:tblPr>
        <w:tblStyle w:val="3"/>
        <w:tblW w:w="96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47"/>
        <w:gridCol w:w="1111"/>
        <w:gridCol w:w="1911"/>
        <w:gridCol w:w="80"/>
        <w:gridCol w:w="907"/>
        <w:gridCol w:w="1004"/>
        <w:gridCol w:w="1080"/>
        <w:gridCol w:w="683"/>
        <w:gridCol w:w="908"/>
        <w:gridCol w:w="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5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7104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工作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主管单位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淮北市相山区曲阳街道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办事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处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实施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淮北市相山区曲阳街道办事处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92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资金情况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全年预算数（A）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全年执行数（B）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执行率（B/A)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92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年度资金总额：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216.39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117.37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54.24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92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其中：</w:t>
            </w:r>
            <w:r>
              <w:rPr>
                <w:rFonts w:ascii="Times New Roman" w:hAnsi="Times New Roman"/>
                <w:color w:val="000000"/>
                <w:spacing w:val="-12"/>
                <w:kern w:val="0"/>
                <w:sz w:val="20"/>
                <w:szCs w:val="20"/>
                <w:highlight w:val="none"/>
              </w:rPr>
              <w:t>本年财政拨款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216.39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117.37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54.24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92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   其他资金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年度总体目标完成情况</w:t>
            </w:r>
          </w:p>
        </w:tc>
        <w:tc>
          <w:tcPr>
            <w:tcW w:w="475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年初设定目标</w:t>
            </w:r>
          </w:p>
        </w:tc>
        <w:tc>
          <w:tcPr>
            <w:tcW w:w="420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年度总体目标完成情况综述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756" w:type="dxa"/>
            <w:gridSpan w:val="5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用于支付街道办公物品购买及损耗、办公和会议室相关设备购买及日常维护、书刊订阅、办事处工作场所正常运转、零星维修费、活动开展及宣传费。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4206" w:type="dxa"/>
            <w:gridSpan w:val="5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全面完成年初设定目标，保障街道办公用品、办公设备的正常损耗使用，各类活动的正常开展，办公场所、会议场所的正常维修运行。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756" w:type="dxa"/>
            <w:gridSpan w:val="5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存在的问题：</w:t>
            </w:r>
          </w:p>
        </w:tc>
        <w:tc>
          <w:tcPr>
            <w:tcW w:w="4206" w:type="dxa"/>
            <w:gridSpan w:val="5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整改的措施与建议：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年度绩效指标完成情况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一级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全年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实际值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评价得分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产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出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指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标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11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办公用品质量合格、办公设备正常使用维护及时、办公、会议场所正常使用、各类活动正常开展。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　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达成预定指标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达成预定指标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持平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年1月1日-202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年12月31日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持平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保障街道正常办公及各类活动正常开展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100%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持平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效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益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指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标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(30分)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经济效益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是否集中使用工作经费节约成本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达成预定指标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达成预定指标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持平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社会效益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办公效率是否提高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达成预定指标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达成预定指标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持平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生态效益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是否影响生态环境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达成预定指标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达成预定指标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可持续影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响指标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经费使用是否确保本年度内街道正常办公及各类活动正常开展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达成预定指标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达成预定指标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持平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满意度指标(10分)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服务对象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满意度指标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本单位工作人员满意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持平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50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持平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696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注：1.一级指标分值统一设置为：产出指标50分、效益指标30分、服务对象满意度指标10分、预算资金执行率10分。如有特殊情况，上述权重可做适当调整，但加总后应等于100分。各单位根据各项指标重要程度确定三级指标的分值。得分一档最高不能超过该指标分值上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696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2.定性指标根据指标完成情况分为：达成预期指标、部分达成预期指标并具有一定效果、未达成预期指标且效果较差三档，分别按照该指标对应分值区间100-80%(含80%)、80-60%(含50%)、60-0%合理确定分值。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696" w:type="dxa"/>
            <w:gridSpan w:val="11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3.定量指标若为正向指标（即指标值为≥*），则得分计算方法应用全年实际值/年度指标值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╳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该指标分值；若定量指标为反向指标（即指标值为≤*），则得分计算方法应用年度指标值/全年实际值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╳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该指标分值；定量指标得分最高不得超过该指标分值上限。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4.评价得分说明：说明全年实际值与年度指标值偏离情况（未达、持平、超额）。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tbl>
      <w:tblPr>
        <w:tblStyle w:val="3"/>
        <w:tblW w:w="10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76"/>
        <w:gridCol w:w="402"/>
        <w:gridCol w:w="666"/>
        <w:gridCol w:w="1056"/>
        <w:gridCol w:w="462"/>
        <w:gridCol w:w="1260"/>
        <w:gridCol w:w="1308"/>
        <w:gridCol w:w="192"/>
        <w:gridCol w:w="1032"/>
        <w:gridCol w:w="724"/>
        <w:gridCol w:w="410"/>
        <w:gridCol w:w="406"/>
        <w:gridCol w:w="10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6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  <w:highlight w:val="none"/>
              </w:rPr>
            </w:pPr>
            <w:r>
              <w:rPr>
                <w:rStyle w:val="6"/>
                <w:rFonts w:hint="default"/>
                <w:highlight w:val="none"/>
              </w:rPr>
              <w:t>项目支出绩效自评表</w:t>
            </w:r>
            <w:r>
              <w:rPr>
                <w:rStyle w:val="7"/>
                <w:rFonts w:hint="default"/>
                <w:highlight w:val="none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620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（2023年度）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86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社区服务群众专项经费及办公费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3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淮北市相山区曲阳街道办事处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淮北市相山区曲阳街道办事处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全年预算数（A）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全年执行数（B）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执行率（B/A)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年度资金总额：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180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51.13  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28.40%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其中：本年财政拨款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30"/>
                <w:tab w:val="center" w:pos="58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180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51.13 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—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—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上年结转资金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—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—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—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—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其他资金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—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—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—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—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年度总体目标完成情况</w:t>
            </w:r>
          </w:p>
        </w:tc>
        <w:tc>
          <w:tcPr>
            <w:tcW w:w="4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5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用于社区党建建设、社区党建设施建设，开展服务群众主题活动和群众需要解决其他服务事项，明确使用资金，做到公开公正。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组织党员学习国家方针政策，开展党员清理楼道垃圾、慰问困难群众、协调邻里关系等各项活动，提高了群众对党组织的认可度。</w:t>
            </w:r>
          </w:p>
        </w:tc>
        <w:tc>
          <w:tcPr>
            <w:tcW w:w="5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为了确保服务群众和社区办公经费项目更好地运行，完善为人民服务的机制，创造更加办公环境和为老百姓办事的社会环境。通过开展活动、慰问困难家庭、留守儿童和残疾人等，完善社区的工作和提高工作人员的业务水平，做到心中装着人民，工作为了人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年度绩效指标完成情况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产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数量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9个社区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9个社区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12.5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持平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支出规范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程度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按照相关规定支出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按照相关规定支出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12.5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持平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完成时限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年底完成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年底完成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12.5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持平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支出范围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成本控制在预算内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成本控制在预算内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12.5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持平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(30分)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经济效益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营造良好经济发展环境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营造良好经济发展环境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持平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社会效益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有利于社会稳定发展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有利于社会稳定发展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持平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生态效益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生态效益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进一步改善辖区环境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进一步改善辖区环境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持平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可持续影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响指标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可持续影响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更好地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为人民服务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更好地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为人民服务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持平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满意度指标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(10分)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满意度指标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居民满意度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98%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98%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持平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注：1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0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top"/>
              <w:rPr>
                <w:rStyle w:val="9"/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3.定量指标若为正向指标（即指标值为≥*），则得分计算方法应用全年实际值/年度指标值</w:t>
            </w:r>
            <w:r>
              <w:rPr>
                <w:rStyle w:val="10"/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╳</w:t>
            </w:r>
            <w:r>
              <w:rPr>
                <w:rStyle w:val="9"/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该指标分值；若定量指标为反向指标（即指标值为≤*），则得分计算方法应用年度指标值/全年实际值</w:t>
            </w:r>
            <w:r>
              <w:rPr>
                <w:rStyle w:val="10"/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╳</w:t>
            </w:r>
            <w:r>
              <w:rPr>
                <w:rStyle w:val="9"/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该指标分值；定量指标得分最高不得超过该指标分值上限。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4.评价得分说明：说明全年实际值与年度指标值偏离情况（未达、持平、超额）。</w:t>
            </w:r>
          </w:p>
        </w:tc>
      </w:tr>
    </w:tbl>
    <w:p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highlight w:val="none"/>
          <w:lang w:eastAsia="zh-CN"/>
        </w:rPr>
      </w:pPr>
    </w:p>
    <w:p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highlight w:val="none"/>
          <w:lang w:eastAsia="zh-CN"/>
        </w:rPr>
      </w:pPr>
    </w:p>
    <w:p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highlight w:val="none"/>
          <w:lang w:eastAsia="zh-CN"/>
        </w:rPr>
      </w:pPr>
    </w:p>
    <w:p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highlight w:val="none"/>
          <w:lang w:eastAsia="zh-CN"/>
        </w:rPr>
      </w:pPr>
    </w:p>
    <w:p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highlight w:val="none"/>
          <w:lang w:eastAsia="zh-CN"/>
        </w:rPr>
      </w:pPr>
    </w:p>
    <w:p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highlight w:val="none"/>
          <w:lang w:eastAsia="zh-CN"/>
        </w:rPr>
      </w:pPr>
    </w:p>
    <w:p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highlight w:val="none"/>
          <w:lang w:eastAsia="zh-CN"/>
        </w:rPr>
      </w:pPr>
    </w:p>
    <w:p>
      <w:pPr>
        <w:spacing w:line="510" w:lineRule="exact"/>
        <w:jc w:val="both"/>
        <w:rPr>
          <w:rFonts w:hint="eastAsia" w:ascii="方正小标宋_GBK" w:hAnsi="Arial" w:eastAsia="方正小标宋_GBK" w:cs="Arial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M2MyNTRkMjVmNjhkZjlmMzU2YmQ4MTE1NDk0MmIifQ=="/>
  </w:docVars>
  <w:rsids>
    <w:rsidRoot w:val="61724A97"/>
    <w:rsid w:val="00390038"/>
    <w:rsid w:val="00DD4CF9"/>
    <w:rsid w:val="07C673AE"/>
    <w:rsid w:val="08192736"/>
    <w:rsid w:val="0A1B4DE3"/>
    <w:rsid w:val="0B3B311A"/>
    <w:rsid w:val="0C211ED4"/>
    <w:rsid w:val="119C5F7D"/>
    <w:rsid w:val="137874BD"/>
    <w:rsid w:val="13917C1A"/>
    <w:rsid w:val="13A570AB"/>
    <w:rsid w:val="18147845"/>
    <w:rsid w:val="1CA32418"/>
    <w:rsid w:val="1EF06916"/>
    <w:rsid w:val="215A7A15"/>
    <w:rsid w:val="22293068"/>
    <w:rsid w:val="223034CD"/>
    <w:rsid w:val="223E5028"/>
    <w:rsid w:val="27490C18"/>
    <w:rsid w:val="2872596D"/>
    <w:rsid w:val="2B5621F6"/>
    <w:rsid w:val="2FB6414F"/>
    <w:rsid w:val="30222A87"/>
    <w:rsid w:val="332272BB"/>
    <w:rsid w:val="37B37C8C"/>
    <w:rsid w:val="3D6830C4"/>
    <w:rsid w:val="40EE29B2"/>
    <w:rsid w:val="44F763A1"/>
    <w:rsid w:val="51A3244E"/>
    <w:rsid w:val="537E6351"/>
    <w:rsid w:val="538E4924"/>
    <w:rsid w:val="5A4E1613"/>
    <w:rsid w:val="5BF62AB6"/>
    <w:rsid w:val="5D283143"/>
    <w:rsid w:val="5DDF2661"/>
    <w:rsid w:val="61724A97"/>
    <w:rsid w:val="65A64423"/>
    <w:rsid w:val="695B3C0D"/>
    <w:rsid w:val="697149A4"/>
    <w:rsid w:val="6E753D0F"/>
    <w:rsid w:val="6EF90EA8"/>
    <w:rsid w:val="70271038"/>
    <w:rsid w:val="706C7393"/>
    <w:rsid w:val="77465CCB"/>
    <w:rsid w:val="77545989"/>
    <w:rsid w:val="78CC0023"/>
    <w:rsid w:val="797C23F5"/>
    <w:rsid w:val="7B2368A0"/>
    <w:rsid w:val="7DB5232F"/>
    <w:rsid w:val="7DFE6514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91"/>
    <w:basedOn w:val="4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2970</Words>
  <Characters>3221</Characters>
  <Lines>0</Lines>
  <Paragraphs>0</Paragraphs>
  <TotalTime>0</TotalTime>
  <ScaleCrop>false</ScaleCrop>
  <LinksUpToDate>false</LinksUpToDate>
  <CharactersWithSpaces>3366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2024-03-29T07:07:00Z</dcterms:created>
  <dc:creator>Administrator</dc:creator>
  <cp:lastModifiedBy>Administrator</cp:lastModifiedBy>
  <dcterms:modified xsi:type="dcterms:W3CDTF">2024-10-29T02:22:57Z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C8901609FB5B4185A04C3D24C9995B2B_11</vt:lpwstr>
  </property>
</Properties>
</file>