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F7589">
      <w:pPr>
        <w:spacing w:line="560" w:lineRule="exact"/>
        <w:rPr>
          <w:rFonts w:ascii="TimesNewRoman" w:hAnsi="TimesNewRoman" w:eastAsia="黑体" w:cs="TimesNewRoman"/>
          <w:szCs w:val="32"/>
        </w:rPr>
      </w:pPr>
    </w:p>
    <w:p w14:paraId="51256300">
      <w:pPr>
        <w:spacing w:line="560" w:lineRule="exact"/>
        <w:rPr>
          <w:rFonts w:hint="eastAsia" w:ascii="TimesNewRoman" w:hAnsi="TimesNewRoman" w:eastAsia="黑体" w:cs="TimesNewRoman"/>
          <w:szCs w:val="32"/>
        </w:rPr>
      </w:pPr>
    </w:p>
    <w:p w14:paraId="22DDF770">
      <w:pPr>
        <w:spacing w:line="560" w:lineRule="exact"/>
        <w:rPr>
          <w:rFonts w:hint="eastAsia" w:ascii="黑体" w:hAnsi="黑体" w:eastAsia="黑体" w:cs="TimesNewRoman"/>
          <w:szCs w:val="32"/>
        </w:rPr>
      </w:pPr>
    </w:p>
    <w:p w14:paraId="67B46830">
      <w:pPr>
        <w:spacing w:line="560" w:lineRule="exact"/>
        <w:jc w:val="center"/>
        <w:rPr>
          <w:rFonts w:ascii="黑体" w:hAnsi="黑体" w:eastAsia="黑体" w:cs="TimesNewRoman"/>
          <w:b/>
          <w:sz w:val="44"/>
          <w:szCs w:val="44"/>
        </w:rPr>
      </w:pPr>
      <w:r>
        <w:rPr>
          <w:rFonts w:hint="eastAsia" w:ascii="黑体" w:hAnsi="黑体" w:eastAsia="黑体" w:cs="TimesNewRoman"/>
          <w:b/>
          <w:sz w:val="44"/>
          <w:szCs w:val="44"/>
        </w:rPr>
        <w:t>安徽省淮北市</w:t>
      </w:r>
      <w:r>
        <w:rPr>
          <w:rFonts w:ascii="黑体" w:hAnsi="黑体" w:eastAsia="黑体" w:cs="TimesNewRoman"/>
          <w:b/>
          <w:sz w:val="44"/>
          <w:szCs w:val="44"/>
        </w:rPr>
        <w:t>相山区</w:t>
      </w:r>
      <w:r>
        <w:rPr>
          <w:rFonts w:hint="eastAsia" w:ascii="黑体" w:hAnsi="黑体" w:eastAsia="黑体" w:cs="TimesNewRoman"/>
          <w:b/>
          <w:sz w:val="44"/>
          <w:szCs w:val="44"/>
          <w:lang w:eastAsia="zh-CN"/>
        </w:rPr>
        <w:t>民政局</w:t>
      </w:r>
      <w:r>
        <w:rPr>
          <w:rFonts w:ascii="黑体" w:hAnsi="黑体" w:eastAsia="黑体" w:cs="TimesNewRoman"/>
          <w:b/>
          <w:sz w:val="44"/>
          <w:szCs w:val="44"/>
        </w:rPr>
        <w:t>202</w:t>
      </w:r>
      <w:r>
        <w:rPr>
          <w:rFonts w:hint="eastAsia" w:ascii="黑体" w:hAnsi="黑体" w:eastAsia="黑体" w:cs="TimesNewRoman"/>
          <w:b/>
          <w:sz w:val="44"/>
          <w:szCs w:val="44"/>
        </w:rPr>
        <w:t>4</w:t>
      </w:r>
      <w:r>
        <w:rPr>
          <w:rFonts w:ascii="黑体" w:hAnsi="黑体" w:eastAsia="黑体" w:cs="TimesNewRoman"/>
          <w:b/>
          <w:sz w:val="44"/>
          <w:szCs w:val="44"/>
        </w:rPr>
        <w:t>年</w:t>
      </w:r>
    </w:p>
    <w:p w14:paraId="4F23474A">
      <w:pPr>
        <w:spacing w:line="560" w:lineRule="exact"/>
        <w:jc w:val="center"/>
        <w:rPr>
          <w:rFonts w:ascii="黑体" w:hAnsi="黑体" w:eastAsia="黑体" w:cs="TimesNewRoman"/>
          <w:b/>
          <w:sz w:val="44"/>
          <w:szCs w:val="44"/>
        </w:rPr>
      </w:pPr>
      <w:r>
        <w:rPr>
          <w:rFonts w:ascii="黑体" w:hAnsi="黑体" w:eastAsia="黑体" w:cs="TimesNewRoman"/>
          <w:b/>
          <w:sz w:val="44"/>
          <w:szCs w:val="44"/>
        </w:rPr>
        <w:t>部门预算</w:t>
      </w:r>
    </w:p>
    <w:p w14:paraId="39D79D13">
      <w:pPr>
        <w:pStyle w:val="10"/>
        <w:adjustRightInd w:val="0"/>
        <w:snapToGrid w:val="0"/>
        <w:spacing w:line="560" w:lineRule="exact"/>
        <w:jc w:val="center"/>
        <w:outlineLvl w:val="0"/>
        <w:rPr>
          <w:rFonts w:ascii="黑体" w:hAnsi="黑体" w:eastAsia="黑体" w:cs="TimesNewRoman"/>
          <w:sz w:val="32"/>
          <w:szCs w:val="32"/>
        </w:rPr>
      </w:pPr>
    </w:p>
    <w:p w14:paraId="733B6B20">
      <w:pPr>
        <w:pStyle w:val="10"/>
        <w:adjustRightInd w:val="0"/>
        <w:snapToGrid w:val="0"/>
        <w:spacing w:line="560" w:lineRule="exact"/>
        <w:jc w:val="center"/>
        <w:rPr>
          <w:rFonts w:ascii="TimesNewRoman" w:hAnsi="TimesNewRoman" w:eastAsia="黑体" w:cs="TimesNewRoman"/>
          <w:bCs/>
          <w:sz w:val="36"/>
          <w:szCs w:val="36"/>
        </w:rPr>
      </w:pPr>
    </w:p>
    <w:p w14:paraId="34080511">
      <w:pPr>
        <w:pStyle w:val="10"/>
        <w:adjustRightInd w:val="0"/>
        <w:snapToGrid w:val="0"/>
        <w:spacing w:line="560" w:lineRule="exact"/>
        <w:jc w:val="center"/>
        <w:rPr>
          <w:rFonts w:ascii="TimesNewRoman" w:hAnsi="TimesNewRoman" w:eastAsia="黑体" w:cs="TimesNewRoman"/>
          <w:bCs/>
          <w:sz w:val="36"/>
          <w:szCs w:val="36"/>
        </w:rPr>
      </w:pPr>
    </w:p>
    <w:p w14:paraId="544E3D58">
      <w:pPr>
        <w:pStyle w:val="10"/>
        <w:adjustRightInd w:val="0"/>
        <w:snapToGrid w:val="0"/>
        <w:spacing w:line="560" w:lineRule="exact"/>
        <w:jc w:val="both"/>
        <w:rPr>
          <w:rFonts w:ascii="TimesNewRoman" w:hAnsi="TimesNewRoman" w:eastAsia="黑体" w:cs="TimesNewRoman"/>
          <w:bCs/>
          <w:sz w:val="36"/>
          <w:szCs w:val="36"/>
        </w:rPr>
      </w:pPr>
    </w:p>
    <w:p w14:paraId="288EB150">
      <w:pPr>
        <w:pStyle w:val="10"/>
        <w:adjustRightInd w:val="0"/>
        <w:snapToGrid w:val="0"/>
        <w:spacing w:line="560" w:lineRule="exact"/>
        <w:jc w:val="center"/>
        <w:rPr>
          <w:rFonts w:ascii="TimesNewRoman" w:hAnsi="TimesNewRoman" w:eastAsia="黑体" w:cs="TimesNewRoman"/>
          <w:bCs/>
          <w:sz w:val="36"/>
          <w:szCs w:val="36"/>
        </w:rPr>
      </w:pPr>
    </w:p>
    <w:p w14:paraId="25590D29">
      <w:pPr>
        <w:pStyle w:val="10"/>
        <w:adjustRightInd w:val="0"/>
        <w:snapToGrid w:val="0"/>
        <w:spacing w:line="560" w:lineRule="exact"/>
        <w:jc w:val="center"/>
        <w:rPr>
          <w:rFonts w:ascii="TimesNewRoman" w:hAnsi="TimesNewRoman" w:eastAsia="黑体" w:cs="TimesNewRoman"/>
          <w:bCs/>
          <w:sz w:val="36"/>
          <w:szCs w:val="36"/>
        </w:rPr>
      </w:pPr>
    </w:p>
    <w:p w14:paraId="0229D707">
      <w:pPr>
        <w:pStyle w:val="10"/>
        <w:adjustRightInd w:val="0"/>
        <w:snapToGrid w:val="0"/>
        <w:spacing w:line="560" w:lineRule="exact"/>
        <w:jc w:val="center"/>
        <w:rPr>
          <w:rFonts w:ascii="TimesNewRoman" w:hAnsi="TimesNewRoman" w:eastAsia="黑体" w:cs="TimesNewRoman"/>
          <w:bCs/>
          <w:sz w:val="36"/>
          <w:szCs w:val="36"/>
        </w:rPr>
      </w:pPr>
    </w:p>
    <w:p w14:paraId="3733381E">
      <w:pPr>
        <w:pStyle w:val="10"/>
        <w:adjustRightInd w:val="0"/>
        <w:snapToGrid w:val="0"/>
        <w:spacing w:line="560" w:lineRule="exact"/>
        <w:jc w:val="center"/>
        <w:rPr>
          <w:rFonts w:ascii="TimesNewRoman" w:hAnsi="TimesNewRoman" w:eastAsia="黑体" w:cs="TimesNewRoman"/>
          <w:bCs/>
          <w:sz w:val="36"/>
          <w:szCs w:val="36"/>
        </w:rPr>
      </w:pPr>
    </w:p>
    <w:p w14:paraId="2F3721C2">
      <w:pPr>
        <w:pStyle w:val="10"/>
        <w:adjustRightInd w:val="0"/>
        <w:snapToGrid w:val="0"/>
        <w:spacing w:line="560" w:lineRule="exact"/>
        <w:jc w:val="center"/>
        <w:rPr>
          <w:rFonts w:ascii="TimesNewRoman" w:hAnsi="TimesNewRoman" w:eastAsia="黑体" w:cs="TimesNewRoman"/>
          <w:bCs/>
          <w:sz w:val="36"/>
          <w:szCs w:val="36"/>
        </w:rPr>
      </w:pPr>
    </w:p>
    <w:p w14:paraId="4D05021A">
      <w:pPr>
        <w:pStyle w:val="10"/>
        <w:adjustRightInd w:val="0"/>
        <w:snapToGrid w:val="0"/>
        <w:spacing w:line="560" w:lineRule="exact"/>
        <w:jc w:val="center"/>
        <w:rPr>
          <w:rFonts w:ascii="TimesNewRoman" w:hAnsi="TimesNewRoman" w:eastAsia="黑体" w:cs="TimesNewRoman"/>
          <w:bCs/>
          <w:sz w:val="36"/>
          <w:szCs w:val="36"/>
        </w:rPr>
      </w:pPr>
    </w:p>
    <w:p w14:paraId="2F006E85">
      <w:pPr>
        <w:pStyle w:val="10"/>
        <w:adjustRightInd w:val="0"/>
        <w:snapToGrid w:val="0"/>
        <w:spacing w:line="560" w:lineRule="exact"/>
        <w:jc w:val="center"/>
        <w:rPr>
          <w:rFonts w:ascii="TimesNewRoman" w:hAnsi="TimesNewRoman" w:eastAsia="黑体" w:cs="TimesNewRoman"/>
          <w:bCs/>
          <w:sz w:val="36"/>
          <w:szCs w:val="36"/>
        </w:rPr>
      </w:pPr>
    </w:p>
    <w:p w14:paraId="63BB2E21">
      <w:pPr>
        <w:pStyle w:val="10"/>
        <w:adjustRightInd w:val="0"/>
        <w:snapToGrid w:val="0"/>
        <w:spacing w:line="560" w:lineRule="exact"/>
        <w:jc w:val="center"/>
        <w:rPr>
          <w:rFonts w:ascii="TimesNewRoman" w:hAnsi="TimesNewRoman" w:eastAsia="黑体" w:cs="TimesNewRoman"/>
          <w:bCs/>
          <w:sz w:val="36"/>
          <w:szCs w:val="36"/>
        </w:rPr>
      </w:pPr>
    </w:p>
    <w:p w14:paraId="0D2CE4C2">
      <w:pPr>
        <w:pStyle w:val="10"/>
        <w:adjustRightInd w:val="0"/>
        <w:snapToGrid w:val="0"/>
        <w:spacing w:line="560" w:lineRule="exact"/>
        <w:jc w:val="center"/>
        <w:rPr>
          <w:rFonts w:ascii="TimesNewRoman" w:hAnsi="TimesNewRoman" w:eastAsia="黑体" w:cs="TimesNewRoman"/>
          <w:bCs/>
          <w:sz w:val="36"/>
          <w:szCs w:val="36"/>
        </w:rPr>
      </w:pPr>
    </w:p>
    <w:p w14:paraId="75342F92">
      <w:pPr>
        <w:pStyle w:val="10"/>
        <w:adjustRightInd w:val="0"/>
        <w:snapToGrid w:val="0"/>
        <w:spacing w:line="560" w:lineRule="exact"/>
        <w:jc w:val="center"/>
        <w:rPr>
          <w:rFonts w:ascii="TimesNewRoman" w:hAnsi="TimesNewRoman" w:eastAsia="黑体" w:cs="TimesNewRoman"/>
          <w:bCs/>
          <w:sz w:val="36"/>
          <w:szCs w:val="36"/>
        </w:rPr>
      </w:pPr>
    </w:p>
    <w:p w14:paraId="270277E1">
      <w:pPr>
        <w:pStyle w:val="10"/>
        <w:adjustRightInd w:val="0"/>
        <w:snapToGrid w:val="0"/>
        <w:spacing w:line="560" w:lineRule="exact"/>
        <w:jc w:val="center"/>
        <w:rPr>
          <w:rFonts w:ascii="TimesNewRoman" w:hAnsi="TimesNewRoman" w:eastAsia="黑体" w:cs="TimesNewRoman"/>
          <w:bCs/>
          <w:sz w:val="36"/>
          <w:szCs w:val="36"/>
        </w:rPr>
      </w:pPr>
    </w:p>
    <w:p w14:paraId="50845979">
      <w:pPr>
        <w:pStyle w:val="10"/>
        <w:adjustRightInd w:val="0"/>
        <w:snapToGrid w:val="0"/>
        <w:spacing w:line="560" w:lineRule="exact"/>
        <w:jc w:val="center"/>
        <w:rPr>
          <w:rFonts w:ascii="TimesNewRoman" w:hAnsi="TimesNewRoman" w:eastAsia="方正楷体_GBK" w:cs="TimesNewRoman"/>
          <w:bCs/>
          <w:sz w:val="44"/>
          <w:szCs w:val="44"/>
        </w:rPr>
      </w:pPr>
      <w:r>
        <w:rPr>
          <w:rFonts w:ascii="TimesNewRoman" w:hAnsi="TimesNewRoman" w:eastAsia="方正楷体_GBK" w:cs="TimesNewRoman"/>
          <w:bCs/>
          <w:sz w:val="44"/>
          <w:szCs w:val="44"/>
        </w:rPr>
        <w:t>2024年</w:t>
      </w:r>
      <w:r>
        <w:rPr>
          <w:rFonts w:hint="eastAsia" w:ascii="TimesNewRoman" w:hAnsi="TimesNewRoman" w:eastAsia="方正楷体_GBK" w:cs="TimesNewRoman"/>
          <w:bCs/>
          <w:sz w:val="44"/>
          <w:szCs w:val="44"/>
          <w:lang w:val="en-US" w:eastAsia="zh-CN"/>
        </w:rPr>
        <w:t>2</w:t>
      </w:r>
      <w:r>
        <w:rPr>
          <w:rFonts w:ascii="TimesNewRoman" w:hAnsi="TimesNewRoman" w:eastAsia="方正楷体_GBK" w:cs="TimesNewRoman"/>
          <w:bCs/>
          <w:sz w:val="44"/>
          <w:szCs w:val="44"/>
        </w:rPr>
        <w:t>月</w:t>
      </w:r>
    </w:p>
    <w:p w14:paraId="039954D9">
      <w:pPr>
        <w:pStyle w:val="10"/>
        <w:adjustRightInd w:val="0"/>
        <w:snapToGrid w:val="0"/>
        <w:spacing w:line="560" w:lineRule="exact"/>
        <w:jc w:val="center"/>
        <w:rPr>
          <w:rFonts w:ascii="TimesNewRoman" w:hAnsi="TimesNewRoman" w:eastAsia="黑体" w:cs="TimesNewRoman"/>
          <w:bCs/>
          <w:sz w:val="36"/>
          <w:szCs w:val="36"/>
        </w:rPr>
      </w:pPr>
    </w:p>
    <w:p w14:paraId="060C8F27">
      <w:pPr>
        <w:pStyle w:val="10"/>
        <w:adjustRightInd w:val="0"/>
        <w:snapToGrid w:val="0"/>
        <w:spacing w:line="560" w:lineRule="exact"/>
        <w:jc w:val="center"/>
        <w:rPr>
          <w:rFonts w:ascii="TimesNewRoman" w:hAnsi="TimesNewRoman" w:eastAsia="黑体" w:cs="TimesNewRoman"/>
          <w:bCs/>
          <w:sz w:val="36"/>
          <w:szCs w:val="36"/>
        </w:rPr>
      </w:pPr>
    </w:p>
    <w:p w14:paraId="5052F722">
      <w:pPr>
        <w:pStyle w:val="10"/>
        <w:adjustRightInd w:val="0"/>
        <w:snapToGrid w:val="0"/>
        <w:spacing w:line="560" w:lineRule="exact"/>
        <w:jc w:val="center"/>
        <w:rPr>
          <w:rFonts w:ascii="TimesNewRoman" w:hAnsi="TimesNewRoman" w:eastAsia="黑体" w:cs="TimesNewRoman"/>
          <w:bCs/>
          <w:sz w:val="36"/>
          <w:szCs w:val="36"/>
        </w:rPr>
      </w:pPr>
    </w:p>
    <w:p w14:paraId="38D4ABB9">
      <w:pPr>
        <w:pStyle w:val="10"/>
        <w:adjustRightInd w:val="0"/>
        <w:snapToGrid w:val="0"/>
        <w:spacing w:line="560" w:lineRule="exact"/>
        <w:jc w:val="center"/>
        <w:rPr>
          <w:rFonts w:ascii="TimesNewRoman" w:hAnsi="TimesNewRoman" w:eastAsia="黑体" w:cs="TimesNewRoman"/>
          <w:bCs/>
          <w:sz w:val="44"/>
          <w:szCs w:val="44"/>
        </w:rPr>
      </w:pPr>
    </w:p>
    <w:p w14:paraId="0558EE12">
      <w:pPr>
        <w:pStyle w:val="10"/>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 xml:space="preserve">目 </w:t>
      </w:r>
      <w:r>
        <w:rPr>
          <w:rFonts w:hint="eastAsia" w:ascii="TimesNewRoman" w:hAnsi="TimesNewRoman" w:eastAsia="黑体" w:cs="TimesNewRoman"/>
          <w:bCs/>
          <w:sz w:val="44"/>
          <w:szCs w:val="44"/>
        </w:rPr>
        <w:t xml:space="preserve"> </w:t>
      </w:r>
      <w:r>
        <w:rPr>
          <w:rFonts w:ascii="TimesNewRoman" w:hAnsi="TimesNewRoman" w:eastAsia="黑体" w:cs="TimesNewRoman"/>
          <w:bCs/>
          <w:sz w:val="44"/>
          <w:szCs w:val="44"/>
        </w:rPr>
        <w:t>录</w:t>
      </w:r>
    </w:p>
    <w:p w14:paraId="5D6BA1DD">
      <w:pPr>
        <w:pStyle w:val="10"/>
        <w:adjustRightInd w:val="0"/>
        <w:snapToGrid w:val="0"/>
        <w:spacing w:line="560" w:lineRule="exact"/>
        <w:ind w:firstLine="664" w:firstLineChars="200"/>
        <w:rPr>
          <w:rFonts w:ascii="TimesNewRoman" w:hAnsi="TimesNewRoman" w:eastAsia="仿宋_GB2312" w:cs="TimesNewRoman"/>
          <w:b/>
          <w:sz w:val="32"/>
          <w:szCs w:val="32"/>
        </w:rPr>
      </w:pPr>
    </w:p>
    <w:p w14:paraId="0D4CC25F">
      <w:pPr>
        <w:pStyle w:val="10"/>
        <w:adjustRightInd w:val="0"/>
        <w:snapToGrid w:val="0"/>
        <w:spacing w:line="560" w:lineRule="exact"/>
        <w:ind w:firstLine="664"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第一部分 部门概况</w:t>
      </w:r>
    </w:p>
    <w:p w14:paraId="64A2C274">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1.主要职责</w:t>
      </w:r>
    </w:p>
    <w:p w14:paraId="0C07058F">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2.部门预算构成</w:t>
      </w:r>
    </w:p>
    <w:p w14:paraId="7F1D8858">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3.202</w:t>
      </w:r>
      <w:r>
        <w:rPr>
          <w:rFonts w:hint="eastAsia" w:ascii="TimesNewRoman" w:hAnsi="TimesNewRoman" w:eastAsia="仿宋_GB2312" w:cs="TimesNewRoman"/>
          <w:bCs/>
          <w:sz w:val="32"/>
          <w:szCs w:val="32"/>
        </w:rPr>
        <w:t>4</w:t>
      </w:r>
      <w:r>
        <w:rPr>
          <w:rFonts w:ascii="TimesNewRoman" w:hAnsi="TimesNewRoman" w:eastAsia="仿宋_GB2312" w:cs="TimesNewRoman"/>
          <w:bCs/>
          <w:sz w:val="32"/>
          <w:szCs w:val="32"/>
        </w:rPr>
        <w:t>年度主要工作任务</w:t>
      </w:r>
    </w:p>
    <w:p w14:paraId="121BCB9F">
      <w:pPr>
        <w:pStyle w:val="10"/>
        <w:adjustRightInd w:val="0"/>
        <w:snapToGrid w:val="0"/>
        <w:spacing w:line="560" w:lineRule="exact"/>
        <w:ind w:firstLine="664"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第二部分 2024年部门预算表</w:t>
      </w:r>
    </w:p>
    <w:p w14:paraId="6072F028">
      <w:pPr>
        <w:pStyle w:val="10"/>
        <w:adjustRightInd w:val="0"/>
        <w:snapToGrid w:val="0"/>
        <w:spacing w:line="560" w:lineRule="exact"/>
        <w:ind w:firstLine="664"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4</w:t>
      </w:r>
      <w:r>
        <w:rPr>
          <w:rFonts w:ascii="TimesNewRoman" w:hAnsi="TimesNewRoman" w:eastAsia="仿宋_GB2312" w:cs="TimesNewRoman"/>
          <w:bCs/>
          <w:sz w:val="32"/>
          <w:szCs w:val="32"/>
        </w:rPr>
        <w:t>年收支总表</w:t>
      </w:r>
    </w:p>
    <w:p w14:paraId="54259C3A">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年收入总表</w:t>
      </w:r>
    </w:p>
    <w:p w14:paraId="3B2287DE">
      <w:pPr>
        <w:pStyle w:val="10"/>
        <w:adjustRightInd w:val="0"/>
        <w:snapToGrid w:val="0"/>
        <w:spacing w:line="560" w:lineRule="exact"/>
        <w:ind w:firstLine="664"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3.相山区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年支出总表</w:t>
      </w:r>
    </w:p>
    <w:p w14:paraId="27F09136">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年财政拨款收支总表</w:t>
      </w:r>
    </w:p>
    <w:p w14:paraId="18A34E2E">
      <w:pPr>
        <w:pStyle w:val="10"/>
        <w:adjustRightInd w:val="0"/>
        <w:snapToGrid w:val="0"/>
        <w:spacing w:line="560" w:lineRule="exact"/>
        <w:ind w:firstLine="664"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5.相山区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年一般公共预算支出表</w:t>
      </w:r>
    </w:p>
    <w:p w14:paraId="4A926192">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年一般公共预算基本支出表</w:t>
      </w:r>
    </w:p>
    <w:p w14:paraId="581204FB">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年政府性基金预算支出表</w:t>
      </w:r>
    </w:p>
    <w:p w14:paraId="4A253BED">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年国有资本经营预算支出表</w:t>
      </w:r>
    </w:p>
    <w:p w14:paraId="2746BDF5">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年项目支出表</w:t>
      </w:r>
    </w:p>
    <w:p w14:paraId="771A81F8">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年政府采购支出表</w:t>
      </w:r>
    </w:p>
    <w:p w14:paraId="6E0B13F4">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年政府购买服务支出表</w:t>
      </w:r>
    </w:p>
    <w:p w14:paraId="35F4BEE5">
      <w:pPr>
        <w:pStyle w:val="10"/>
        <w:adjustRightInd w:val="0"/>
        <w:snapToGrid w:val="0"/>
        <w:spacing w:line="560" w:lineRule="exact"/>
        <w:ind w:firstLine="664" w:firstLineChars="20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w:t>
      </w:r>
      <w:r>
        <w:rPr>
          <w:rFonts w:ascii="TimesNewRoman" w:hAnsi="TimesNewRoman" w:eastAsia="仿宋_GB2312" w:cs="TimesNewRoman"/>
          <w:bCs/>
          <w:sz w:val="32"/>
          <w:szCs w:val="32"/>
        </w:rPr>
        <w:t>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w:t>
      </w:r>
      <w:r>
        <w:rPr>
          <w:rFonts w:hint="eastAsia" w:ascii="TimesNewRoman" w:hAnsi="TimesNewRoman" w:eastAsia="仿宋_GB2312" w:cs="TimesNewRoman"/>
          <w:bCs/>
          <w:sz w:val="32"/>
          <w:szCs w:val="32"/>
          <w:lang w:eastAsia="zh-CN"/>
        </w:rPr>
        <w:t>通用资产配置</w:t>
      </w:r>
      <w:r>
        <w:rPr>
          <w:rFonts w:ascii="TimesNewRoman" w:hAnsi="TimesNewRoman" w:eastAsia="仿宋_GB2312" w:cs="TimesNewRoman"/>
          <w:bCs/>
          <w:sz w:val="32"/>
          <w:szCs w:val="32"/>
        </w:rPr>
        <w:t>支出表</w:t>
      </w:r>
    </w:p>
    <w:p w14:paraId="580B3253">
      <w:pPr>
        <w:pStyle w:val="10"/>
        <w:adjustRightInd w:val="0"/>
        <w:snapToGrid w:val="0"/>
        <w:spacing w:line="560" w:lineRule="exact"/>
        <w:ind w:firstLine="664"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 xml:space="preserve">第三部分 </w:t>
      </w:r>
      <w:r>
        <w:rPr>
          <w:rFonts w:ascii="TimesNewRoman" w:hAnsi="TimesNewRoman" w:eastAsia="方正黑体_GBK" w:cs="TimesNewRoman"/>
          <w:bCs/>
          <w:sz w:val="32"/>
          <w:szCs w:val="32"/>
          <w:lang w:val="en"/>
        </w:rPr>
        <w:t>2024</w:t>
      </w:r>
      <w:r>
        <w:rPr>
          <w:rFonts w:ascii="TimesNewRoman" w:hAnsi="TimesNewRoman" w:eastAsia="方正黑体_GBK" w:cs="TimesNewRoman"/>
          <w:bCs/>
          <w:sz w:val="32"/>
          <w:szCs w:val="32"/>
        </w:rPr>
        <w:t>年部门预算情况说明</w:t>
      </w:r>
    </w:p>
    <w:p w14:paraId="1E33E075">
      <w:pPr>
        <w:pStyle w:val="10"/>
        <w:adjustRightInd w:val="0"/>
        <w:snapToGrid w:val="0"/>
        <w:spacing w:line="560" w:lineRule="exact"/>
        <w:ind w:firstLine="664"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年收支总表的说明</w:t>
      </w:r>
    </w:p>
    <w:p w14:paraId="732EA7EB">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年收入总表的说明</w:t>
      </w:r>
    </w:p>
    <w:p w14:paraId="7793CF96">
      <w:pPr>
        <w:adjustRightInd w:val="0"/>
        <w:snapToGrid w:val="0"/>
        <w:spacing w:line="560" w:lineRule="exact"/>
        <w:ind w:firstLine="664" w:firstLineChars="200"/>
        <w:rPr>
          <w:rFonts w:ascii="TimesNewRoman" w:hAnsi="TimesNewRoman" w:cs="TimesNewRoman"/>
          <w:bCs/>
          <w:kern w:val="0"/>
          <w:szCs w:val="32"/>
        </w:rPr>
      </w:pPr>
      <w:r>
        <w:rPr>
          <w:rFonts w:ascii="TimesNewRoman" w:hAnsi="TimesNewRoman" w:cs="TimesNewRoman"/>
          <w:bCs/>
          <w:kern w:val="0"/>
          <w:szCs w:val="32"/>
        </w:rPr>
        <w:t>3.关于</w:t>
      </w:r>
      <w:r>
        <w:rPr>
          <w:rFonts w:ascii="TimesNewRoman" w:hAnsi="TimesNewRoman" w:cs="TimesNewRoman"/>
          <w:bCs/>
          <w:kern w:val="0"/>
          <w:szCs w:val="32"/>
          <w:lang w:val="en"/>
        </w:rPr>
        <w:t>2024</w:t>
      </w:r>
      <w:r>
        <w:rPr>
          <w:rFonts w:ascii="TimesNewRoman" w:hAnsi="TimesNewRoman" w:cs="TimesNewRoman"/>
          <w:bCs/>
          <w:kern w:val="0"/>
          <w:szCs w:val="32"/>
        </w:rPr>
        <w:t>年支出总表的说明</w:t>
      </w:r>
    </w:p>
    <w:p w14:paraId="6A67EAAD">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年财政拨款收支总表的说明</w:t>
      </w:r>
    </w:p>
    <w:p w14:paraId="294D43F7">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5.关于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年一般公共预算支出表的说明</w:t>
      </w:r>
    </w:p>
    <w:p w14:paraId="158B7073">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年一般公共预算基本支出表的说明</w:t>
      </w:r>
    </w:p>
    <w:p w14:paraId="11BC18E7">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年政府性基金预算支出表的说明</w:t>
      </w:r>
    </w:p>
    <w:p w14:paraId="76A40335">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年国有资本经营预算支出表的说明</w:t>
      </w:r>
    </w:p>
    <w:p w14:paraId="13B5F9A7">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年项目支出表的说明</w:t>
      </w:r>
    </w:p>
    <w:p w14:paraId="33DE7330">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年政府采购支出表的说明</w:t>
      </w:r>
    </w:p>
    <w:p w14:paraId="301FF7AD">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年政府购买服务支出表的说明</w:t>
      </w:r>
    </w:p>
    <w:p w14:paraId="54A36F9A">
      <w:pPr>
        <w:pStyle w:val="10"/>
        <w:adjustRightInd w:val="0"/>
        <w:snapToGrid w:val="0"/>
        <w:spacing w:line="560" w:lineRule="exact"/>
        <w:ind w:firstLine="664" w:firstLineChars="20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w:t>
      </w:r>
      <w:r>
        <w:rPr>
          <w:rFonts w:ascii="TimesNewRoman" w:hAnsi="TimesNewRoman" w:eastAsia="仿宋_GB2312" w:cs="TimesNewRoman"/>
          <w:bCs/>
          <w:sz w:val="32"/>
          <w:szCs w:val="32"/>
        </w:rPr>
        <w:t>关于</w:t>
      </w:r>
      <w:r>
        <w:rPr>
          <w:rFonts w:ascii="TimesNewRoman" w:hAnsi="TimesNewRoman" w:eastAsia="仿宋_GB2312" w:cs="TimesNewRoman"/>
          <w:bCs/>
          <w:sz w:val="32"/>
          <w:szCs w:val="32"/>
          <w:lang w:val="en"/>
        </w:rPr>
        <w:t>2024</w:t>
      </w:r>
      <w:r>
        <w:rPr>
          <w:rFonts w:ascii="TimesNewRoman" w:hAnsi="TimesNewRoman" w:eastAsia="仿宋_GB2312" w:cs="TimesNewRoman"/>
          <w:bCs/>
          <w:sz w:val="32"/>
          <w:szCs w:val="32"/>
        </w:rPr>
        <w:t>年</w:t>
      </w:r>
      <w:r>
        <w:rPr>
          <w:rFonts w:hint="eastAsia" w:ascii="TimesNewRoman" w:hAnsi="TimesNewRoman" w:eastAsia="仿宋_GB2312" w:cs="TimesNewRoman"/>
          <w:bCs/>
          <w:sz w:val="32"/>
          <w:szCs w:val="32"/>
          <w:lang w:eastAsia="zh-CN"/>
        </w:rPr>
        <w:t>通用资产配置</w:t>
      </w:r>
      <w:r>
        <w:rPr>
          <w:rFonts w:ascii="TimesNewRoman" w:hAnsi="TimesNewRoman" w:eastAsia="仿宋_GB2312" w:cs="TimesNewRoman"/>
          <w:bCs/>
          <w:sz w:val="32"/>
          <w:szCs w:val="32"/>
        </w:rPr>
        <w:t>支出表的说明</w:t>
      </w:r>
    </w:p>
    <w:p w14:paraId="12EA9E91">
      <w:pPr>
        <w:pStyle w:val="10"/>
        <w:adjustRightInd w:val="0"/>
        <w:snapToGrid w:val="0"/>
        <w:spacing w:line="560" w:lineRule="exact"/>
        <w:ind w:firstLine="664"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ascii="TimesNewRoman" w:hAnsi="TimesNewRoman" w:eastAsia="仿宋_GB2312" w:cs="TimesNewRoman"/>
          <w:bCs/>
          <w:sz w:val="32"/>
          <w:szCs w:val="32"/>
        </w:rPr>
        <w:t>.其他重要事项情况说明</w:t>
      </w:r>
    </w:p>
    <w:p w14:paraId="684CD5AE">
      <w:pPr>
        <w:pStyle w:val="10"/>
        <w:adjustRightInd w:val="0"/>
        <w:snapToGrid w:val="0"/>
        <w:spacing w:line="560" w:lineRule="exact"/>
        <w:ind w:firstLine="664"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第四部分 名词解释</w:t>
      </w:r>
    </w:p>
    <w:p w14:paraId="39F1E6CC">
      <w:pPr>
        <w:pStyle w:val="10"/>
        <w:adjustRightInd w:val="0"/>
        <w:snapToGrid w:val="0"/>
        <w:spacing w:line="560" w:lineRule="exact"/>
        <w:ind w:firstLine="664" w:firstLineChars="200"/>
        <w:rPr>
          <w:rFonts w:ascii="TimesNewRoman" w:hAnsi="TimesNewRoman" w:eastAsia="仿宋_GB2312" w:cs="TimesNewRoman"/>
          <w:b/>
          <w:sz w:val="32"/>
          <w:szCs w:val="32"/>
        </w:rPr>
      </w:pPr>
    </w:p>
    <w:p w14:paraId="58FC7C5B">
      <w:pPr>
        <w:pStyle w:val="10"/>
        <w:adjustRightInd w:val="0"/>
        <w:snapToGrid w:val="0"/>
        <w:spacing w:line="560" w:lineRule="exact"/>
        <w:ind w:firstLine="664" w:firstLineChars="200"/>
        <w:rPr>
          <w:rFonts w:ascii="TimesNewRoman" w:hAnsi="TimesNewRoman" w:eastAsia="仿宋_GB2312" w:cs="TimesNewRoman"/>
          <w:b/>
          <w:sz w:val="32"/>
          <w:szCs w:val="32"/>
        </w:rPr>
      </w:pPr>
    </w:p>
    <w:p w14:paraId="2D497FE3">
      <w:pPr>
        <w:pStyle w:val="10"/>
        <w:adjustRightInd w:val="0"/>
        <w:snapToGrid w:val="0"/>
        <w:spacing w:line="560" w:lineRule="exact"/>
        <w:ind w:firstLine="664" w:firstLineChars="200"/>
        <w:rPr>
          <w:rFonts w:ascii="TimesNewRoman" w:hAnsi="TimesNewRoman" w:eastAsia="仿宋_GB2312" w:cs="TimesNewRoman"/>
          <w:b/>
          <w:sz w:val="32"/>
          <w:szCs w:val="32"/>
        </w:rPr>
      </w:pPr>
    </w:p>
    <w:p w14:paraId="4433EF13">
      <w:pPr>
        <w:pStyle w:val="10"/>
        <w:adjustRightInd w:val="0"/>
        <w:snapToGrid w:val="0"/>
        <w:spacing w:line="560" w:lineRule="exact"/>
        <w:ind w:firstLine="664" w:firstLineChars="200"/>
        <w:rPr>
          <w:rFonts w:ascii="TimesNewRoman" w:hAnsi="TimesNewRoman" w:eastAsia="仿宋_GB2312" w:cs="TimesNewRoman"/>
          <w:b/>
          <w:sz w:val="32"/>
          <w:szCs w:val="32"/>
        </w:rPr>
      </w:pPr>
    </w:p>
    <w:p w14:paraId="7624BF8D">
      <w:pPr>
        <w:pStyle w:val="10"/>
        <w:adjustRightInd w:val="0"/>
        <w:snapToGrid w:val="0"/>
        <w:spacing w:line="560" w:lineRule="exact"/>
        <w:ind w:firstLine="664" w:firstLineChars="200"/>
        <w:rPr>
          <w:rFonts w:ascii="TimesNewRoman" w:hAnsi="TimesNewRoman" w:eastAsia="仿宋_GB2312" w:cs="TimesNewRoman"/>
          <w:b/>
          <w:sz w:val="32"/>
          <w:szCs w:val="32"/>
        </w:rPr>
      </w:pPr>
    </w:p>
    <w:p w14:paraId="3B7C0C83">
      <w:pPr>
        <w:pStyle w:val="10"/>
        <w:adjustRightInd w:val="0"/>
        <w:snapToGrid w:val="0"/>
        <w:spacing w:line="560" w:lineRule="exact"/>
        <w:ind w:firstLine="664" w:firstLineChars="200"/>
        <w:rPr>
          <w:rFonts w:ascii="TimesNewRoman" w:hAnsi="TimesNewRoman" w:eastAsia="仿宋_GB2312" w:cs="TimesNewRoman"/>
          <w:b/>
          <w:sz w:val="32"/>
          <w:szCs w:val="32"/>
        </w:rPr>
      </w:pPr>
    </w:p>
    <w:p w14:paraId="3BE91D56">
      <w:pPr>
        <w:pStyle w:val="10"/>
        <w:adjustRightInd w:val="0"/>
        <w:snapToGrid w:val="0"/>
        <w:spacing w:line="560" w:lineRule="exact"/>
        <w:ind w:firstLine="664" w:firstLineChars="200"/>
        <w:rPr>
          <w:rFonts w:ascii="TimesNewRoman" w:hAnsi="TimesNewRoman" w:eastAsia="仿宋_GB2312" w:cs="TimesNewRoman"/>
          <w:b/>
          <w:sz w:val="32"/>
          <w:szCs w:val="32"/>
        </w:rPr>
      </w:pPr>
    </w:p>
    <w:p w14:paraId="6E3423F6">
      <w:pPr>
        <w:pStyle w:val="10"/>
        <w:adjustRightInd w:val="0"/>
        <w:snapToGrid w:val="0"/>
        <w:spacing w:line="560" w:lineRule="exact"/>
        <w:jc w:val="center"/>
        <w:rPr>
          <w:rFonts w:ascii="TimesNewRoman" w:hAnsi="TimesNewRoman" w:eastAsia="黑体" w:cs="TimesNewRoman"/>
          <w:bCs/>
          <w:sz w:val="36"/>
          <w:szCs w:val="36"/>
        </w:rPr>
      </w:pPr>
    </w:p>
    <w:p w14:paraId="323B0E03">
      <w:pPr>
        <w:pStyle w:val="10"/>
        <w:adjustRightInd w:val="0"/>
        <w:snapToGrid w:val="0"/>
        <w:spacing w:line="560" w:lineRule="exact"/>
        <w:jc w:val="center"/>
        <w:rPr>
          <w:rFonts w:ascii="TimesNewRoman" w:hAnsi="TimesNewRoman" w:eastAsia="黑体" w:cs="TimesNewRoman"/>
          <w:bCs/>
          <w:sz w:val="36"/>
          <w:szCs w:val="36"/>
        </w:rPr>
      </w:pPr>
    </w:p>
    <w:p w14:paraId="6E7BB206">
      <w:pPr>
        <w:pStyle w:val="10"/>
        <w:adjustRightInd w:val="0"/>
        <w:snapToGrid w:val="0"/>
        <w:spacing w:line="560" w:lineRule="exact"/>
        <w:jc w:val="center"/>
        <w:rPr>
          <w:rFonts w:ascii="TimesNewRoman" w:hAnsi="TimesNewRoman" w:eastAsia="黑体" w:cs="TimesNewRoman"/>
          <w:bCs/>
          <w:sz w:val="36"/>
          <w:szCs w:val="36"/>
        </w:rPr>
      </w:pPr>
    </w:p>
    <w:p w14:paraId="1555CAC8">
      <w:pPr>
        <w:pStyle w:val="10"/>
        <w:adjustRightInd w:val="0"/>
        <w:snapToGrid w:val="0"/>
        <w:spacing w:line="560" w:lineRule="exact"/>
        <w:jc w:val="center"/>
        <w:rPr>
          <w:rFonts w:ascii="TimesNewRoman" w:hAnsi="TimesNewRoman" w:eastAsia="黑体" w:cs="TimesNewRoman"/>
          <w:bCs/>
          <w:sz w:val="36"/>
          <w:szCs w:val="36"/>
        </w:rPr>
      </w:pPr>
    </w:p>
    <w:p w14:paraId="49BB9E72">
      <w:pPr>
        <w:pStyle w:val="10"/>
        <w:adjustRightInd w:val="0"/>
        <w:snapToGrid w:val="0"/>
        <w:spacing w:line="560" w:lineRule="exact"/>
        <w:jc w:val="center"/>
        <w:rPr>
          <w:rFonts w:ascii="TimesNewRoman" w:hAnsi="TimesNewRoman" w:eastAsia="黑体" w:cs="TimesNewRoman"/>
          <w:bCs/>
          <w:sz w:val="36"/>
          <w:szCs w:val="36"/>
        </w:rPr>
      </w:pPr>
    </w:p>
    <w:p w14:paraId="30B315B0">
      <w:pPr>
        <w:pStyle w:val="10"/>
        <w:adjustRightInd w:val="0"/>
        <w:snapToGrid w:val="0"/>
        <w:spacing w:line="560" w:lineRule="exact"/>
        <w:jc w:val="center"/>
        <w:rPr>
          <w:rFonts w:ascii="TimesNewRoman" w:hAnsi="TimesNewRoman" w:eastAsia="黑体" w:cs="TimesNewRoman"/>
          <w:bCs/>
          <w:sz w:val="36"/>
          <w:szCs w:val="36"/>
        </w:rPr>
      </w:pPr>
    </w:p>
    <w:p w14:paraId="625FFBFA">
      <w:pPr>
        <w:pStyle w:val="10"/>
        <w:adjustRightInd w:val="0"/>
        <w:snapToGrid w:val="0"/>
        <w:spacing w:line="560" w:lineRule="exact"/>
        <w:jc w:val="center"/>
        <w:rPr>
          <w:rFonts w:ascii="TimesNewRoman" w:hAnsi="TimesNewRoman" w:eastAsia="黑体" w:cs="TimesNewRoman"/>
          <w:bCs/>
          <w:sz w:val="36"/>
          <w:szCs w:val="36"/>
        </w:rPr>
      </w:pPr>
    </w:p>
    <w:p w14:paraId="47A1719C">
      <w:pPr>
        <w:pStyle w:val="10"/>
        <w:adjustRightInd w:val="0"/>
        <w:snapToGrid w:val="0"/>
        <w:spacing w:line="560" w:lineRule="exact"/>
        <w:jc w:val="center"/>
        <w:rPr>
          <w:rFonts w:ascii="TimesNewRoman" w:hAnsi="TimesNewRoman" w:eastAsia="黑体" w:cs="TimesNewRoman"/>
          <w:bCs/>
          <w:sz w:val="36"/>
          <w:szCs w:val="36"/>
        </w:rPr>
      </w:pPr>
    </w:p>
    <w:p w14:paraId="61025D4C">
      <w:pPr>
        <w:pStyle w:val="10"/>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第一部分 部门概况</w:t>
      </w:r>
    </w:p>
    <w:p w14:paraId="39B83EDD">
      <w:pPr>
        <w:pStyle w:val="10"/>
        <w:adjustRightInd w:val="0"/>
        <w:snapToGrid w:val="0"/>
        <w:spacing w:line="560" w:lineRule="exact"/>
        <w:ind w:firstLine="650" w:firstLineChars="196"/>
        <w:rPr>
          <w:rFonts w:ascii="TimesNewRoman" w:hAnsi="TimesNewRoman" w:eastAsia="黑体" w:cs="TimesNewRoman"/>
          <w:bCs/>
          <w:sz w:val="32"/>
          <w:szCs w:val="32"/>
        </w:rPr>
      </w:pPr>
    </w:p>
    <w:p w14:paraId="3FCAEE74">
      <w:pPr>
        <w:pStyle w:val="10"/>
        <w:adjustRightInd w:val="0"/>
        <w:snapToGrid w:val="0"/>
        <w:spacing w:line="560" w:lineRule="exact"/>
        <w:ind w:firstLine="650" w:firstLineChars="196"/>
        <w:rPr>
          <w:rFonts w:ascii="TimesNewRoman" w:hAnsi="TimesNewRoman" w:cs="TimesNewRoman"/>
        </w:rPr>
      </w:pPr>
      <w:r>
        <w:rPr>
          <w:rFonts w:ascii="TimesNewRoman" w:hAnsi="TimesNewRoman" w:eastAsia="黑体" w:cs="TimesNewRoman"/>
          <w:bCs/>
          <w:sz w:val="32"/>
          <w:szCs w:val="32"/>
        </w:rPr>
        <w:t>一、主要职责</w:t>
      </w:r>
    </w:p>
    <w:p w14:paraId="6C821C40">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（一）根据国民经济和社会发展规划，拟定全区民政事业发展战略，编制民政事业中、长期发展规划；制定年度工作计划，监督检查有关民政政策法规实施情况。</w:t>
      </w:r>
    </w:p>
    <w:p w14:paraId="4B477561">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（二）负责全区城乡居民最低生活保障工作，解决低收入家庭的生活困难。</w:t>
      </w:r>
    </w:p>
    <w:p w14:paraId="6C72DC08">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三</w:t>
      </w:r>
      <w:r>
        <w:rPr>
          <w:rFonts w:hint="eastAsia" w:ascii="TimesNewRoman" w:hAnsi="TimesNewRoman" w:eastAsia="仿宋_GB2312" w:cs="TimesNewRoman"/>
          <w:bCs/>
          <w:sz w:val="32"/>
          <w:szCs w:val="32"/>
        </w:rPr>
        <w:t>）负责全区农村五保供养工作，做好五保供养机构建设工作并做好监督与管理。</w:t>
      </w:r>
    </w:p>
    <w:p w14:paraId="2A7ACAD8">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四</w:t>
      </w:r>
      <w:r>
        <w:rPr>
          <w:rFonts w:hint="eastAsia" w:ascii="TimesNewRoman" w:hAnsi="TimesNewRoman" w:eastAsia="仿宋_GB2312" w:cs="TimesNewRoman"/>
          <w:bCs/>
          <w:sz w:val="32"/>
          <w:szCs w:val="32"/>
        </w:rPr>
        <w:t>）承担全区基层政权建设日常工作。拟定社区建设发展规划，组织协调区直机关和街道、社区开展社区建设工作；指导全区基层政权和基层群众自治组织建设，推动农村开展村民自治活动；负责社区居委会的建设与管理，居委会干部的选举、培训，指导社区共建与管理工作，指导完成社区居委会换届改选工作；协调整合社区服务和社区活动的场地及设施建设工作；指导社区居委会开展社区服务工作，推进社区服务产业化。</w:t>
      </w:r>
    </w:p>
    <w:p w14:paraId="4FC7FFFF">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五</w:t>
      </w:r>
      <w:r>
        <w:rPr>
          <w:rFonts w:hint="eastAsia" w:ascii="TimesNewRoman" w:hAnsi="TimesNewRoman" w:eastAsia="仿宋_GB2312" w:cs="TimesNewRoman"/>
          <w:bCs/>
          <w:sz w:val="32"/>
          <w:szCs w:val="32"/>
        </w:rPr>
        <w:t>）负责全区镇（街道）、村（社区）的设立、撤销、调整和行政区域界线变更的审核报批；研究和修订行政区域规划；组织行政区域界线的勘定。</w:t>
      </w:r>
    </w:p>
    <w:p w14:paraId="1CEC137F">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六</w:t>
      </w:r>
      <w:r>
        <w:rPr>
          <w:rFonts w:hint="eastAsia" w:ascii="TimesNewRoman" w:hAnsi="TimesNewRoman" w:eastAsia="仿宋_GB2312" w:cs="TimesNewRoman"/>
          <w:bCs/>
          <w:sz w:val="32"/>
          <w:szCs w:val="32"/>
        </w:rPr>
        <w:t>）负责全区的生活无着人员社会救助工作，负责全区孤儿生活救助及资金发放工作。</w:t>
      </w:r>
    </w:p>
    <w:p w14:paraId="44728586">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七</w:t>
      </w:r>
      <w:r>
        <w:rPr>
          <w:rFonts w:hint="eastAsia" w:ascii="TimesNewRoman" w:hAnsi="TimesNewRoman" w:eastAsia="仿宋_GB2312" w:cs="TimesNewRoman"/>
          <w:bCs/>
          <w:sz w:val="32"/>
          <w:szCs w:val="32"/>
        </w:rPr>
        <w:t>）负责全区的慈善宣传和慈善捐赠的接收、统计、上报工作。</w:t>
      </w:r>
    </w:p>
    <w:p w14:paraId="7E05045A">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八</w:t>
      </w:r>
      <w:r>
        <w:rPr>
          <w:rFonts w:hint="eastAsia" w:ascii="TimesNewRoman" w:hAnsi="TimesNewRoman" w:eastAsia="仿宋_GB2312" w:cs="TimesNewRoman"/>
          <w:bCs/>
          <w:sz w:val="32"/>
          <w:szCs w:val="32"/>
        </w:rPr>
        <w:t>）负责全区临时救助工作，解决暂时性家庭困难。</w:t>
      </w:r>
    </w:p>
    <w:p w14:paraId="1438798F">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九</w:t>
      </w:r>
      <w:r>
        <w:rPr>
          <w:rFonts w:hint="eastAsia" w:ascii="TimesNewRoman" w:hAnsi="TimesNewRoman" w:eastAsia="仿宋_GB2312" w:cs="TimesNewRoman"/>
          <w:bCs/>
          <w:sz w:val="32"/>
          <w:szCs w:val="32"/>
        </w:rPr>
        <w:t>）负责全区社会团体和民办非企业单位的登记管理和年度检查；指导和监督全区社团和民办非企业单位依法开展活动。</w:t>
      </w:r>
    </w:p>
    <w:p w14:paraId="1BABB7A4">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负责全区婚姻登记和管理工作，依法实施婚姻登记管理。负责办理结婚登记、离婚登记；补发结、离婚登记；出具婚姻登记记录证明；处理违法婚姻行为；负责婚姻登记材料收集、整理、归档、管理，确保其完整，维护婚姻当事人的合法权益；配合卫生、计生部门做好婚前体检、优生优育等宣传教育活动。</w:t>
      </w:r>
    </w:p>
    <w:p w14:paraId="11A874DC">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w:t>
      </w:r>
      <w:r>
        <w:rPr>
          <w:rFonts w:hint="eastAsia" w:ascii="TimesNewRoman" w:hAnsi="TimesNewRoman" w:eastAsia="仿宋_GB2312" w:cs="TimesNewRoman"/>
          <w:bCs/>
          <w:sz w:val="32"/>
          <w:szCs w:val="32"/>
          <w:lang w:eastAsia="zh-CN"/>
        </w:rPr>
        <w:t>一</w:t>
      </w:r>
      <w:r>
        <w:rPr>
          <w:rFonts w:hint="eastAsia" w:ascii="TimesNewRoman" w:hAnsi="TimesNewRoman" w:eastAsia="仿宋_GB2312" w:cs="TimesNewRoman"/>
          <w:bCs/>
          <w:sz w:val="32"/>
          <w:szCs w:val="32"/>
        </w:rPr>
        <w:t>)负责全区艾滋病人生活救助金的审批发放工作。</w:t>
      </w:r>
    </w:p>
    <w:p w14:paraId="22C8C42E">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w:t>
      </w:r>
      <w:r>
        <w:rPr>
          <w:rFonts w:hint="eastAsia" w:ascii="TimesNewRoman" w:hAnsi="TimesNewRoman" w:eastAsia="仿宋_GB2312" w:cs="TimesNewRoman"/>
          <w:bCs/>
          <w:sz w:val="32"/>
          <w:szCs w:val="32"/>
          <w:lang w:eastAsia="zh-CN"/>
        </w:rPr>
        <w:t>二</w:t>
      </w:r>
      <w:r>
        <w:rPr>
          <w:rFonts w:hint="eastAsia" w:ascii="TimesNewRoman" w:hAnsi="TimesNewRoman" w:eastAsia="仿宋_GB2312" w:cs="TimesNewRoman"/>
          <w:bCs/>
          <w:sz w:val="32"/>
          <w:szCs w:val="32"/>
        </w:rPr>
        <w:t>)研究拟定全区社区服务业发展规划，建立完善社区服务管理体系及基础设施。</w:t>
      </w:r>
    </w:p>
    <w:p w14:paraId="026B2CCF">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w:t>
      </w:r>
      <w:r>
        <w:rPr>
          <w:rFonts w:hint="eastAsia" w:ascii="TimesNewRoman" w:hAnsi="TimesNewRoman" w:eastAsia="仿宋_GB2312" w:cs="TimesNewRoman"/>
          <w:bCs/>
          <w:sz w:val="32"/>
          <w:szCs w:val="32"/>
          <w:lang w:eastAsia="zh-CN"/>
        </w:rPr>
        <w:t>三</w:t>
      </w:r>
      <w:r>
        <w:rPr>
          <w:rFonts w:hint="eastAsia" w:ascii="TimesNewRoman" w:hAnsi="TimesNewRoman" w:eastAsia="仿宋_GB2312" w:cs="TimesNewRoman"/>
          <w:bCs/>
          <w:sz w:val="32"/>
          <w:szCs w:val="32"/>
        </w:rPr>
        <w:t>)负责全区殡葬管理和全区殡葬企事业单位的监督指导工作。</w:t>
      </w:r>
    </w:p>
    <w:p w14:paraId="26D00C60">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w:t>
      </w:r>
      <w:r>
        <w:rPr>
          <w:rFonts w:hint="eastAsia" w:ascii="TimesNewRoman" w:hAnsi="TimesNewRoman" w:eastAsia="仿宋_GB2312" w:cs="TimesNewRoman"/>
          <w:bCs/>
          <w:sz w:val="32"/>
          <w:szCs w:val="32"/>
          <w:lang w:eastAsia="zh-CN"/>
        </w:rPr>
        <w:t>四</w:t>
      </w:r>
      <w:r>
        <w:rPr>
          <w:rFonts w:hint="eastAsia" w:ascii="TimesNewRoman" w:hAnsi="TimesNewRoman" w:eastAsia="仿宋_GB2312" w:cs="TimesNewRoman"/>
          <w:bCs/>
          <w:sz w:val="32"/>
          <w:szCs w:val="32"/>
        </w:rPr>
        <w:t>)负责全区民政事业计划财务工作，指导监督民政事业经费的使用和管理，负责编制民政事业经费预算和各类民政统计报表上报工作。</w:t>
      </w:r>
    </w:p>
    <w:p w14:paraId="348E7D7E">
      <w:pPr>
        <w:pStyle w:val="10"/>
        <w:adjustRightInd w:val="0"/>
        <w:snapToGrid w:val="0"/>
        <w:spacing w:line="560" w:lineRule="exact"/>
        <w:ind w:firstLine="813" w:firstLineChars="245"/>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(十</w:t>
      </w:r>
      <w:r>
        <w:rPr>
          <w:rFonts w:hint="eastAsia" w:ascii="TimesNewRoman" w:hAnsi="TimesNewRoman" w:eastAsia="仿宋_GB2312" w:cs="TimesNewRoman"/>
          <w:bCs/>
          <w:sz w:val="32"/>
          <w:szCs w:val="32"/>
          <w:lang w:eastAsia="zh-CN"/>
        </w:rPr>
        <w:t>五</w:t>
      </w:r>
      <w:r>
        <w:rPr>
          <w:rFonts w:hint="eastAsia" w:ascii="TimesNewRoman" w:hAnsi="TimesNewRoman" w:eastAsia="仿宋_GB2312" w:cs="TimesNewRoman"/>
          <w:bCs/>
          <w:sz w:val="32"/>
          <w:szCs w:val="32"/>
        </w:rPr>
        <w:t>)认真做好民政信访工作</w:t>
      </w:r>
    </w:p>
    <w:p w14:paraId="024B8D5A">
      <w:pPr>
        <w:pStyle w:val="10"/>
        <w:widowControl/>
        <w:numPr>
          <w:ilvl w:val="0"/>
          <w:numId w:val="1"/>
        </w:numPr>
        <w:adjustRightInd w:val="0"/>
        <w:snapToGrid w:val="0"/>
        <w:spacing w:line="560" w:lineRule="exact"/>
        <w:ind w:firstLine="650" w:firstLineChars="196"/>
        <w:rPr>
          <w:rFonts w:ascii="TimesNewRoman" w:hAnsi="TimesNewRoman" w:eastAsia="黑体" w:cs="TimesNewRoman"/>
          <w:bCs/>
          <w:sz w:val="32"/>
          <w:szCs w:val="32"/>
        </w:rPr>
      </w:pPr>
      <w:r>
        <w:rPr>
          <w:rFonts w:ascii="TimesNewRoman" w:hAnsi="TimesNewRoman" w:eastAsia="黑体" w:cs="TimesNewRoman"/>
          <w:bCs/>
          <w:sz w:val="32"/>
          <w:szCs w:val="32"/>
        </w:rPr>
        <w:t>部门预算构成</w:t>
      </w:r>
    </w:p>
    <w:p w14:paraId="32A9D35A">
      <w:pPr>
        <w:pStyle w:val="10"/>
        <w:adjustRightInd w:val="0"/>
        <w:snapToGrid w:val="0"/>
        <w:spacing w:line="560" w:lineRule="exact"/>
        <w:ind w:firstLine="498" w:firstLineChars="150"/>
        <w:outlineLvl w:val="0"/>
        <w:rPr>
          <w:rFonts w:ascii="TimesNewRoman" w:hAnsi="TimesNewRoman" w:eastAsia="仿宋_GB2312" w:cs="TimesNewRoman"/>
          <w:sz w:val="32"/>
          <w:szCs w:val="32"/>
        </w:rPr>
      </w:pPr>
      <w:r>
        <w:rPr>
          <w:rFonts w:ascii="TimesNewRoman" w:hAnsi="TimesNewRoman" w:eastAsia="仿宋_GB2312" w:cs="TimesNewRoman"/>
          <w:sz w:val="32"/>
          <w:szCs w:val="32"/>
        </w:rPr>
        <w:t>从预算单位构成看，</w:t>
      </w:r>
      <w:r>
        <w:rPr>
          <w:rFonts w:ascii="TimesNewRoman" w:hAnsi="TimesNewRoman" w:eastAsia="仿宋_GB2312" w:cs="TimesNewRoman"/>
          <w:bCs/>
          <w:sz w:val="32"/>
          <w:szCs w:val="32"/>
        </w:rPr>
        <w:t>相山区</w:t>
      </w:r>
      <w:r>
        <w:rPr>
          <w:rFonts w:hint="eastAsia" w:ascii="TimesNewRoman" w:hAnsi="TimesNewRoman" w:eastAsia="仿宋_GB2312" w:cs="TimesNewRoman"/>
          <w:bCs/>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年度部门预算仅包括</w:t>
      </w:r>
      <w:r>
        <w:rPr>
          <w:rFonts w:hint="eastAsia" w:ascii="TimesNewRoman" w:hAnsi="TimesNewRoman" w:eastAsia="仿宋_GB2312" w:cs="TimesNewRoman"/>
          <w:sz w:val="32"/>
          <w:szCs w:val="32"/>
          <w:lang w:eastAsia="zh-CN"/>
        </w:rPr>
        <w:t>局</w:t>
      </w:r>
      <w:r>
        <w:rPr>
          <w:rFonts w:ascii="TimesNewRoman" w:hAnsi="TimesNewRoman" w:eastAsia="仿宋_GB2312" w:cs="TimesNewRoman"/>
          <w:sz w:val="32"/>
          <w:szCs w:val="32"/>
        </w:rPr>
        <w:t>本级预算，无其他下属单位预算。</w:t>
      </w:r>
    </w:p>
    <w:p w14:paraId="33176666">
      <w:pPr>
        <w:pStyle w:val="10"/>
        <w:adjustRightInd w:val="0"/>
        <w:snapToGrid w:val="0"/>
        <w:spacing w:line="560" w:lineRule="exact"/>
        <w:ind w:firstLine="498" w:firstLineChars="150"/>
        <w:outlineLvl w:val="0"/>
        <w:rPr>
          <w:rFonts w:ascii="TimesNewRoman" w:hAnsi="TimesNewRoman" w:eastAsia="黑体" w:cs="TimesNewRoman"/>
          <w:bCs/>
          <w:sz w:val="32"/>
          <w:szCs w:val="32"/>
        </w:rPr>
      </w:pPr>
      <w:r>
        <w:rPr>
          <w:rFonts w:ascii="TimesNewRoman" w:hAnsi="TimesNewRoman" w:eastAsia="黑体" w:cs="TimesNewRoman"/>
          <w:bCs/>
          <w:sz w:val="32"/>
          <w:szCs w:val="32"/>
        </w:rPr>
        <w:t>三、</w:t>
      </w:r>
      <w:r>
        <w:rPr>
          <w:rFonts w:ascii="TimesNewRoman" w:hAnsi="TimesNewRoman" w:eastAsia="黑体" w:cs="TimesNewRoman"/>
          <w:bCs/>
          <w:sz w:val="32"/>
          <w:szCs w:val="32"/>
          <w:lang w:val="en"/>
        </w:rPr>
        <w:t>2024</w:t>
      </w:r>
      <w:r>
        <w:rPr>
          <w:rFonts w:ascii="TimesNewRoman" w:hAnsi="TimesNewRoman" w:eastAsia="黑体" w:cs="TimesNewRoman"/>
          <w:bCs/>
          <w:sz w:val="32"/>
          <w:szCs w:val="32"/>
        </w:rPr>
        <w:t>年度主要工作任务</w:t>
      </w:r>
    </w:p>
    <w:p w14:paraId="197DEF75">
      <w:pPr>
        <w:pStyle w:val="10"/>
        <w:adjustRightInd w:val="0"/>
        <w:snapToGrid w:val="0"/>
        <w:spacing w:before="0" w:beforeAutospacing="0" w:after="0" w:afterAutospacing="0" w:line="600" w:lineRule="exact"/>
        <w:ind w:firstLine="498"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 xml:space="preserve">  （一）全面落实社会救助政策。全面落实最低生活保障等基本生活救助政策，严格落实特困供养人员照料服务制度，充分发挥好临时救助应急性、过渡性作用，严格规范救助程序，实现救助工作公平公正公开，切实做到“应保尽保、应退尽退”。</w:t>
      </w:r>
    </w:p>
    <w:p w14:paraId="06F79D31">
      <w:pPr>
        <w:pStyle w:val="10"/>
        <w:adjustRightInd w:val="0"/>
        <w:snapToGrid w:val="0"/>
        <w:spacing w:before="0" w:beforeAutospacing="0" w:after="0" w:afterAutospacing="0" w:line="600" w:lineRule="exact"/>
        <w:ind w:firstLine="498"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二）着力提高养老服务质量。督促指导镇街、开发区继续扎实推进助餐机构建设目标落实，确保区级老年助餐机构建设目标任务完成的基础上谋划2024年老年助餐点建设，引导更多优质的连锁餐饮点加入到老年助餐行动。</w:t>
      </w:r>
    </w:p>
    <w:p w14:paraId="7AFE02E6">
      <w:pPr>
        <w:pStyle w:val="10"/>
        <w:adjustRightInd w:val="0"/>
        <w:snapToGrid w:val="0"/>
        <w:spacing w:before="0" w:beforeAutospacing="0" w:after="0" w:afterAutospacing="0" w:line="600" w:lineRule="exact"/>
        <w:ind w:firstLine="498"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三）强化社会事务管理水平。扎实开展未保工作，力争2024年实现各镇街、开发区未保站建设全覆盖扎实开展未成年人心理健康教育关爱关怀活动。加大对孤儿及留守儿童的询访和关爱保护力度，督促儿童主任及儿童督导员做好家庭走访询访工作。加强对街面流浪乞讨人员的生活救助，做到应救尽救。继续落实精神康复服务购买工作，围绕符合条件的精神障碍患者的实际需求开展各项服务项目。</w:t>
      </w:r>
    </w:p>
    <w:p w14:paraId="171C25E0">
      <w:pPr>
        <w:pStyle w:val="10"/>
        <w:adjustRightInd w:val="0"/>
        <w:snapToGrid w:val="0"/>
        <w:spacing w:before="0" w:beforeAutospacing="0" w:after="0" w:afterAutospacing="0" w:line="600" w:lineRule="exact"/>
        <w:ind w:firstLine="498"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（四）激发社会组织发展活力。认真开展“双随机”抽查和非营利监管专项行动工作，通过购买服务委托第三方审计事务所对抽查的社会组织进行审计，对发现的问题及时督促整改到位。</w:t>
      </w:r>
    </w:p>
    <w:p w14:paraId="5DEF3994">
      <w:pPr>
        <w:pStyle w:val="10"/>
        <w:adjustRightInd w:val="0"/>
        <w:snapToGrid w:val="0"/>
        <w:spacing w:before="0" w:beforeAutospacing="0" w:after="0" w:afterAutospacing="0" w:line="600" w:lineRule="exact"/>
        <w:ind w:firstLine="498" w:firstLineChars="150"/>
        <w:outlineLvl w:val="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五）创新推进基层社会治理。开展社区配套用房清理验收，对本辖区新建住宅小区应移交但未移交或已移交却不符合规定要求的配套社区用房进行清查，及时验收新建小区的社区配套用房的移交工作。（六）做好慈善事业和社会工作。充分发挥社工慈善作用，开展社会工作能力培训，培养社会工作优秀人才，提高社会工作者职业水平考试动员力度，加大购买社会工作服务力度，实现社工人才增量扩容。</w:t>
      </w:r>
    </w:p>
    <w:p w14:paraId="2371DB38">
      <w:pPr>
        <w:pStyle w:val="10"/>
        <w:adjustRightInd w:val="0"/>
        <w:snapToGrid w:val="0"/>
        <w:spacing w:line="560" w:lineRule="exact"/>
        <w:ind w:firstLine="498" w:firstLineChars="150"/>
        <w:outlineLvl w:val="0"/>
        <w:rPr>
          <w:rFonts w:ascii="TimesNewRoman" w:hAnsi="TimesNewRoman" w:eastAsia="仿宋_GB2312" w:cs="TimesNewRoman"/>
          <w:bCs/>
          <w:sz w:val="32"/>
          <w:szCs w:val="32"/>
        </w:rPr>
      </w:pPr>
    </w:p>
    <w:p w14:paraId="0E7D5BD1">
      <w:pPr>
        <w:pStyle w:val="10"/>
        <w:adjustRightInd w:val="0"/>
        <w:snapToGrid w:val="0"/>
        <w:spacing w:line="560" w:lineRule="exact"/>
        <w:rPr>
          <w:rFonts w:ascii="TimesNewRoman" w:hAnsi="TimesNewRoman" w:eastAsia="黑体" w:cs="TimesNewRoman"/>
          <w:bCs/>
          <w:sz w:val="36"/>
          <w:szCs w:val="36"/>
        </w:rPr>
      </w:pPr>
    </w:p>
    <w:p w14:paraId="2FF16670">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1E160B00">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35BBBF8D">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6DEB9065">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2446DB0B">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0B4DCE0D">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5761FEA0">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31C7E928">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1DEFE9AA">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7D6A1BC4">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099CF82C">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423D53E0">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2E87EA8C">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4159479C">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77264B84">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4B713F49">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6C4E91D5">
      <w:pPr>
        <w:pStyle w:val="10"/>
        <w:adjustRightInd w:val="0"/>
        <w:snapToGrid w:val="0"/>
        <w:spacing w:line="560" w:lineRule="exact"/>
        <w:ind w:firstLine="744" w:firstLineChars="200"/>
        <w:jc w:val="center"/>
        <w:rPr>
          <w:rFonts w:ascii="TimesNewRoman" w:hAnsi="TimesNewRoman" w:eastAsia="黑体" w:cs="TimesNewRoman"/>
          <w:bCs/>
          <w:sz w:val="36"/>
          <w:szCs w:val="36"/>
        </w:rPr>
      </w:pPr>
    </w:p>
    <w:p w14:paraId="452FD326">
      <w:pPr>
        <w:pStyle w:val="10"/>
        <w:adjustRightInd w:val="0"/>
        <w:snapToGrid w:val="0"/>
        <w:spacing w:line="560" w:lineRule="exact"/>
        <w:ind w:firstLine="744" w:firstLineChars="200"/>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第二部分 </w:t>
      </w:r>
      <w:r>
        <w:rPr>
          <w:rFonts w:ascii="TimesNewRoman" w:hAnsi="TimesNewRoman" w:eastAsia="黑体" w:cs="TimesNewRoman"/>
          <w:bCs/>
          <w:sz w:val="36"/>
          <w:szCs w:val="36"/>
          <w:lang w:val="en"/>
        </w:rPr>
        <w:t>2024</w:t>
      </w:r>
      <w:r>
        <w:rPr>
          <w:rFonts w:ascii="TimesNewRoman" w:hAnsi="TimesNewRoman" w:eastAsia="黑体" w:cs="TimesNewRoman"/>
          <w:bCs/>
          <w:sz w:val="36"/>
          <w:szCs w:val="36"/>
        </w:rPr>
        <w:t>年部门预算表</w:t>
      </w:r>
    </w:p>
    <w:p w14:paraId="0D68B560">
      <w:pPr>
        <w:pStyle w:val="10"/>
        <w:adjustRightInd w:val="0"/>
        <w:snapToGrid w:val="0"/>
        <w:spacing w:line="560" w:lineRule="exact"/>
        <w:jc w:val="center"/>
        <w:rPr>
          <w:rFonts w:ascii="TimesNewRoman" w:hAnsi="TimesNewRoman" w:eastAsia="黑体" w:cs="TimesNewRoman"/>
          <w:bCs/>
          <w:sz w:val="36"/>
          <w:szCs w:val="36"/>
        </w:rPr>
      </w:pPr>
    </w:p>
    <w:p w14:paraId="1AE7A311">
      <w:pPr>
        <w:spacing w:line="560" w:lineRule="exact"/>
        <w:jc w:val="center"/>
        <w:rPr>
          <w:rFonts w:ascii="TimesNewRoman" w:hAnsi="TimesNewRoman" w:eastAsia="楷体_GB2312" w:cs="TimesNewRoman"/>
          <w:bCs/>
          <w:szCs w:val="32"/>
        </w:rPr>
      </w:pPr>
      <w:r>
        <w:rPr>
          <w:rFonts w:hint="eastAsia" w:ascii="仿宋_GB2312" w:hAnsi="仿宋"/>
          <w:szCs w:val="32"/>
        </w:rPr>
        <w:t>见“附件1-2 202</w:t>
      </w:r>
      <w:r>
        <w:rPr>
          <w:rFonts w:ascii="仿宋_GB2312" w:hAnsi="仿宋"/>
          <w:szCs w:val="32"/>
        </w:rPr>
        <w:t>4</w:t>
      </w:r>
      <w:r>
        <w:rPr>
          <w:rFonts w:hint="eastAsia" w:ascii="仿宋_GB2312" w:hAnsi="仿宋"/>
          <w:szCs w:val="32"/>
        </w:rPr>
        <w:t>年部门预算表”</w:t>
      </w:r>
    </w:p>
    <w:p w14:paraId="580FF6A4">
      <w:pPr>
        <w:pStyle w:val="10"/>
        <w:adjustRightInd w:val="0"/>
        <w:snapToGrid w:val="0"/>
        <w:spacing w:line="560" w:lineRule="exact"/>
        <w:jc w:val="center"/>
        <w:rPr>
          <w:rFonts w:ascii="TimesNewRoman" w:hAnsi="TimesNewRoman" w:eastAsia="黑体" w:cs="TimesNewRoman"/>
          <w:bCs/>
          <w:sz w:val="36"/>
          <w:szCs w:val="36"/>
        </w:rPr>
        <w:sectPr>
          <w:footerReference r:id="rId3" w:type="default"/>
          <w:pgSz w:w="11906" w:h="16838"/>
          <w:pgMar w:top="1440" w:right="1797" w:bottom="1440" w:left="1797" w:header="850" w:footer="992" w:gutter="0"/>
          <w:pgNumType w:fmt="numberInDash"/>
          <w:cols w:space="720" w:num="1"/>
          <w:docGrid w:type="linesAndChars" w:linePitch="437" w:charSpace="2555"/>
        </w:sectPr>
      </w:pPr>
    </w:p>
    <w:p w14:paraId="25F178DA">
      <w:pPr>
        <w:pStyle w:val="10"/>
        <w:adjustRightInd w:val="0"/>
        <w:snapToGrid w:val="0"/>
        <w:spacing w:line="560" w:lineRule="exact"/>
        <w:jc w:val="center"/>
        <w:rPr>
          <w:rFonts w:ascii="TimesNewRoman" w:hAnsi="TimesNewRoman" w:eastAsia="黑体" w:cs="TimesNewRoman"/>
          <w:bCs/>
          <w:sz w:val="36"/>
          <w:szCs w:val="36"/>
        </w:rPr>
      </w:pPr>
    </w:p>
    <w:p w14:paraId="273C3237">
      <w:pPr>
        <w:pStyle w:val="10"/>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第三部分 </w:t>
      </w:r>
      <w:r>
        <w:rPr>
          <w:rFonts w:ascii="TimesNewRoman" w:hAnsi="TimesNewRoman" w:eastAsia="黑体" w:cs="TimesNewRoman"/>
          <w:bCs/>
          <w:sz w:val="36"/>
          <w:szCs w:val="36"/>
          <w:lang w:val="en"/>
        </w:rPr>
        <w:t>2024</w:t>
      </w:r>
      <w:r>
        <w:rPr>
          <w:rFonts w:ascii="TimesNewRoman" w:hAnsi="TimesNewRoman" w:eastAsia="黑体" w:cs="TimesNewRoman"/>
          <w:bCs/>
          <w:sz w:val="36"/>
          <w:szCs w:val="36"/>
        </w:rPr>
        <w:t>年部门预算情况说明</w:t>
      </w:r>
    </w:p>
    <w:p w14:paraId="3E7DE409">
      <w:pPr>
        <w:pStyle w:val="10"/>
        <w:adjustRightInd w:val="0"/>
        <w:snapToGrid w:val="0"/>
        <w:spacing w:line="560" w:lineRule="exact"/>
        <w:rPr>
          <w:rFonts w:ascii="TimesNewRoman" w:hAnsi="TimesNewRoman" w:eastAsia="黑体" w:cs="TimesNewRoman"/>
          <w:bCs/>
          <w:sz w:val="32"/>
          <w:szCs w:val="32"/>
        </w:rPr>
      </w:pPr>
    </w:p>
    <w:p w14:paraId="13F3123A">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一、关于</w:t>
      </w:r>
      <w:r>
        <w:rPr>
          <w:rFonts w:ascii="TimesNewRoman" w:hAnsi="TimesNewRoman" w:eastAsia="黑体" w:cs="TimesNewRoman"/>
          <w:sz w:val="32"/>
          <w:szCs w:val="32"/>
          <w:lang w:val="en"/>
        </w:rPr>
        <w:t>2024</w:t>
      </w:r>
      <w:r>
        <w:rPr>
          <w:rFonts w:ascii="TimesNewRoman" w:hAnsi="TimesNewRoman" w:eastAsia="黑体" w:cs="TimesNewRoman"/>
          <w:sz w:val="32"/>
          <w:szCs w:val="32"/>
        </w:rPr>
        <w:t>年收支总表的说明</w:t>
      </w:r>
    </w:p>
    <w:p w14:paraId="2FB53A8E">
      <w:pPr>
        <w:pStyle w:val="10"/>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w:t>
      </w: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lang w:eastAsia="zh-CN"/>
        </w:rPr>
        <w:t>淮北市</w:t>
      </w: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2027.18</w:t>
      </w:r>
      <w:r>
        <w:rPr>
          <w:rFonts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全部为</w:t>
      </w:r>
      <w:r>
        <w:rPr>
          <w:rFonts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支出包括：社会保障和就业支出、卫生健康支出、住房保障支出、</w:t>
      </w:r>
      <w:r>
        <w:rPr>
          <w:rFonts w:hint="eastAsia" w:ascii="TimesNewRoman" w:hAnsi="TimesNewRoman" w:eastAsia="仿宋_GB2312" w:cs="TimesNewRoman"/>
          <w:sz w:val="32"/>
          <w:szCs w:val="32"/>
          <w:lang w:eastAsia="zh-CN"/>
        </w:rPr>
        <w:t>农林水支出</w:t>
      </w:r>
      <w:r>
        <w:rPr>
          <w:rFonts w:ascii="TimesNewRoman" w:hAnsi="TimesNewRoman" w:eastAsia="仿宋_GB2312" w:cs="TimesNewRoman"/>
          <w:sz w:val="32"/>
          <w:szCs w:val="32"/>
        </w:rPr>
        <w:t>。</w:t>
      </w:r>
    </w:p>
    <w:p w14:paraId="241D6245">
      <w:pPr>
        <w:pStyle w:val="10"/>
        <w:adjustRightInd w:val="0"/>
        <w:snapToGrid w:val="0"/>
        <w:spacing w:line="560" w:lineRule="exact"/>
        <w:ind w:firstLine="650" w:firstLineChars="196"/>
        <w:rPr>
          <w:rFonts w:ascii="TimesNewRoman" w:hAnsi="TimesNewRoman" w:eastAsia="黑体" w:cs="TimesNewRoman"/>
          <w:sz w:val="32"/>
          <w:szCs w:val="32"/>
        </w:rPr>
      </w:pPr>
      <w:r>
        <w:rPr>
          <w:rFonts w:ascii="TimesNewRoman" w:hAnsi="TimesNewRoman" w:eastAsia="黑体" w:cs="TimesNewRoman"/>
          <w:sz w:val="32"/>
          <w:szCs w:val="32"/>
        </w:rPr>
        <w:t>二、关于</w:t>
      </w:r>
      <w:r>
        <w:rPr>
          <w:rFonts w:ascii="TimesNewRoman" w:hAnsi="TimesNewRoman" w:eastAsia="黑体" w:cs="TimesNewRoman"/>
          <w:sz w:val="32"/>
          <w:szCs w:val="32"/>
          <w:lang w:val="en"/>
        </w:rPr>
        <w:t>2024</w:t>
      </w:r>
      <w:r>
        <w:rPr>
          <w:rFonts w:ascii="TimesNewRoman" w:hAnsi="TimesNewRoman" w:eastAsia="黑体" w:cs="TimesNewRoman"/>
          <w:sz w:val="32"/>
          <w:szCs w:val="32"/>
        </w:rPr>
        <w:t>年收入总表的说明</w:t>
      </w:r>
    </w:p>
    <w:p w14:paraId="290624EA">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kern w:val="0"/>
          <w:szCs w:val="32"/>
          <w:lang w:eastAsia="zh-CN"/>
        </w:rPr>
        <w:t>淮北市</w:t>
      </w:r>
      <w:r>
        <w:rPr>
          <w:rFonts w:ascii="TimesNewRoman" w:hAnsi="TimesNewRoman" w:cs="TimesNewRoman"/>
          <w:kern w:val="0"/>
          <w:szCs w:val="32"/>
        </w:rPr>
        <w:t>相山区</w:t>
      </w:r>
      <w:r>
        <w:rPr>
          <w:rFonts w:hint="eastAsia" w:ascii="TimesNewRoman" w:hAnsi="TimesNewRoman" w:cs="TimesNewRoman"/>
          <w:kern w:val="0"/>
          <w:szCs w:val="32"/>
          <w:lang w:eastAsia="zh-CN"/>
        </w:rPr>
        <w:t>民政局</w:t>
      </w:r>
      <w:r>
        <w:rPr>
          <w:rFonts w:ascii="TimesNewRoman" w:hAnsi="TimesNewRoman" w:cs="TimesNewRoman"/>
          <w:szCs w:val="32"/>
          <w:lang w:val="en"/>
        </w:rPr>
        <w:t>2024</w:t>
      </w:r>
      <w:r>
        <w:rPr>
          <w:rFonts w:ascii="TimesNewRoman" w:hAnsi="TimesNewRoman" w:cs="TimesNewRoman"/>
          <w:szCs w:val="32"/>
        </w:rPr>
        <w:t>年收入预算</w:t>
      </w:r>
      <w:r>
        <w:rPr>
          <w:rFonts w:hint="eastAsia" w:ascii="TimesNewRoman" w:hAnsi="TimesNewRoman" w:cs="TimesNewRoman"/>
          <w:szCs w:val="32"/>
          <w:lang w:val="en-US" w:eastAsia="zh-CN"/>
        </w:rPr>
        <w:t>2027.18</w:t>
      </w:r>
      <w:r>
        <w:rPr>
          <w:rFonts w:ascii="TimesNewRoman" w:hAnsi="TimesNewRoman" w:cs="TimesNewRoman"/>
          <w:szCs w:val="32"/>
        </w:rPr>
        <w:t>万元，其中，本年收入</w:t>
      </w:r>
      <w:r>
        <w:rPr>
          <w:rFonts w:hint="eastAsia" w:ascii="TimesNewRoman" w:hAnsi="TimesNewRoman" w:cs="TimesNewRoman"/>
          <w:szCs w:val="32"/>
          <w:lang w:val="en-US" w:eastAsia="zh-CN"/>
        </w:rPr>
        <w:t>2027.18</w:t>
      </w:r>
      <w:r>
        <w:rPr>
          <w:rFonts w:ascii="TimesNewRoman" w:hAnsi="TimesNewRoman" w:cs="TimesNewRoman"/>
          <w:szCs w:val="32"/>
        </w:rPr>
        <w:t>万元</w:t>
      </w:r>
      <w:r>
        <w:rPr>
          <w:rFonts w:hint="eastAsia" w:ascii="TimesNewRoman" w:hAnsi="TimesNewRoman" w:cs="TimesNewRoman"/>
          <w:szCs w:val="32"/>
          <w:lang w:eastAsia="zh-CN"/>
        </w:rPr>
        <w:t>，</w:t>
      </w:r>
      <w:r>
        <w:rPr>
          <w:rFonts w:hint="eastAsia" w:ascii="仿宋_GB2312" w:hAnsi="仿宋_GB2312" w:eastAsia="仿宋_GB2312" w:cs="仿宋_GB2312"/>
          <w:szCs w:val="32"/>
        </w:rPr>
        <w:t>上年结转收入</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p>
    <w:p w14:paraId="6DF8432F">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szCs w:val="32"/>
        </w:rPr>
        <w:t>（一）本年收入</w:t>
      </w:r>
      <w:r>
        <w:rPr>
          <w:rFonts w:hint="eastAsia" w:ascii="TimesNewRoman" w:hAnsi="TimesNewRoman" w:cs="TimesNewRoman"/>
          <w:szCs w:val="32"/>
          <w:lang w:val="en-US" w:eastAsia="zh-CN"/>
        </w:rPr>
        <w:t>2027.18</w:t>
      </w:r>
      <w:r>
        <w:rPr>
          <w:rFonts w:ascii="TimesNewRoman" w:hAnsi="TimesNewRoman" w:cs="TimesNewRoman"/>
          <w:szCs w:val="32"/>
        </w:rPr>
        <w:t>万元，主要包括：一般公共预算拨款收入</w:t>
      </w:r>
      <w:r>
        <w:rPr>
          <w:rFonts w:hint="eastAsia" w:ascii="TimesNewRoman" w:hAnsi="TimesNewRoman" w:cs="TimesNewRoman"/>
          <w:szCs w:val="32"/>
          <w:lang w:val="en-US" w:eastAsia="zh-CN"/>
        </w:rPr>
        <w:t>2027.18</w:t>
      </w:r>
      <w:r>
        <w:rPr>
          <w:rFonts w:ascii="TimesNewRoman" w:hAnsi="TimesNewRoman" w:cs="TimesNewRoman"/>
          <w:szCs w:val="32"/>
        </w:rPr>
        <w:t>万元，占</w:t>
      </w:r>
      <w:r>
        <w:rPr>
          <w:rFonts w:hint="eastAsia" w:ascii="TimesNewRoman" w:hAnsi="TimesNewRoman" w:cs="TimesNewRoman"/>
          <w:szCs w:val="32"/>
          <w:lang w:val="en-US" w:eastAsia="zh-CN"/>
        </w:rPr>
        <w:t>100</w:t>
      </w:r>
      <w:r>
        <w:rPr>
          <w:rFonts w:ascii="TimesNewRoman" w:hAnsi="TimesNewRoman" w:cs="TimesNewRoman"/>
          <w:szCs w:val="32"/>
        </w:rPr>
        <w:t>%，比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676.18</w:t>
      </w:r>
      <w:r>
        <w:rPr>
          <w:rFonts w:ascii="TimesNewRoman" w:hAnsi="TimesNewRoman" w:cs="TimesNewRoman"/>
          <w:szCs w:val="32"/>
        </w:rPr>
        <w:t>万元，增长</w:t>
      </w:r>
      <w:r>
        <w:rPr>
          <w:rFonts w:hint="eastAsia" w:ascii="TimesNewRoman" w:hAnsi="TimesNewRoman" w:cs="TimesNewRoman"/>
          <w:szCs w:val="32"/>
          <w:lang w:val="en-US" w:eastAsia="zh-CN"/>
        </w:rPr>
        <w:t>50.1</w:t>
      </w:r>
      <w:r>
        <w:rPr>
          <w:rFonts w:ascii="TimesNewRoman" w:hAnsi="TimesNewRoman" w:cs="TimesNewRoman"/>
          <w:szCs w:val="32"/>
        </w:rPr>
        <w:t>%，增长原因主要是</w:t>
      </w:r>
      <w:r>
        <w:rPr>
          <w:rFonts w:hint="eastAsia" w:ascii="仿宋_GB2312" w:hAnsi="仿宋" w:eastAsia="仿宋_GB2312"/>
          <w:sz w:val="32"/>
          <w:szCs w:val="32"/>
        </w:rPr>
        <w:t>原因主要</w:t>
      </w:r>
      <w:r>
        <w:rPr>
          <w:rFonts w:hint="eastAsia" w:ascii="仿宋_GB2312" w:hAnsi="仿宋" w:eastAsia="仿宋_GB2312"/>
          <w:sz w:val="32"/>
          <w:szCs w:val="32"/>
          <w:lang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人员</w:t>
      </w:r>
      <w:r>
        <w:rPr>
          <w:rFonts w:hint="eastAsia" w:ascii="仿宋_GB2312" w:hAnsi="仿宋"/>
          <w:sz w:val="32"/>
          <w:szCs w:val="32"/>
          <w:lang w:eastAsia="zh-CN"/>
        </w:rPr>
        <w:t>增加</w:t>
      </w:r>
      <w:r>
        <w:rPr>
          <w:rFonts w:hint="eastAsia" w:ascii="仿宋_GB2312" w:hAnsi="仿宋" w:eastAsia="仿宋_GB2312"/>
          <w:sz w:val="32"/>
          <w:szCs w:val="32"/>
          <w:lang w:eastAsia="zh-CN"/>
        </w:rPr>
        <w:t>，二是</w:t>
      </w:r>
      <w:r>
        <w:rPr>
          <w:rFonts w:hint="eastAsia" w:ascii="仿宋_GB2312" w:hAnsi="仿宋"/>
          <w:sz w:val="32"/>
          <w:szCs w:val="32"/>
          <w:lang w:eastAsia="zh-CN"/>
        </w:rPr>
        <w:t>暖民心老年助餐的开展</w:t>
      </w:r>
      <w:r>
        <w:rPr>
          <w:rFonts w:hint="eastAsia" w:ascii="仿宋_GB2312" w:hAnsi="仿宋" w:eastAsia="仿宋_GB2312"/>
          <w:sz w:val="32"/>
          <w:szCs w:val="32"/>
          <w:lang w:eastAsia="zh-CN"/>
        </w:rPr>
        <w:t>。</w:t>
      </w:r>
    </w:p>
    <w:p w14:paraId="6670F66D">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三、关于</w:t>
      </w:r>
      <w:r>
        <w:rPr>
          <w:rFonts w:ascii="TimesNewRoman" w:hAnsi="TimesNewRoman" w:eastAsia="黑体" w:cs="TimesNewRoman"/>
          <w:kern w:val="0"/>
          <w:szCs w:val="32"/>
          <w:lang w:val="en"/>
        </w:rPr>
        <w:t>2024</w:t>
      </w:r>
      <w:r>
        <w:rPr>
          <w:rFonts w:ascii="TimesNewRoman" w:hAnsi="TimesNewRoman" w:eastAsia="黑体" w:cs="TimesNewRoman"/>
          <w:kern w:val="0"/>
          <w:szCs w:val="32"/>
        </w:rPr>
        <w:t>年支出总表的说明</w:t>
      </w:r>
    </w:p>
    <w:p w14:paraId="16E23955">
      <w:pPr>
        <w:adjustRightInd w:val="0"/>
        <w:snapToGrid w:val="0"/>
        <w:spacing w:line="600" w:lineRule="exact"/>
        <w:ind w:firstLine="664" w:firstLineChars="200"/>
        <w:rPr>
          <w:rFonts w:hint="eastAsia" w:ascii="仿宋_GB2312" w:hAnsi="仿宋" w:eastAsia="仿宋_GB2312" w:cs="Times New Roman"/>
          <w:sz w:val="32"/>
          <w:szCs w:val="32"/>
          <w:lang w:eastAsia="zh-CN"/>
        </w:rPr>
      </w:pPr>
      <w:r>
        <w:rPr>
          <w:rFonts w:hint="eastAsia" w:ascii="TimesNewRoman" w:hAnsi="TimesNewRoman" w:cs="TimesNewRoman"/>
          <w:szCs w:val="32"/>
          <w:lang w:eastAsia="zh-CN"/>
        </w:rPr>
        <w:t>淮北市</w:t>
      </w:r>
      <w:r>
        <w:rPr>
          <w:rFonts w:ascii="TimesNewRoman" w:hAnsi="TimesNewRoman" w:cs="TimesNewRoman"/>
          <w:szCs w:val="32"/>
        </w:rPr>
        <w:t>相山区</w:t>
      </w:r>
      <w:r>
        <w:rPr>
          <w:rFonts w:hint="eastAsia" w:ascii="TimesNewRoman" w:hAnsi="TimesNewRoman" w:cs="TimesNewRoman"/>
          <w:szCs w:val="32"/>
          <w:lang w:eastAsia="zh-CN"/>
        </w:rPr>
        <w:t>民政局</w:t>
      </w:r>
      <w:r>
        <w:rPr>
          <w:rFonts w:ascii="TimesNewRoman" w:hAnsi="TimesNewRoman" w:cs="TimesNewRoman"/>
          <w:szCs w:val="32"/>
          <w:lang w:val="en"/>
        </w:rPr>
        <w:t>2024</w:t>
      </w:r>
      <w:r>
        <w:rPr>
          <w:rFonts w:ascii="TimesNewRoman" w:hAnsi="TimesNewRoman" w:cs="TimesNewRoman"/>
          <w:szCs w:val="32"/>
        </w:rPr>
        <w:t>年支出预算</w:t>
      </w:r>
      <w:r>
        <w:rPr>
          <w:rFonts w:hint="eastAsia" w:ascii="TimesNewRoman" w:hAnsi="TimesNewRoman" w:cs="TimesNewRoman"/>
          <w:szCs w:val="32"/>
          <w:lang w:val="en-US" w:eastAsia="zh-CN"/>
        </w:rPr>
        <w:t>2027.18</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676.18</w:t>
      </w:r>
      <w:r>
        <w:rPr>
          <w:rFonts w:ascii="TimesNewRoman" w:hAnsi="TimesNewRoman" w:cs="TimesNewRoman"/>
          <w:szCs w:val="32"/>
        </w:rPr>
        <w:t>万元，增长</w:t>
      </w:r>
      <w:r>
        <w:rPr>
          <w:rFonts w:hint="eastAsia" w:ascii="TimesNewRoman" w:hAnsi="TimesNewRoman" w:cs="TimesNewRoman"/>
          <w:szCs w:val="32"/>
          <w:lang w:val="en-US" w:eastAsia="zh-CN"/>
        </w:rPr>
        <w:t>50.1</w:t>
      </w:r>
      <w:r>
        <w:rPr>
          <w:rFonts w:ascii="TimesNewRoman" w:hAnsi="TimesNewRoman" w:cs="TimesNewRoman"/>
          <w:szCs w:val="32"/>
        </w:rPr>
        <w:t>%，增长原因主要</w:t>
      </w:r>
      <w:r>
        <w:rPr>
          <w:rFonts w:hint="eastAsia" w:ascii="仿宋_GB2312" w:hAnsi="仿宋" w:eastAsia="仿宋_GB2312"/>
          <w:sz w:val="32"/>
          <w:szCs w:val="32"/>
          <w:lang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人员</w:t>
      </w:r>
      <w:r>
        <w:rPr>
          <w:rFonts w:hint="eastAsia" w:ascii="仿宋_GB2312" w:hAnsi="仿宋"/>
          <w:sz w:val="32"/>
          <w:szCs w:val="32"/>
          <w:lang w:eastAsia="zh-CN"/>
        </w:rPr>
        <w:t>增加</w:t>
      </w:r>
      <w:r>
        <w:rPr>
          <w:rFonts w:hint="eastAsia" w:ascii="仿宋_GB2312" w:hAnsi="仿宋" w:eastAsia="仿宋_GB2312"/>
          <w:sz w:val="32"/>
          <w:szCs w:val="32"/>
          <w:lang w:eastAsia="zh-CN"/>
        </w:rPr>
        <w:t>，二是</w:t>
      </w:r>
      <w:r>
        <w:rPr>
          <w:rFonts w:hint="eastAsia" w:ascii="仿宋_GB2312" w:hAnsi="仿宋"/>
          <w:sz w:val="32"/>
          <w:szCs w:val="32"/>
          <w:lang w:eastAsia="zh-CN"/>
        </w:rPr>
        <w:t>暖民心老年助餐的开展</w:t>
      </w:r>
      <w:r>
        <w:rPr>
          <w:rFonts w:hint="eastAsia" w:ascii="仿宋_GB2312" w:hAnsi="仿宋" w:eastAsia="仿宋_GB2312"/>
          <w:sz w:val="32"/>
          <w:szCs w:val="32"/>
          <w:lang w:eastAsia="zh-CN"/>
        </w:rPr>
        <w:t>。</w:t>
      </w:r>
      <w:r>
        <w:rPr>
          <w:rFonts w:ascii="TimesNewRoman" w:hAnsi="TimesNewRoman" w:cs="TimesNewRoman"/>
          <w:szCs w:val="32"/>
        </w:rPr>
        <w:t>其中，基本支出</w:t>
      </w:r>
      <w:r>
        <w:rPr>
          <w:rFonts w:hint="eastAsia" w:ascii="TimesNewRoman" w:hAnsi="TimesNewRoman" w:cs="TimesNewRoman"/>
          <w:szCs w:val="32"/>
          <w:lang w:val="en-US" w:eastAsia="zh-CN"/>
        </w:rPr>
        <w:t>516.66</w:t>
      </w:r>
      <w:r>
        <w:rPr>
          <w:rFonts w:ascii="TimesNewRoman" w:hAnsi="TimesNewRoman" w:cs="TimesNewRoman"/>
          <w:szCs w:val="32"/>
        </w:rPr>
        <w:t>万元，占</w:t>
      </w:r>
      <w:r>
        <w:rPr>
          <w:rFonts w:hint="eastAsia" w:ascii="TimesNewRoman" w:hAnsi="TimesNewRoman" w:cs="TimesNewRoman"/>
          <w:szCs w:val="32"/>
          <w:lang w:val="en-US" w:eastAsia="zh-CN"/>
        </w:rPr>
        <w:t>25.49</w:t>
      </w:r>
      <w:r>
        <w:rPr>
          <w:rFonts w:ascii="TimesNewRoman" w:hAnsi="TimesNewRoman" w:cs="TimesNewRoman"/>
          <w:szCs w:val="32"/>
        </w:rPr>
        <w:t>%，主要用于保障机构日常运转、完成日常工作任务</w:t>
      </w:r>
      <w:r>
        <w:rPr>
          <w:rFonts w:hint="eastAsia" w:ascii="TimesNewRoman" w:hAnsi="TimesNewRoman" w:cs="TimesNewRoman"/>
          <w:szCs w:val="32"/>
          <w:lang w:eastAsia="zh-CN"/>
        </w:rPr>
        <w:t>等</w:t>
      </w:r>
      <w:r>
        <w:rPr>
          <w:rFonts w:ascii="TimesNewRoman" w:hAnsi="TimesNewRoman" w:cs="TimesNewRoman"/>
          <w:szCs w:val="32"/>
        </w:rPr>
        <w:t>；项目支出</w:t>
      </w:r>
      <w:r>
        <w:rPr>
          <w:rFonts w:hint="eastAsia" w:ascii="TimesNewRoman" w:hAnsi="TimesNewRoman" w:cs="TimesNewRoman"/>
          <w:szCs w:val="32"/>
          <w:lang w:val="en-US" w:eastAsia="zh-CN"/>
        </w:rPr>
        <w:t>1510.52</w:t>
      </w:r>
      <w:r>
        <w:rPr>
          <w:rFonts w:ascii="TimesNewRoman" w:hAnsi="TimesNewRoman" w:cs="TimesNewRoman"/>
          <w:szCs w:val="32"/>
        </w:rPr>
        <w:t>万元，占</w:t>
      </w:r>
      <w:r>
        <w:rPr>
          <w:rFonts w:hint="eastAsia" w:ascii="TimesNewRoman" w:hAnsi="TimesNewRoman" w:cs="TimesNewRoman"/>
          <w:szCs w:val="32"/>
          <w:lang w:val="en-US" w:eastAsia="zh-CN"/>
        </w:rPr>
        <w:t>74.51</w:t>
      </w:r>
      <w:r>
        <w:rPr>
          <w:rFonts w:ascii="TimesNewRoman" w:hAnsi="TimesNewRoman" w:cs="TimesNewRoman"/>
          <w:szCs w:val="32"/>
        </w:rPr>
        <w:t>%，主要用于</w:t>
      </w:r>
      <w:r>
        <w:rPr>
          <w:rFonts w:hint="eastAsia" w:ascii="仿宋_GB2312" w:hAnsi="仿宋" w:eastAsia="仿宋_GB2312" w:cs="Times New Roman"/>
          <w:sz w:val="32"/>
          <w:szCs w:val="32"/>
          <w:lang w:eastAsia="zh-CN"/>
        </w:rPr>
        <w:t>工作经费、发放各种困难群众救助、民生工程、暖民心等。</w:t>
      </w:r>
    </w:p>
    <w:p w14:paraId="5918B802">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四、关于</w:t>
      </w:r>
      <w:r>
        <w:rPr>
          <w:rFonts w:ascii="TimesNewRoman" w:hAnsi="TimesNewRoman" w:eastAsia="黑体" w:cs="TimesNewRoman"/>
          <w:kern w:val="0"/>
          <w:szCs w:val="32"/>
          <w:lang w:val="en"/>
        </w:rPr>
        <w:t>2024</w:t>
      </w:r>
      <w:r>
        <w:rPr>
          <w:rFonts w:ascii="TimesNewRoman" w:hAnsi="TimesNewRoman" w:eastAsia="黑体" w:cs="TimesNewRoman"/>
          <w:kern w:val="0"/>
          <w:szCs w:val="32"/>
        </w:rPr>
        <w:t>年财政拨款收支总表的说明</w:t>
      </w:r>
    </w:p>
    <w:p w14:paraId="5BCA8386">
      <w:pPr>
        <w:pStyle w:val="10"/>
        <w:adjustRightInd w:val="0"/>
        <w:snapToGrid w:val="0"/>
        <w:spacing w:line="560" w:lineRule="exact"/>
        <w:ind w:firstLine="664"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w:t>
      </w: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年财政拨款收支预算</w:t>
      </w:r>
      <w:r>
        <w:rPr>
          <w:rFonts w:hint="eastAsia" w:ascii="TimesNewRoman" w:hAnsi="TimesNewRoman" w:eastAsia="仿宋_GB2312" w:cs="TimesNewRoman"/>
          <w:sz w:val="32"/>
          <w:szCs w:val="32"/>
          <w:lang w:val="en-US" w:eastAsia="zh-CN"/>
        </w:rPr>
        <w:t>2027.18</w:t>
      </w:r>
      <w:r>
        <w:rPr>
          <w:rFonts w:ascii="TimesNewRoman" w:hAnsi="TimesNewRoman" w:eastAsia="仿宋_GB2312" w:cs="TimesNewRoman"/>
          <w:sz w:val="32"/>
          <w:szCs w:val="32"/>
        </w:rPr>
        <w:t>万元。收入按资金来源分为：一般公共预算拨款</w:t>
      </w:r>
      <w:r>
        <w:rPr>
          <w:rFonts w:hint="eastAsia" w:ascii="TimesNewRoman" w:hAnsi="TimesNewRoman" w:eastAsia="仿宋_GB2312" w:cs="TimesNewRoman"/>
          <w:sz w:val="32"/>
          <w:szCs w:val="32"/>
          <w:lang w:val="en-US" w:eastAsia="zh-CN"/>
        </w:rPr>
        <w:t>2027.18</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按资金年度分为：本年财政拨款收入</w:t>
      </w:r>
      <w:r>
        <w:rPr>
          <w:rFonts w:hint="eastAsia" w:ascii="TimesNewRoman" w:hAnsi="TimesNewRoman" w:eastAsia="仿宋_GB2312" w:cs="TimesNewRoman"/>
          <w:sz w:val="32"/>
          <w:szCs w:val="32"/>
          <w:lang w:val="en-US" w:eastAsia="zh-CN"/>
        </w:rPr>
        <w:t>2027.18</w:t>
      </w:r>
      <w:r>
        <w:rPr>
          <w:rFonts w:ascii="TimesNewRoman" w:hAnsi="TimesNewRoman" w:eastAsia="仿宋_GB2312" w:cs="TimesNewRoman"/>
          <w:sz w:val="32"/>
          <w:szCs w:val="32"/>
        </w:rPr>
        <w:t>万元，支出按功能分类分为：社会保障和就业支出</w:t>
      </w:r>
      <w:r>
        <w:rPr>
          <w:rFonts w:hint="eastAsia" w:ascii="TimesNewRoman" w:hAnsi="TimesNewRoman" w:eastAsia="仿宋_GB2312" w:cs="TimesNewRoman"/>
          <w:sz w:val="32"/>
          <w:szCs w:val="32"/>
          <w:lang w:val="en-US" w:eastAsia="zh-CN"/>
        </w:rPr>
        <w:t>1948.73</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96.13</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18.97</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0.94</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农林水支出</w:t>
      </w:r>
      <w:r>
        <w:rPr>
          <w:rFonts w:hint="eastAsia" w:ascii="TimesNewRoman" w:hAnsi="TimesNewRoman" w:eastAsia="仿宋_GB2312" w:cs="TimesNewRoman"/>
          <w:sz w:val="32"/>
          <w:szCs w:val="32"/>
          <w:lang w:val="en-US" w:eastAsia="zh-CN"/>
        </w:rPr>
        <w:t>3.24万元，占0.16%；</w:t>
      </w:r>
      <w:r>
        <w:rPr>
          <w:rFonts w:hint="eastAsia"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56.24</w:t>
      </w:r>
      <w:r>
        <w:rPr>
          <w:rFonts w:hint="eastAsia"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2.77</w:t>
      </w:r>
      <w:r>
        <w:rPr>
          <w:rFonts w:hint="eastAsia" w:ascii="TimesNewRoman" w:hAnsi="TimesNewRoman" w:eastAsia="仿宋_GB2312" w:cs="TimesNewRoman"/>
          <w:sz w:val="32"/>
          <w:szCs w:val="32"/>
        </w:rPr>
        <w:t>%。</w:t>
      </w:r>
    </w:p>
    <w:p w14:paraId="3B6EC6DD">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五、关于</w:t>
      </w:r>
      <w:r>
        <w:rPr>
          <w:rFonts w:ascii="TimesNewRoman" w:hAnsi="TimesNewRoman" w:eastAsia="黑体" w:cs="TimesNewRoman"/>
          <w:sz w:val="32"/>
          <w:szCs w:val="32"/>
          <w:lang w:val="en"/>
        </w:rPr>
        <w:t>2024</w:t>
      </w:r>
      <w:r>
        <w:rPr>
          <w:rFonts w:ascii="TimesNewRoman" w:hAnsi="TimesNewRoman" w:eastAsia="黑体" w:cs="TimesNewRoman"/>
          <w:sz w:val="32"/>
          <w:szCs w:val="32"/>
        </w:rPr>
        <w:t>年一般公共预算支出表的说明</w:t>
      </w:r>
    </w:p>
    <w:p w14:paraId="54418FFB">
      <w:pPr>
        <w:pStyle w:val="10"/>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（一）一般公共预算支出规模变化情况。</w:t>
      </w:r>
    </w:p>
    <w:p w14:paraId="14AFCF1B">
      <w:pPr>
        <w:pStyle w:val="10"/>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年一般公共预算支出</w:t>
      </w:r>
      <w:r>
        <w:rPr>
          <w:rFonts w:hint="eastAsia" w:ascii="TimesNewRoman" w:hAnsi="TimesNewRoman" w:eastAsia="仿宋_GB2312" w:cs="TimesNewRoman"/>
          <w:sz w:val="32"/>
          <w:szCs w:val="32"/>
          <w:lang w:val="en-US" w:eastAsia="zh-CN"/>
        </w:rPr>
        <w:t>2027.18</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2023</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676.18</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lang w:val="en-US" w:eastAsia="zh-CN"/>
        </w:rPr>
        <w:t>50.1</w:t>
      </w:r>
      <w:r>
        <w:rPr>
          <w:rFonts w:ascii="TimesNewRoman" w:hAnsi="TimesNewRoman" w:eastAsia="仿宋_GB2312" w:cs="TimesNewRoman"/>
          <w:sz w:val="32"/>
          <w:szCs w:val="32"/>
        </w:rPr>
        <w:t>%，主要原因：一是</w:t>
      </w:r>
      <w:r>
        <w:rPr>
          <w:rFonts w:hint="eastAsia" w:ascii="TimesNewRoman" w:hAnsi="TimesNewRoman" w:eastAsia="仿宋_GB2312" w:cs="TimesNewRoman"/>
          <w:sz w:val="32"/>
          <w:szCs w:val="32"/>
          <w:lang w:eastAsia="zh-CN"/>
        </w:rPr>
        <w:t>人员增加，二是暖民心老年助餐的开展</w:t>
      </w:r>
      <w:r>
        <w:rPr>
          <w:rFonts w:ascii="TimesNewRoman" w:hAnsi="TimesNewRoman" w:eastAsia="仿宋_GB2312" w:cs="TimesNewRoman"/>
          <w:sz w:val="32"/>
          <w:szCs w:val="32"/>
        </w:rPr>
        <w:t>。</w:t>
      </w:r>
    </w:p>
    <w:p w14:paraId="0261545F">
      <w:pPr>
        <w:pStyle w:val="10"/>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（二）一般公共预算支出结构情况。</w:t>
      </w:r>
    </w:p>
    <w:p w14:paraId="2B017512">
      <w:pPr>
        <w:pStyle w:val="10"/>
        <w:adjustRightInd w:val="0"/>
        <w:snapToGrid w:val="0"/>
        <w:spacing w:line="560" w:lineRule="exact"/>
        <w:ind w:firstLine="664" w:firstLineChars="200"/>
        <w:rPr>
          <w:rFonts w:ascii="TimesNewRoman" w:hAnsi="TimesNewRoman" w:eastAsia="仿宋_GB2312" w:cs="TimesNewRoman"/>
          <w:sz w:val="32"/>
          <w:szCs w:val="32"/>
        </w:rPr>
      </w:pP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1948.73</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96.13</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18.97</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0.94</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农林水支出</w:t>
      </w:r>
      <w:r>
        <w:rPr>
          <w:rFonts w:hint="eastAsia" w:ascii="TimesNewRoman" w:hAnsi="TimesNewRoman" w:eastAsia="仿宋_GB2312" w:cs="TimesNewRoman"/>
          <w:sz w:val="32"/>
          <w:szCs w:val="32"/>
          <w:lang w:val="en-US" w:eastAsia="zh-CN"/>
        </w:rPr>
        <w:t>3.24万元，占0.16%；</w:t>
      </w:r>
      <w:r>
        <w:rPr>
          <w:rFonts w:hint="eastAsia"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56.24</w:t>
      </w:r>
      <w:r>
        <w:rPr>
          <w:rFonts w:hint="eastAsia"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2.77</w:t>
      </w:r>
      <w:r>
        <w:rPr>
          <w:rFonts w:hint="eastAsia" w:ascii="TimesNewRoman" w:hAnsi="TimesNewRoman" w:eastAsia="仿宋_GB2312" w:cs="TimesNewRoman"/>
          <w:sz w:val="32"/>
          <w:szCs w:val="32"/>
        </w:rPr>
        <w:t>%。</w:t>
      </w:r>
    </w:p>
    <w:p w14:paraId="3988083A">
      <w:pPr>
        <w:adjustRightInd w:val="0"/>
        <w:snapToGrid w:val="0"/>
        <w:spacing w:line="560" w:lineRule="exact"/>
        <w:ind w:firstLine="664" w:firstLineChars="200"/>
        <w:rPr>
          <w:rFonts w:ascii="TimesNewRoman" w:hAnsi="TimesNewRoman" w:eastAsia="楷体_GB2312" w:cs="TimesNewRoman"/>
          <w:b/>
          <w:szCs w:val="32"/>
        </w:rPr>
      </w:pPr>
      <w:r>
        <w:rPr>
          <w:rFonts w:ascii="TimesNewRoman" w:hAnsi="TimesNewRoman" w:eastAsia="楷体_GB2312" w:cs="TimesNewRoman"/>
          <w:b/>
          <w:szCs w:val="32"/>
        </w:rPr>
        <w:t>（三）一般公共预算支出具体使用情况。</w:t>
      </w:r>
    </w:p>
    <w:p w14:paraId="5684DA99">
      <w:pPr>
        <w:adjustRightInd w:val="0"/>
        <w:snapToGrid w:val="0"/>
        <w:spacing w:line="600" w:lineRule="exact"/>
        <w:ind w:firstLine="664" w:firstLineChars="200"/>
        <w:rPr>
          <w:rFonts w:ascii="TimesNewRoman" w:hAnsi="TimesNewRoman" w:cs="TimesNewRoman"/>
          <w:szCs w:val="32"/>
        </w:rPr>
      </w:pPr>
      <w:r>
        <w:rPr>
          <w:rFonts w:ascii="TimesNewRoman" w:hAnsi="TimesNewRoman" w:cs="TimesNewRoman"/>
          <w:b/>
          <w:szCs w:val="32"/>
        </w:rPr>
        <w:t>1.</w:t>
      </w:r>
      <w:r>
        <w:rPr>
          <w:rFonts w:hint="eastAsia" w:ascii="TimesNewRoman" w:hAnsi="TimesNewRoman" w:cs="TimesNewRoman"/>
          <w:b/>
          <w:szCs w:val="32"/>
          <w:lang w:eastAsia="zh-CN"/>
        </w:rPr>
        <w:t>社会保障和就业支出</w:t>
      </w:r>
      <w:r>
        <w:rPr>
          <w:rFonts w:ascii="TimesNewRoman" w:hAnsi="TimesNewRoman" w:cs="TimesNewRoman"/>
          <w:b/>
          <w:szCs w:val="32"/>
        </w:rPr>
        <w:t>（类）</w:t>
      </w:r>
      <w:r>
        <w:rPr>
          <w:rFonts w:hint="eastAsia" w:ascii="TimesNewRoman" w:hAnsi="TimesNewRoman" w:cs="TimesNewRoman"/>
          <w:b/>
          <w:szCs w:val="32"/>
          <w:lang w:eastAsia="zh-CN"/>
        </w:rPr>
        <w:t>民政管理事务</w:t>
      </w:r>
      <w:r>
        <w:rPr>
          <w:rFonts w:ascii="TimesNewRoman" w:hAnsi="TimesNewRoman" w:cs="TimesNewRoman"/>
          <w:b/>
          <w:szCs w:val="32"/>
        </w:rPr>
        <w:t>（款）行政运行（项）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437.06</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91.21</w:t>
      </w:r>
      <w:r>
        <w:rPr>
          <w:rFonts w:ascii="TimesNewRoman" w:hAnsi="TimesNewRoman" w:cs="TimesNewRoman"/>
          <w:szCs w:val="32"/>
        </w:rPr>
        <w:t>万元，增长</w:t>
      </w:r>
      <w:r>
        <w:rPr>
          <w:rFonts w:hint="eastAsia" w:ascii="TimesNewRoman" w:hAnsi="TimesNewRoman" w:cs="TimesNewRoman"/>
          <w:szCs w:val="32"/>
          <w:lang w:val="en-US" w:eastAsia="zh-CN"/>
        </w:rPr>
        <w:t>26.37</w:t>
      </w:r>
      <w:r>
        <w:rPr>
          <w:rFonts w:ascii="TimesNewRoman" w:hAnsi="TimesNewRoman" w:cs="TimesNewRoman"/>
          <w:szCs w:val="32"/>
        </w:rPr>
        <w:t>%，增长原因主要是</w:t>
      </w:r>
      <w:r>
        <w:rPr>
          <w:rFonts w:hint="eastAsia" w:ascii="仿宋_GB2312" w:hAnsi="仿宋" w:eastAsia="仿宋_GB2312"/>
          <w:sz w:val="32"/>
          <w:szCs w:val="32"/>
          <w:lang w:eastAsia="zh-CN"/>
        </w:rPr>
        <w:t>人员增加、工资社保调整</w:t>
      </w:r>
      <w:r>
        <w:rPr>
          <w:rFonts w:hint="eastAsia" w:ascii="仿宋_GB2312" w:hAnsi="仿宋" w:eastAsia="仿宋_GB2312"/>
          <w:sz w:val="32"/>
          <w:szCs w:val="32"/>
        </w:rPr>
        <w:t>。</w:t>
      </w:r>
    </w:p>
    <w:p w14:paraId="39ABC494">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
        </w:rPr>
        <w:t>2.</w:t>
      </w:r>
      <w:r>
        <w:rPr>
          <w:rFonts w:hint="eastAsia" w:ascii="TimesNewRoman" w:hAnsi="TimesNewRoman" w:cs="TimesNewRoman"/>
          <w:b/>
          <w:szCs w:val="32"/>
          <w:lang w:val="en" w:eastAsia="zh-CN"/>
        </w:rPr>
        <w:t>社会保障和就业支出</w:t>
      </w:r>
      <w:r>
        <w:rPr>
          <w:rFonts w:hint="eastAsia" w:ascii="TimesNewRoman" w:hAnsi="TimesNewRoman" w:cs="TimesNewRoman"/>
          <w:b/>
          <w:szCs w:val="32"/>
          <w:lang w:val="en"/>
        </w:rPr>
        <w:t>（类）</w:t>
      </w:r>
      <w:r>
        <w:rPr>
          <w:rFonts w:hint="eastAsia" w:ascii="TimesNewRoman" w:hAnsi="TimesNewRoman" w:cs="TimesNewRoman"/>
          <w:b/>
          <w:szCs w:val="32"/>
          <w:lang w:val="en" w:eastAsia="zh-CN"/>
        </w:rPr>
        <w:t>民政管理事务</w:t>
      </w:r>
      <w:r>
        <w:rPr>
          <w:rFonts w:hint="eastAsia" w:ascii="TimesNewRoman" w:hAnsi="TimesNewRoman" w:cs="TimesNewRoman"/>
          <w:b/>
          <w:szCs w:val="32"/>
          <w:lang w:val="en"/>
        </w:rPr>
        <w:t>（款）一般行政管理事务（项）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280</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89.78</w:t>
      </w:r>
      <w:r>
        <w:rPr>
          <w:rFonts w:ascii="TimesNewRoman" w:hAnsi="TimesNewRoman" w:cs="TimesNewRoman"/>
          <w:szCs w:val="32"/>
        </w:rPr>
        <w:t>万元，增长</w:t>
      </w:r>
      <w:r>
        <w:rPr>
          <w:rFonts w:hint="eastAsia" w:ascii="TimesNewRoman" w:hAnsi="TimesNewRoman" w:cs="TimesNewRoman"/>
          <w:szCs w:val="32"/>
          <w:lang w:val="en-US" w:eastAsia="zh-CN"/>
        </w:rPr>
        <w:t>47.2</w:t>
      </w:r>
      <w:r>
        <w:rPr>
          <w:rFonts w:ascii="TimesNewRoman" w:hAnsi="TimesNewRoman" w:cs="TimesNewRoman"/>
          <w:szCs w:val="32"/>
        </w:rPr>
        <w:t>%，增长原因主要是</w:t>
      </w:r>
      <w:r>
        <w:rPr>
          <w:rFonts w:hint="eastAsia" w:ascii="TimesNewRoman" w:hAnsi="TimesNewRoman" w:cs="TimesNewRoman"/>
          <w:szCs w:val="32"/>
          <w:lang w:eastAsia="zh-CN"/>
        </w:rPr>
        <w:t>鹰山公墓经费增加</w:t>
      </w:r>
      <w:r>
        <w:rPr>
          <w:rFonts w:ascii="TimesNewRoman" w:hAnsi="TimesNewRoman" w:cs="TimesNewRoman"/>
          <w:szCs w:val="32"/>
        </w:rPr>
        <w:t>。</w:t>
      </w:r>
    </w:p>
    <w:p w14:paraId="79643C40">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b/>
          <w:szCs w:val="32"/>
        </w:rPr>
        <w:t>3.社会保障和就业支出（类）</w:t>
      </w:r>
      <w:r>
        <w:rPr>
          <w:rFonts w:hint="eastAsia" w:ascii="TimesNewRoman" w:hAnsi="TimesNewRoman" w:cs="TimesNewRoman"/>
          <w:b/>
          <w:szCs w:val="32"/>
          <w:lang w:val="en" w:eastAsia="zh-CN"/>
        </w:rPr>
        <w:t>民政管理事务</w:t>
      </w:r>
      <w:r>
        <w:rPr>
          <w:rFonts w:ascii="TimesNewRoman" w:hAnsi="TimesNewRoman" w:cs="TimesNewRoman"/>
          <w:b/>
          <w:szCs w:val="32"/>
        </w:rPr>
        <w:t>（款）</w:t>
      </w:r>
      <w:r>
        <w:rPr>
          <w:rFonts w:hint="eastAsia" w:ascii="TimesNewRoman" w:hAnsi="TimesNewRoman" w:cs="TimesNewRoman"/>
          <w:b/>
          <w:szCs w:val="32"/>
          <w:lang w:eastAsia="zh-CN"/>
        </w:rPr>
        <w:t>基层政权和社区治理</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30</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24</w:t>
      </w:r>
      <w:r>
        <w:rPr>
          <w:rFonts w:ascii="TimesNewRoman" w:hAnsi="TimesNewRoman" w:cs="TimesNewRoman"/>
          <w:szCs w:val="32"/>
        </w:rPr>
        <w:t>万元，增长</w:t>
      </w:r>
      <w:r>
        <w:rPr>
          <w:rFonts w:hint="eastAsia" w:ascii="TimesNewRoman" w:hAnsi="TimesNewRoman" w:cs="TimesNewRoman"/>
          <w:szCs w:val="32"/>
          <w:lang w:val="en-US" w:eastAsia="zh-CN"/>
        </w:rPr>
        <w:t>400</w:t>
      </w:r>
      <w:r>
        <w:rPr>
          <w:rFonts w:ascii="TimesNewRoman" w:hAnsi="TimesNewRoman" w:cs="TimesNewRoman"/>
          <w:szCs w:val="32"/>
        </w:rPr>
        <w:t>%，增长原因主要是</w:t>
      </w:r>
      <w:r>
        <w:rPr>
          <w:rFonts w:hint="eastAsia" w:ascii="仿宋_GB2312" w:hAnsi="仿宋" w:eastAsia="仿宋_GB2312"/>
          <w:sz w:val="32"/>
          <w:szCs w:val="32"/>
          <w:lang w:eastAsia="zh-CN"/>
        </w:rPr>
        <w:t>社区建设支出</w:t>
      </w:r>
      <w:r>
        <w:rPr>
          <w:rFonts w:ascii="TimesNewRoman" w:hAnsi="TimesNewRoman" w:cs="TimesNewRoman"/>
          <w:szCs w:val="32"/>
        </w:rPr>
        <w:t>。</w:t>
      </w:r>
    </w:p>
    <w:p w14:paraId="7B6C9446">
      <w:pPr>
        <w:adjustRightInd w:val="0"/>
        <w:snapToGrid w:val="0"/>
        <w:spacing w:line="560" w:lineRule="exact"/>
        <w:ind w:firstLine="664" w:firstLineChars="200"/>
        <w:rPr>
          <w:rFonts w:hint="eastAsia" w:ascii="TimesNewRoman" w:hAnsi="TimesNewRoman" w:cs="TimesNewRoman"/>
          <w:szCs w:val="32"/>
          <w:lang w:eastAsia="zh-CN"/>
        </w:rPr>
      </w:pPr>
      <w:r>
        <w:rPr>
          <w:rFonts w:ascii="TimesNewRoman" w:hAnsi="TimesNewRoman" w:cs="TimesNewRoman"/>
          <w:b/>
          <w:szCs w:val="32"/>
        </w:rPr>
        <w:t>4.社会保障和就业支出（类）</w:t>
      </w:r>
      <w:r>
        <w:rPr>
          <w:rFonts w:hint="eastAsia" w:ascii="TimesNewRoman" w:hAnsi="TimesNewRoman" w:cs="TimesNewRoman"/>
          <w:b/>
          <w:szCs w:val="32"/>
          <w:lang w:val="en" w:eastAsia="zh-CN"/>
        </w:rPr>
        <w:t>民政管理事务</w:t>
      </w:r>
      <w:r>
        <w:rPr>
          <w:rFonts w:ascii="TimesNewRoman" w:hAnsi="TimesNewRoman" w:cs="TimesNewRoman"/>
          <w:b/>
          <w:szCs w:val="32"/>
        </w:rPr>
        <w:t>（款）</w:t>
      </w:r>
      <w:r>
        <w:rPr>
          <w:rFonts w:hint="eastAsia" w:ascii="TimesNewRoman" w:hAnsi="TimesNewRoman" w:cs="TimesNewRoman"/>
          <w:b/>
          <w:szCs w:val="32"/>
          <w:lang w:eastAsia="zh-CN"/>
        </w:rPr>
        <w:t>其他民政管理事务支出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5</w:t>
      </w:r>
      <w:r>
        <w:rPr>
          <w:rFonts w:ascii="TimesNewRoman" w:hAnsi="TimesNewRoman" w:cs="TimesNewRoman"/>
          <w:szCs w:val="32"/>
        </w:rPr>
        <w:t>万元，</w:t>
      </w:r>
      <w:r>
        <w:rPr>
          <w:rFonts w:hint="eastAsia" w:ascii="仿宋_GB2312" w:hAnsi="仿宋_GB2312" w:eastAsia="仿宋_GB2312" w:cs="仿宋_GB2312"/>
          <w:szCs w:val="32"/>
          <w:lang w:val="en-US" w:eastAsia="zh-CN"/>
        </w:rPr>
        <w:t>与2023年预算相比无变化。</w:t>
      </w:r>
    </w:p>
    <w:p w14:paraId="3650B743">
      <w:pPr>
        <w:adjustRightInd w:val="0"/>
        <w:snapToGrid w:val="0"/>
        <w:spacing w:line="560" w:lineRule="exact"/>
        <w:ind w:firstLine="664" w:firstLineChars="200"/>
        <w:rPr>
          <w:rFonts w:hint="eastAsia"/>
          <w:lang w:eastAsia="zh-CN"/>
        </w:rPr>
      </w:pPr>
      <w:r>
        <w:rPr>
          <w:rFonts w:hint="eastAsia" w:ascii="TimesNewRoman" w:hAnsi="TimesNewRoman" w:cs="TimesNewRoman"/>
          <w:b/>
          <w:szCs w:val="32"/>
          <w:lang w:val="en-US" w:eastAsia="zh-CN"/>
        </w:rPr>
        <w:t>5</w:t>
      </w:r>
      <w:r>
        <w:rPr>
          <w:rFonts w:ascii="TimesNewRoman" w:hAnsi="TimesNewRoman" w:cs="TimesNewRoman"/>
          <w:b/>
          <w:szCs w:val="32"/>
        </w:rPr>
        <w:t>.社会保障和就业支出（类）</w:t>
      </w:r>
      <w:r>
        <w:rPr>
          <w:rFonts w:hint="eastAsia" w:ascii="TimesNewRoman" w:hAnsi="TimesNewRoman" w:cs="TimesNewRoman"/>
          <w:b/>
          <w:szCs w:val="32"/>
          <w:lang w:val="en" w:eastAsia="zh-CN"/>
        </w:rPr>
        <w:t>行政事业单位养老支出</w:t>
      </w:r>
      <w:r>
        <w:rPr>
          <w:rFonts w:ascii="TimesNewRoman" w:hAnsi="TimesNewRoman" w:cs="TimesNewRoman"/>
          <w:b/>
          <w:szCs w:val="32"/>
        </w:rPr>
        <w:t>（款）</w:t>
      </w:r>
      <w:r>
        <w:rPr>
          <w:rFonts w:hint="eastAsia" w:ascii="TimesNewRoman" w:hAnsi="TimesNewRoman" w:cs="TimesNewRoman"/>
          <w:b/>
          <w:szCs w:val="32"/>
          <w:lang w:eastAsia="zh-CN"/>
        </w:rPr>
        <w:t>行政单位离退休</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1.85</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24</w:t>
      </w:r>
      <w:r>
        <w:rPr>
          <w:rFonts w:ascii="TimesNewRoman" w:hAnsi="TimesNewRoman" w:cs="TimesNewRoman"/>
          <w:szCs w:val="32"/>
        </w:rPr>
        <w:t>万元，增长</w:t>
      </w:r>
      <w:r>
        <w:rPr>
          <w:rFonts w:hint="eastAsia" w:ascii="TimesNewRoman" w:hAnsi="TimesNewRoman" w:cs="TimesNewRoman"/>
          <w:szCs w:val="32"/>
          <w:lang w:val="en-US" w:eastAsia="zh-CN"/>
        </w:rPr>
        <w:t>400</w:t>
      </w:r>
      <w:r>
        <w:rPr>
          <w:rFonts w:ascii="TimesNewRoman" w:hAnsi="TimesNewRoman" w:cs="TimesNewRoman"/>
          <w:szCs w:val="32"/>
        </w:rPr>
        <w:t>%，增长原因主要是</w:t>
      </w:r>
      <w:r>
        <w:rPr>
          <w:rFonts w:hint="eastAsia" w:ascii="仿宋_GB2312" w:hAnsi="仿宋"/>
          <w:sz w:val="32"/>
          <w:szCs w:val="32"/>
          <w:lang w:eastAsia="zh-CN"/>
        </w:rPr>
        <w:t>人员变动</w:t>
      </w:r>
      <w:r>
        <w:rPr>
          <w:rFonts w:ascii="TimesNewRoman" w:hAnsi="TimesNewRoman" w:cs="TimesNewRoman"/>
          <w:szCs w:val="32"/>
        </w:rPr>
        <w:t>。</w:t>
      </w:r>
    </w:p>
    <w:p w14:paraId="0C49F2BC">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6</w:t>
      </w:r>
      <w:r>
        <w:rPr>
          <w:rFonts w:ascii="TimesNewRoman" w:hAnsi="TimesNewRoman" w:cs="TimesNewRoman"/>
          <w:b/>
          <w:szCs w:val="32"/>
        </w:rPr>
        <w:t>.社会保障和就业支出（类）</w:t>
      </w:r>
      <w:r>
        <w:rPr>
          <w:rFonts w:hint="eastAsia" w:ascii="TimesNewRoman" w:hAnsi="TimesNewRoman" w:cs="TimesNewRoman"/>
          <w:b/>
          <w:szCs w:val="32"/>
          <w:lang w:val="en" w:eastAsia="zh-CN"/>
        </w:rPr>
        <w:t>行政事业单位养老支出</w:t>
      </w:r>
      <w:r>
        <w:rPr>
          <w:rFonts w:ascii="TimesNewRoman" w:hAnsi="TimesNewRoman" w:cs="TimesNewRoman"/>
          <w:b/>
          <w:szCs w:val="32"/>
        </w:rPr>
        <w:t>（款）</w:t>
      </w:r>
      <w:r>
        <w:rPr>
          <w:rFonts w:hint="eastAsia" w:ascii="TimesNewRoman" w:hAnsi="TimesNewRoman" w:cs="TimesNewRoman"/>
          <w:b/>
          <w:szCs w:val="32"/>
          <w:lang w:eastAsia="zh-CN"/>
        </w:rPr>
        <w:t>机关事业单位基本养老保险缴费支出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32.33</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0.18</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0.55</w:t>
      </w:r>
      <w:r>
        <w:rPr>
          <w:rFonts w:ascii="TimesNewRoman" w:hAnsi="TimesNewRoman" w:cs="TimesNewRoman"/>
          <w:szCs w:val="32"/>
        </w:rPr>
        <w:t>%，</w:t>
      </w:r>
      <w:r>
        <w:rPr>
          <w:rFonts w:hint="eastAsia" w:ascii="TimesNewRoman" w:hAnsi="TimesNewRoman" w:cs="TimesNewRoman"/>
          <w:szCs w:val="32"/>
          <w:lang w:eastAsia="zh-CN"/>
        </w:rPr>
        <w:t>下降</w:t>
      </w:r>
      <w:r>
        <w:rPr>
          <w:rFonts w:ascii="TimesNewRoman" w:hAnsi="TimesNewRoman" w:cs="TimesNewRoman"/>
          <w:szCs w:val="32"/>
        </w:rPr>
        <w:t>原因主要是</w:t>
      </w:r>
      <w:r>
        <w:rPr>
          <w:rFonts w:hint="eastAsia" w:ascii="仿宋_GB2312" w:hAnsi="仿宋"/>
          <w:sz w:val="32"/>
          <w:szCs w:val="32"/>
          <w:lang w:eastAsia="zh-CN"/>
        </w:rPr>
        <w:t>人员变动</w:t>
      </w:r>
      <w:r>
        <w:rPr>
          <w:rFonts w:ascii="TimesNewRoman" w:hAnsi="TimesNewRoman" w:cs="TimesNewRoman"/>
          <w:szCs w:val="32"/>
        </w:rPr>
        <w:t>。</w:t>
      </w:r>
    </w:p>
    <w:p w14:paraId="3AEECD7D">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7</w:t>
      </w:r>
      <w:r>
        <w:rPr>
          <w:rFonts w:ascii="TimesNewRoman" w:hAnsi="TimesNewRoman" w:cs="TimesNewRoman"/>
          <w:b/>
          <w:szCs w:val="32"/>
        </w:rPr>
        <w:t>.社会保障和就业支出（类）</w:t>
      </w:r>
      <w:r>
        <w:rPr>
          <w:rFonts w:hint="eastAsia" w:ascii="TimesNewRoman" w:hAnsi="TimesNewRoman" w:cs="TimesNewRoman"/>
          <w:b/>
          <w:szCs w:val="32"/>
          <w:lang w:val="en" w:eastAsia="zh-CN"/>
        </w:rPr>
        <w:t>行政事业单位养老支出</w:t>
      </w:r>
      <w:r>
        <w:rPr>
          <w:rFonts w:ascii="TimesNewRoman" w:hAnsi="TimesNewRoman" w:cs="TimesNewRoman"/>
          <w:b/>
          <w:szCs w:val="32"/>
        </w:rPr>
        <w:t>（款）</w:t>
      </w:r>
      <w:r>
        <w:rPr>
          <w:rFonts w:hint="eastAsia" w:ascii="TimesNewRoman" w:hAnsi="TimesNewRoman" w:cs="TimesNewRoman"/>
          <w:b/>
          <w:szCs w:val="32"/>
          <w:lang w:eastAsia="zh-CN"/>
        </w:rPr>
        <w:t>机关事业单位职业年金缴费支出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16.17</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0.08</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0.49</w:t>
      </w:r>
      <w:r>
        <w:rPr>
          <w:rFonts w:ascii="TimesNewRoman" w:hAnsi="TimesNewRoman" w:cs="TimesNewRoman"/>
          <w:szCs w:val="32"/>
        </w:rPr>
        <w:t>%，</w:t>
      </w:r>
      <w:r>
        <w:rPr>
          <w:rFonts w:hint="eastAsia" w:ascii="TimesNewRoman" w:hAnsi="TimesNewRoman" w:cs="TimesNewRoman"/>
          <w:szCs w:val="32"/>
          <w:lang w:eastAsia="zh-CN"/>
        </w:rPr>
        <w:t>下降</w:t>
      </w:r>
      <w:r>
        <w:rPr>
          <w:rFonts w:ascii="TimesNewRoman" w:hAnsi="TimesNewRoman" w:cs="TimesNewRoman"/>
          <w:szCs w:val="32"/>
        </w:rPr>
        <w:t>原因主要是</w:t>
      </w:r>
      <w:r>
        <w:rPr>
          <w:rFonts w:hint="eastAsia" w:ascii="仿宋_GB2312" w:hAnsi="仿宋"/>
          <w:sz w:val="32"/>
          <w:szCs w:val="32"/>
          <w:lang w:eastAsia="zh-CN"/>
        </w:rPr>
        <w:t>人员变动</w:t>
      </w:r>
      <w:r>
        <w:rPr>
          <w:rFonts w:ascii="TimesNewRoman" w:hAnsi="TimesNewRoman" w:cs="TimesNewRoman"/>
          <w:szCs w:val="32"/>
        </w:rPr>
        <w:t>。</w:t>
      </w:r>
    </w:p>
    <w:p w14:paraId="17FFBE89">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8</w:t>
      </w:r>
      <w:r>
        <w:rPr>
          <w:rFonts w:ascii="TimesNewRoman" w:hAnsi="TimesNewRoman" w:cs="TimesNewRoman"/>
          <w:b/>
          <w:szCs w:val="32"/>
        </w:rPr>
        <w:t>.社会保障和就业支出（类）</w:t>
      </w:r>
      <w:r>
        <w:rPr>
          <w:rFonts w:hint="eastAsia" w:ascii="TimesNewRoman" w:hAnsi="TimesNewRoman" w:cs="TimesNewRoman"/>
          <w:b/>
          <w:szCs w:val="32"/>
          <w:lang w:val="en" w:eastAsia="zh-CN"/>
        </w:rPr>
        <w:t>社会福利</w:t>
      </w:r>
      <w:r>
        <w:rPr>
          <w:rFonts w:ascii="TimesNewRoman" w:hAnsi="TimesNewRoman" w:cs="TimesNewRoman"/>
          <w:b/>
          <w:szCs w:val="32"/>
        </w:rPr>
        <w:t>（款）</w:t>
      </w:r>
      <w:r>
        <w:rPr>
          <w:rFonts w:hint="eastAsia" w:ascii="TimesNewRoman" w:hAnsi="TimesNewRoman" w:cs="TimesNewRoman"/>
          <w:b/>
          <w:szCs w:val="32"/>
          <w:lang w:eastAsia="zh-CN"/>
        </w:rPr>
        <w:t>儿童福利</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5.6</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5.4</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49.09</w:t>
      </w:r>
      <w:r>
        <w:rPr>
          <w:rFonts w:ascii="TimesNewRoman" w:hAnsi="TimesNewRoman" w:cs="TimesNewRoman"/>
          <w:szCs w:val="32"/>
        </w:rPr>
        <w:t>%，</w:t>
      </w:r>
      <w:r>
        <w:rPr>
          <w:rFonts w:hint="eastAsia" w:ascii="TimesNewRoman" w:hAnsi="TimesNewRoman" w:cs="TimesNewRoman"/>
          <w:szCs w:val="32"/>
          <w:lang w:eastAsia="zh-CN"/>
        </w:rPr>
        <w:t>下降</w:t>
      </w:r>
      <w:r>
        <w:rPr>
          <w:rFonts w:ascii="TimesNewRoman" w:hAnsi="TimesNewRoman" w:cs="TimesNewRoman"/>
          <w:szCs w:val="32"/>
        </w:rPr>
        <w:t>原因主要是</w:t>
      </w:r>
      <w:r>
        <w:rPr>
          <w:rFonts w:hint="eastAsia" w:ascii="仿宋_GB2312" w:hAnsi="仿宋"/>
          <w:sz w:val="32"/>
          <w:szCs w:val="32"/>
          <w:lang w:eastAsia="zh-CN"/>
        </w:rPr>
        <w:t>上级配套资金的增加</w:t>
      </w:r>
      <w:r>
        <w:rPr>
          <w:rFonts w:ascii="TimesNewRoman" w:hAnsi="TimesNewRoman" w:cs="TimesNewRoman"/>
          <w:szCs w:val="32"/>
        </w:rPr>
        <w:t>。</w:t>
      </w:r>
    </w:p>
    <w:p w14:paraId="7738FD57">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9</w:t>
      </w:r>
      <w:r>
        <w:rPr>
          <w:rFonts w:ascii="TimesNewRoman" w:hAnsi="TimesNewRoman" w:cs="TimesNewRoman"/>
          <w:b/>
          <w:szCs w:val="32"/>
        </w:rPr>
        <w:t>.社会保障和就业支出（类）</w:t>
      </w:r>
      <w:r>
        <w:rPr>
          <w:rFonts w:hint="eastAsia" w:ascii="TimesNewRoman" w:hAnsi="TimesNewRoman" w:cs="TimesNewRoman"/>
          <w:b/>
          <w:szCs w:val="32"/>
          <w:lang w:val="en" w:eastAsia="zh-CN"/>
        </w:rPr>
        <w:t>社会福利</w:t>
      </w:r>
      <w:r>
        <w:rPr>
          <w:rFonts w:ascii="TimesNewRoman" w:hAnsi="TimesNewRoman" w:cs="TimesNewRoman"/>
          <w:b/>
          <w:szCs w:val="32"/>
        </w:rPr>
        <w:t>（款）</w:t>
      </w:r>
      <w:r>
        <w:rPr>
          <w:rFonts w:hint="eastAsia" w:ascii="TimesNewRoman" w:hAnsi="TimesNewRoman" w:cs="TimesNewRoman"/>
          <w:b/>
          <w:szCs w:val="32"/>
          <w:lang w:eastAsia="zh-CN"/>
        </w:rPr>
        <w:t>老年福利</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46</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9</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16.36</w:t>
      </w:r>
      <w:r>
        <w:rPr>
          <w:rFonts w:ascii="TimesNewRoman" w:hAnsi="TimesNewRoman" w:cs="TimesNewRoman"/>
          <w:szCs w:val="32"/>
        </w:rPr>
        <w:t>%，</w:t>
      </w:r>
      <w:r>
        <w:rPr>
          <w:rFonts w:hint="eastAsia" w:ascii="TimesNewRoman" w:hAnsi="TimesNewRoman" w:cs="TimesNewRoman"/>
          <w:szCs w:val="32"/>
          <w:lang w:eastAsia="zh-CN"/>
        </w:rPr>
        <w:t>下降</w:t>
      </w:r>
      <w:r>
        <w:rPr>
          <w:rFonts w:ascii="TimesNewRoman" w:hAnsi="TimesNewRoman" w:cs="TimesNewRoman"/>
          <w:szCs w:val="32"/>
        </w:rPr>
        <w:t>原因主要是</w:t>
      </w:r>
      <w:r>
        <w:rPr>
          <w:rFonts w:hint="eastAsia" w:ascii="仿宋_GB2312" w:hAnsi="仿宋"/>
          <w:sz w:val="32"/>
          <w:szCs w:val="32"/>
          <w:lang w:eastAsia="zh-CN"/>
        </w:rPr>
        <w:t>上级配套资金的增加</w:t>
      </w:r>
      <w:r>
        <w:rPr>
          <w:rFonts w:ascii="TimesNewRoman" w:hAnsi="TimesNewRoman" w:cs="TimesNewRoman"/>
          <w:szCs w:val="32"/>
        </w:rPr>
        <w:t>。</w:t>
      </w:r>
    </w:p>
    <w:p w14:paraId="66F89C06">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10</w:t>
      </w:r>
      <w:r>
        <w:rPr>
          <w:rFonts w:ascii="TimesNewRoman" w:hAnsi="TimesNewRoman" w:cs="TimesNewRoman"/>
          <w:b/>
          <w:szCs w:val="32"/>
        </w:rPr>
        <w:t>.社会保障和就业支出（类）</w:t>
      </w:r>
      <w:r>
        <w:rPr>
          <w:rFonts w:hint="eastAsia" w:ascii="TimesNewRoman" w:hAnsi="TimesNewRoman" w:cs="TimesNewRoman"/>
          <w:b/>
          <w:szCs w:val="32"/>
          <w:lang w:val="en" w:eastAsia="zh-CN"/>
        </w:rPr>
        <w:t>社会福利</w:t>
      </w:r>
      <w:r>
        <w:rPr>
          <w:rFonts w:ascii="TimesNewRoman" w:hAnsi="TimesNewRoman" w:cs="TimesNewRoman"/>
          <w:b/>
          <w:szCs w:val="32"/>
        </w:rPr>
        <w:t>（款）</w:t>
      </w:r>
      <w:r>
        <w:rPr>
          <w:rFonts w:hint="eastAsia" w:ascii="TimesNewRoman" w:hAnsi="TimesNewRoman" w:cs="TimesNewRoman"/>
          <w:b/>
          <w:szCs w:val="32"/>
          <w:lang w:eastAsia="zh-CN"/>
        </w:rPr>
        <w:t>养老服务</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140</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60</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75</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sz w:val="32"/>
          <w:szCs w:val="32"/>
          <w:lang w:eastAsia="zh-CN"/>
        </w:rPr>
        <w:t>暖民心行动老年助餐项目</w:t>
      </w:r>
      <w:r>
        <w:rPr>
          <w:rFonts w:ascii="TimesNewRoman" w:hAnsi="TimesNewRoman" w:cs="TimesNewRoman"/>
          <w:szCs w:val="32"/>
        </w:rPr>
        <w:t>。</w:t>
      </w:r>
    </w:p>
    <w:p w14:paraId="2D937059">
      <w:pPr>
        <w:adjustRightInd w:val="0"/>
        <w:snapToGrid w:val="0"/>
        <w:spacing w:line="560" w:lineRule="exact"/>
        <w:ind w:firstLine="664" w:firstLineChars="200"/>
        <w:rPr>
          <w:rFonts w:hint="eastAsia" w:ascii="TimesNewRoman" w:hAnsi="TimesNewRoman" w:cs="TimesNewRoman"/>
          <w:szCs w:val="32"/>
          <w:lang w:val="en-US" w:eastAsia="zh-CN"/>
        </w:rPr>
      </w:pPr>
      <w:r>
        <w:rPr>
          <w:rFonts w:hint="eastAsia" w:ascii="TimesNewRoman" w:hAnsi="TimesNewRoman" w:cs="TimesNewRoman"/>
          <w:b/>
          <w:szCs w:val="32"/>
          <w:lang w:val="en-US" w:eastAsia="zh-CN"/>
        </w:rPr>
        <w:t>11</w:t>
      </w:r>
      <w:r>
        <w:rPr>
          <w:rFonts w:ascii="TimesNewRoman" w:hAnsi="TimesNewRoman" w:cs="TimesNewRoman"/>
          <w:b/>
          <w:szCs w:val="32"/>
        </w:rPr>
        <w:t>.社会保障和就业支出（类）</w:t>
      </w:r>
      <w:r>
        <w:rPr>
          <w:rFonts w:hint="eastAsia" w:ascii="TimesNewRoman" w:hAnsi="TimesNewRoman" w:cs="TimesNewRoman"/>
          <w:b/>
          <w:szCs w:val="32"/>
          <w:lang w:val="en" w:eastAsia="zh-CN"/>
        </w:rPr>
        <w:t>社会福利</w:t>
      </w:r>
      <w:r>
        <w:rPr>
          <w:rFonts w:ascii="TimesNewRoman" w:hAnsi="TimesNewRoman" w:cs="TimesNewRoman"/>
          <w:b/>
          <w:szCs w:val="32"/>
        </w:rPr>
        <w:t>（款）</w:t>
      </w:r>
      <w:r>
        <w:rPr>
          <w:rFonts w:hint="eastAsia" w:ascii="TimesNewRoman" w:hAnsi="TimesNewRoman" w:cs="TimesNewRoman"/>
          <w:b/>
          <w:szCs w:val="32"/>
          <w:lang w:eastAsia="zh-CN"/>
        </w:rPr>
        <w:t>其他社会福利支出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13</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9</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225</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TimesNewRoman" w:hAnsi="TimesNewRoman" w:cs="TimesNewRoman"/>
          <w:szCs w:val="32"/>
          <w:lang w:val="en-US" w:eastAsia="zh-CN"/>
        </w:rPr>
        <w:t>艾滋病人生活救助人员增加区级预算。</w:t>
      </w:r>
    </w:p>
    <w:p w14:paraId="16904BA8">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lang w:val="en-US" w:eastAsia="zh-CN"/>
        </w:rPr>
        <w:t>12</w:t>
      </w:r>
      <w:r>
        <w:rPr>
          <w:rFonts w:ascii="TimesNewRoman" w:hAnsi="TimesNewRoman" w:cs="TimesNewRoman"/>
          <w:b/>
          <w:szCs w:val="32"/>
        </w:rPr>
        <w:t>.社会保障和就业支出（类）</w:t>
      </w:r>
      <w:r>
        <w:rPr>
          <w:rFonts w:hint="eastAsia" w:ascii="TimesNewRoman" w:hAnsi="TimesNewRoman" w:cs="TimesNewRoman"/>
          <w:b/>
          <w:szCs w:val="32"/>
          <w:lang w:eastAsia="zh-CN"/>
        </w:rPr>
        <w:t>残疾人事业</w:t>
      </w:r>
      <w:r>
        <w:rPr>
          <w:rFonts w:ascii="TimesNewRoman" w:hAnsi="TimesNewRoman" w:cs="TimesNewRoman"/>
          <w:b/>
          <w:szCs w:val="32"/>
        </w:rPr>
        <w:t>（款）</w:t>
      </w:r>
      <w:r>
        <w:rPr>
          <w:rFonts w:hint="eastAsia" w:ascii="TimesNewRoman" w:hAnsi="TimesNewRoman" w:cs="TimesNewRoman"/>
          <w:b/>
          <w:szCs w:val="32"/>
          <w:lang w:eastAsia="zh-CN"/>
        </w:rPr>
        <w:t>残疾人生活和护理补贴</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396</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357</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75</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sz w:val="32"/>
          <w:szCs w:val="32"/>
          <w:lang w:eastAsia="zh-CN"/>
        </w:rPr>
        <w:t>暖民心行动老年助餐项目</w:t>
      </w:r>
      <w:r>
        <w:rPr>
          <w:rFonts w:ascii="TimesNewRoman" w:hAnsi="TimesNewRoman" w:cs="TimesNewRoman"/>
          <w:szCs w:val="32"/>
        </w:rPr>
        <w:t>。</w:t>
      </w:r>
    </w:p>
    <w:p w14:paraId="42412BE5">
      <w:pPr>
        <w:adjustRightInd w:val="0"/>
        <w:snapToGrid w:val="0"/>
        <w:spacing w:line="560" w:lineRule="exact"/>
        <w:ind w:firstLine="664" w:firstLineChars="200"/>
        <w:rPr>
          <w:rFonts w:hint="eastAsia" w:ascii="仿宋_GB2312" w:hAnsi="仿宋"/>
          <w:b w:val="0"/>
          <w:bCs w:val="0"/>
          <w:color w:val="auto"/>
          <w:sz w:val="32"/>
          <w:szCs w:val="32"/>
          <w:lang w:val="en-US" w:eastAsia="zh-CN"/>
        </w:rPr>
      </w:pPr>
      <w:r>
        <w:rPr>
          <w:rFonts w:hint="eastAsia" w:ascii="TimesNewRoman" w:hAnsi="TimesNewRoman" w:cs="TimesNewRoman"/>
          <w:b/>
          <w:szCs w:val="32"/>
          <w:lang w:val="en-US" w:eastAsia="zh-CN"/>
        </w:rPr>
        <w:t>13</w:t>
      </w:r>
      <w:r>
        <w:rPr>
          <w:rFonts w:ascii="TimesNewRoman" w:hAnsi="TimesNewRoman" w:cs="TimesNewRoman"/>
          <w:b/>
          <w:szCs w:val="32"/>
        </w:rPr>
        <w:t>.社会保障和就业支出（类）</w:t>
      </w:r>
      <w:r>
        <w:rPr>
          <w:rFonts w:hint="eastAsia" w:ascii="TimesNewRoman" w:hAnsi="TimesNewRoman" w:cs="TimesNewRoman"/>
          <w:b/>
          <w:szCs w:val="32"/>
          <w:lang w:eastAsia="zh-CN"/>
        </w:rPr>
        <w:t>最低生活保障</w:t>
      </w:r>
      <w:r>
        <w:rPr>
          <w:rFonts w:ascii="TimesNewRoman" w:hAnsi="TimesNewRoman" w:cs="TimesNewRoman"/>
          <w:b/>
          <w:szCs w:val="32"/>
        </w:rPr>
        <w:t>（款）</w:t>
      </w:r>
      <w:r>
        <w:rPr>
          <w:rFonts w:hint="eastAsia" w:ascii="TimesNewRoman" w:hAnsi="TimesNewRoman" w:cs="TimesNewRoman"/>
          <w:b/>
          <w:szCs w:val="32"/>
          <w:lang w:eastAsia="zh-CN"/>
        </w:rPr>
        <w:t>城市最低生活保障金支出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338</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6</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1.81</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eastAsia="仿宋_GB2312"/>
          <w:b w:val="0"/>
          <w:bCs w:val="0"/>
          <w:color w:val="auto"/>
          <w:sz w:val="32"/>
          <w:szCs w:val="32"/>
          <w:lang w:val="en-US" w:eastAsia="zh-CN"/>
        </w:rPr>
        <w:t>城市低保金人数变动</w:t>
      </w:r>
      <w:r>
        <w:rPr>
          <w:rFonts w:hint="eastAsia" w:ascii="仿宋_GB2312" w:hAnsi="仿宋"/>
          <w:b w:val="0"/>
          <w:bCs w:val="0"/>
          <w:color w:val="auto"/>
          <w:sz w:val="32"/>
          <w:szCs w:val="32"/>
          <w:lang w:val="en-US" w:eastAsia="zh-CN"/>
        </w:rPr>
        <w:t>。</w:t>
      </w:r>
    </w:p>
    <w:p w14:paraId="0EE7D7BF">
      <w:pPr>
        <w:adjustRightInd w:val="0"/>
        <w:snapToGrid w:val="0"/>
        <w:spacing w:line="560" w:lineRule="exact"/>
        <w:ind w:firstLine="664" w:firstLineChars="200"/>
        <w:rPr>
          <w:rFonts w:hint="eastAsia" w:ascii="仿宋_GB2312" w:hAnsi="仿宋"/>
          <w:b w:val="0"/>
          <w:bCs w:val="0"/>
          <w:color w:val="auto"/>
          <w:sz w:val="32"/>
          <w:szCs w:val="32"/>
          <w:lang w:val="en-US" w:eastAsia="zh-CN"/>
        </w:rPr>
      </w:pPr>
      <w:r>
        <w:rPr>
          <w:rFonts w:hint="eastAsia" w:ascii="TimesNewRoman" w:hAnsi="TimesNewRoman" w:cs="TimesNewRoman"/>
          <w:b/>
          <w:szCs w:val="32"/>
          <w:lang w:val="en-US" w:eastAsia="zh-CN"/>
        </w:rPr>
        <w:t>14</w:t>
      </w:r>
      <w:r>
        <w:rPr>
          <w:rFonts w:ascii="TimesNewRoman" w:hAnsi="TimesNewRoman" w:cs="TimesNewRoman"/>
          <w:b/>
          <w:szCs w:val="32"/>
        </w:rPr>
        <w:t>.社会保障和就业支出（类）</w:t>
      </w:r>
      <w:r>
        <w:rPr>
          <w:rFonts w:hint="eastAsia" w:ascii="TimesNewRoman" w:hAnsi="TimesNewRoman" w:cs="TimesNewRoman"/>
          <w:b/>
          <w:szCs w:val="32"/>
          <w:lang w:eastAsia="zh-CN"/>
        </w:rPr>
        <w:t>最低生活保障</w:t>
      </w:r>
      <w:r>
        <w:rPr>
          <w:rFonts w:ascii="TimesNewRoman" w:hAnsi="TimesNewRoman" w:cs="TimesNewRoman"/>
          <w:b/>
          <w:szCs w:val="32"/>
        </w:rPr>
        <w:t>（款）</w:t>
      </w:r>
      <w:r>
        <w:rPr>
          <w:rFonts w:hint="eastAsia" w:ascii="TimesNewRoman" w:hAnsi="TimesNewRoman" w:cs="TimesNewRoman"/>
          <w:b/>
          <w:szCs w:val="32"/>
          <w:lang w:eastAsia="zh-CN"/>
        </w:rPr>
        <w:t>农村最低生活保障金支出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109</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18</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19.78</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b w:val="0"/>
          <w:bCs w:val="0"/>
          <w:color w:val="auto"/>
          <w:sz w:val="32"/>
          <w:szCs w:val="32"/>
          <w:lang w:val="en-US" w:eastAsia="zh-CN"/>
        </w:rPr>
        <w:t>农村</w:t>
      </w:r>
      <w:r>
        <w:rPr>
          <w:rFonts w:hint="eastAsia" w:ascii="仿宋_GB2312" w:hAnsi="仿宋" w:eastAsia="仿宋_GB2312"/>
          <w:b w:val="0"/>
          <w:bCs w:val="0"/>
          <w:color w:val="auto"/>
          <w:sz w:val="32"/>
          <w:szCs w:val="32"/>
          <w:lang w:val="en-US" w:eastAsia="zh-CN"/>
        </w:rPr>
        <w:t>低保金人数变动</w:t>
      </w:r>
      <w:r>
        <w:rPr>
          <w:rFonts w:hint="eastAsia" w:ascii="仿宋_GB2312" w:hAnsi="仿宋"/>
          <w:b w:val="0"/>
          <w:bCs w:val="0"/>
          <w:color w:val="auto"/>
          <w:sz w:val="32"/>
          <w:szCs w:val="32"/>
          <w:lang w:val="en-US" w:eastAsia="zh-CN"/>
        </w:rPr>
        <w:t>。</w:t>
      </w:r>
    </w:p>
    <w:p w14:paraId="72A08E9E">
      <w:pPr>
        <w:adjustRightInd w:val="0"/>
        <w:snapToGrid w:val="0"/>
        <w:spacing w:line="560" w:lineRule="exact"/>
        <w:ind w:firstLine="664" w:firstLineChars="200"/>
        <w:rPr>
          <w:rFonts w:hint="eastAsia" w:ascii="TimesNewRoman" w:hAnsi="TimesNewRoman" w:cs="TimesNewRoman"/>
          <w:szCs w:val="32"/>
          <w:lang w:eastAsia="zh-CN"/>
        </w:rPr>
      </w:pPr>
      <w:r>
        <w:rPr>
          <w:rFonts w:hint="eastAsia" w:ascii="TimesNewRoman" w:hAnsi="TimesNewRoman" w:cs="TimesNewRoman"/>
          <w:b/>
          <w:szCs w:val="32"/>
          <w:lang w:val="en-US" w:eastAsia="zh-CN"/>
        </w:rPr>
        <w:t>15</w:t>
      </w:r>
      <w:r>
        <w:rPr>
          <w:rFonts w:ascii="TimesNewRoman" w:hAnsi="TimesNewRoman" w:cs="TimesNewRoman"/>
          <w:b/>
          <w:szCs w:val="32"/>
        </w:rPr>
        <w:t>.社会保障和就业支出（类）</w:t>
      </w:r>
      <w:r>
        <w:rPr>
          <w:rFonts w:hint="eastAsia" w:ascii="TimesNewRoman" w:hAnsi="TimesNewRoman" w:cs="TimesNewRoman"/>
          <w:b/>
          <w:szCs w:val="32"/>
          <w:lang w:eastAsia="zh-CN"/>
        </w:rPr>
        <w:t>临时救助</w:t>
      </w:r>
      <w:r>
        <w:rPr>
          <w:rFonts w:ascii="TimesNewRoman" w:hAnsi="TimesNewRoman" w:cs="TimesNewRoman"/>
          <w:b/>
          <w:szCs w:val="32"/>
        </w:rPr>
        <w:t>（款）</w:t>
      </w:r>
      <w:r>
        <w:rPr>
          <w:rFonts w:hint="eastAsia" w:ascii="TimesNewRoman" w:hAnsi="TimesNewRoman" w:cs="TimesNewRoman"/>
          <w:b/>
          <w:szCs w:val="32"/>
          <w:lang w:eastAsia="zh-CN"/>
        </w:rPr>
        <w:t>临时救助支出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5</w:t>
      </w:r>
      <w:r>
        <w:rPr>
          <w:rFonts w:ascii="TimesNewRoman" w:hAnsi="TimesNewRoman" w:cs="TimesNewRoman"/>
          <w:szCs w:val="32"/>
        </w:rPr>
        <w:t>万元，</w:t>
      </w:r>
      <w:r>
        <w:rPr>
          <w:rFonts w:hint="eastAsia" w:ascii="仿宋_GB2312" w:hAnsi="仿宋_GB2312" w:eastAsia="仿宋_GB2312" w:cs="仿宋_GB2312"/>
          <w:szCs w:val="32"/>
          <w:lang w:val="en-US" w:eastAsia="zh-CN"/>
        </w:rPr>
        <w:t>与2023年预算相比无变化。</w:t>
      </w:r>
    </w:p>
    <w:p w14:paraId="61394C7F">
      <w:pPr>
        <w:adjustRightInd w:val="0"/>
        <w:snapToGrid w:val="0"/>
        <w:spacing w:line="560" w:lineRule="exact"/>
        <w:ind w:firstLine="664" w:firstLineChars="200"/>
        <w:rPr>
          <w:rFonts w:hint="eastAsia" w:ascii="仿宋_GB2312" w:hAnsi="仿宋"/>
          <w:b w:val="0"/>
          <w:bCs w:val="0"/>
          <w:color w:val="auto"/>
          <w:sz w:val="32"/>
          <w:szCs w:val="32"/>
          <w:lang w:val="en-US" w:eastAsia="zh-CN"/>
        </w:rPr>
      </w:pPr>
      <w:r>
        <w:rPr>
          <w:rFonts w:hint="eastAsia" w:ascii="TimesNewRoman" w:hAnsi="TimesNewRoman" w:cs="TimesNewRoman"/>
          <w:b/>
          <w:szCs w:val="32"/>
          <w:lang w:val="en-US" w:eastAsia="zh-CN"/>
        </w:rPr>
        <w:t>16</w:t>
      </w:r>
      <w:r>
        <w:rPr>
          <w:rFonts w:ascii="TimesNewRoman" w:hAnsi="TimesNewRoman" w:cs="TimesNewRoman"/>
          <w:b/>
          <w:szCs w:val="32"/>
        </w:rPr>
        <w:t>.社会保障和就业支出（类）</w:t>
      </w:r>
      <w:r>
        <w:rPr>
          <w:rFonts w:hint="eastAsia" w:ascii="TimesNewRoman" w:hAnsi="TimesNewRoman" w:cs="TimesNewRoman"/>
          <w:b/>
          <w:szCs w:val="32"/>
          <w:lang w:eastAsia="zh-CN"/>
        </w:rPr>
        <w:t>临时救助</w:t>
      </w:r>
      <w:r>
        <w:rPr>
          <w:rFonts w:ascii="TimesNewRoman" w:hAnsi="TimesNewRoman" w:cs="TimesNewRoman"/>
          <w:b/>
          <w:szCs w:val="32"/>
        </w:rPr>
        <w:t>（款）</w:t>
      </w:r>
      <w:r>
        <w:rPr>
          <w:rFonts w:hint="eastAsia" w:ascii="TimesNewRoman" w:hAnsi="TimesNewRoman" w:cs="TimesNewRoman"/>
          <w:b/>
          <w:szCs w:val="32"/>
          <w:lang w:eastAsia="zh-CN"/>
        </w:rPr>
        <w:t>流浪乞讨人员救助支出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8</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6</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300</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b w:val="0"/>
          <w:bCs w:val="0"/>
          <w:color w:val="auto"/>
          <w:sz w:val="32"/>
          <w:szCs w:val="32"/>
          <w:lang w:val="en-US" w:eastAsia="zh-CN"/>
        </w:rPr>
        <w:t>流浪乞讨资金需下拨至各街道。</w:t>
      </w:r>
    </w:p>
    <w:p w14:paraId="5C678C6C">
      <w:pPr>
        <w:adjustRightInd w:val="0"/>
        <w:snapToGrid w:val="0"/>
        <w:spacing w:line="560" w:lineRule="exact"/>
        <w:ind w:firstLine="664" w:firstLineChars="200"/>
        <w:rPr>
          <w:rFonts w:hint="eastAsia" w:ascii="仿宋_GB2312" w:hAnsi="仿宋"/>
          <w:b w:val="0"/>
          <w:bCs w:val="0"/>
          <w:color w:val="auto"/>
          <w:sz w:val="32"/>
          <w:szCs w:val="32"/>
          <w:lang w:val="en-US" w:eastAsia="zh-CN"/>
        </w:rPr>
      </w:pPr>
      <w:r>
        <w:rPr>
          <w:rFonts w:hint="eastAsia" w:ascii="TimesNewRoman" w:hAnsi="TimesNewRoman" w:cs="TimesNewRoman"/>
          <w:b/>
          <w:szCs w:val="32"/>
          <w:lang w:val="en-US" w:eastAsia="zh-CN"/>
        </w:rPr>
        <w:t>17</w:t>
      </w:r>
      <w:r>
        <w:rPr>
          <w:rFonts w:ascii="TimesNewRoman" w:hAnsi="TimesNewRoman" w:cs="TimesNewRoman"/>
          <w:b/>
          <w:szCs w:val="32"/>
        </w:rPr>
        <w:t>.社会保障和就业支出（类）</w:t>
      </w:r>
      <w:r>
        <w:rPr>
          <w:rFonts w:hint="eastAsia" w:ascii="TimesNewRoman" w:hAnsi="TimesNewRoman" w:cs="TimesNewRoman"/>
          <w:b/>
          <w:szCs w:val="32"/>
          <w:lang w:eastAsia="zh-CN"/>
        </w:rPr>
        <w:t>特困人员救助供养</w:t>
      </w:r>
      <w:r>
        <w:rPr>
          <w:rFonts w:ascii="TimesNewRoman" w:hAnsi="TimesNewRoman" w:cs="TimesNewRoman"/>
          <w:b/>
          <w:szCs w:val="32"/>
        </w:rPr>
        <w:t>（款）</w:t>
      </w:r>
      <w:r>
        <w:rPr>
          <w:rFonts w:hint="eastAsia" w:ascii="TimesNewRoman" w:hAnsi="TimesNewRoman" w:cs="TimesNewRoman"/>
          <w:b/>
          <w:szCs w:val="32"/>
          <w:lang w:eastAsia="zh-CN"/>
        </w:rPr>
        <w:t>农村特困人员救助供养</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40</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3</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8.11</w:t>
      </w:r>
      <w:r>
        <w:rPr>
          <w:rFonts w:ascii="TimesNewRoman" w:hAnsi="TimesNewRoman" w:cs="TimesNewRoman"/>
          <w:szCs w:val="32"/>
        </w:rPr>
        <w:t>%，</w:t>
      </w:r>
      <w:r>
        <w:rPr>
          <w:rFonts w:hint="eastAsia" w:ascii="TimesNewRoman" w:hAnsi="TimesNewRoman" w:cs="TimesNewRoman"/>
          <w:szCs w:val="32"/>
          <w:lang w:eastAsia="zh-CN"/>
        </w:rPr>
        <w:t>增长</w:t>
      </w:r>
      <w:r>
        <w:rPr>
          <w:rFonts w:ascii="TimesNewRoman" w:hAnsi="TimesNewRoman" w:cs="TimesNewRoman"/>
          <w:szCs w:val="32"/>
        </w:rPr>
        <w:t>原因主要是</w:t>
      </w:r>
      <w:r>
        <w:rPr>
          <w:rFonts w:hint="eastAsia" w:ascii="仿宋_GB2312" w:hAnsi="仿宋"/>
          <w:b w:val="0"/>
          <w:bCs w:val="0"/>
          <w:color w:val="auto"/>
          <w:sz w:val="32"/>
          <w:szCs w:val="32"/>
          <w:lang w:val="en-US" w:eastAsia="zh-CN"/>
        </w:rPr>
        <w:t>农村特困供养</w:t>
      </w:r>
      <w:r>
        <w:rPr>
          <w:rFonts w:hint="eastAsia" w:ascii="仿宋_GB2312" w:hAnsi="仿宋" w:eastAsia="仿宋_GB2312"/>
          <w:b w:val="0"/>
          <w:bCs w:val="0"/>
          <w:color w:val="auto"/>
          <w:sz w:val="32"/>
          <w:szCs w:val="32"/>
          <w:lang w:val="en-US" w:eastAsia="zh-CN"/>
        </w:rPr>
        <w:t>人数变动</w:t>
      </w:r>
      <w:r>
        <w:rPr>
          <w:rFonts w:hint="eastAsia" w:ascii="仿宋_GB2312" w:hAnsi="仿宋"/>
          <w:b w:val="0"/>
          <w:bCs w:val="0"/>
          <w:color w:val="auto"/>
          <w:sz w:val="32"/>
          <w:szCs w:val="32"/>
          <w:lang w:val="en-US" w:eastAsia="zh-CN"/>
        </w:rPr>
        <w:t>。</w:t>
      </w:r>
    </w:p>
    <w:p w14:paraId="4E229221">
      <w:pPr>
        <w:adjustRightInd w:val="0"/>
        <w:snapToGrid w:val="0"/>
        <w:spacing w:line="560" w:lineRule="exact"/>
        <w:ind w:firstLine="664" w:firstLineChars="200"/>
        <w:rPr>
          <w:rFonts w:hint="eastAsia" w:ascii="仿宋_GB2312" w:hAnsi="仿宋" w:eastAsia="仿宋_GB2312"/>
          <w:sz w:val="32"/>
          <w:szCs w:val="32"/>
          <w:lang w:eastAsia="zh-CN"/>
        </w:rPr>
      </w:pPr>
      <w:r>
        <w:rPr>
          <w:rFonts w:hint="eastAsia" w:ascii="TimesNewRoman" w:hAnsi="TimesNewRoman" w:cs="TimesNewRoman"/>
          <w:b/>
          <w:szCs w:val="32"/>
          <w:lang w:val="en-US" w:eastAsia="zh-CN"/>
        </w:rPr>
        <w:t>18</w:t>
      </w:r>
      <w:r>
        <w:rPr>
          <w:rFonts w:ascii="TimesNewRoman" w:hAnsi="TimesNewRoman" w:cs="TimesNewRoman"/>
          <w:b/>
          <w:szCs w:val="32"/>
        </w:rPr>
        <w:t>.社会保障和就业支出（类）</w:t>
      </w:r>
      <w:r>
        <w:rPr>
          <w:rFonts w:hint="eastAsia" w:ascii="TimesNewRoman" w:hAnsi="TimesNewRoman" w:cs="TimesNewRoman"/>
          <w:b/>
          <w:szCs w:val="32"/>
          <w:lang w:eastAsia="zh-CN"/>
        </w:rPr>
        <w:t>其他生活救助</w:t>
      </w:r>
      <w:r>
        <w:rPr>
          <w:rFonts w:ascii="TimesNewRoman" w:hAnsi="TimesNewRoman" w:cs="TimesNewRoman"/>
          <w:b/>
          <w:szCs w:val="32"/>
        </w:rPr>
        <w:t>（款）</w:t>
      </w:r>
      <w:r>
        <w:rPr>
          <w:rFonts w:hint="eastAsia" w:ascii="TimesNewRoman" w:hAnsi="TimesNewRoman" w:cs="TimesNewRoman"/>
          <w:b/>
          <w:szCs w:val="32"/>
          <w:lang w:eastAsia="zh-CN"/>
        </w:rPr>
        <w:t>其他城市生活救助</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0.18</w:t>
      </w:r>
      <w:r>
        <w:rPr>
          <w:rFonts w:ascii="TimesNewRoman" w:hAnsi="TimesNewRoman" w:cs="TimesNewRoman"/>
          <w:szCs w:val="32"/>
        </w:rPr>
        <w:t>万元，</w:t>
      </w:r>
      <w:r>
        <w:rPr>
          <w:rFonts w:hint="eastAsia" w:ascii="仿宋_GB2312" w:hAnsi="仿宋" w:eastAsia="仿宋_GB2312"/>
          <w:sz w:val="32"/>
          <w:szCs w:val="32"/>
          <w:lang w:eastAsia="zh-CN"/>
        </w:rPr>
        <w:t>与</w:t>
      </w:r>
      <w:r>
        <w:rPr>
          <w:rFonts w:hint="eastAsia" w:ascii="TimesNewRoman" w:hAnsi="TimesNewRoman" w:cs="TimesNewRoman"/>
          <w:szCs w:val="32"/>
          <w:lang w:eastAsia="zh-CN"/>
        </w:rPr>
        <w:t>20</w:t>
      </w:r>
      <w:r>
        <w:rPr>
          <w:rFonts w:hint="eastAsia" w:ascii="TimesNewRoman" w:hAnsi="TimesNewRoman" w:cs="TimesNewRoman"/>
          <w:szCs w:val="32"/>
          <w:lang w:val="en-US" w:eastAsia="zh-CN"/>
        </w:rPr>
        <w:t>23</w:t>
      </w:r>
      <w:r>
        <w:rPr>
          <w:rFonts w:hint="eastAsia" w:ascii="仿宋_GB2312" w:hAnsi="仿宋" w:eastAsia="仿宋_GB2312"/>
          <w:sz w:val="32"/>
          <w:szCs w:val="32"/>
        </w:rPr>
        <w:t>年预算</w:t>
      </w:r>
      <w:r>
        <w:rPr>
          <w:rFonts w:hint="eastAsia" w:ascii="仿宋_GB2312" w:hAnsi="仿宋" w:eastAsia="仿宋_GB2312"/>
          <w:sz w:val="32"/>
          <w:szCs w:val="32"/>
          <w:lang w:eastAsia="zh-CN"/>
        </w:rPr>
        <w:t>持平，原因主要是发放</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958年前省农业劳模困难补助。</w:t>
      </w:r>
    </w:p>
    <w:p w14:paraId="50B1A352">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19</w:t>
      </w:r>
      <w:r>
        <w:rPr>
          <w:rFonts w:ascii="TimesNewRoman" w:hAnsi="TimesNewRoman" w:cs="TimesNewRoman"/>
          <w:b/>
          <w:szCs w:val="32"/>
        </w:rPr>
        <w:t>.社会保障和就业支出（类）</w:t>
      </w:r>
      <w:r>
        <w:rPr>
          <w:rFonts w:hint="eastAsia" w:ascii="TimesNewRoman" w:hAnsi="TimesNewRoman" w:cs="TimesNewRoman"/>
          <w:b/>
          <w:szCs w:val="32"/>
          <w:lang w:eastAsia="zh-CN"/>
        </w:rPr>
        <w:t>其他社会</w:t>
      </w:r>
      <w:r>
        <w:rPr>
          <w:rFonts w:hint="eastAsia" w:ascii="TimesNewRoman" w:hAnsi="TimesNewRoman" w:cs="TimesNewRoman"/>
          <w:b/>
          <w:szCs w:val="32"/>
          <w:lang w:val="en-US" w:eastAsia="zh-CN"/>
        </w:rPr>
        <w:t>保障</w:t>
      </w:r>
      <w:r>
        <w:rPr>
          <w:rFonts w:hint="eastAsia" w:ascii="TimesNewRoman" w:hAnsi="TimesNewRoman" w:cs="TimesNewRoman"/>
          <w:b/>
          <w:szCs w:val="32"/>
          <w:lang w:eastAsia="zh-CN"/>
        </w:rPr>
        <w:t>和就业支出</w:t>
      </w:r>
      <w:r>
        <w:rPr>
          <w:rFonts w:ascii="TimesNewRoman" w:hAnsi="TimesNewRoman" w:cs="TimesNewRoman"/>
          <w:b/>
          <w:szCs w:val="32"/>
        </w:rPr>
        <w:t>（款）</w:t>
      </w:r>
      <w:r>
        <w:rPr>
          <w:rFonts w:hint="eastAsia" w:ascii="TimesNewRoman" w:hAnsi="TimesNewRoman" w:cs="TimesNewRoman"/>
          <w:b/>
          <w:szCs w:val="32"/>
          <w:lang w:eastAsia="zh-CN"/>
        </w:rPr>
        <w:t>其他社会</w:t>
      </w:r>
      <w:r>
        <w:rPr>
          <w:rFonts w:hint="eastAsia" w:ascii="TimesNewRoman" w:hAnsi="TimesNewRoman" w:cs="TimesNewRoman"/>
          <w:b/>
          <w:szCs w:val="32"/>
          <w:lang w:val="en-US" w:eastAsia="zh-CN"/>
        </w:rPr>
        <w:t>保障</w:t>
      </w:r>
      <w:bookmarkStart w:id="0" w:name="_GoBack"/>
      <w:bookmarkEnd w:id="0"/>
      <w:r>
        <w:rPr>
          <w:rFonts w:hint="eastAsia" w:ascii="TimesNewRoman" w:hAnsi="TimesNewRoman" w:cs="TimesNewRoman"/>
          <w:b/>
          <w:szCs w:val="32"/>
          <w:lang w:eastAsia="zh-CN"/>
        </w:rPr>
        <w:t>和就业支出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45.54</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14.66</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47.47</w:t>
      </w:r>
      <w:r>
        <w:rPr>
          <w:rFonts w:ascii="TimesNewRoman" w:hAnsi="TimesNewRoman" w:cs="TimesNewRoman"/>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人员变动、社保基数调整</w:t>
      </w:r>
      <w:r>
        <w:rPr>
          <w:rFonts w:hint="eastAsia" w:ascii="仿宋_GB2312" w:hAnsi="仿宋" w:eastAsia="仿宋_GB2312"/>
          <w:sz w:val="32"/>
          <w:szCs w:val="32"/>
        </w:rPr>
        <w:t>。</w:t>
      </w:r>
    </w:p>
    <w:p w14:paraId="7EEF7A76">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20</w:t>
      </w:r>
      <w:r>
        <w:rPr>
          <w:rFonts w:ascii="TimesNewRoman" w:hAnsi="TimesNewRoman" w:cs="TimesNewRoman"/>
          <w:b/>
          <w:szCs w:val="32"/>
        </w:rPr>
        <w:t>.</w:t>
      </w:r>
      <w:r>
        <w:rPr>
          <w:rFonts w:hint="eastAsia" w:ascii="TimesNewRoman" w:hAnsi="TimesNewRoman" w:cs="TimesNewRoman"/>
          <w:b/>
          <w:szCs w:val="32"/>
          <w:lang w:eastAsia="zh-CN"/>
        </w:rPr>
        <w:t>卫生健康支出</w:t>
      </w:r>
      <w:r>
        <w:rPr>
          <w:rFonts w:ascii="TimesNewRoman" w:hAnsi="TimesNewRoman" w:cs="TimesNewRoman"/>
          <w:b/>
          <w:szCs w:val="32"/>
        </w:rPr>
        <w:t>（类）</w:t>
      </w:r>
      <w:r>
        <w:rPr>
          <w:rFonts w:hint="eastAsia" w:ascii="TimesNewRoman" w:hAnsi="TimesNewRoman" w:cs="TimesNewRoman"/>
          <w:b/>
          <w:szCs w:val="32"/>
          <w:lang w:eastAsia="zh-CN"/>
        </w:rPr>
        <w:t>行政事业单位医疗</w:t>
      </w:r>
      <w:r>
        <w:rPr>
          <w:rFonts w:ascii="TimesNewRoman" w:hAnsi="TimesNewRoman" w:cs="TimesNewRoman"/>
          <w:b/>
          <w:szCs w:val="32"/>
        </w:rPr>
        <w:t>（款）</w:t>
      </w:r>
      <w:r>
        <w:rPr>
          <w:rFonts w:hint="eastAsia" w:ascii="TimesNewRoman" w:hAnsi="TimesNewRoman" w:cs="TimesNewRoman"/>
          <w:b/>
          <w:szCs w:val="32"/>
          <w:lang w:eastAsia="zh-CN"/>
        </w:rPr>
        <w:t>行政单位医疗</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14.56</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0.42</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2.8</w:t>
      </w:r>
      <w:r>
        <w:rPr>
          <w:rFonts w:ascii="TimesNewRoman" w:hAnsi="TimesNewRoman" w:cs="TimesNewRoman"/>
          <w:szCs w:val="32"/>
        </w:rPr>
        <w:t>%，</w:t>
      </w:r>
      <w:r>
        <w:rPr>
          <w:rFonts w:hint="eastAsia" w:ascii="仿宋_GB2312" w:hAnsi="仿宋"/>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人员变动、社保基数调整</w:t>
      </w:r>
      <w:r>
        <w:rPr>
          <w:rFonts w:hint="eastAsia" w:ascii="仿宋_GB2312" w:hAnsi="仿宋" w:eastAsia="仿宋_GB2312"/>
          <w:sz w:val="32"/>
          <w:szCs w:val="32"/>
        </w:rPr>
        <w:t>。</w:t>
      </w:r>
    </w:p>
    <w:p w14:paraId="616AFD22">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21</w:t>
      </w:r>
      <w:r>
        <w:rPr>
          <w:rFonts w:ascii="TimesNewRoman" w:hAnsi="TimesNewRoman" w:cs="TimesNewRoman"/>
          <w:b/>
          <w:szCs w:val="32"/>
        </w:rPr>
        <w:t>.</w:t>
      </w:r>
      <w:r>
        <w:rPr>
          <w:rFonts w:hint="eastAsia" w:ascii="TimesNewRoman" w:hAnsi="TimesNewRoman" w:cs="TimesNewRoman"/>
          <w:b/>
          <w:szCs w:val="32"/>
          <w:lang w:eastAsia="zh-CN"/>
        </w:rPr>
        <w:t>卫生健康支出</w:t>
      </w:r>
      <w:r>
        <w:rPr>
          <w:rFonts w:ascii="TimesNewRoman" w:hAnsi="TimesNewRoman" w:cs="TimesNewRoman"/>
          <w:b/>
          <w:szCs w:val="32"/>
        </w:rPr>
        <w:t>（类）</w:t>
      </w:r>
      <w:r>
        <w:rPr>
          <w:rFonts w:hint="eastAsia" w:ascii="TimesNewRoman" w:hAnsi="TimesNewRoman" w:cs="TimesNewRoman"/>
          <w:b/>
          <w:szCs w:val="32"/>
          <w:lang w:eastAsia="zh-CN"/>
        </w:rPr>
        <w:t>行政事业单位医疗</w:t>
      </w:r>
      <w:r>
        <w:rPr>
          <w:rFonts w:ascii="TimesNewRoman" w:hAnsi="TimesNewRoman" w:cs="TimesNewRoman"/>
          <w:b/>
          <w:szCs w:val="32"/>
        </w:rPr>
        <w:t>（款）</w:t>
      </w:r>
      <w:r>
        <w:rPr>
          <w:rFonts w:hint="eastAsia" w:ascii="TimesNewRoman" w:hAnsi="TimesNewRoman" w:cs="TimesNewRoman"/>
          <w:b/>
          <w:szCs w:val="32"/>
          <w:lang w:eastAsia="zh-CN"/>
        </w:rPr>
        <w:t>公务员医疗补助</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4.41</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0.02</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0.45</w:t>
      </w:r>
      <w:r>
        <w:rPr>
          <w:rFonts w:ascii="TimesNewRoman" w:hAnsi="TimesNewRoman" w:cs="TimesNewRoman"/>
          <w:szCs w:val="32"/>
        </w:rPr>
        <w:t>%，</w:t>
      </w:r>
      <w:r>
        <w:rPr>
          <w:rFonts w:hint="eastAsia" w:ascii="仿宋_GB2312" w:hAnsi="仿宋"/>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人员变动、社保基数调整</w:t>
      </w:r>
      <w:r>
        <w:rPr>
          <w:rFonts w:hint="eastAsia" w:ascii="仿宋_GB2312" w:hAnsi="仿宋" w:eastAsia="仿宋_GB2312"/>
          <w:sz w:val="32"/>
          <w:szCs w:val="32"/>
        </w:rPr>
        <w:t>。</w:t>
      </w:r>
    </w:p>
    <w:p w14:paraId="5F40C395">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22</w:t>
      </w:r>
      <w:r>
        <w:rPr>
          <w:rFonts w:ascii="TimesNewRoman" w:hAnsi="TimesNewRoman" w:cs="TimesNewRoman"/>
          <w:b/>
          <w:szCs w:val="32"/>
        </w:rPr>
        <w:t>.</w:t>
      </w:r>
      <w:r>
        <w:rPr>
          <w:rFonts w:hint="eastAsia" w:ascii="TimesNewRoman" w:hAnsi="TimesNewRoman" w:cs="TimesNewRoman"/>
          <w:b/>
          <w:szCs w:val="32"/>
          <w:lang w:eastAsia="zh-CN"/>
        </w:rPr>
        <w:t>农林水支出</w:t>
      </w:r>
      <w:r>
        <w:rPr>
          <w:rFonts w:ascii="TimesNewRoman" w:hAnsi="TimesNewRoman" w:cs="TimesNewRoman"/>
          <w:b/>
          <w:szCs w:val="32"/>
        </w:rPr>
        <w:t>（类）</w:t>
      </w:r>
      <w:r>
        <w:rPr>
          <w:rFonts w:hint="eastAsia" w:ascii="TimesNewRoman" w:hAnsi="TimesNewRoman" w:cs="TimesNewRoman"/>
          <w:b/>
          <w:szCs w:val="32"/>
          <w:lang w:eastAsia="zh-CN"/>
        </w:rPr>
        <w:t>巩固脱贫攻坚成果衔接乡村振兴</w:t>
      </w:r>
      <w:r>
        <w:rPr>
          <w:rFonts w:ascii="TimesNewRoman" w:hAnsi="TimesNewRoman" w:cs="TimesNewRoman"/>
          <w:b/>
          <w:szCs w:val="32"/>
        </w:rPr>
        <w:t>（款）</w:t>
      </w:r>
      <w:r>
        <w:rPr>
          <w:rFonts w:hint="eastAsia" w:ascii="TimesNewRoman" w:hAnsi="TimesNewRoman" w:cs="TimesNewRoman"/>
          <w:b/>
          <w:szCs w:val="32"/>
          <w:lang w:eastAsia="zh-CN"/>
        </w:rPr>
        <w:t>其他巩固脱贫攻坚成果衔接乡村振兴支出</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3.24</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0.65</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25.1</w:t>
      </w:r>
      <w:r>
        <w:rPr>
          <w:rFonts w:ascii="TimesNewRoman" w:hAnsi="TimesNewRoman" w:cs="TimesNewRoman"/>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乡村振兴人员补助</w:t>
      </w:r>
      <w:r>
        <w:rPr>
          <w:rFonts w:hint="eastAsia" w:ascii="仿宋_GB2312" w:hAnsi="仿宋" w:eastAsia="仿宋_GB2312"/>
          <w:sz w:val="32"/>
          <w:szCs w:val="32"/>
        </w:rPr>
        <w:t>。</w:t>
      </w:r>
    </w:p>
    <w:p w14:paraId="36DEE58B">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23</w:t>
      </w:r>
      <w:r>
        <w:rPr>
          <w:rFonts w:ascii="TimesNewRoman" w:hAnsi="TimesNewRoman" w:cs="TimesNewRoman"/>
          <w:b/>
          <w:szCs w:val="32"/>
        </w:rPr>
        <w:t>.</w:t>
      </w:r>
      <w:r>
        <w:rPr>
          <w:rFonts w:hint="eastAsia" w:ascii="TimesNewRoman" w:hAnsi="TimesNewRoman" w:cs="TimesNewRoman"/>
          <w:b/>
          <w:szCs w:val="32"/>
          <w:lang w:eastAsia="zh-CN"/>
        </w:rPr>
        <w:t>住房保障支出</w:t>
      </w:r>
      <w:r>
        <w:rPr>
          <w:rFonts w:ascii="TimesNewRoman" w:hAnsi="TimesNewRoman" w:cs="TimesNewRoman"/>
          <w:b/>
          <w:szCs w:val="32"/>
        </w:rPr>
        <w:t>（类）</w:t>
      </w:r>
      <w:r>
        <w:rPr>
          <w:rFonts w:hint="eastAsia" w:ascii="TimesNewRoman" w:hAnsi="TimesNewRoman" w:cs="TimesNewRoman"/>
          <w:b/>
          <w:szCs w:val="32"/>
          <w:lang w:eastAsia="zh-CN"/>
        </w:rPr>
        <w:t>住房改革支出</w:t>
      </w:r>
      <w:r>
        <w:rPr>
          <w:rFonts w:ascii="TimesNewRoman" w:hAnsi="TimesNewRoman" w:cs="TimesNewRoman"/>
          <w:b/>
          <w:szCs w:val="32"/>
        </w:rPr>
        <w:t>（款）</w:t>
      </w:r>
      <w:r>
        <w:rPr>
          <w:rFonts w:hint="eastAsia" w:ascii="TimesNewRoman" w:hAnsi="TimesNewRoman" w:cs="TimesNewRoman"/>
          <w:b/>
          <w:szCs w:val="32"/>
          <w:lang w:eastAsia="zh-CN"/>
        </w:rPr>
        <w:t>住房公积金</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33.74</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2.42</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7.73</w:t>
      </w:r>
      <w:r>
        <w:rPr>
          <w:rFonts w:ascii="TimesNewRoman" w:hAnsi="TimesNewRoman" w:cs="TimesNewRoman"/>
          <w:szCs w:val="32"/>
        </w:rPr>
        <w:t>%，</w:t>
      </w:r>
      <w:r>
        <w:rPr>
          <w:rFonts w:hint="eastAsia" w:ascii="仿宋_GB2312" w:hAnsi="仿宋" w:eastAsia="仿宋_GB2312"/>
          <w:sz w:val="32"/>
          <w:szCs w:val="32"/>
        </w:rPr>
        <w:t>增长原因主要是</w:t>
      </w:r>
      <w:r>
        <w:rPr>
          <w:rFonts w:hint="eastAsia" w:ascii="仿宋_GB2312" w:hAnsi="仿宋" w:eastAsia="仿宋_GB2312"/>
          <w:color w:val="auto"/>
          <w:sz w:val="32"/>
          <w:szCs w:val="32"/>
          <w:lang w:eastAsia="zh-CN"/>
        </w:rPr>
        <w:t>住房公积金基数调整</w:t>
      </w:r>
      <w:r>
        <w:rPr>
          <w:rFonts w:hint="eastAsia" w:ascii="仿宋_GB2312" w:hAnsi="仿宋" w:eastAsia="仿宋_GB2312"/>
          <w:sz w:val="32"/>
          <w:szCs w:val="32"/>
        </w:rPr>
        <w:t>。</w:t>
      </w:r>
    </w:p>
    <w:p w14:paraId="6B6FF558">
      <w:pPr>
        <w:adjustRightInd w:val="0"/>
        <w:snapToGrid w:val="0"/>
        <w:spacing w:line="560" w:lineRule="exact"/>
        <w:ind w:firstLine="664" w:firstLineChars="200"/>
        <w:rPr>
          <w:rFonts w:hint="eastAsia" w:ascii="仿宋_GB2312" w:hAnsi="仿宋" w:eastAsia="仿宋_GB2312"/>
          <w:sz w:val="32"/>
          <w:szCs w:val="32"/>
        </w:rPr>
      </w:pPr>
      <w:r>
        <w:rPr>
          <w:rFonts w:hint="eastAsia" w:ascii="TimesNewRoman" w:hAnsi="TimesNewRoman" w:cs="TimesNewRoman"/>
          <w:b/>
          <w:szCs w:val="32"/>
          <w:lang w:val="en-US" w:eastAsia="zh-CN"/>
        </w:rPr>
        <w:t>24</w:t>
      </w:r>
      <w:r>
        <w:rPr>
          <w:rFonts w:ascii="TimesNewRoman" w:hAnsi="TimesNewRoman" w:cs="TimesNewRoman"/>
          <w:b/>
          <w:szCs w:val="32"/>
        </w:rPr>
        <w:t>.</w:t>
      </w:r>
      <w:r>
        <w:rPr>
          <w:rFonts w:hint="eastAsia" w:ascii="TimesNewRoman" w:hAnsi="TimesNewRoman" w:cs="TimesNewRoman"/>
          <w:b/>
          <w:szCs w:val="32"/>
          <w:lang w:eastAsia="zh-CN"/>
        </w:rPr>
        <w:t>住房保障支出</w:t>
      </w:r>
      <w:r>
        <w:rPr>
          <w:rFonts w:ascii="TimesNewRoman" w:hAnsi="TimesNewRoman" w:cs="TimesNewRoman"/>
          <w:b/>
          <w:szCs w:val="32"/>
        </w:rPr>
        <w:t>（类）</w:t>
      </w:r>
      <w:r>
        <w:rPr>
          <w:rFonts w:hint="eastAsia" w:ascii="TimesNewRoman" w:hAnsi="TimesNewRoman" w:cs="TimesNewRoman"/>
          <w:b/>
          <w:szCs w:val="32"/>
          <w:lang w:eastAsia="zh-CN"/>
        </w:rPr>
        <w:t>住房改革支出</w:t>
      </w:r>
      <w:r>
        <w:rPr>
          <w:rFonts w:ascii="TimesNewRoman" w:hAnsi="TimesNewRoman" w:cs="TimesNewRoman"/>
          <w:b/>
          <w:szCs w:val="32"/>
        </w:rPr>
        <w:t>（款）</w:t>
      </w:r>
      <w:r>
        <w:rPr>
          <w:rFonts w:hint="eastAsia" w:ascii="TimesNewRoman" w:hAnsi="TimesNewRoman" w:cs="TimesNewRoman"/>
          <w:b/>
          <w:szCs w:val="32"/>
          <w:lang w:eastAsia="zh-CN"/>
        </w:rPr>
        <w:t>提租补贴</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8.44</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增加</w:t>
      </w:r>
      <w:r>
        <w:rPr>
          <w:rFonts w:hint="eastAsia" w:ascii="TimesNewRoman" w:hAnsi="TimesNewRoman" w:cs="TimesNewRoman"/>
          <w:szCs w:val="32"/>
          <w:lang w:val="en-US" w:eastAsia="zh-CN"/>
        </w:rPr>
        <w:t>8.44</w:t>
      </w:r>
      <w:r>
        <w:rPr>
          <w:rFonts w:ascii="TimesNewRoman" w:hAnsi="TimesNewRoman" w:cs="TimesNewRoman"/>
          <w:szCs w:val="32"/>
        </w:rPr>
        <w:t>万元，</w:t>
      </w:r>
      <w:r>
        <w:rPr>
          <w:rFonts w:hint="eastAsia" w:ascii="TimesNewRoman" w:hAnsi="TimesNewRoman" w:cs="TimesNewRoman"/>
          <w:szCs w:val="32"/>
          <w:lang w:eastAsia="zh-CN"/>
        </w:rPr>
        <w:t>增长</w:t>
      </w:r>
      <w:r>
        <w:rPr>
          <w:rFonts w:hint="eastAsia" w:ascii="TimesNewRoman" w:hAnsi="TimesNewRoman" w:cs="TimesNewRoman"/>
          <w:szCs w:val="32"/>
          <w:lang w:val="en-US" w:eastAsia="zh-CN"/>
        </w:rPr>
        <w:t>100</w:t>
      </w:r>
      <w:r>
        <w:rPr>
          <w:rFonts w:ascii="TimesNewRoman" w:hAnsi="TimesNewRoman" w:cs="TimesNewRoman"/>
          <w:szCs w:val="32"/>
        </w:rPr>
        <w:t>%，</w:t>
      </w:r>
      <w:r>
        <w:rPr>
          <w:rFonts w:hint="eastAsia" w:ascii="仿宋_GB2312" w:hAnsi="仿宋" w:eastAsia="仿宋_GB2312"/>
          <w:sz w:val="32"/>
          <w:szCs w:val="32"/>
        </w:rPr>
        <w:t>增长原因主要是</w:t>
      </w:r>
      <w:r>
        <w:rPr>
          <w:rFonts w:hint="eastAsia" w:ascii="仿宋_GB2312" w:hAnsi="仿宋"/>
          <w:color w:val="auto"/>
          <w:sz w:val="32"/>
          <w:szCs w:val="32"/>
          <w:lang w:eastAsia="zh-CN"/>
        </w:rPr>
        <w:t>提租补贴</w:t>
      </w:r>
      <w:r>
        <w:rPr>
          <w:rFonts w:hint="eastAsia" w:ascii="仿宋_GB2312" w:hAnsi="仿宋" w:eastAsia="仿宋_GB2312"/>
          <w:color w:val="auto"/>
          <w:sz w:val="32"/>
          <w:szCs w:val="32"/>
          <w:lang w:eastAsia="zh-CN"/>
        </w:rPr>
        <w:t>调整</w:t>
      </w:r>
      <w:r>
        <w:rPr>
          <w:rFonts w:hint="eastAsia" w:ascii="仿宋_GB2312" w:hAnsi="仿宋" w:eastAsia="仿宋_GB2312"/>
          <w:sz w:val="32"/>
          <w:szCs w:val="32"/>
        </w:rPr>
        <w:t>。</w:t>
      </w:r>
    </w:p>
    <w:p w14:paraId="461463D6">
      <w:pPr>
        <w:adjustRightInd w:val="0"/>
        <w:snapToGrid w:val="0"/>
        <w:spacing w:line="560" w:lineRule="exact"/>
        <w:ind w:firstLine="664" w:firstLineChars="200"/>
        <w:rPr>
          <w:rFonts w:hint="eastAsia"/>
          <w:lang w:val="en-US" w:eastAsia="zh-CN"/>
        </w:rPr>
      </w:pPr>
      <w:r>
        <w:rPr>
          <w:rFonts w:hint="eastAsia" w:ascii="TimesNewRoman" w:hAnsi="TimesNewRoman" w:cs="TimesNewRoman"/>
          <w:b/>
          <w:szCs w:val="32"/>
          <w:lang w:val="en-US" w:eastAsia="zh-CN"/>
        </w:rPr>
        <w:t>25</w:t>
      </w:r>
      <w:r>
        <w:rPr>
          <w:rFonts w:ascii="TimesNewRoman" w:hAnsi="TimesNewRoman" w:cs="TimesNewRoman"/>
          <w:b/>
          <w:szCs w:val="32"/>
        </w:rPr>
        <w:t>.</w:t>
      </w:r>
      <w:r>
        <w:rPr>
          <w:rFonts w:hint="eastAsia" w:ascii="TimesNewRoman" w:hAnsi="TimesNewRoman" w:cs="TimesNewRoman"/>
          <w:b/>
          <w:szCs w:val="32"/>
          <w:lang w:eastAsia="zh-CN"/>
        </w:rPr>
        <w:t>住房保障支出</w:t>
      </w:r>
      <w:r>
        <w:rPr>
          <w:rFonts w:ascii="TimesNewRoman" w:hAnsi="TimesNewRoman" w:cs="TimesNewRoman"/>
          <w:b/>
          <w:szCs w:val="32"/>
        </w:rPr>
        <w:t>（类）</w:t>
      </w:r>
      <w:r>
        <w:rPr>
          <w:rFonts w:hint="eastAsia" w:ascii="TimesNewRoman" w:hAnsi="TimesNewRoman" w:cs="TimesNewRoman"/>
          <w:b/>
          <w:szCs w:val="32"/>
          <w:lang w:eastAsia="zh-CN"/>
        </w:rPr>
        <w:t>住房改革支出</w:t>
      </w:r>
      <w:r>
        <w:rPr>
          <w:rFonts w:ascii="TimesNewRoman" w:hAnsi="TimesNewRoman" w:cs="TimesNewRoman"/>
          <w:b/>
          <w:szCs w:val="32"/>
        </w:rPr>
        <w:t>（款）</w:t>
      </w:r>
      <w:r>
        <w:rPr>
          <w:rFonts w:hint="eastAsia" w:ascii="TimesNewRoman" w:hAnsi="TimesNewRoman" w:cs="TimesNewRoman"/>
          <w:b/>
          <w:szCs w:val="32"/>
          <w:lang w:eastAsia="zh-CN"/>
        </w:rPr>
        <w:t>购房补贴</w:t>
      </w:r>
      <w:r>
        <w:rPr>
          <w:rFonts w:ascii="TimesNewRoman" w:hAnsi="TimesNewRoman" w:cs="TimesNewRoman"/>
          <w:b/>
          <w:szCs w:val="32"/>
        </w:rPr>
        <w:t>（项）</w:t>
      </w:r>
      <w:r>
        <w:rPr>
          <w:rFonts w:ascii="TimesNewRoman" w:hAnsi="TimesNewRoman" w:cs="TimesNewRoman"/>
          <w:szCs w:val="32"/>
          <w:lang w:val="en"/>
        </w:rPr>
        <w:t>2024</w:t>
      </w:r>
      <w:r>
        <w:rPr>
          <w:rFonts w:ascii="TimesNewRoman" w:hAnsi="TimesNewRoman" w:cs="TimesNewRoman"/>
          <w:szCs w:val="32"/>
        </w:rPr>
        <w:t>年预算</w:t>
      </w:r>
      <w:r>
        <w:rPr>
          <w:rFonts w:hint="eastAsia" w:ascii="TimesNewRoman" w:hAnsi="TimesNewRoman" w:cs="TimesNewRoman"/>
          <w:szCs w:val="32"/>
          <w:lang w:val="en-US" w:eastAsia="zh-CN"/>
        </w:rPr>
        <w:t>8.44</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w:t>
      </w:r>
      <w:r>
        <w:rPr>
          <w:rFonts w:hint="eastAsia" w:ascii="TimesNewRoman" w:hAnsi="TimesNewRoman" w:cs="TimesNewRoman"/>
          <w:szCs w:val="32"/>
          <w:lang w:eastAsia="zh-CN"/>
        </w:rPr>
        <w:t>减少</w:t>
      </w:r>
      <w:r>
        <w:rPr>
          <w:rFonts w:hint="eastAsia" w:ascii="TimesNewRoman" w:hAnsi="TimesNewRoman" w:cs="TimesNewRoman"/>
          <w:szCs w:val="32"/>
          <w:lang w:val="en-US" w:eastAsia="zh-CN"/>
        </w:rPr>
        <w:t>4.64</w:t>
      </w:r>
      <w:r>
        <w:rPr>
          <w:rFonts w:ascii="TimesNewRoman" w:hAnsi="TimesNewRoman" w:cs="TimesNewRoman"/>
          <w:szCs w:val="32"/>
        </w:rPr>
        <w:t>万元，</w:t>
      </w:r>
      <w:r>
        <w:rPr>
          <w:rFonts w:hint="eastAsia" w:ascii="TimesNewRoman" w:hAnsi="TimesNewRoman" w:cs="TimesNewRoman"/>
          <w:szCs w:val="32"/>
          <w:lang w:eastAsia="zh-CN"/>
        </w:rPr>
        <w:t>下降</w:t>
      </w:r>
      <w:r>
        <w:rPr>
          <w:rFonts w:hint="eastAsia" w:ascii="TimesNewRoman" w:hAnsi="TimesNewRoman" w:cs="TimesNewRoman"/>
          <w:szCs w:val="32"/>
          <w:lang w:val="en-US" w:eastAsia="zh-CN"/>
        </w:rPr>
        <w:t>35.33</w:t>
      </w:r>
      <w:r>
        <w:rPr>
          <w:rFonts w:ascii="TimesNewRoman" w:hAnsi="TimesNewRoman" w:cs="TimesNewRoman"/>
          <w:szCs w:val="32"/>
        </w:rPr>
        <w:t>%，</w:t>
      </w:r>
      <w:r>
        <w:rPr>
          <w:rFonts w:hint="eastAsia" w:ascii="仿宋_GB2312" w:hAnsi="仿宋" w:eastAsia="仿宋_GB2312"/>
          <w:sz w:val="32"/>
          <w:szCs w:val="32"/>
        </w:rPr>
        <w:t>增长原因主要是</w:t>
      </w:r>
      <w:r>
        <w:rPr>
          <w:rFonts w:hint="eastAsia" w:ascii="仿宋_GB2312" w:hAnsi="仿宋"/>
          <w:color w:val="auto"/>
          <w:sz w:val="32"/>
          <w:szCs w:val="32"/>
          <w:lang w:eastAsia="zh-CN"/>
        </w:rPr>
        <w:t>购房补贴支出</w:t>
      </w:r>
      <w:r>
        <w:rPr>
          <w:rFonts w:hint="eastAsia" w:ascii="仿宋_GB2312" w:hAnsi="仿宋" w:eastAsia="仿宋_GB2312"/>
          <w:color w:val="auto"/>
          <w:sz w:val="32"/>
          <w:szCs w:val="32"/>
          <w:lang w:eastAsia="zh-CN"/>
        </w:rPr>
        <w:t>调整</w:t>
      </w:r>
      <w:r>
        <w:rPr>
          <w:rFonts w:hint="eastAsia" w:ascii="仿宋_GB2312" w:hAnsi="仿宋" w:eastAsia="仿宋_GB2312"/>
          <w:sz w:val="32"/>
          <w:szCs w:val="32"/>
        </w:rPr>
        <w:t>。</w:t>
      </w:r>
    </w:p>
    <w:p w14:paraId="3368AFC8">
      <w:pPr>
        <w:pStyle w:val="10"/>
        <w:adjustRightInd w:val="0"/>
        <w:snapToGrid w:val="0"/>
        <w:spacing w:line="560" w:lineRule="exact"/>
        <w:ind w:firstLine="664" w:firstLineChars="200"/>
        <w:rPr>
          <w:rFonts w:ascii="TimesNewRoman" w:hAnsi="TimesNewRoman" w:eastAsia="黑体" w:cs="TimesNewRoman"/>
        </w:rPr>
      </w:pPr>
      <w:r>
        <w:rPr>
          <w:rFonts w:ascii="TimesNewRoman" w:hAnsi="TimesNewRoman" w:eastAsia="黑体" w:cs="TimesNewRoman"/>
          <w:sz w:val="32"/>
          <w:szCs w:val="32"/>
        </w:rPr>
        <w:t>六、关于</w:t>
      </w:r>
      <w:r>
        <w:rPr>
          <w:rFonts w:ascii="TimesNewRoman" w:hAnsi="TimesNewRoman" w:eastAsia="黑体" w:cs="TimesNewRoman"/>
          <w:sz w:val="32"/>
          <w:szCs w:val="32"/>
          <w:lang w:val="en"/>
        </w:rPr>
        <w:t>2024</w:t>
      </w:r>
      <w:r>
        <w:rPr>
          <w:rFonts w:ascii="TimesNewRoman" w:hAnsi="TimesNewRoman" w:eastAsia="黑体" w:cs="TimesNewRoman"/>
          <w:sz w:val="32"/>
          <w:szCs w:val="32"/>
        </w:rPr>
        <w:t>年一般公共预算基本支出表的说明</w:t>
      </w:r>
    </w:p>
    <w:p w14:paraId="3E89269F">
      <w:pPr>
        <w:spacing w:line="560" w:lineRule="exact"/>
        <w:ind w:firstLine="664" w:firstLineChars="200"/>
        <w:rPr>
          <w:rFonts w:ascii="TimesNewRoman" w:hAnsi="TimesNewRoman" w:cs="TimesNewRoman"/>
          <w:szCs w:val="32"/>
        </w:rPr>
      </w:pPr>
      <w:r>
        <w:rPr>
          <w:rFonts w:ascii="TimesNewRoman" w:hAnsi="TimesNewRoman" w:cs="TimesNewRoman"/>
          <w:szCs w:val="32"/>
        </w:rPr>
        <w:t>相山区</w:t>
      </w:r>
      <w:r>
        <w:rPr>
          <w:rFonts w:hint="eastAsia" w:ascii="TimesNewRoman" w:hAnsi="TimesNewRoman" w:cs="TimesNewRoman"/>
          <w:szCs w:val="32"/>
          <w:lang w:eastAsia="zh-CN"/>
        </w:rPr>
        <w:t>民政局</w:t>
      </w:r>
      <w:r>
        <w:rPr>
          <w:rFonts w:ascii="TimesNewRoman" w:hAnsi="TimesNewRoman" w:cs="TimesNewRoman"/>
          <w:szCs w:val="32"/>
          <w:lang w:val="en"/>
        </w:rPr>
        <w:t>2024</w:t>
      </w:r>
      <w:r>
        <w:rPr>
          <w:rFonts w:ascii="TimesNewRoman" w:hAnsi="TimesNewRoman" w:cs="TimesNewRoman"/>
          <w:szCs w:val="32"/>
        </w:rPr>
        <w:t>年一般公共预算基本支出</w:t>
      </w:r>
      <w:r>
        <w:rPr>
          <w:rFonts w:hint="eastAsia" w:ascii="TimesNewRoman" w:hAnsi="TimesNewRoman" w:cs="TimesNewRoman"/>
          <w:szCs w:val="32"/>
          <w:lang w:val="en-US" w:eastAsia="zh-CN"/>
        </w:rPr>
        <w:t>516.66</w:t>
      </w:r>
      <w:r>
        <w:rPr>
          <w:rFonts w:ascii="TimesNewRoman" w:hAnsi="TimesNewRoman" w:cs="TimesNewRoman"/>
          <w:szCs w:val="32"/>
        </w:rPr>
        <w:t>万元，其中，人员经费</w:t>
      </w:r>
      <w:r>
        <w:rPr>
          <w:rFonts w:hint="eastAsia" w:ascii="TimesNewRoman" w:hAnsi="TimesNewRoman" w:cs="TimesNewRoman"/>
          <w:szCs w:val="32"/>
          <w:lang w:val="en-US" w:eastAsia="zh-CN"/>
        </w:rPr>
        <w:t>485.29</w:t>
      </w:r>
      <w:r>
        <w:rPr>
          <w:rFonts w:ascii="TimesNewRoman" w:hAnsi="TimesNewRoman" w:cs="TimesNewRoman"/>
          <w:szCs w:val="32"/>
        </w:rPr>
        <w:t>万元，公用经费</w:t>
      </w:r>
      <w:r>
        <w:rPr>
          <w:rFonts w:hint="eastAsia" w:ascii="TimesNewRoman" w:hAnsi="TimesNewRoman" w:cs="TimesNewRoman"/>
          <w:szCs w:val="32"/>
          <w:lang w:val="en-US" w:eastAsia="zh-CN"/>
        </w:rPr>
        <w:t>31.37</w:t>
      </w:r>
      <w:r>
        <w:rPr>
          <w:rFonts w:ascii="TimesNewRoman" w:hAnsi="TimesNewRoman" w:cs="TimesNewRoman"/>
          <w:szCs w:val="32"/>
        </w:rPr>
        <w:t>万元。</w:t>
      </w:r>
    </w:p>
    <w:p w14:paraId="1CD3EC6A">
      <w:pPr>
        <w:spacing w:line="560" w:lineRule="exact"/>
        <w:ind w:firstLine="664" w:firstLineChars="200"/>
        <w:rPr>
          <w:rFonts w:ascii="TimesNewRoman" w:hAnsi="TimesNewRoman" w:cs="TimesNewRoman"/>
          <w:szCs w:val="32"/>
        </w:rPr>
      </w:pPr>
      <w:r>
        <w:rPr>
          <w:rFonts w:ascii="TimesNewRoman" w:hAnsi="TimesNewRoman" w:cs="TimesNewRoman"/>
          <w:szCs w:val="32"/>
        </w:rPr>
        <w:t>（一）人员经费</w:t>
      </w:r>
      <w:r>
        <w:rPr>
          <w:rFonts w:hint="eastAsia" w:ascii="TimesNewRoman" w:hAnsi="TimesNewRoman" w:cs="TimesNewRoman"/>
          <w:szCs w:val="32"/>
          <w:lang w:val="en-US" w:eastAsia="zh-CN"/>
        </w:rPr>
        <w:t>485.29</w:t>
      </w:r>
      <w:r>
        <w:rPr>
          <w:rFonts w:ascii="TimesNewRoman" w:hAnsi="TimesNewRoman" w:cs="TimesNewRoman"/>
          <w:szCs w:val="32"/>
        </w:rPr>
        <w:t>万元，主要包括:</w:t>
      </w:r>
      <w:r>
        <w:rPr>
          <w:rFonts w:hint="eastAsia" w:ascii="TimesNewRoman" w:hAnsi="TimesNewRoman" w:cs="TimesNewRoman"/>
          <w:szCs w:val="32"/>
        </w:rPr>
        <w:t>基本工资、津贴补贴、奖金、绩效工资、机关事业单位基本养老保险费、职业年金缴费、职工基本医疗保险缴费、公务员医疗补助缴费、其他社会保障缴费、住房公积金、其他工资福利支出</w:t>
      </w:r>
      <w:r>
        <w:rPr>
          <w:rFonts w:hint="eastAsia" w:ascii="TimesNewRoman" w:hAnsi="TimesNewRoman" w:cs="TimesNewRoman"/>
          <w:szCs w:val="32"/>
          <w:lang w:eastAsia="zh-CN"/>
        </w:rPr>
        <w:t>、</w:t>
      </w:r>
      <w:r>
        <w:rPr>
          <w:rFonts w:hint="eastAsia" w:ascii="TimesNewRoman" w:hAnsi="TimesNewRoman" w:cs="TimesNewRoman"/>
          <w:szCs w:val="32"/>
        </w:rPr>
        <w:t>培训费、工会经费、福利费</w:t>
      </w:r>
      <w:r>
        <w:rPr>
          <w:rFonts w:hint="eastAsia" w:ascii="TimesNewRoman" w:hAnsi="TimesNewRoman" w:cs="TimesNewRoman"/>
          <w:szCs w:val="32"/>
          <w:lang w:eastAsia="zh-CN"/>
        </w:rPr>
        <w:t>、生活补助、其他对个人和家庭补助的支出</w:t>
      </w:r>
      <w:r>
        <w:rPr>
          <w:rFonts w:hint="eastAsia" w:ascii="TimesNewRoman" w:hAnsi="TimesNewRoman" w:cs="TimesNewRoman"/>
          <w:szCs w:val="32"/>
        </w:rPr>
        <w:t>。</w:t>
      </w:r>
    </w:p>
    <w:p w14:paraId="6A8F4CFA">
      <w:pPr>
        <w:spacing w:line="560" w:lineRule="exact"/>
        <w:ind w:firstLine="664" w:firstLineChars="200"/>
        <w:rPr>
          <w:rFonts w:ascii="TimesNewRoman" w:hAnsi="TimesNewRoman" w:cs="TimesNewRoman"/>
          <w:szCs w:val="32"/>
        </w:rPr>
      </w:pPr>
      <w:r>
        <w:rPr>
          <w:rFonts w:ascii="TimesNewRoman" w:hAnsi="TimesNewRoman" w:cs="TimesNewRoman"/>
          <w:szCs w:val="32"/>
        </w:rPr>
        <w:t>（二）公用经费</w:t>
      </w:r>
      <w:r>
        <w:rPr>
          <w:rFonts w:hint="eastAsia" w:ascii="TimesNewRoman" w:hAnsi="TimesNewRoman" w:cs="TimesNewRoman"/>
          <w:szCs w:val="32"/>
          <w:lang w:val="en-US" w:eastAsia="zh-CN"/>
        </w:rPr>
        <w:t>31.37</w:t>
      </w:r>
      <w:r>
        <w:rPr>
          <w:rFonts w:ascii="TimesNewRoman" w:hAnsi="TimesNewRoman" w:cs="TimesNewRoman"/>
          <w:szCs w:val="32"/>
        </w:rPr>
        <w:t>万元，主要包括：</w:t>
      </w:r>
      <w:r>
        <w:rPr>
          <w:rFonts w:hint="eastAsia" w:ascii="TimesNewRoman" w:hAnsi="TimesNewRoman" w:cs="TimesNewRoman"/>
          <w:szCs w:val="32"/>
        </w:rPr>
        <w:t>办公费、</w:t>
      </w:r>
      <w:r>
        <w:rPr>
          <w:rFonts w:hint="eastAsia" w:ascii="TimesNewRoman" w:hAnsi="TimesNewRoman" w:cs="TimesNewRoman"/>
          <w:szCs w:val="32"/>
          <w:lang w:eastAsia="zh-CN"/>
        </w:rPr>
        <w:t>印刷费、差旅费、公务接待费</w:t>
      </w:r>
      <w:r>
        <w:rPr>
          <w:rFonts w:hint="eastAsia" w:ascii="TimesNewRoman" w:hAnsi="TimesNewRoman" w:cs="TimesNewRoman"/>
          <w:szCs w:val="32"/>
        </w:rPr>
        <w:t>、</w:t>
      </w:r>
      <w:r>
        <w:rPr>
          <w:rFonts w:hint="eastAsia" w:ascii="TimesNewRoman" w:hAnsi="TimesNewRoman" w:cs="TimesNewRoman"/>
          <w:szCs w:val="32"/>
          <w:lang w:eastAsia="zh-CN"/>
        </w:rPr>
        <w:t>委托业务</w:t>
      </w:r>
      <w:r>
        <w:rPr>
          <w:rFonts w:hint="eastAsia" w:ascii="TimesNewRoman" w:hAnsi="TimesNewRoman" w:cs="TimesNewRoman"/>
          <w:szCs w:val="32"/>
        </w:rPr>
        <w:t>费、其他交通费用</w:t>
      </w:r>
      <w:r>
        <w:rPr>
          <w:rFonts w:hint="eastAsia" w:ascii="TimesNewRoman" w:hAnsi="TimesNewRoman" w:cs="TimesNewRoman"/>
          <w:szCs w:val="32"/>
          <w:lang w:eastAsia="zh-CN"/>
        </w:rPr>
        <w:t>、其他商品和服务支出</w:t>
      </w:r>
      <w:r>
        <w:rPr>
          <w:rFonts w:hint="eastAsia" w:ascii="TimesNewRoman" w:hAnsi="TimesNewRoman" w:cs="TimesNewRoman"/>
          <w:szCs w:val="32"/>
        </w:rPr>
        <w:t>。</w:t>
      </w:r>
    </w:p>
    <w:p w14:paraId="78860F8C">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七、关于</w:t>
      </w:r>
      <w:r>
        <w:rPr>
          <w:rFonts w:ascii="TimesNewRoman" w:hAnsi="TimesNewRoman" w:eastAsia="黑体" w:cs="TimesNewRoman"/>
          <w:sz w:val="32"/>
          <w:szCs w:val="32"/>
          <w:lang w:val="en"/>
        </w:rPr>
        <w:t>2024</w:t>
      </w:r>
      <w:r>
        <w:rPr>
          <w:rFonts w:ascii="TimesNewRoman" w:hAnsi="TimesNewRoman" w:eastAsia="黑体" w:cs="TimesNewRoman"/>
          <w:sz w:val="32"/>
          <w:szCs w:val="32"/>
        </w:rPr>
        <w:t>年政府性基金预算支出表的说明</w:t>
      </w:r>
    </w:p>
    <w:p w14:paraId="00468EB5">
      <w:pPr>
        <w:pStyle w:val="10"/>
        <w:adjustRightInd w:val="0"/>
        <w:snapToGrid w:val="0"/>
        <w:spacing w:line="560" w:lineRule="exact"/>
        <w:ind w:firstLine="498" w:firstLineChars="150"/>
        <w:outlineLvl w:val="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年没有政府性基金预算拨款收入，也没有使用政府性基金预算拨款安排的支出。</w:t>
      </w:r>
    </w:p>
    <w:p w14:paraId="0E4A2069">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八、关于</w:t>
      </w:r>
      <w:r>
        <w:rPr>
          <w:rFonts w:ascii="TimesNewRoman" w:hAnsi="TimesNewRoman" w:eastAsia="黑体" w:cs="TimesNewRoman"/>
          <w:sz w:val="32"/>
          <w:szCs w:val="32"/>
          <w:lang w:val="en"/>
        </w:rPr>
        <w:t>2024</w:t>
      </w:r>
      <w:r>
        <w:rPr>
          <w:rFonts w:ascii="TimesNewRoman" w:hAnsi="TimesNewRoman" w:eastAsia="黑体" w:cs="TimesNewRoman"/>
          <w:sz w:val="32"/>
          <w:szCs w:val="32"/>
        </w:rPr>
        <w:t>年国有资本经营预算支出表的说明</w:t>
      </w:r>
    </w:p>
    <w:p w14:paraId="6A79842C">
      <w:pPr>
        <w:pStyle w:val="10"/>
        <w:adjustRightInd w:val="0"/>
        <w:snapToGrid w:val="0"/>
        <w:spacing w:line="560" w:lineRule="exact"/>
        <w:ind w:firstLine="664" w:firstLineChars="20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年没有国有资本经营预算拨款收入，也没有使用国有资本经营预算拨款安排的支出。</w:t>
      </w:r>
    </w:p>
    <w:p w14:paraId="233D1527">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九、关于</w:t>
      </w:r>
      <w:r>
        <w:rPr>
          <w:rFonts w:ascii="TimesNewRoman" w:hAnsi="TimesNewRoman" w:eastAsia="黑体" w:cs="TimesNewRoman"/>
          <w:sz w:val="32"/>
          <w:szCs w:val="32"/>
          <w:lang w:val="en"/>
        </w:rPr>
        <w:t>2024</w:t>
      </w:r>
      <w:r>
        <w:rPr>
          <w:rFonts w:ascii="TimesNewRoman" w:hAnsi="TimesNewRoman" w:eastAsia="黑体" w:cs="TimesNewRoman"/>
          <w:sz w:val="32"/>
          <w:szCs w:val="32"/>
        </w:rPr>
        <w:t>年项目支出表的说明</w:t>
      </w:r>
    </w:p>
    <w:p w14:paraId="63FDB3DB">
      <w:pPr>
        <w:pStyle w:val="10"/>
        <w:adjustRightInd w:val="0"/>
        <w:snapToGrid w:val="0"/>
        <w:spacing w:line="560" w:lineRule="exact"/>
        <w:ind w:firstLine="664" w:firstLineChars="20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1510.52</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2023</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614.64</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lang w:val="en-US" w:eastAsia="zh-CN"/>
        </w:rPr>
        <w:t>68.61</w:t>
      </w:r>
      <w:r>
        <w:rPr>
          <w:rFonts w:ascii="TimesNewRoman" w:hAnsi="TimesNewRoman" w:eastAsia="仿宋_GB2312" w:cs="TimesNewRoman"/>
          <w:sz w:val="32"/>
          <w:szCs w:val="32"/>
        </w:rPr>
        <w:t>%，增长原因主要是</w:t>
      </w:r>
      <w:r>
        <w:rPr>
          <w:rFonts w:hint="eastAsia" w:ascii="TimesNewRoman" w:hAnsi="TimesNewRoman" w:eastAsia="仿宋_GB2312" w:cs="TimesNewRoman"/>
          <w:sz w:val="32"/>
          <w:szCs w:val="32"/>
          <w:lang w:eastAsia="zh-CN"/>
        </w:rPr>
        <w:t>暖民心工程老年助餐项目及民生工程项目资金发放标准提高</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1510.52</w:t>
      </w:r>
      <w:r>
        <w:rPr>
          <w:rFonts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lang w:val="en-US" w:eastAsia="zh-CN"/>
        </w:rPr>
        <w:t>1510.52</w:t>
      </w:r>
      <w:r>
        <w:rPr>
          <w:rFonts w:ascii="TimesNewRoman" w:hAnsi="TimesNewRoman" w:eastAsia="仿宋_GB2312" w:cs="TimesNewRoman"/>
          <w:sz w:val="32"/>
          <w:szCs w:val="32"/>
        </w:rPr>
        <w:t>万元，政府性基金预算拨款安排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万元，国有资本经营预算拨款安排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万元），财政拨款</w:t>
      </w:r>
      <w:r>
        <w:rPr>
          <w:rFonts w:hint="eastAsia" w:ascii="TimesNewRoman" w:hAnsi="TimesNewRoman" w:eastAsia="仿宋_GB2312" w:cs="TimesNewRoman"/>
          <w:sz w:val="32"/>
          <w:szCs w:val="32"/>
        </w:rPr>
        <w:t>上年</w:t>
      </w:r>
      <w:r>
        <w:rPr>
          <w:rFonts w:ascii="TimesNewRoman" w:hAnsi="TimesNewRoman" w:eastAsia="仿宋_GB2312" w:cs="TimesNewRoman"/>
          <w:sz w:val="32"/>
          <w:szCs w:val="32"/>
        </w:rPr>
        <w:t>结转安排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万元，政府性基金预算拨款安排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万元，国有资本经营预算拨款安排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万元）、财政专户管理资金安排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万元和单位资金安排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w:t>
      </w:r>
    </w:p>
    <w:p w14:paraId="79B6CEA7">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十、关于</w:t>
      </w:r>
      <w:r>
        <w:rPr>
          <w:rFonts w:ascii="TimesNewRoman" w:hAnsi="TimesNewRoman" w:eastAsia="黑体" w:cs="TimesNewRoman"/>
          <w:sz w:val="32"/>
          <w:szCs w:val="32"/>
          <w:lang w:val="en"/>
        </w:rPr>
        <w:t>2024</w:t>
      </w:r>
      <w:r>
        <w:rPr>
          <w:rFonts w:ascii="TimesNewRoman" w:hAnsi="TimesNewRoman" w:eastAsia="黑体" w:cs="TimesNewRoman"/>
          <w:sz w:val="32"/>
          <w:szCs w:val="32"/>
        </w:rPr>
        <w:t>年政府采购支出表的说明</w:t>
      </w:r>
    </w:p>
    <w:p w14:paraId="790DC911">
      <w:pPr>
        <w:pStyle w:val="10"/>
        <w:adjustRightInd w:val="0"/>
        <w:snapToGrid w:val="0"/>
        <w:spacing w:line="560" w:lineRule="exact"/>
        <w:ind w:firstLine="664" w:firstLineChars="200"/>
        <w:outlineLvl w:val="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年没有使用一般公共预算拨款、政府性基金预算拨款、国有资本经营预算拨款、财政专户管理资金和单位资金安排的政府采购支出。</w:t>
      </w:r>
    </w:p>
    <w:p w14:paraId="0773DE6B">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十一、关于</w:t>
      </w:r>
      <w:r>
        <w:rPr>
          <w:rFonts w:ascii="TimesNewRoman" w:hAnsi="TimesNewRoman" w:eastAsia="黑体" w:cs="TimesNewRoman"/>
          <w:sz w:val="32"/>
          <w:szCs w:val="32"/>
          <w:lang w:val="en"/>
        </w:rPr>
        <w:t>2024</w:t>
      </w:r>
      <w:r>
        <w:rPr>
          <w:rFonts w:ascii="TimesNewRoman" w:hAnsi="TimesNewRoman" w:eastAsia="黑体" w:cs="TimesNewRoman"/>
          <w:sz w:val="32"/>
          <w:szCs w:val="32"/>
        </w:rPr>
        <w:t>年政府购买服务支出表的说明</w:t>
      </w:r>
    </w:p>
    <w:p w14:paraId="2FFE5B08">
      <w:pPr>
        <w:pStyle w:val="10"/>
        <w:adjustRightInd w:val="0"/>
        <w:snapToGrid w:val="0"/>
        <w:spacing w:line="560" w:lineRule="exact"/>
        <w:ind w:firstLine="664" w:firstLineChars="200"/>
        <w:outlineLvl w:val="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年没有安排政府购买服务支出。</w:t>
      </w:r>
    </w:p>
    <w:p w14:paraId="4F5A1F76">
      <w:pPr>
        <w:pStyle w:val="10"/>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ascii="TimesNewRoman" w:hAnsi="TimesNewRoman" w:eastAsia="黑体" w:cs="TimesNewRoman"/>
          <w:sz w:val="32"/>
          <w:szCs w:val="32"/>
          <w:lang w:val="en"/>
        </w:rPr>
        <w:t>2024年通用资产配置支出表</w:t>
      </w:r>
      <w:r>
        <w:rPr>
          <w:rFonts w:ascii="TimesNewRoman" w:hAnsi="TimesNewRoman" w:eastAsia="黑体" w:cs="TimesNewRoman"/>
          <w:sz w:val="32"/>
          <w:szCs w:val="32"/>
        </w:rPr>
        <w:t>的说明</w:t>
      </w:r>
    </w:p>
    <w:p w14:paraId="16239B6A">
      <w:pPr>
        <w:pStyle w:val="10"/>
        <w:adjustRightInd w:val="0"/>
        <w:snapToGrid w:val="0"/>
        <w:spacing w:line="560" w:lineRule="exact"/>
        <w:ind w:firstLine="664" w:firstLineChars="200"/>
        <w:outlineLvl w:val="0"/>
        <w:rPr>
          <w:rFonts w:ascii="TimesNewRoman" w:hAnsi="TimesNewRoman" w:eastAsia="仿宋_GB2312" w:cs="TimesNewRoman"/>
          <w:sz w:val="32"/>
          <w:szCs w:val="32"/>
        </w:rPr>
      </w:pPr>
      <w:r>
        <w:rPr>
          <w:rFonts w:ascii="TimesNewRoman" w:hAnsi="TimesNewRoman" w:eastAsia="仿宋_GB2312" w:cs="TimesNewRoman"/>
          <w:sz w:val="32"/>
          <w:szCs w:val="32"/>
        </w:rPr>
        <w:t>相山区</w:t>
      </w:r>
      <w:r>
        <w:rPr>
          <w:rFonts w:hint="eastAsia" w:ascii="TimesNewRoman" w:hAnsi="TimesNewRoman" w:eastAsia="仿宋_GB2312" w:cs="TimesNewRoman"/>
          <w:sz w:val="32"/>
          <w:szCs w:val="32"/>
          <w:lang w:eastAsia="zh-CN"/>
        </w:rPr>
        <w:t>民政局</w:t>
      </w:r>
      <w:r>
        <w:rPr>
          <w:rFonts w:ascii="TimesNewRoman" w:hAnsi="TimesNewRoman" w:eastAsia="仿宋_GB2312" w:cs="TimesNewRoman"/>
          <w:sz w:val="32"/>
          <w:szCs w:val="32"/>
          <w:lang w:val="en"/>
        </w:rPr>
        <w:t>2024</w:t>
      </w:r>
      <w:r>
        <w:rPr>
          <w:rFonts w:ascii="TimesNewRoman" w:hAnsi="TimesNewRoman" w:eastAsia="仿宋_GB2312" w:cs="TimesNewRoman"/>
          <w:sz w:val="32"/>
          <w:szCs w:val="32"/>
        </w:rPr>
        <w:t>年没有安排通用资产配置支出。</w:t>
      </w:r>
    </w:p>
    <w:p w14:paraId="58857E40">
      <w:pPr>
        <w:adjustRightInd w:val="0"/>
        <w:snapToGrid w:val="0"/>
        <w:spacing w:line="580" w:lineRule="exact"/>
        <w:ind w:firstLine="664" w:firstLineChars="200"/>
        <w:rPr>
          <w:rFonts w:ascii="黑体" w:hAnsi="黑体" w:eastAsia="黑体"/>
          <w:szCs w:val="32"/>
        </w:rPr>
      </w:pPr>
      <w:r>
        <w:rPr>
          <w:rFonts w:hint="eastAsia" w:ascii="黑体" w:hAnsi="黑体" w:eastAsia="黑体"/>
          <w:szCs w:val="32"/>
        </w:rPr>
        <w:t>十三、其他重要事项情况说明</w:t>
      </w:r>
    </w:p>
    <w:p w14:paraId="712D79C8">
      <w:pPr>
        <w:adjustRightInd w:val="0"/>
        <w:snapToGrid w:val="0"/>
        <w:spacing w:line="580" w:lineRule="exact"/>
        <w:ind w:firstLine="664" w:firstLineChars="200"/>
        <w:rPr>
          <w:rFonts w:ascii="TimesNewRoman" w:hAnsi="TimesNewRoman" w:cs="TimesNewRoman"/>
          <w:b/>
          <w:szCs w:val="32"/>
        </w:rPr>
      </w:pPr>
      <w:r>
        <w:rPr>
          <w:rFonts w:hint="eastAsia" w:ascii="TimesNewRoman" w:hAnsi="TimesNewRoman" w:cs="TimesNewRoman"/>
          <w:b/>
          <w:szCs w:val="32"/>
        </w:rPr>
        <w:t>（一）项目及绩效目标情况。</w:t>
      </w:r>
    </w:p>
    <w:p w14:paraId="0A176486">
      <w:pPr>
        <w:adjustRightInd w:val="0"/>
        <w:snapToGrid w:val="0"/>
        <w:spacing w:line="560" w:lineRule="exact"/>
        <w:ind w:firstLine="664" w:firstLineChars="200"/>
        <w:rPr>
          <w:rFonts w:hint="eastAsia" w:ascii="方正仿宋_GBK" w:hAnsi="方正仿宋_GBK" w:eastAsia="方正仿宋_GBK" w:cs="方正仿宋_GBK"/>
          <w:b/>
          <w:szCs w:val="32"/>
        </w:rPr>
      </w:pPr>
      <w:r>
        <w:rPr>
          <w:rFonts w:ascii="TimesNewRoman" w:hAnsi="TimesNewRoman" w:eastAsia="方正仿宋_GBK" w:cs="TimesNewRoman"/>
          <w:b/>
          <w:szCs w:val="32"/>
        </w:rPr>
        <w:t>1.</w:t>
      </w:r>
      <w:r>
        <w:rPr>
          <w:rFonts w:hint="eastAsia" w:ascii="方正仿宋_GBK" w:hAnsi="方正仿宋_GBK" w:eastAsia="方正仿宋_GBK" w:cs="方正仿宋_GBK"/>
          <w:b/>
          <w:szCs w:val="32"/>
        </w:rPr>
        <w:t>“</w:t>
      </w:r>
      <w:r>
        <w:rPr>
          <w:rFonts w:hint="eastAsia" w:ascii="方正仿宋_GBK" w:hAnsi="方正仿宋_GBK" w:eastAsia="方正仿宋_GBK" w:cs="方正仿宋_GBK"/>
          <w:b/>
          <w:szCs w:val="32"/>
          <w:lang w:val="en-US" w:eastAsia="zh-CN"/>
        </w:rPr>
        <w:t>2024困难群众救助</w:t>
      </w:r>
      <w:r>
        <w:rPr>
          <w:rFonts w:hint="eastAsia" w:ascii="方正仿宋_GBK" w:hAnsi="方正仿宋_GBK" w:eastAsia="方正仿宋_GBK" w:cs="方正仿宋_GBK"/>
          <w:b/>
          <w:szCs w:val="32"/>
          <w:lang w:eastAsia="zh-CN"/>
        </w:rPr>
        <w:t>最低生活保障</w:t>
      </w:r>
      <w:r>
        <w:rPr>
          <w:rFonts w:hint="eastAsia" w:ascii="方正仿宋_GBK" w:hAnsi="方正仿宋_GBK" w:eastAsia="方正仿宋_GBK" w:cs="方正仿宋_GBK"/>
          <w:b/>
          <w:szCs w:val="32"/>
        </w:rPr>
        <w:t>”项目。</w:t>
      </w:r>
    </w:p>
    <w:p w14:paraId="1E1E8CE6">
      <w:pPr>
        <w:spacing w:line="600" w:lineRule="exact"/>
        <w:ind w:firstLine="642"/>
        <w:rPr>
          <w:rFonts w:hint="eastAsia" w:ascii="仿宋_GB2312" w:hAnsi="仿宋_GB2312" w:eastAsia="仿宋_GB2312" w:cs="仿宋_GB2312"/>
          <w:sz w:val="32"/>
          <w:szCs w:val="32"/>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仿宋_GB2312" w:hAnsi="仿宋_GB2312" w:eastAsia="仿宋_GB2312" w:cs="仿宋_GB2312"/>
          <w:sz w:val="32"/>
          <w:szCs w:val="32"/>
        </w:rPr>
        <w:t>近年来，我区社会经济发展步伐明显加快，但仍有部份城市居民未脱离最低生活保障线。</w:t>
      </w:r>
      <w:r>
        <w:rPr>
          <w:rFonts w:hint="eastAsia" w:ascii="仿宋_GB2312" w:hAnsi="仿宋_GB2312" w:eastAsia="仿宋_GB2312" w:cs="仿宋_GB2312"/>
          <w:color w:val="000000"/>
          <w:sz w:val="32"/>
          <w:szCs w:val="32"/>
        </w:rPr>
        <w:t>通过城市最低生活保障项目的实施，将有效解决城市困难群众的生活问题。</w:t>
      </w:r>
      <w:r>
        <w:rPr>
          <w:rFonts w:hint="eastAsia" w:ascii="仿宋_GB2312" w:hAnsi="仿宋_GB2312" w:eastAsia="仿宋_GB2312" w:cs="仿宋_GB2312"/>
          <w:sz w:val="32"/>
          <w:szCs w:val="32"/>
        </w:rPr>
        <w:t>城市最低生活保障资金以中央、省级、市级资金为主，区级作相应的配套，用以保障相山区城市低保对象家庭生活。</w:t>
      </w:r>
    </w:p>
    <w:p w14:paraId="2C04E9EA">
      <w:pPr>
        <w:spacing w:line="600" w:lineRule="exact"/>
        <w:ind w:firstLine="606" w:firstLineChars="183"/>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w:t>
      </w:r>
      <w:r>
        <w:rPr>
          <w:rFonts w:hint="eastAsia" w:ascii="仿宋_GB2312" w:hAnsi="仿宋_GB2312" w:eastAsia="仿宋_GB2312" w:cs="仿宋_GB2312"/>
          <w:sz w:val="32"/>
          <w:szCs w:val="32"/>
        </w:rPr>
        <w:t>《社会救助暂行办法》（国务院令第649号）、《安徽省最低生活保障办法》（省政府令268号）、《安徽省最低生活保障操作规程》和其他有关政策规定。</w:t>
      </w:r>
    </w:p>
    <w:p w14:paraId="0E42BB86">
      <w:pPr>
        <w:adjustRightInd w:val="0"/>
        <w:snapToGrid w:val="0"/>
        <w:spacing w:line="580" w:lineRule="exact"/>
        <w:ind w:firstLine="664" w:firstLineChars="200"/>
        <w:rPr>
          <w:rFonts w:hint="eastAsia" w:ascii="仿宋_GB2312" w:hAnsi="楷体" w:eastAsia="仿宋_GB2312"/>
          <w:sz w:val="32"/>
          <w:szCs w:val="32"/>
          <w:lang w:eastAsia="zh-CN"/>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hint="eastAsia" w:ascii="仿宋_GB2312" w:hAnsi="楷体" w:eastAsia="仿宋_GB2312"/>
          <w:sz w:val="32"/>
          <w:szCs w:val="32"/>
          <w:lang w:eastAsia="zh-CN"/>
        </w:rPr>
        <w:t>相山区民政局</w:t>
      </w:r>
    </w:p>
    <w:p w14:paraId="7FD3D743">
      <w:pPr>
        <w:adjustRightInd w:val="0"/>
        <w:snapToGrid w:val="0"/>
        <w:spacing w:line="580" w:lineRule="exact"/>
        <w:ind w:firstLine="664" w:firstLineChars="200"/>
        <w:rPr>
          <w:rFonts w:hint="eastAsia" w:ascii="TimesNewRoman" w:hAnsi="TimesNewRoman" w:cs="TimesNewRoman"/>
          <w:szCs w:val="32"/>
          <w:lang w:val="en-US" w:eastAsia="zh-CN"/>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w:t>
      </w:r>
      <w:r>
        <w:rPr>
          <w:rFonts w:hint="eastAsia" w:ascii="TimesNewRoman" w:hAnsi="TimesNewRoman" w:cs="TimesNewRoman"/>
          <w:szCs w:val="32"/>
          <w:lang w:val="en-US" w:eastAsia="zh-CN"/>
        </w:rPr>
        <w:t>2024年1月-12月</w:t>
      </w:r>
    </w:p>
    <w:p w14:paraId="36C3FDC6">
      <w:pPr>
        <w:adjustRightInd w:val="0"/>
        <w:snapToGrid w:val="0"/>
        <w:spacing w:line="580" w:lineRule="exact"/>
        <w:ind w:firstLine="664" w:firstLineChars="200"/>
        <w:rPr>
          <w:rFonts w:hint="eastAsia" w:ascii="仿宋_GB2312" w:hAnsi="仿宋_GB2312" w:eastAsia="仿宋_GB2312" w:cs="仿宋_GB2312"/>
          <w:sz w:val="32"/>
          <w:szCs w:val="32"/>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仿宋_GB2312" w:hAnsi="仿宋_GB2312" w:eastAsia="仿宋_GB2312" w:cs="仿宋_GB2312"/>
          <w:color w:val="000000"/>
          <w:sz w:val="32"/>
          <w:szCs w:val="32"/>
        </w:rPr>
        <w:t>有效解决城市困难群众的生活问题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保障相山区城市低保对象家庭生活。</w:t>
      </w:r>
    </w:p>
    <w:p w14:paraId="53951C89">
      <w:pPr>
        <w:adjustRightInd w:val="0"/>
        <w:snapToGrid w:val="0"/>
        <w:spacing w:line="580" w:lineRule="exact"/>
        <w:ind w:firstLine="664" w:firstLineChars="200"/>
        <w:rPr>
          <w:rFonts w:hint="eastAsia" w:ascii="TimesNewRoman" w:hAnsi="TimesNewRoman" w:cs="TimesNewRoman"/>
          <w:szCs w:val="32"/>
          <w:lang w:val="en-US" w:eastAsia="zh-CN"/>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2024年预算安排447万元。</w:t>
      </w:r>
    </w:p>
    <w:p w14:paraId="59C5F5F0">
      <w:pPr>
        <w:adjustRightInd w:val="0"/>
        <w:snapToGrid w:val="0"/>
        <w:spacing w:line="580" w:lineRule="exact"/>
        <w:ind w:firstLine="664" w:firstLineChars="200"/>
        <w:rPr>
          <w:rFonts w:ascii="仿宋_GB2312" w:hAnsi="楷体"/>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B14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FF8A4F9">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4205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039741C">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w:t>
            </w:r>
            <w:r>
              <w:rPr>
                <w:rFonts w:ascii="宋体" w:hAnsi="宋体" w:eastAsia="宋体" w:cs="宋体"/>
                <w:color w:val="000000"/>
                <w:kern w:val="0"/>
                <w:sz w:val="20"/>
                <w:lang w:val="en" w:bidi="ar"/>
              </w:rPr>
              <w:t>2024</w:t>
            </w:r>
            <w:r>
              <w:rPr>
                <w:rFonts w:hint="eastAsia" w:ascii="宋体" w:hAnsi="宋体" w:eastAsia="宋体" w:cs="宋体"/>
                <w:color w:val="000000"/>
                <w:kern w:val="0"/>
                <w:sz w:val="20"/>
                <w:lang w:bidi="ar"/>
              </w:rPr>
              <w:t xml:space="preserve">年度）                                </w:t>
            </w:r>
          </w:p>
        </w:tc>
      </w:tr>
      <w:tr w14:paraId="6CE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1D9A25F">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27FAFA5B">
            <w:pPr>
              <w:jc w:val="center"/>
              <w:rPr>
                <w:rFonts w:hint="default" w:ascii="宋体" w:eastAsia="仿宋_GB2312" w:cs="宋体"/>
                <w:sz w:val="20"/>
                <w:lang w:val="en-US" w:eastAsia="zh-CN"/>
              </w:rPr>
            </w:pPr>
            <w:r>
              <w:rPr>
                <w:rFonts w:hint="eastAsia" w:ascii="宋体" w:cs="宋体"/>
                <w:sz w:val="20"/>
                <w:lang w:val="en-US" w:eastAsia="zh-CN"/>
              </w:rPr>
              <w:t>2024困难群众救助最低生活保障</w:t>
            </w:r>
          </w:p>
        </w:tc>
      </w:tr>
      <w:tr w14:paraId="382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12EB68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7BC73269">
            <w:pPr>
              <w:jc w:val="center"/>
              <w:rPr>
                <w:rFonts w:hint="default" w:ascii="宋体" w:eastAsia="仿宋_GB2312" w:cs="宋体"/>
                <w:sz w:val="20"/>
                <w:lang w:val="en-US" w:eastAsia="zh-CN"/>
              </w:rPr>
            </w:pPr>
            <w:r>
              <w:rPr>
                <w:rFonts w:hint="eastAsia" w:ascii="宋体" w:cs="宋体"/>
                <w:sz w:val="20"/>
                <w:lang w:val="en-US" w:eastAsia="zh-CN"/>
              </w:rPr>
              <w:t>149001</w:t>
            </w:r>
          </w:p>
        </w:tc>
        <w:tc>
          <w:tcPr>
            <w:tcW w:w="1848" w:type="dxa"/>
            <w:noWrap w:val="0"/>
            <w:vAlign w:val="center"/>
          </w:tcPr>
          <w:p w14:paraId="37B2E97F">
            <w:pPr>
              <w:widowControl/>
              <w:jc w:val="center"/>
              <w:textAlignment w:val="center"/>
              <w:rPr>
                <w:rFonts w:hint="eastAsia" w:ascii="宋体" w:hAnsi="宋体" w:eastAsia="宋体" w:cs="宋体"/>
              </w:rPr>
            </w:pPr>
            <w:r>
              <w:rPr>
                <w:rFonts w:hint="eastAsia" w:ascii="宋体" w:hAnsi="宋体" w:eastAsia="宋体" w:cs="宋体"/>
                <w:color w:val="000000"/>
                <w:kern w:val="0"/>
                <w:sz w:val="20"/>
                <w:lang w:bidi="ar"/>
              </w:rPr>
              <w:t>实施单位</w:t>
            </w:r>
          </w:p>
        </w:tc>
        <w:tc>
          <w:tcPr>
            <w:tcW w:w="2380" w:type="dxa"/>
            <w:noWrap w:val="0"/>
            <w:vAlign w:val="center"/>
          </w:tcPr>
          <w:p w14:paraId="7448706E">
            <w:pPr>
              <w:jc w:val="center"/>
              <w:rPr>
                <w:rFonts w:hint="eastAsia" w:ascii="宋体" w:hAnsi="宋体" w:eastAsia="宋体" w:cs="宋体"/>
                <w:lang w:eastAsia="zh-CN"/>
              </w:rPr>
            </w:pPr>
            <w:r>
              <w:rPr>
                <w:rFonts w:hint="eastAsia" w:ascii="宋体" w:hAnsi="宋体" w:eastAsia="宋体" w:cs="宋体"/>
                <w:sz w:val="18"/>
                <w:szCs w:val="18"/>
                <w:lang w:eastAsia="zh-CN"/>
              </w:rPr>
              <w:t>相山区民政局</w:t>
            </w:r>
          </w:p>
        </w:tc>
      </w:tr>
      <w:tr w14:paraId="5400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457DE36">
            <w:pPr>
              <w:widowControl/>
              <w:jc w:val="center"/>
              <w:textAlignment w:val="center"/>
              <w:rPr>
                <w:rFonts w:ascii="宋体" w:cs="宋体"/>
                <w:sz w:val="20"/>
              </w:rPr>
            </w:pPr>
            <w:r>
              <w:rPr>
                <w:rFonts w:hint="eastAsia" w:ascii="宋体" w:hAnsi="宋体" w:eastAsia="宋体" w:cs="宋体"/>
                <w:color w:val="000000"/>
                <w:kern w:val="0"/>
                <w:sz w:val="20"/>
                <w:lang w:bidi="ar"/>
              </w:rPr>
              <w:t>项目来源</w:t>
            </w:r>
          </w:p>
        </w:tc>
        <w:tc>
          <w:tcPr>
            <w:tcW w:w="3349" w:type="dxa"/>
            <w:gridSpan w:val="2"/>
            <w:noWrap w:val="0"/>
            <w:vAlign w:val="center"/>
          </w:tcPr>
          <w:p w14:paraId="16158431">
            <w:pPr>
              <w:jc w:val="center"/>
              <w:rPr>
                <w:rFonts w:ascii="宋体" w:cs="宋体"/>
                <w:sz w:val="20"/>
              </w:rPr>
            </w:pPr>
          </w:p>
        </w:tc>
        <w:tc>
          <w:tcPr>
            <w:tcW w:w="1848" w:type="dxa"/>
            <w:noWrap w:val="0"/>
            <w:vAlign w:val="center"/>
          </w:tcPr>
          <w:p w14:paraId="06A04BA9">
            <w:pPr>
              <w:widowControl/>
              <w:jc w:val="center"/>
              <w:textAlignment w:val="center"/>
              <w:rPr>
                <w:rFonts w:hint="eastAsia" w:ascii="宋体" w:hAnsi="宋体" w:eastAsia="宋体" w:cs="宋体"/>
              </w:rPr>
            </w:pPr>
            <w:r>
              <w:rPr>
                <w:rFonts w:hint="eastAsia" w:ascii="宋体" w:hAnsi="宋体" w:eastAsia="宋体" w:cs="宋体"/>
                <w:color w:val="000000"/>
                <w:kern w:val="0"/>
                <w:sz w:val="20"/>
                <w:lang w:bidi="ar"/>
              </w:rPr>
              <w:t>项目期</w:t>
            </w:r>
          </w:p>
        </w:tc>
        <w:tc>
          <w:tcPr>
            <w:tcW w:w="2380" w:type="dxa"/>
            <w:noWrap w:val="0"/>
            <w:vAlign w:val="center"/>
          </w:tcPr>
          <w:p w14:paraId="6072F136">
            <w:pPr>
              <w:jc w:val="center"/>
              <w:rPr>
                <w:rFonts w:hint="eastAsia" w:ascii="宋体" w:hAnsi="宋体" w:eastAsia="宋体" w:cs="宋体"/>
                <w:lang w:eastAsia="zh-CN"/>
              </w:rPr>
            </w:pPr>
            <w:r>
              <w:rPr>
                <w:rFonts w:hint="eastAsia" w:ascii="宋体" w:hAnsi="宋体" w:eastAsia="宋体" w:cs="宋体"/>
                <w:sz w:val="21"/>
                <w:szCs w:val="21"/>
                <w:lang w:eastAsia="zh-CN"/>
              </w:rPr>
              <w:t>全年</w:t>
            </w:r>
          </w:p>
        </w:tc>
      </w:tr>
      <w:tr w14:paraId="0907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2874D3E0">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55DF703A">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18EE9EDA">
            <w:pPr>
              <w:jc w:val="center"/>
              <w:rPr>
                <w:rFonts w:hint="eastAsia" w:ascii="宋体" w:hAnsi="宋体" w:eastAsia="宋体" w:cs="宋体"/>
                <w:sz w:val="20"/>
                <w:lang w:val="en-US" w:eastAsia="zh-CN"/>
              </w:rPr>
            </w:pPr>
            <w:r>
              <w:rPr>
                <w:rFonts w:hint="eastAsia" w:ascii="宋体" w:hAnsi="宋体" w:eastAsia="宋体" w:cs="宋体"/>
                <w:sz w:val="20"/>
                <w:lang w:val="en-US" w:eastAsia="zh-CN"/>
              </w:rPr>
              <w:t xml:space="preserve">                              447万元</w:t>
            </w:r>
          </w:p>
        </w:tc>
      </w:tr>
      <w:tr w14:paraId="1D51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649A5B7">
            <w:pPr>
              <w:jc w:val="center"/>
              <w:rPr>
                <w:rFonts w:ascii="宋体" w:cs="宋体"/>
                <w:sz w:val="20"/>
              </w:rPr>
            </w:pPr>
          </w:p>
        </w:tc>
        <w:tc>
          <w:tcPr>
            <w:tcW w:w="3349" w:type="dxa"/>
            <w:gridSpan w:val="2"/>
            <w:noWrap w:val="0"/>
            <w:vAlign w:val="center"/>
          </w:tcPr>
          <w:p w14:paraId="25B16A3A">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3343C5A8">
            <w:pPr>
              <w:jc w:val="right"/>
              <w:rPr>
                <w:rFonts w:hint="eastAsia" w:ascii="宋体" w:hAnsi="宋体" w:eastAsia="宋体" w:cs="宋体"/>
                <w:sz w:val="20"/>
                <w:lang w:val="en-US" w:eastAsia="zh-CN"/>
              </w:rPr>
            </w:pPr>
            <w:r>
              <w:rPr>
                <w:rFonts w:hint="eastAsia" w:ascii="宋体" w:hAnsi="宋体" w:eastAsia="宋体" w:cs="宋体"/>
                <w:sz w:val="20"/>
                <w:lang w:val="en-US" w:eastAsia="zh-CN"/>
              </w:rPr>
              <w:t>447万元</w:t>
            </w:r>
          </w:p>
        </w:tc>
      </w:tr>
      <w:tr w14:paraId="3495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1487531">
            <w:pPr>
              <w:jc w:val="center"/>
              <w:rPr>
                <w:rFonts w:ascii="宋体" w:cs="宋体"/>
                <w:sz w:val="20"/>
              </w:rPr>
            </w:pPr>
          </w:p>
        </w:tc>
        <w:tc>
          <w:tcPr>
            <w:tcW w:w="3349" w:type="dxa"/>
            <w:gridSpan w:val="2"/>
            <w:noWrap w:val="0"/>
            <w:vAlign w:val="center"/>
          </w:tcPr>
          <w:p w14:paraId="6A60FE48">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3D439F83">
            <w:pPr>
              <w:jc w:val="center"/>
              <w:rPr>
                <w:rFonts w:hint="eastAsia" w:ascii="宋体" w:hAnsi="宋体" w:eastAsia="宋体" w:cs="宋体"/>
                <w:sz w:val="20"/>
              </w:rPr>
            </w:pPr>
          </w:p>
        </w:tc>
      </w:tr>
      <w:tr w14:paraId="128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F3DC447">
            <w:pPr>
              <w:jc w:val="center"/>
              <w:rPr>
                <w:rFonts w:ascii="宋体" w:cs="宋体"/>
                <w:sz w:val="20"/>
              </w:rPr>
            </w:pPr>
          </w:p>
        </w:tc>
        <w:tc>
          <w:tcPr>
            <w:tcW w:w="3349" w:type="dxa"/>
            <w:gridSpan w:val="2"/>
            <w:noWrap w:val="0"/>
            <w:vAlign w:val="center"/>
          </w:tcPr>
          <w:p w14:paraId="0E0B0AB8">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1AC8D269">
            <w:pPr>
              <w:jc w:val="right"/>
              <w:rPr>
                <w:rFonts w:ascii="宋体" w:cs="宋体"/>
                <w:sz w:val="20"/>
              </w:rPr>
            </w:pPr>
          </w:p>
        </w:tc>
      </w:tr>
      <w:tr w14:paraId="287E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03BBF2D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3ED666A8">
            <w:pPr>
              <w:jc w:val="left"/>
              <w:rPr>
                <w:rFonts w:ascii="宋体" w:cs="宋体"/>
                <w:sz w:val="20"/>
              </w:rPr>
            </w:pPr>
          </w:p>
        </w:tc>
      </w:tr>
      <w:tr w14:paraId="0348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25407A1">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1BE61957">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0F30825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6A872A1E">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6556CE02">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2757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C3F862C">
            <w:pPr>
              <w:jc w:val="center"/>
              <w:rPr>
                <w:rFonts w:ascii="宋体" w:cs="宋体"/>
                <w:sz w:val="20"/>
              </w:rPr>
            </w:pPr>
          </w:p>
        </w:tc>
        <w:tc>
          <w:tcPr>
            <w:tcW w:w="723" w:type="dxa"/>
            <w:vMerge w:val="restart"/>
            <w:noWrap w:val="0"/>
            <w:vAlign w:val="center"/>
          </w:tcPr>
          <w:p w14:paraId="15BB6CC4">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vMerge w:val="restart"/>
            <w:noWrap w:val="0"/>
            <w:vAlign w:val="center"/>
          </w:tcPr>
          <w:p w14:paraId="45C21F3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5EB98A1E">
            <w:pPr>
              <w:widowControl/>
              <w:jc w:val="left"/>
              <w:textAlignment w:val="center"/>
              <w:rPr>
                <w:rFonts w:ascii="宋体" w:cs="宋体"/>
                <w:sz w:val="20"/>
              </w:rPr>
            </w:pPr>
            <w:r>
              <w:rPr>
                <w:rFonts w:hint="eastAsia" w:ascii="宋体" w:hAnsi="宋体" w:eastAsia="宋体" w:cs="宋体"/>
                <w:color w:val="000000"/>
                <w:kern w:val="0"/>
                <w:sz w:val="20"/>
                <w:lang w:bidi="ar"/>
              </w:rPr>
              <w:t>指标1：低保救助人数</w:t>
            </w:r>
          </w:p>
        </w:tc>
        <w:tc>
          <w:tcPr>
            <w:tcW w:w="4228" w:type="dxa"/>
            <w:gridSpan w:val="2"/>
            <w:noWrap w:val="0"/>
            <w:vAlign w:val="center"/>
          </w:tcPr>
          <w:p w14:paraId="1DF2A6C9">
            <w:pPr>
              <w:jc w:val="center"/>
              <w:rPr>
                <w:rFonts w:hint="eastAsia" w:ascii="宋体" w:hAnsi="宋体" w:eastAsia="宋体" w:cs="宋体"/>
                <w:sz w:val="20"/>
                <w:lang w:eastAsia="zh-CN"/>
              </w:rPr>
            </w:pPr>
            <w:r>
              <w:rPr>
                <w:rFonts w:hint="eastAsia" w:ascii="宋体" w:hAnsi="宋体" w:eastAsia="宋体" w:cs="宋体"/>
                <w:sz w:val="20"/>
                <w:lang w:eastAsia="zh-CN"/>
              </w:rPr>
              <w:t>应保尽保</w:t>
            </w:r>
          </w:p>
        </w:tc>
      </w:tr>
      <w:tr w14:paraId="43F8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B6949C">
            <w:pPr>
              <w:jc w:val="center"/>
              <w:rPr>
                <w:rFonts w:ascii="宋体" w:cs="宋体"/>
                <w:sz w:val="20"/>
              </w:rPr>
            </w:pPr>
          </w:p>
        </w:tc>
        <w:tc>
          <w:tcPr>
            <w:tcW w:w="723" w:type="dxa"/>
            <w:vMerge w:val="continue"/>
            <w:noWrap w:val="0"/>
            <w:vAlign w:val="center"/>
          </w:tcPr>
          <w:p w14:paraId="030E68AB">
            <w:pPr>
              <w:jc w:val="center"/>
              <w:rPr>
                <w:rFonts w:ascii="宋体" w:cs="宋体"/>
                <w:sz w:val="20"/>
              </w:rPr>
            </w:pPr>
          </w:p>
        </w:tc>
        <w:tc>
          <w:tcPr>
            <w:tcW w:w="759" w:type="dxa"/>
            <w:gridSpan w:val="2"/>
            <w:vMerge w:val="continue"/>
            <w:noWrap w:val="0"/>
            <w:vAlign w:val="center"/>
          </w:tcPr>
          <w:p w14:paraId="487C480D">
            <w:pPr>
              <w:jc w:val="center"/>
              <w:rPr>
                <w:rFonts w:ascii="宋体" w:cs="宋体"/>
                <w:sz w:val="20"/>
              </w:rPr>
            </w:pPr>
          </w:p>
        </w:tc>
        <w:tc>
          <w:tcPr>
            <w:tcW w:w="2872" w:type="dxa"/>
            <w:noWrap w:val="0"/>
            <w:vAlign w:val="center"/>
          </w:tcPr>
          <w:p w14:paraId="256CE23F">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4CAA4D95">
            <w:pPr>
              <w:jc w:val="center"/>
              <w:rPr>
                <w:rFonts w:hint="eastAsia" w:ascii="宋体" w:hAnsi="宋体" w:eastAsia="宋体" w:cs="宋体"/>
                <w:sz w:val="20"/>
              </w:rPr>
            </w:pPr>
          </w:p>
        </w:tc>
      </w:tr>
      <w:tr w14:paraId="070F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6EC3AC">
            <w:pPr>
              <w:jc w:val="center"/>
              <w:rPr>
                <w:rFonts w:ascii="宋体" w:cs="宋体"/>
                <w:sz w:val="20"/>
              </w:rPr>
            </w:pPr>
          </w:p>
        </w:tc>
        <w:tc>
          <w:tcPr>
            <w:tcW w:w="723" w:type="dxa"/>
            <w:vMerge w:val="continue"/>
            <w:noWrap w:val="0"/>
            <w:vAlign w:val="center"/>
          </w:tcPr>
          <w:p w14:paraId="200C0EEF">
            <w:pPr>
              <w:jc w:val="center"/>
              <w:rPr>
                <w:rFonts w:ascii="宋体" w:cs="宋体"/>
                <w:sz w:val="20"/>
              </w:rPr>
            </w:pPr>
          </w:p>
        </w:tc>
        <w:tc>
          <w:tcPr>
            <w:tcW w:w="759" w:type="dxa"/>
            <w:gridSpan w:val="2"/>
            <w:vMerge w:val="restart"/>
            <w:noWrap w:val="0"/>
            <w:vAlign w:val="center"/>
          </w:tcPr>
          <w:p w14:paraId="2F23305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24E2D7FD">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lang w:bidi="ar"/>
              </w:rPr>
              <w:t>指标1：</w:t>
            </w:r>
            <w:r>
              <w:rPr>
                <w:rFonts w:hint="eastAsia" w:ascii="宋体" w:hAnsi="宋体" w:eastAsia="宋体" w:cs="宋体"/>
                <w:color w:val="000000"/>
                <w:kern w:val="0"/>
                <w:sz w:val="20"/>
                <w:lang w:eastAsia="zh-CN" w:bidi="ar"/>
              </w:rPr>
              <w:t>低保标准</w:t>
            </w:r>
          </w:p>
        </w:tc>
        <w:tc>
          <w:tcPr>
            <w:tcW w:w="4228" w:type="dxa"/>
            <w:gridSpan w:val="2"/>
            <w:noWrap w:val="0"/>
            <w:vAlign w:val="center"/>
          </w:tcPr>
          <w:p w14:paraId="76037A93">
            <w:pPr>
              <w:jc w:val="center"/>
              <w:rPr>
                <w:rFonts w:hint="eastAsia" w:ascii="宋体" w:hAnsi="宋体" w:eastAsia="宋体" w:cs="宋体"/>
                <w:sz w:val="20"/>
                <w:lang w:eastAsia="zh-CN"/>
              </w:rPr>
            </w:pPr>
            <w:r>
              <w:rPr>
                <w:rFonts w:hint="eastAsia" w:ascii="宋体" w:hAnsi="宋体" w:eastAsia="宋体" w:cs="宋体"/>
                <w:sz w:val="20"/>
                <w:lang w:eastAsia="zh-CN"/>
              </w:rPr>
              <w:t>稳步提升</w:t>
            </w:r>
          </w:p>
        </w:tc>
      </w:tr>
      <w:tr w14:paraId="74E3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FB5D2F3">
            <w:pPr>
              <w:jc w:val="center"/>
              <w:rPr>
                <w:rFonts w:ascii="宋体" w:cs="宋体"/>
                <w:sz w:val="20"/>
              </w:rPr>
            </w:pPr>
          </w:p>
        </w:tc>
        <w:tc>
          <w:tcPr>
            <w:tcW w:w="723" w:type="dxa"/>
            <w:vMerge w:val="continue"/>
            <w:noWrap w:val="0"/>
            <w:vAlign w:val="center"/>
          </w:tcPr>
          <w:p w14:paraId="6E1E3D54">
            <w:pPr>
              <w:jc w:val="center"/>
              <w:rPr>
                <w:rFonts w:ascii="宋体" w:cs="宋体"/>
                <w:sz w:val="20"/>
              </w:rPr>
            </w:pPr>
          </w:p>
        </w:tc>
        <w:tc>
          <w:tcPr>
            <w:tcW w:w="759" w:type="dxa"/>
            <w:gridSpan w:val="2"/>
            <w:vMerge w:val="continue"/>
            <w:noWrap w:val="0"/>
            <w:vAlign w:val="center"/>
          </w:tcPr>
          <w:p w14:paraId="229FE038">
            <w:pPr>
              <w:jc w:val="center"/>
              <w:rPr>
                <w:rFonts w:ascii="宋体" w:cs="宋体"/>
                <w:sz w:val="20"/>
              </w:rPr>
            </w:pPr>
          </w:p>
        </w:tc>
        <w:tc>
          <w:tcPr>
            <w:tcW w:w="2872" w:type="dxa"/>
            <w:noWrap w:val="0"/>
            <w:vAlign w:val="center"/>
          </w:tcPr>
          <w:p w14:paraId="13E1550D">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325F9535">
            <w:pPr>
              <w:jc w:val="center"/>
              <w:rPr>
                <w:rFonts w:hint="eastAsia" w:ascii="宋体" w:hAnsi="宋体" w:eastAsia="宋体" w:cs="宋体"/>
                <w:sz w:val="20"/>
              </w:rPr>
            </w:pPr>
          </w:p>
        </w:tc>
      </w:tr>
      <w:tr w14:paraId="517D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E306E79">
            <w:pPr>
              <w:jc w:val="center"/>
              <w:rPr>
                <w:rFonts w:ascii="宋体" w:cs="宋体"/>
                <w:sz w:val="20"/>
              </w:rPr>
            </w:pPr>
          </w:p>
        </w:tc>
        <w:tc>
          <w:tcPr>
            <w:tcW w:w="723" w:type="dxa"/>
            <w:vMerge w:val="continue"/>
            <w:noWrap w:val="0"/>
            <w:vAlign w:val="center"/>
          </w:tcPr>
          <w:p w14:paraId="5454D318">
            <w:pPr>
              <w:jc w:val="center"/>
              <w:rPr>
                <w:rFonts w:ascii="宋体" w:cs="宋体"/>
                <w:sz w:val="20"/>
              </w:rPr>
            </w:pPr>
          </w:p>
        </w:tc>
        <w:tc>
          <w:tcPr>
            <w:tcW w:w="759" w:type="dxa"/>
            <w:gridSpan w:val="2"/>
            <w:vMerge w:val="restart"/>
            <w:noWrap w:val="0"/>
            <w:vAlign w:val="center"/>
          </w:tcPr>
          <w:p w14:paraId="269E967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3084F90C">
            <w:pPr>
              <w:widowControl/>
              <w:jc w:val="left"/>
              <w:textAlignment w:val="center"/>
              <w:rPr>
                <w:rFonts w:ascii="宋体" w:cs="宋体"/>
                <w:sz w:val="20"/>
              </w:rPr>
            </w:pPr>
            <w:r>
              <w:rPr>
                <w:rFonts w:hint="eastAsia" w:ascii="宋体" w:hAnsi="宋体" w:eastAsia="宋体" w:cs="宋体"/>
                <w:color w:val="000000"/>
                <w:kern w:val="0"/>
                <w:sz w:val="20"/>
                <w:lang w:bidi="ar"/>
              </w:rPr>
              <w:t>指标1：城市低保按时发放率</w:t>
            </w:r>
          </w:p>
        </w:tc>
        <w:tc>
          <w:tcPr>
            <w:tcW w:w="4228" w:type="dxa"/>
            <w:gridSpan w:val="2"/>
            <w:noWrap w:val="0"/>
            <w:vAlign w:val="center"/>
          </w:tcPr>
          <w:p w14:paraId="2F024056">
            <w:pPr>
              <w:jc w:val="center"/>
              <w:rPr>
                <w:rFonts w:hint="eastAsia" w:ascii="宋体" w:hAnsi="宋体" w:eastAsia="宋体" w:cs="宋体"/>
                <w:sz w:val="20"/>
              </w:rPr>
            </w:pPr>
            <w:r>
              <w:rPr>
                <w:rFonts w:hint="default" w:ascii="宋体" w:hAnsi="宋体" w:eastAsia="宋体" w:cs="宋体"/>
                <w:sz w:val="20"/>
                <w:lang w:eastAsia="zh-CN"/>
              </w:rPr>
              <w:t>≥</w:t>
            </w:r>
            <w:r>
              <w:rPr>
                <w:rFonts w:hint="eastAsia" w:ascii="宋体" w:hAnsi="宋体" w:eastAsia="宋体" w:cs="宋体"/>
                <w:sz w:val="20"/>
                <w:lang w:eastAsia="zh-CN"/>
              </w:rPr>
              <w:t>9</w:t>
            </w:r>
            <w:r>
              <w:rPr>
                <w:rFonts w:hint="eastAsia" w:ascii="宋体" w:hAnsi="宋体" w:eastAsia="宋体" w:cs="宋体"/>
                <w:sz w:val="20"/>
                <w:lang w:val="en-US" w:eastAsia="zh-CN"/>
              </w:rPr>
              <w:t>9</w:t>
            </w:r>
            <w:r>
              <w:rPr>
                <w:rFonts w:hint="eastAsia" w:ascii="宋体" w:hAnsi="宋体" w:eastAsia="宋体" w:cs="宋体"/>
                <w:sz w:val="20"/>
                <w:lang w:eastAsia="zh-CN"/>
              </w:rPr>
              <w:t>%</w:t>
            </w:r>
          </w:p>
        </w:tc>
      </w:tr>
      <w:tr w14:paraId="4316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5BD7D69">
            <w:pPr>
              <w:jc w:val="center"/>
              <w:rPr>
                <w:rFonts w:ascii="宋体" w:cs="宋体"/>
                <w:sz w:val="20"/>
              </w:rPr>
            </w:pPr>
          </w:p>
        </w:tc>
        <w:tc>
          <w:tcPr>
            <w:tcW w:w="723" w:type="dxa"/>
            <w:vMerge w:val="continue"/>
            <w:noWrap w:val="0"/>
            <w:vAlign w:val="center"/>
          </w:tcPr>
          <w:p w14:paraId="0823F9D4">
            <w:pPr>
              <w:jc w:val="center"/>
              <w:rPr>
                <w:rFonts w:ascii="宋体" w:cs="宋体"/>
                <w:sz w:val="20"/>
              </w:rPr>
            </w:pPr>
          </w:p>
        </w:tc>
        <w:tc>
          <w:tcPr>
            <w:tcW w:w="759" w:type="dxa"/>
            <w:gridSpan w:val="2"/>
            <w:vMerge w:val="continue"/>
            <w:noWrap w:val="0"/>
            <w:vAlign w:val="center"/>
          </w:tcPr>
          <w:p w14:paraId="6A8A0B50">
            <w:pPr>
              <w:jc w:val="center"/>
              <w:rPr>
                <w:rFonts w:ascii="宋体" w:cs="宋体"/>
                <w:sz w:val="20"/>
              </w:rPr>
            </w:pPr>
          </w:p>
        </w:tc>
        <w:tc>
          <w:tcPr>
            <w:tcW w:w="2872" w:type="dxa"/>
            <w:noWrap w:val="0"/>
            <w:vAlign w:val="center"/>
          </w:tcPr>
          <w:p w14:paraId="62E985BB">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40F5C9CF">
            <w:pPr>
              <w:jc w:val="center"/>
              <w:rPr>
                <w:rFonts w:hint="eastAsia" w:ascii="宋体" w:hAnsi="宋体" w:eastAsia="宋体" w:cs="宋体"/>
                <w:sz w:val="20"/>
              </w:rPr>
            </w:pPr>
          </w:p>
        </w:tc>
      </w:tr>
      <w:tr w14:paraId="79CF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777E78C">
            <w:pPr>
              <w:jc w:val="center"/>
              <w:rPr>
                <w:rFonts w:ascii="宋体" w:cs="宋体"/>
                <w:sz w:val="20"/>
              </w:rPr>
            </w:pPr>
          </w:p>
        </w:tc>
        <w:tc>
          <w:tcPr>
            <w:tcW w:w="723" w:type="dxa"/>
            <w:vMerge w:val="continue"/>
            <w:noWrap w:val="0"/>
            <w:vAlign w:val="center"/>
          </w:tcPr>
          <w:p w14:paraId="37C9DC80">
            <w:pPr>
              <w:jc w:val="center"/>
              <w:rPr>
                <w:rFonts w:ascii="宋体" w:cs="宋体"/>
                <w:sz w:val="20"/>
              </w:rPr>
            </w:pPr>
          </w:p>
        </w:tc>
        <w:tc>
          <w:tcPr>
            <w:tcW w:w="759" w:type="dxa"/>
            <w:gridSpan w:val="2"/>
            <w:vMerge w:val="restart"/>
            <w:noWrap w:val="0"/>
            <w:vAlign w:val="center"/>
          </w:tcPr>
          <w:p w14:paraId="746B84C7">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1799473D">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lang w:bidi="ar"/>
              </w:rPr>
              <w:t>指标1：</w:t>
            </w:r>
            <w:r>
              <w:rPr>
                <w:rFonts w:hint="eastAsia" w:ascii="宋体" w:hAnsi="宋体" w:eastAsia="宋体" w:cs="宋体"/>
                <w:color w:val="000000"/>
                <w:kern w:val="0"/>
                <w:sz w:val="20"/>
                <w:lang w:eastAsia="zh-CN" w:bidi="ar"/>
              </w:rPr>
              <w:t>低保金</w:t>
            </w:r>
          </w:p>
        </w:tc>
        <w:tc>
          <w:tcPr>
            <w:tcW w:w="4228" w:type="dxa"/>
            <w:gridSpan w:val="2"/>
            <w:noWrap w:val="0"/>
            <w:vAlign w:val="center"/>
          </w:tcPr>
          <w:p w14:paraId="15F28B28">
            <w:pPr>
              <w:jc w:val="center"/>
              <w:rPr>
                <w:rFonts w:hint="default" w:ascii="宋体" w:hAnsi="宋体" w:eastAsia="宋体" w:cs="宋体"/>
                <w:sz w:val="20"/>
                <w:lang w:val="en-US" w:eastAsia="zh-CN"/>
              </w:rPr>
            </w:pPr>
            <w:r>
              <w:rPr>
                <w:rFonts w:hint="eastAsia" w:ascii="宋体" w:hAnsi="宋体" w:eastAsia="宋体" w:cs="宋体"/>
                <w:sz w:val="20"/>
                <w:lang w:val="en-US" w:eastAsia="zh-CN"/>
              </w:rPr>
              <w:t>447万元</w:t>
            </w:r>
          </w:p>
        </w:tc>
      </w:tr>
      <w:tr w14:paraId="1287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52BB720">
            <w:pPr>
              <w:jc w:val="center"/>
              <w:rPr>
                <w:rFonts w:ascii="宋体" w:cs="宋体"/>
                <w:sz w:val="20"/>
              </w:rPr>
            </w:pPr>
          </w:p>
        </w:tc>
        <w:tc>
          <w:tcPr>
            <w:tcW w:w="723" w:type="dxa"/>
            <w:vMerge w:val="continue"/>
            <w:noWrap w:val="0"/>
            <w:vAlign w:val="center"/>
          </w:tcPr>
          <w:p w14:paraId="36EDC9B1">
            <w:pPr>
              <w:jc w:val="center"/>
              <w:rPr>
                <w:rFonts w:ascii="宋体" w:cs="宋体"/>
                <w:sz w:val="20"/>
              </w:rPr>
            </w:pPr>
          </w:p>
        </w:tc>
        <w:tc>
          <w:tcPr>
            <w:tcW w:w="759" w:type="dxa"/>
            <w:gridSpan w:val="2"/>
            <w:vMerge w:val="continue"/>
            <w:noWrap w:val="0"/>
            <w:vAlign w:val="center"/>
          </w:tcPr>
          <w:p w14:paraId="4D3EC42C">
            <w:pPr>
              <w:jc w:val="center"/>
              <w:rPr>
                <w:rFonts w:ascii="宋体" w:cs="宋体"/>
                <w:sz w:val="20"/>
              </w:rPr>
            </w:pPr>
          </w:p>
        </w:tc>
        <w:tc>
          <w:tcPr>
            <w:tcW w:w="2872" w:type="dxa"/>
            <w:noWrap w:val="0"/>
            <w:vAlign w:val="center"/>
          </w:tcPr>
          <w:p w14:paraId="020DB0B8">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30AA7586">
            <w:pPr>
              <w:jc w:val="center"/>
              <w:rPr>
                <w:rFonts w:hint="eastAsia" w:ascii="宋体" w:hAnsi="宋体" w:eastAsia="宋体" w:cs="宋体"/>
                <w:sz w:val="20"/>
              </w:rPr>
            </w:pPr>
          </w:p>
        </w:tc>
      </w:tr>
      <w:tr w14:paraId="5FBB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119681">
            <w:pPr>
              <w:jc w:val="center"/>
              <w:rPr>
                <w:rFonts w:ascii="宋体" w:cs="宋体"/>
                <w:sz w:val="20"/>
              </w:rPr>
            </w:pPr>
          </w:p>
        </w:tc>
        <w:tc>
          <w:tcPr>
            <w:tcW w:w="723" w:type="dxa"/>
            <w:vMerge w:val="continue"/>
            <w:noWrap w:val="0"/>
            <w:vAlign w:val="center"/>
          </w:tcPr>
          <w:p w14:paraId="02F8DC21">
            <w:pPr>
              <w:jc w:val="center"/>
              <w:rPr>
                <w:rFonts w:ascii="宋体" w:cs="宋体"/>
                <w:sz w:val="20"/>
              </w:rPr>
            </w:pPr>
          </w:p>
        </w:tc>
        <w:tc>
          <w:tcPr>
            <w:tcW w:w="759" w:type="dxa"/>
            <w:gridSpan w:val="2"/>
            <w:noWrap w:val="0"/>
            <w:vAlign w:val="center"/>
          </w:tcPr>
          <w:p w14:paraId="5774B92F">
            <w:pPr>
              <w:widowControl/>
              <w:jc w:val="center"/>
              <w:textAlignment w:val="center"/>
              <w:rPr>
                <w:rFonts w:ascii="宋体" w:cs="宋体"/>
                <w:sz w:val="20"/>
              </w:rPr>
            </w:pPr>
            <w:r>
              <w:rPr>
                <w:rFonts w:hint="eastAsia" w:ascii="宋体" w:hAnsi="宋体" w:eastAsia="宋体" w:cs="宋体"/>
                <w:color w:val="000000"/>
                <w:kern w:val="0"/>
                <w:sz w:val="20"/>
                <w:lang w:bidi="ar"/>
              </w:rPr>
              <w:t>…</w:t>
            </w:r>
          </w:p>
        </w:tc>
        <w:tc>
          <w:tcPr>
            <w:tcW w:w="2872" w:type="dxa"/>
            <w:noWrap w:val="0"/>
            <w:vAlign w:val="center"/>
          </w:tcPr>
          <w:p w14:paraId="6DB96BCF">
            <w:pPr>
              <w:jc w:val="left"/>
              <w:rPr>
                <w:rFonts w:ascii="宋体" w:cs="宋体"/>
                <w:sz w:val="20"/>
              </w:rPr>
            </w:pPr>
          </w:p>
        </w:tc>
        <w:tc>
          <w:tcPr>
            <w:tcW w:w="4228" w:type="dxa"/>
            <w:gridSpan w:val="2"/>
            <w:noWrap w:val="0"/>
            <w:vAlign w:val="center"/>
          </w:tcPr>
          <w:p w14:paraId="789A660D">
            <w:pPr>
              <w:jc w:val="center"/>
              <w:rPr>
                <w:rFonts w:hint="eastAsia" w:ascii="宋体" w:hAnsi="宋体" w:eastAsia="宋体" w:cs="宋体"/>
                <w:sz w:val="20"/>
              </w:rPr>
            </w:pPr>
          </w:p>
        </w:tc>
      </w:tr>
      <w:tr w14:paraId="69C7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564E78D">
            <w:pPr>
              <w:jc w:val="center"/>
              <w:rPr>
                <w:rFonts w:ascii="宋体" w:cs="宋体"/>
                <w:sz w:val="20"/>
              </w:rPr>
            </w:pPr>
          </w:p>
        </w:tc>
        <w:tc>
          <w:tcPr>
            <w:tcW w:w="723" w:type="dxa"/>
            <w:vMerge w:val="restart"/>
            <w:noWrap w:val="0"/>
            <w:vAlign w:val="center"/>
          </w:tcPr>
          <w:p w14:paraId="79E81D32">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vMerge w:val="restart"/>
            <w:noWrap w:val="0"/>
            <w:vAlign w:val="center"/>
          </w:tcPr>
          <w:p w14:paraId="142F258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3C97A9A5">
            <w:pPr>
              <w:widowControl/>
              <w:jc w:val="left"/>
              <w:textAlignment w:val="center"/>
              <w:rPr>
                <w:rFonts w:ascii="宋体" w:cs="宋体"/>
                <w:sz w:val="20"/>
              </w:rPr>
            </w:pPr>
            <w:r>
              <w:rPr>
                <w:rFonts w:hint="eastAsia" w:ascii="宋体" w:hAnsi="宋体" w:eastAsia="宋体" w:cs="宋体"/>
                <w:color w:val="000000"/>
                <w:kern w:val="0"/>
                <w:sz w:val="20"/>
                <w:lang w:bidi="ar"/>
              </w:rPr>
              <w:t>指标1：及时有效性</w:t>
            </w:r>
          </w:p>
        </w:tc>
        <w:tc>
          <w:tcPr>
            <w:tcW w:w="4228" w:type="dxa"/>
            <w:gridSpan w:val="2"/>
            <w:noWrap w:val="0"/>
            <w:vAlign w:val="center"/>
          </w:tcPr>
          <w:p w14:paraId="7D782D96">
            <w:pPr>
              <w:jc w:val="center"/>
              <w:rPr>
                <w:rFonts w:hint="eastAsia" w:ascii="宋体" w:hAnsi="宋体" w:eastAsia="宋体" w:cs="宋体"/>
                <w:sz w:val="20"/>
              </w:rPr>
            </w:pPr>
            <w:r>
              <w:rPr>
                <w:rFonts w:hint="eastAsia" w:ascii="宋体" w:hAnsi="宋体" w:eastAsia="宋体" w:cs="宋体"/>
                <w:sz w:val="20"/>
              </w:rPr>
              <w:t>困难群众得到及时有效救助</w:t>
            </w:r>
          </w:p>
        </w:tc>
      </w:tr>
      <w:tr w14:paraId="3E5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7D9047C">
            <w:pPr>
              <w:jc w:val="center"/>
              <w:rPr>
                <w:rFonts w:ascii="宋体" w:cs="宋体"/>
                <w:sz w:val="20"/>
              </w:rPr>
            </w:pPr>
          </w:p>
        </w:tc>
        <w:tc>
          <w:tcPr>
            <w:tcW w:w="723" w:type="dxa"/>
            <w:vMerge w:val="continue"/>
            <w:noWrap w:val="0"/>
            <w:vAlign w:val="center"/>
          </w:tcPr>
          <w:p w14:paraId="0FC1574D">
            <w:pPr>
              <w:jc w:val="center"/>
              <w:rPr>
                <w:rFonts w:ascii="宋体" w:cs="宋体"/>
                <w:sz w:val="20"/>
              </w:rPr>
            </w:pPr>
          </w:p>
        </w:tc>
        <w:tc>
          <w:tcPr>
            <w:tcW w:w="759" w:type="dxa"/>
            <w:gridSpan w:val="2"/>
            <w:vMerge w:val="continue"/>
            <w:noWrap w:val="0"/>
            <w:vAlign w:val="center"/>
          </w:tcPr>
          <w:p w14:paraId="27B6080E">
            <w:pPr>
              <w:jc w:val="center"/>
              <w:rPr>
                <w:rFonts w:ascii="宋体" w:cs="宋体"/>
                <w:sz w:val="20"/>
              </w:rPr>
            </w:pPr>
          </w:p>
        </w:tc>
        <w:tc>
          <w:tcPr>
            <w:tcW w:w="2872" w:type="dxa"/>
            <w:noWrap w:val="0"/>
            <w:vAlign w:val="center"/>
          </w:tcPr>
          <w:p w14:paraId="0FC740C8">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4C53B81B">
            <w:pPr>
              <w:jc w:val="center"/>
              <w:rPr>
                <w:rFonts w:hint="eastAsia" w:ascii="宋体" w:hAnsi="宋体" w:eastAsia="宋体" w:cs="宋体"/>
                <w:sz w:val="20"/>
              </w:rPr>
            </w:pPr>
          </w:p>
        </w:tc>
      </w:tr>
      <w:tr w14:paraId="5F19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813B169">
            <w:pPr>
              <w:jc w:val="center"/>
              <w:rPr>
                <w:rFonts w:ascii="宋体" w:cs="宋体"/>
                <w:sz w:val="20"/>
              </w:rPr>
            </w:pPr>
          </w:p>
        </w:tc>
        <w:tc>
          <w:tcPr>
            <w:tcW w:w="723" w:type="dxa"/>
            <w:vMerge w:val="continue"/>
            <w:noWrap w:val="0"/>
            <w:vAlign w:val="center"/>
          </w:tcPr>
          <w:p w14:paraId="0FF49579">
            <w:pPr>
              <w:jc w:val="center"/>
              <w:rPr>
                <w:rFonts w:ascii="宋体" w:cs="宋体"/>
                <w:sz w:val="20"/>
              </w:rPr>
            </w:pPr>
          </w:p>
        </w:tc>
        <w:tc>
          <w:tcPr>
            <w:tcW w:w="759" w:type="dxa"/>
            <w:gridSpan w:val="2"/>
            <w:vMerge w:val="restart"/>
            <w:noWrap w:val="0"/>
            <w:vAlign w:val="center"/>
          </w:tcPr>
          <w:p w14:paraId="76C4772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4B6A18F2">
            <w:pPr>
              <w:widowControl/>
              <w:jc w:val="left"/>
              <w:textAlignment w:val="center"/>
              <w:rPr>
                <w:rFonts w:ascii="宋体" w:cs="宋体"/>
                <w:sz w:val="20"/>
              </w:rPr>
            </w:pPr>
            <w:r>
              <w:rPr>
                <w:rFonts w:hint="eastAsia" w:ascii="宋体" w:hAnsi="宋体" w:eastAsia="宋体" w:cs="宋体"/>
                <w:color w:val="000000"/>
                <w:kern w:val="0"/>
                <w:sz w:val="20"/>
                <w:lang w:bidi="ar"/>
              </w:rPr>
              <w:t>指标1：低保对象生活水平情况</w:t>
            </w:r>
          </w:p>
        </w:tc>
        <w:tc>
          <w:tcPr>
            <w:tcW w:w="4228" w:type="dxa"/>
            <w:gridSpan w:val="2"/>
            <w:noWrap w:val="0"/>
            <w:vAlign w:val="center"/>
          </w:tcPr>
          <w:p w14:paraId="689261CF">
            <w:pPr>
              <w:jc w:val="center"/>
              <w:rPr>
                <w:rFonts w:hint="eastAsia" w:ascii="宋体" w:hAnsi="宋体" w:eastAsia="宋体" w:cs="宋体"/>
                <w:sz w:val="20"/>
              </w:rPr>
            </w:pPr>
            <w:r>
              <w:rPr>
                <w:rFonts w:hint="eastAsia" w:ascii="宋体" w:hAnsi="宋体" w:eastAsia="宋体" w:cs="宋体"/>
                <w:sz w:val="20"/>
              </w:rPr>
              <w:t>有所提升</w:t>
            </w:r>
          </w:p>
        </w:tc>
      </w:tr>
      <w:tr w14:paraId="413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60468F8">
            <w:pPr>
              <w:jc w:val="center"/>
              <w:rPr>
                <w:rFonts w:ascii="宋体" w:cs="宋体"/>
                <w:sz w:val="20"/>
              </w:rPr>
            </w:pPr>
          </w:p>
        </w:tc>
        <w:tc>
          <w:tcPr>
            <w:tcW w:w="723" w:type="dxa"/>
            <w:vMerge w:val="continue"/>
            <w:noWrap w:val="0"/>
            <w:vAlign w:val="center"/>
          </w:tcPr>
          <w:p w14:paraId="079C24FC">
            <w:pPr>
              <w:jc w:val="center"/>
              <w:rPr>
                <w:rFonts w:ascii="宋体" w:cs="宋体"/>
                <w:sz w:val="20"/>
              </w:rPr>
            </w:pPr>
          </w:p>
        </w:tc>
        <w:tc>
          <w:tcPr>
            <w:tcW w:w="759" w:type="dxa"/>
            <w:gridSpan w:val="2"/>
            <w:vMerge w:val="continue"/>
            <w:noWrap w:val="0"/>
            <w:vAlign w:val="center"/>
          </w:tcPr>
          <w:p w14:paraId="14387C57">
            <w:pPr>
              <w:jc w:val="center"/>
              <w:rPr>
                <w:rFonts w:ascii="宋体" w:cs="宋体"/>
                <w:sz w:val="20"/>
              </w:rPr>
            </w:pPr>
          </w:p>
        </w:tc>
        <w:tc>
          <w:tcPr>
            <w:tcW w:w="2872" w:type="dxa"/>
            <w:noWrap w:val="0"/>
            <w:vAlign w:val="center"/>
          </w:tcPr>
          <w:p w14:paraId="1E0DB1AD">
            <w:pPr>
              <w:widowControl/>
              <w:jc w:val="left"/>
              <w:textAlignment w:val="center"/>
              <w:rPr>
                <w:rFonts w:ascii="宋体" w:cs="宋体"/>
                <w:sz w:val="20"/>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51BF47A9">
            <w:pPr>
              <w:jc w:val="center"/>
              <w:rPr>
                <w:rFonts w:hint="eastAsia" w:ascii="宋体" w:hAnsi="宋体" w:eastAsia="宋体" w:cs="宋体"/>
                <w:sz w:val="20"/>
              </w:rPr>
            </w:pPr>
          </w:p>
        </w:tc>
      </w:tr>
      <w:tr w14:paraId="48BA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C394C0A">
            <w:pPr>
              <w:jc w:val="center"/>
              <w:rPr>
                <w:rFonts w:ascii="宋体" w:cs="宋体"/>
                <w:sz w:val="20"/>
              </w:rPr>
            </w:pPr>
          </w:p>
        </w:tc>
        <w:tc>
          <w:tcPr>
            <w:tcW w:w="723" w:type="dxa"/>
            <w:vMerge w:val="continue"/>
            <w:noWrap w:val="0"/>
            <w:vAlign w:val="center"/>
          </w:tcPr>
          <w:p w14:paraId="09611C99">
            <w:pPr>
              <w:jc w:val="center"/>
              <w:rPr>
                <w:rFonts w:ascii="宋体" w:cs="宋体"/>
                <w:sz w:val="20"/>
              </w:rPr>
            </w:pPr>
          </w:p>
        </w:tc>
        <w:tc>
          <w:tcPr>
            <w:tcW w:w="759" w:type="dxa"/>
            <w:gridSpan w:val="2"/>
            <w:vMerge w:val="restart"/>
            <w:noWrap w:val="0"/>
            <w:vAlign w:val="center"/>
          </w:tcPr>
          <w:p w14:paraId="2EC4F82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7F301927">
            <w:pPr>
              <w:widowControl/>
              <w:jc w:val="left"/>
              <w:textAlignment w:val="center"/>
              <w:rPr>
                <w:rFonts w:ascii="宋体" w:cs="宋体"/>
                <w:sz w:val="20"/>
              </w:rPr>
            </w:pPr>
            <w:r>
              <w:rPr>
                <w:rFonts w:hint="eastAsia" w:ascii="宋体" w:hAnsi="宋体" w:eastAsia="宋体" w:cs="宋体"/>
                <w:color w:val="000000"/>
                <w:kern w:val="0"/>
                <w:sz w:val="20"/>
                <w:lang w:bidi="ar"/>
              </w:rPr>
              <w:t>指标1：保障准确性</w:t>
            </w:r>
          </w:p>
        </w:tc>
        <w:tc>
          <w:tcPr>
            <w:tcW w:w="4228" w:type="dxa"/>
            <w:gridSpan w:val="2"/>
            <w:noWrap w:val="0"/>
            <w:vAlign w:val="center"/>
          </w:tcPr>
          <w:p w14:paraId="5F554C79">
            <w:pPr>
              <w:jc w:val="center"/>
              <w:rPr>
                <w:rFonts w:hint="eastAsia" w:ascii="宋体" w:hAnsi="宋体" w:eastAsia="宋体" w:cs="宋体"/>
                <w:sz w:val="20"/>
                <w:lang w:eastAsia="zh-CN"/>
              </w:rPr>
            </w:pPr>
            <w:r>
              <w:rPr>
                <w:rFonts w:hint="eastAsia" w:ascii="宋体" w:hAnsi="宋体" w:eastAsia="宋体" w:cs="宋体"/>
                <w:sz w:val="20"/>
                <w:lang w:eastAsia="zh-CN"/>
              </w:rPr>
              <w:t>准确</w:t>
            </w:r>
          </w:p>
        </w:tc>
      </w:tr>
      <w:tr w14:paraId="6E4E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63200B">
            <w:pPr>
              <w:jc w:val="center"/>
              <w:rPr>
                <w:rFonts w:ascii="宋体" w:cs="宋体"/>
                <w:sz w:val="20"/>
              </w:rPr>
            </w:pPr>
          </w:p>
        </w:tc>
        <w:tc>
          <w:tcPr>
            <w:tcW w:w="723" w:type="dxa"/>
            <w:vMerge w:val="continue"/>
            <w:noWrap w:val="0"/>
            <w:vAlign w:val="center"/>
          </w:tcPr>
          <w:p w14:paraId="27E66355">
            <w:pPr>
              <w:jc w:val="center"/>
              <w:rPr>
                <w:rFonts w:ascii="宋体" w:cs="宋体"/>
                <w:sz w:val="20"/>
              </w:rPr>
            </w:pPr>
          </w:p>
        </w:tc>
        <w:tc>
          <w:tcPr>
            <w:tcW w:w="759" w:type="dxa"/>
            <w:gridSpan w:val="2"/>
            <w:vMerge w:val="continue"/>
            <w:noWrap w:val="0"/>
            <w:vAlign w:val="center"/>
          </w:tcPr>
          <w:p w14:paraId="491EA20D">
            <w:pPr>
              <w:jc w:val="center"/>
              <w:rPr>
                <w:rFonts w:ascii="宋体" w:cs="宋体"/>
                <w:sz w:val="20"/>
              </w:rPr>
            </w:pPr>
          </w:p>
        </w:tc>
        <w:tc>
          <w:tcPr>
            <w:tcW w:w="2872" w:type="dxa"/>
            <w:noWrap w:val="0"/>
            <w:vAlign w:val="center"/>
          </w:tcPr>
          <w:p w14:paraId="38FCD324">
            <w:pPr>
              <w:widowControl/>
              <w:jc w:val="left"/>
              <w:textAlignment w:val="center"/>
              <w:rPr>
                <w:rFonts w:hint="eastAsia" w:ascii="汉仪中秀体简" w:hAnsi="汉仪中秀体简" w:eastAsia="汉仪中秀体简" w:cs="汉仪中秀体简"/>
                <w:color w:val="000000"/>
                <w:kern w:val="0"/>
                <w:sz w:val="20"/>
                <w:lang w:bidi="ar"/>
              </w:rPr>
            </w:pPr>
            <w:r>
              <w:rPr>
                <w:rFonts w:ascii="汉仪中秀体简" w:hAnsi="汉仪中秀体简" w:eastAsia="汉仪中秀体简" w:cs="汉仪中秀体简"/>
                <w:color w:val="000000"/>
                <w:kern w:val="0"/>
                <w:sz w:val="20"/>
                <w:lang w:bidi="ar"/>
              </w:rPr>
              <w:t>…</w:t>
            </w:r>
          </w:p>
        </w:tc>
        <w:tc>
          <w:tcPr>
            <w:tcW w:w="4228" w:type="dxa"/>
            <w:gridSpan w:val="2"/>
            <w:noWrap w:val="0"/>
            <w:vAlign w:val="center"/>
          </w:tcPr>
          <w:p w14:paraId="77BD2070">
            <w:pPr>
              <w:widowControl/>
              <w:jc w:val="left"/>
              <w:textAlignment w:val="center"/>
              <w:rPr>
                <w:rFonts w:hint="eastAsia" w:ascii="宋体" w:hAnsi="宋体" w:eastAsia="宋体" w:cs="宋体"/>
                <w:color w:val="000000"/>
                <w:kern w:val="0"/>
                <w:sz w:val="20"/>
                <w:lang w:bidi="ar"/>
              </w:rPr>
            </w:pPr>
          </w:p>
        </w:tc>
      </w:tr>
      <w:tr w14:paraId="3F31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6EC8825C">
            <w:pPr>
              <w:jc w:val="center"/>
              <w:rPr>
                <w:rFonts w:ascii="宋体" w:cs="宋体"/>
                <w:sz w:val="20"/>
              </w:rPr>
            </w:pPr>
          </w:p>
        </w:tc>
        <w:tc>
          <w:tcPr>
            <w:tcW w:w="723" w:type="dxa"/>
            <w:vMerge w:val="continue"/>
            <w:noWrap w:val="0"/>
            <w:vAlign w:val="center"/>
          </w:tcPr>
          <w:p w14:paraId="41265246">
            <w:pPr>
              <w:jc w:val="center"/>
              <w:rPr>
                <w:rFonts w:ascii="宋体" w:cs="宋体"/>
                <w:sz w:val="20"/>
              </w:rPr>
            </w:pPr>
          </w:p>
        </w:tc>
        <w:tc>
          <w:tcPr>
            <w:tcW w:w="759" w:type="dxa"/>
            <w:gridSpan w:val="2"/>
            <w:vMerge w:val="restart"/>
            <w:noWrap w:val="0"/>
            <w:vAlign w:val="center"/>
          </w:tcPr>
          <w:p w14:paraId="5D5AA8A9">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076AF874">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指标1：最低生活保障制度　</w:t>
            </w:r>
          </w:p>
        </w:tc>
        <w:tc>
          <w:tcPr>
            <w:tcW w:w="4228" w:type="dxa"/>
            <w:gridSpan w:val="2"/>
            <w:noWrap w:val="0"/>
            <w:vAlign w:val="center"/>
          </w:tcPr>
          <w:p w14:paraId="3A52FE5E">
            <w:pPr>
              <w:jc w:val="center"/>
              <w:rPr>
                <w:rFonts w:hint="eastAsia" w:ascii="宋体" w:hAnsi="宋体" w:eastAsia="宋体" w:cs="宋体"/>
                <w:sz w:val="20"/>
                <w:lang w:eastAsia="zh-CN"/>
              </w:rPr>
            </w:pPr>
            <w:r>
              <w:rPr>
                <w:rFonts w:hint="eastAsia" w:ascii="宋体" w:hAnsi="宋体" w:eastAsia="宋体" w:cs="宋体"/>
                <w:sz w:val="20"/>
                <w:lang w:eastAsia="zh-CN"/>
              </w:rPr>
              <w:t>进一步完善</w:t>
            </w:r>
          </w:p>
        </w:tc>
      </w:tr>
      <w:tr w14:paraId="7719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04D70702">
            <w:pPr>
              <w:jc w:val="center"/>
              <w:rPr>
                <w:rFonts w:ascii="宋体" w:cs="宋体"/>
                <w:sz w:val="20"/>
              </w:rPr>
            </w:pPr>
          </w:p>
        </w:tc>
        <w:tc>
          <w:tcPr>
            <w:tcW w:w="723" w:type="dxa"/>
            <w:vMerge w:val="continue"/>
            <w:noWrap w:val="0"/>
            <w:vAlign w:val="center"/>
          </w:tcPr>
          <w:p w14:paraId="60CAE2C9">
            <w:pPr>
              <w:jc w:val="center"/>
              <w:rPr>
                <w:rFonts w:ascii="宋体" w:cs="宋体"/>
                <w:sz w:val="20"/>
              </w:rPr>
            </w:pPr>
          </w:p>
        </w:tc>
        <w:tc>
          <w:tcPr>
            <w:tcW w:w="759" w:type="dxa"/>
            <w:gridSpan w:val="2"/>
            <w:vMerge w:val="continue"/>
            <w:noWrap w:val="0"/>
            <w:vAlign w:val="center"/>
          </w:tcPr>
          <w:p w14:paraId="767993B0">
            <w:pPr>
              <w:jc w:val="center"/>
              <w:rPr>
                <w:rFonts w:hint="eastAsia" w:ascii="宋体" w:hAnsi="宋体" w:eastAsia="宋体" w:cs="宋体"/>
                <w:sz w:val="20"/>
              </w:rPr>
            </w:pPr>
          </w:p>
        </w:tc>
        <w:tc>
          <w:tcPr>
            <w:tcW w:w="2872" w:type="dxa"/>
            <w:noWrap w:val="0"/>
            <w:vAlign w:val="center"/>
          </w:tcPr>
          <w:p w14:paraId="17A9D58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w:t>
            </w:r>
          </w:p>
        </w:tc>
        <w:tc>
          <w:tcPr>
            <w:tcW w:w="4228" w:type="dxa"/>
            <w:gridSpan w:val="2"/>
            <w:noWrap w:val="0"/>
            <w:vAlign w:val="center"/>
          </w:tcPr>
          <w:p w14:paraId="2C0BECAA">
            <w:pPr>
              <w:jc w:val="center"/>
              <w:rPr>
                <w:rFonts w:hint="eastAsia" w:ascii="宋体" w:hAnsi="宋体" w:eastAsia="宋体" w:cs="宋体"/>
                <w:sz w:val="20"/>
              </w:rPr>
            </w:pPr>
          </w:p>
        </w:tc>
      </w:tr>
      <w:tr w14:paraId="648D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9FB10D2">
            <w:pPr>
              <w:jc w:val="center"/>
              <w:rPr>
                <w:rFonts w:ascii="宋体" w:cs="宋体"/>
                <w:sz w:val="20"/>
              </w:rPr>
            </w:pPr>
          </w:p>
        </w:tc>
        <w:tc>
          <w:tcPr>
            <w:tcW w:w="723" w:type="dxa"/>
            <w:vMerge w:val="continue"/>
            <w:noWrap w:val="0"/>
            <w:vAlign w:val="center"/>
          </w:tcPr>
          <w:p w14:paraId="5D437D7F">
            <w:pPr>
              <w:jc w:val="center"/>
              <w:rPr>
                <w:rFonts w:ascii="宋体" w:cs="宋体"/>
                <w:sz w:val="20"/>
              </w:rPr>
            </w:pPr>
          </w:p>
        </w:tc>
        <w:tc>
          <w:tcPr>
            <w:tcW w:w="759" w:type="dxa"/>
            <w:gridSpan w:val="2"/>
            <w:noWrap w:val="0"/>
            <w:vAlign w:val="center"/>
          </w:tcPr>
          <w:p w14:paraId="7B2F3ED6">
            <w:pPr>
              <w:jc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2872" w:type="dxa"/>
            <w:noWrap w:val="0"/>
            <w:vAlign w:val="center"/>
          </w:tcPr>
          <w:p w14:paraId="7667DAAE">
            <w:pPr>
              <w:widowControl/>
              <w:jc w:val="left"/>
              <w:textAlignment w:val="center"/>
              <w:rPr>
                <w:rFonts w:hint="eastAsia" w:ascii="宋体" w:hAnsi="宋体" w:eastAsia="宋体" w:cs="宋体"/>
                <w:color w:val="000000"/>
                <w:kern w:val="0"/>
                <w:sz w:val="20"/>
                <w:lang w:bidi="ar"/>
              </w:rPr>
            </w:pPr>
          </w:p>
        </w:tc>
        <w:tc>
          <w:tcPr>
            <w:tcW w:w="4228" w:type="dxa"/>
            <w:gridSpan w:val="2"/>
            <w:noWrap w:val="0"/>
            <w:vAlign w:val="center"/>
          </w:tcPr>
          <w:p w14:paraId="7CA40C7D">
            <w:pPr>
              <w:jc w:val="center"/>
              <w:rPr>
                <w:rFonts w:hint="eastAsia" w:ascii="宋体" w:hAnsi="宋体" w:eastAsia="宋体" w:cs="宋体"/>
                <w:sz w:val="20"/>
              </w:rPr>
            </w:pPr>
          </w:p>
        </w:tc>
      </w:tr>
      <w:tr w14:paraId="2ED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A0C5F2B">
            <w:pPr>
              <w:jc w:val="center"/>
              <w:rPr>
                <w:rFonts w:ascii="宋体" w:cs="宋体"/>
                <w:sz w:val="20"/>
              </w:rPr>
            </w:pPr>
          </w:p>
        </w:tc>
        <w:tc>
          <w:tcPr>
            <w:tcW w:w="723" w:type="dxa"/>
            <w:vMerge w:val="restart"/>
            <w:noWrap w:val="0"/>
            <w:vAlign w:val="center"/>
          </w:tcPr>
          <w:p w14:paraId="491BB5E7">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vMerge w:val="restart"/>
            <w:noWrap w:val="0"/>
            <w:vAlign w:val="center"/>
          </w:tcPr>
          <w:p w14:paraId="277091AB">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282717F5">
            <w:pPr>
              <w:widowControl/>
              <w:jc w:val="left"/>
              <w:textAlignment w:val="center"/>
              <w:rPr>
                <w:rFonts w:hint="eastAsia" w:ascii="宋体" w:hAnsi="宋体" w:eastAsia="宋体" w:cs="宋体"/>
                <w:sz w:val="20"/>
                <w:lang w:eastAsia="zh-CN"/>
              </w:rPr>
            </w:pPr>
            <w:r>
              <w:rPr>
                <w:rFonts w:hint="eastAsia" w:ascii="宋体" w:hAnsi="宋体" w:eastAsia="宋体" w:cs="宋体"/>
                <w:color w:val="000000"/>
                <w:kern w:val="0"/>
                <w:sz w:val="20"/>
                <w:lang w:bidi="ar"/>
              </w:rPr>
              <w:t>指标1：</w:t>
            </w:r>
            <w:r>
              <w:rPr>
                <w:rFonts w:hint="eastAsia" w:ascii="宋体" w:hAnsi="宋体" w:eastAsia="宋体" w:cs="宋体"/>
                <w:color w:val="000000"/>
                <w:kern w:val="0"/>
                <w:sz w:val="20"/>
                <w:lang w:eastAsia="zh-CN" w:bidi="ar"/>
              </w:rPr>
              <w:t>群众满意度</w:t>
            </w:r>
          </w:p>
        </w:tc>
        <w:tc>
          <w:tcPr>
            <w:tcW w:w="4228" w:type="dxa"/>
            <w:gridSpan w:val="2"/>
            <w:noWrap w:val="0"/>
            <w:vAlign w:val="center"/>
          </w:tcPr>
          <w:p w14:paraId="53AD2E89">
            <w:pPr>
              <w:jc w:val="center"/>
              <w:rPr>
                <w:rFonts w:hint="eastAsia" w:ascii="宋体" w:hAnsi="宋体" w:eastAsia="宋体" w:cs="宋体"/>
                <w:sz w:val="20"/>
              </w:rPr>
            </w:pPr>
            <w:r>
              <w:rPr>
                <w:rFonts w:hint="default" w:ascii="宋体" w:hAnsi="宋体" w:eastAsia="宋体" w:cs="宋体"/>
                <w:sz w:val="20"/>
                <w:lang w:eastAsia="zh-CN"/>
              </w:rPr>
              <w:t>≥</w:t>
            </w:r>
            <w:r>
              <w:rPr>
                <w:rFonts w:hint="eastAsia" w:ascii="宋体" w:hAnsi="宋体" w:eastAsia="宋体" w:cs="宋体"/>
                <w:sz w:val="20"/>
                <w:lang w:eastAsia="zh-CN"/>
              </w:rPr>
              <w:t>9</w:t>
            </w:r>
            <w:r>
              <w:rPr>
                <w:rFonts w:hint="eastAsia" w:ascii="宋体" w:hAnsi="宋体" w:eastAsia="宋体" w:cs="宋体"/>
                <w:sz w:val="20"/>
                <w:lang w:val="en-US" w:eastAsia="zh-CN"/>
              </w:rPr>
              <w:t>9</w:t>
            </w:r>
            <w:r>
              <w:rPr>
                <w:rFonts w:hint="eastAsia" w:ascii="宋体" w:hAnsi="宋体" w:eastAsia="宋体" w:cs="宋体"/>
                <w:sz w:val="20"/>
                <w:lang w:eastAsia="zh-CN"/>
              </w:rPr>
              <w:t>%</w:t>
            </w:r>
          </w:p>
        </w:tc>
      </w:tr>
      <w:tr w14:paraId="6D53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7025769">
            <w:pPr>
              <w:jc w:val="center"/>
              <w:rPr>
                <w:rFonts w:ascii="宋体" w:cs="宋体"/>
                <w:sz w:val="20"/>
              </w:rPr>
            </w:pPr>
          </w:p>
        </w:tc>
        <w:tc>
          <w:tcPr>
            <w:tcW w:w="723" w:type="dxa"/>
            <w:vMerge w:val="continue"/>
            <w:noWrap w:val="0"/>
            <w:vAlign w:val="center"/>
          </w:tcPr>
          <w:p w14:paraId="10E43C85">
            <w:pPr>
              <w:jc w:val="center"/>
              <w:rPr>
                <w:rFonts w:hint="eastAsia" w:ascii="宋体" w:hAnsi="宋体" w:eastAsia="宋体" w:cs="宋体"/>
                <w:sz w:val="20"/>
              </w:rPr>
            </w:pPr>
          </w:p>
        </w:tc>
        <w:tc>
          <w:tcPr>
            <w:tcW w:w="759" w:type="dxa"/>
            <w:gridSpan w:val="2"/>
            <w:vMerge w:val="continue"/>
            <w:noWrap w:val="0"/>
            <w:vAlign w:val="center"/>
          </w:tcPr>
          <w:p w14:paraId="1BD07C8C">
            <w:pPr>
              <w:jc w:val="center"/>
              <w:rPr>
                <w:rFonts w:hint="eastAsia" w:ascii="宋体" w:hAnsi="宋体" w:eastAsia="宋体" w:cs="宋体"/>
                <w:sz w:val="20"/>
              </w:rPr>
            </w:pPr>
          </w:p>
        </w:tc>
        <w:tc>
          <w:tcPr>
            <w:tcW w:w="2872" w:type="dxa"/>
            <w:noWrap w:val="0"/>
            <w:vAlign w:val="center"/>
          </w:tcPr>
          <w:p w14:paraId="502A9FBF">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4228" w:type="dxa"/>
            <w:gridSpan w:val="2"/>
            <w:noWrap w:val="0"/>
            <w:vAlign w:val="center"/>
          </w:tcPr>
          <w:p w14:paraId="48AFEF97">
            <w:pPr>
              <w:jc w:val="center"/>
              <w:rPr>
                <w:rFonts w:hint="eastAsia" w:ascii="宋体" w:hAnsi="宋体" w:eastAsia="宋体" w:cs="宋体"/>
                <w:sz w:val="20"/>
              </w:rPr>
            </w:pPr>
          </w:p>
        </w:tc>
      </w:tr>
    </w:tbl>
    <w:p w14:paraId="1C651853">
      <w:pPr>
        <w:adjustRightInd w:val="0"/>
        <w:snapToGrid w:val="0"/>
        <w:spacing w:line="560" w:lineRule="exact"/>
        <w:ind w:firstLine="664" w:firstLineChars="200"/>
        <w:rPr>
          <w:rFonts w:ascii="TimesNewRoman" w:hAnsi="TimesNewRoman" w:cs="TimesNewRoman"/>
          <w:b/>
          <w:szCs w:val="32"/>
        </w:rPr>
      </w:pPr>
    </w:p>
    <w:p w14:paraId="7F55D63D">
      <w:pPr>
        <w:adjustRightInd w:val="0"/>
        <w:snapToGrid w:val="0"/>
        <w:spacing w:line="520" w:lineRule="exact"/>
        <w:ind w:firstLine="664" w:firstLineChars="200"/>
        <w:rPr>
          <w:rFonts w:ascii="TimesNewRoman" w:hAnsi="TimesNewRoman" w:cs="TimesNewRoman"/>
          <w:b/>
          <w:szCs w:val="32"/>
        </w:rPr>
      </w:pPr>
      <w:r>
        <w:rPr>
          <w:rFonts w:ascii="TimesNewRoman" w:hAnsi="TimesNewRoman" w:cs="TimesNewRoman"/>
          <w:b/>
          <w:szCs w:val="32"/>
        </w:rPr>
        <w:t>（二）机关运行经费。</w:t>
      </w:r>
    </w:p>
    <w:p w14:paraId="3C2D40F9">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kern w:val="0"/>
          <w:szCs w:val="32"/>
        </w:rPr>
        <w:t>相山区</w:t>
      </w:r>
      <w:r>
        <w:rPr>
          <w:rFonts w:hint="eastAsia" w:ascii="TimesNewRoman" w:hAnsi="TimesNewRoman" w:cs="TimesNewRoman"/>
          <w:kern w:val="0"/>
          <w:szCs w:val="32"/>
          <w:lang w:eastAsia="zh-CN"/>
        </w:rPr>
        <w:t>民政局</w:t>
      </w:r>
      <w:r>
        <w:rPr>
          <w:rFonts w:ascii="TimesNewRoman" w:hAnsi="TimesNewRoman" w:cs="TimesNewRoman"/>
          <w:szCs w:val="32"/>
          <w:lang w:val="en"/>
        </w:rPr>
        <w:t>2024</w:t>
      </w:r>
      <w:r>
        <w:rPr>
          <w:rFonts w:ascii="TimesNewRoman" w:hAnsi="TimesNewRoman" w:cs="TimesNewRoman"/>
          <w:szCs w:val="32"/>
        </w:rPr>
        <w:t>年机关运行经费财政拨款预算</w:t>
      </w:r>
      <w:r>
        <w:rPr>
          <w:rFonts w:hint="eastAsia" w:ascii="TimesNewRoman" w:hAnsi="TimesNewRoman" w:cs="TimesNewRoman"/>
          <w:szCs w:val="32"/>
          <w:lang w:val="en-US" w:eastAsia="zh-CN"/>
        </w:rPr>
        <w:t>31.37</w:t>
      </w:r>
      <w:r>
        <w:rPr>
          <w:rFonts w:ascii="TimesNewRoman" w:hAnsi="TimesNewRoman" w:cs="TimesNewRoman"/>
          <w:szCs w:val="32"/>
        </w:rPr>
        <w:t>万元，比</w:t>
      </w:r>
      <w:r>
        <w:rPr>
          <w:rFonts w:hint="eastAsia" w:ascii="TimesNewRoman" w:hAnsi="TimesNewRoman" w:cs="TimesNewRoman"/>
          <w:szCs w:val="32"/>
        </w:rPr>
        <w:t>2023</w:t>
      </w:r>
      <w:r>
        <w:rPr>
          <w:rFonts w:ascii="TimesNewRoman" w:hAnsi="TimesNewRoman" w:cs="TimesNewRoman"/>
          <w:szCs w:val="32"/>
        </w:rPr>
        <w:t>年预算增加</w:t>
      </w:r>
      <w:r>
        <w:rPr>
          <w:rFonts w:hint="eastAsia" w:ascii="TimesNewRoman" w:hAnsi="TimesNewRoman" w:cs="TimesNewRoman"/>
          <w:szCs w:val="32"/>
          <w:lang w:val="en-US" w:eastAsia="zh-CN"/>
        </w:rPr>
        <w:t>0.4</w:t>
      </w:r>
      <w:r>
        <w:rPr>
          <w:rFonts w:ascii="TimesNewRoman" w:hAnsi="TimesNewRoman" w:cs="TimesNewRoman"/>
          <w:szCs w:val="32"/>
        </w:rPr>
        <w:t>万元，增长</w:t>
      </w:r>
      <w:r>
        <w:rPr>
          <w:rFonts w:hint="eastAsia" w:ascii="TimesNewRoman" w:hAnsi="TimesNewRoman" w:cs="TimesNewRoman"/>
          <w:szCs w:val="32"/>
          <w:lang w:val="en-US" w:eastAsia="zh-CN"/>
        </w:rPr>
        <w:t>1.29</w:t>
      </w:r>
      <w:r>
        <w:rPr>
          <w:rFonts w:ascii="TimesNewRoman" w:hAnsi="TimesNewRoman" w:cs="TimesNewRoman"/>
          <w:szCs w:val="32"/>
        </w:rPr>
        <w:t>%，增长主要原因是</w:t>
      </w:r>
      <w:r>
        <w:rPr>
          <w:rFonts w:hint="eastAsia" w:ascii="TimesNewRoman" w:hAnsi="TimesNewRoman" w:cs="TimesNewRoman"/>
          <w:szCs w:val="32"/>
          <w:lang w:eastAsia="zh-CN"/>
        </w:rPr>
        <w:t>单位日常运行资金变动</w:t>
      </w:r>
      <w:r>
        <w:rPr>
          <w:rFonts w:ascii="TimesNewRoman" w:hAnsi="TimesNewRoman" w:cs="TimesNewRoman"/>
          <w:szCs w:val="32"/>
        </w:rPr>
        <w:t>。</w:t>
      </w:r>
    </w:p>
    <w:p w14:paraId="41FB5FC7">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（三）政府采购情况。</w:t>
      </w:r>
    </w:p>
    <w:p w14:paraId="562072B6">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kern w:val="0"/>
          <w:szCs w:val="32"/>
        </w:rPr>
        <w:t>相山区</w:t>
      </w:r>
      <w:r>
        <w:rPr>
          <w:rFonts w:hint="eastAsia" w:ascii="TimesNewRoman" w:hAnsi="TimesNewRoman" w:cs="TimesNewRoman"/>
          <w:kern w:val="0"/>
          <w:szCs w:val="32"/>
          <w:lang w:eastAsia="zh-CN"/>
        </w:rPr>
        <w:t>民政局</w:t>
      </w:r>
      <w:r>
        <w:rPr>
          <w:rFonts w:ascii="TimesNewRoman" w:hAnsi="TimesNewRoman" w:cs="TimesNewRoman"/>
          <w:szCs w:val="32"/>
          <w:lang w:val="en"/>
        </w:rPr>
        <w:t>2024</w:t>
      </w:r>
      <w:r>
        <w:rPr>
          <w:rFonts w:ascii="TimesNewRoman" w:hAnsi="TimesNewRoman" w:cs="TimesNewRoman"/>
          <w:szCs w:val="32"/>
        </w:rPr>
        <w:t>年政府采购预算</w:t>
      </w:r>
      <w:r>
        <w:rPr>
          <w:rFonts w:hint="eastAsia" w:ascii="TimesNewRoman" w:hAnsi="TimesNewRoman" w:cs="TimesNewRoman"/>
          <w:szCs w:val="32"/>
          <w:lang w:val="en-US" w:eastAsia="zh-CN"/>
        </w:rPr>
        <w:t>0</w:t>
      </w:r>
      <w:r>
        <w:rPr>
          <w:rFonts w:ascii="TimesNewRoman" w:hAnsi="TimesNewRoman" w:cs="TimesNewRoman"/>
          <w:szCs w:val="32"/>
        </w:rPr>
        <w:t>万元。其中：政府采购货物预算</w:t>
      </w:r>
      <w:r>
        <w:rPr>
          <w:rFonts w:hint="eastAsia" w:ascii="TimesNewRoman" w:hAnsi="TimesNewRoman" w:cs="TimesNewRoman"/>
          <w:szCs w:val="32"/>
          <w:lang w:val="en-US" w:eastAsia="zh-CN"/>
        </w:rPr>
        <w:t>0</w:t>
      </w:r>
      <w:r>
        <w:rPr>
          <w:rFonts w:ascii="TimesNewRoman" w:hAnsi="TimesNewRoman" w:cs="TimesNewRoman"/>
          <w:szCs w:val="32"/>
        </w:rPr>
        <w:t>万元，政府采购工程预算</w:t>
      </w:r>
      <w:r>
        <w:rPr>
          <w:rFonts w:hint="eastAsia" w:ascii="TimesNewRoman" w:hAnsi="TimesNewRoman" w:cs="TimesNewRoman"/>
          <w:szCs w:val="32"/>
          <w:lang w:val="en-US" w:eastAsia="zh-CN"/>
        </w:rPr>
        <w:t>0</w:t>
      </w:r>
      <w:r>
        <w:rPr>
          <w:rFonts w:ascii="TimesNewRoman" w:hAnsi="TimesNewRoman" w:cs="TimesNewRoman"/>
          <w:szCs w:val="32"/>
        </w:rPr>
        <w:t>万元，政府采购服务预算</w:t>
      </w:r>
      <w:r>
        <w:rPr>
          <w:rFonts w:hint="eastAsia" w:ascii="TimesNewRoman" w:hAnsi="TimesNewRoman" w:cs="TimesNewRoman"/>
          <w:szCs w:val="32"/>
          <w:lang w:val="en-US" w:eastAsia="zh-CN"/>
        </w:rPr>
        <w:t>0</w:t>
      </w:r>
      <w:r>
        <w:rPr>
          <w:rFonts w:ascii="TimesNewRoman" w:hAnsi="TimesNewRoman" w:cs="TimesNewRoman"/>
          <w:szCs w:val="32"/>
        </w:rPr>
        <w:t>万元。</w:t>
      </w:r>
    </w:p>
    <w:p w14:paraId="2F5D955E">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（四）国有资产占有使用情况。</w:t>
      </w:r>
    </w:p>
    <w:p w14:paraId="752DA21A">
      <w:pPr>
        <w:adjustRightInd w:val="0"/>
        <w:snapToGrid w:val="0"/>
        <w:spacing w:line="560" w:lineRule="exact"/>
        <w:ind w:firstLine="664" w:firstLineChars="200"/>
        <w:rPr>
          <w:rFonts w:hint="eastAsia" w:ascii="TimesNewRoman" w:hAnsi="TimesNewRoman" w:cs="TimesNewRoman"/>
          <w:szCs w:val="32"/>
          <w:lang w:val="en-US" w:eastAsia="zh-CN"/>
        </w:rPr>
      </w:pPr>
      <w:r>
        <w:rPr>
          <w:rFonts w:ascii="TimesNewRoman" w:hAnsi="TimesNewRoman" w:cs="TimesNewRoman"/>
          <w:szCs w:val="32"/>
        </w:rPr>
        <w:t>截至</w:t>
      </w:r>
      <w:r>
        <w:rPr>
          <w:rFonts w:hint="eastAsia" w:ascii="TimesNewRoman" w:hAnsi="TimesNewRoman" w:cs="TimesNewRoman"/>
          <w:szCs w:val="32"/>
        </w:rPr>
        <w:t>2023</w:t>
      </w:r>
      <w:r>
        <w:rPr>
          <w:rFonts w:ascii="TimesNewRoman" w:hAnsi="TimesNewRoman" w:cs="TimesNewRoman"/>
          <w:szCs w:val="32"/>
        </w:rPr>
        <w:t>年12月31日，</w:t>
      </w:r>
      <w:r>
        <w:rPr>
          <w:rFonts w:ascii="TimesNewRoman" w:hAnsi="TimesNewRoman" w:cs="TimesNewRoman"/>
          <w:kern w:val="0"/>
          <w:szCs w:val="32"/>
        </w:rPr>
        <w:t>相山区</w:t>
      </w:r>
      <w:r>
        <w:rPr>
          <w:rFonts w:hint="eastAsia" w:ascii="TimesNewRoman" w:hAnsi="TimesNewRoman" w:cs="TimesNewRoman"/>
          <w:kern w:val="0"/>
          <w:szCs w:val="32"/>
          <w:lang w:eastAsia="zh-CN"/>
        </w:rPr>
        <w:t>民政局</w:t>
      </w:r>
      <w:r>
        <w:rPr>
          <w:rFonts w:ascii="TimesNewRoman" w:hAnsi="TimesNewRoman" w:cs="TimesNewRoman"/>
          <w:szCs w:val="32"/>
        </w:rPr>
        <w:t>共有车辆</w:t>
      </w:r>
      <w:r>
        <w:rPr>
          <w:rFonts w:hint="eastAsia" w:ascii="TimesNewRoman" w:hAnsi="TimesNewRoman" w:cs="TimesNewRoman"/>
          <w:szCs w:val="32"/>
          <w:lang w:val="en-US" w:eastAsia="zh-CN"/>
        </w:rPr>
        <w:t>0</w:t>
      </w:r>
      <w:r>
        <w:rPr>
          <w:rFonts w:ascii="TimesNewRoman" w:hAnsi="TimesNewRoman" w:cs="TimesNewRoman"/>
          <w:szCs w:val="32"/>
        </w:rPr>
        <w:t>辆</w:t>
      </w:r>
      <w:r>
        <w:rPr>
          <w:rFonts w:hint="eastAsia" w:ascii="TimesNewRoman" w:hAnsi="TimesNewRoman" w:cs="TimesNewRoman"/>
          <w:szCs w:val="32"/>
          <w:lang w:eastAsia="zh-CN"/>
        </w:rPr>
        <w:t>；</w:t>
      </w:r>
      <w:r>
        <w:rPr>
          <w:rFonts w:ascii="TimesNewRoman" w:hAnsi="TimesNewRoman" w:cs="TimesNewRoman"/>
          <w:szCs w:val="32"/>
        </w:rPr>
        <w:t>单价100万元以上的设备</w:t>
      </w:r>
      <w:r>
        <w:rPr>
          <w:rFonts w:hint="eastAsia" w:ascii="TimesNewRoman" w:hAnsi="TimesNewRoman" w:cs="TimesNewRoman"/>
          <w:szCs w:val="32"/>
        </w:rPr>
        <w:t>（不含车辆）</w:t>
      </w:r>
      <w:r>
        <w:rPr>
          <w:rFonts w:hint="eastAsia" w:ascii="TimesNewRoman" w:hAnsi="TimesNewRoman" w:cs="TimesNewRoman"/>
          <w:szCs w:val="32"/>
          <w:lang w:val="en-US" w:eastAsia="zh-CN"/>
        </w:rPr>
        <w:t>0</w:t>
      </w:r>
      <w:r>
        <w:rPr>
          <w:rFonts w:ascii="TimesNewRoman" w:hAnsi="TimesNewRoman" w:cs="TimesNewRoman"/>
          <w:szCs w:val="32"/>
        </w:rPr>
        <w:t>台（套）</w:t>
      </w:r>
      <w:r>
        <w:rPr>
          <w:rFonts w:hint="eastAsia" w:ascii="TimesNewRoman" w:hAnsi="TimesNewRoman" w:cs="TimesNewRoman"/>
          <w:szCs w:val="32"/>
          <w:lang w:eastAsia="zh-CN"/>
        </w:rPr>
        <w:t>。</w:t>
      </w:r>
      <w:r>
        <w:rPr>
          <w:rFonts w:hint="eastAsia" w:ascii="TimesNewRoman" w:hAnsi="TimesNewRoman" w:cs="TimesNewRoman"/>
          <w:szCs w:val="32"/>
          <w:lang w:val="en-US" w:eastAsia="zh-CN"/>
        </w:rPr>
        <w:t xml:space="preserve"> </w:t>
      </w:r>
    </w:p>
    <w:p w14:paraId="1A73250E">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szCs w:val="32"/>
          <w:lang w:val="en"/>
        </w:rPr>
        <w:t>2024</w:t>
      </w:r>
      <w:r>
        <w:rPr>
          <w:rFonts w:ascii="TimesNewRoman" w:hAnsi="TimesNewRoman" w:cs="TimesNewRoman"/>
          <w:szCs w:val="32"/>
        </w:rPr>
        <w:t>年部门预算安排购置公务用车</w:t>
      </w:r>
      <w:r>
        <w:rPr>
          <w:rFonts w:hint="eastAsia" w:ascii="TimesNewRoman" w:hAnsi="TimesNewRoman" w:cs="TimesNewRoman"/>
          <w:szCs w:val="32"/>
          <w:lang w:val="en-US" w:eastAsia="zh-CN"/>
        </w:rPr>
        <w:t>0</w:t>
      </w:r>
      <w:r>
        <w:rPr>
          <w:rFonts w:ascii="TimesNewRoman" w:hAnsi="TimesNewRoman" w:cs="TimesNewRoman"/>
          <w:szCs w:val="32"/>
        </w:rPr>
        <w:t>辆，购置费</w:t>
      </w:r>
      <w:r>
        <w:rPr>
          <w:rFonts w:hint="eastAsia" w:ascii="TimesNewRoman" w:hAnsi="TimesNewRoman" w:cs="TimesNewRoman"/>
          <w:szCs w:val="32"/>
          <w:lang w:val="en-US" w:eastAsia="zh-CN"/>
        </w:rPr>
        <w:t>0</w:t>
      </w:r>
      <w:r>
        <w:rPr>
          <w:rFonts w:ascii="TimesNewRoman" w:hAnsi="TimesNewRoman" w:cs="TimesNewRoman"/>
          <w:szCs w:val="32"/>
        </w:rPr>
        <w:t>万元；安排购置单价100万元以上设备</w:t>
      </w:r>
      <w:r>
        <w:rPr>
          <w:rFonts w:hint="eastAsia" w:ascii="TimesNewRoman" w:hAnsi="TimesNewRoman" w:cs="TimesNewRoman"/>
          <w:szCs w:val="32"/>
        </w:rPr>
        <w:t>（不含车辆）</w:t>
      </w:r>
      <w:r>
        <w:rPr>
          <w:rFonts w:hint="eastAsia" w:ascii="TimesNewRoman" w:hAnsi="TimesNewRoman" w:cs="TimesNewRoman"/>
          <w:szCs w:val="32"/>
          <w:lang w:val="en-US" w:eastAsia="zh-CN"/>
        </w:rPr>
        <w:t>0</w:t>
      </w:r>
      <w:r>
        <w:rPr>
          <w:rFonts w:ascii="TimesNewRoman" w:hAnsi="TimesNewRoman" w:cs="TimesNewRoman"/>
          <w:szCs w:val="32"/>
        </w:rPr>
        <w:t>台（套），购置费</w:t>
      </w:r>
      <w:r>
        <w:rPr>
          <w:rFonts w:hint="eastAsia" w:ascii="TimesNewRoman" w:hAnsi="TimesNewRoman" w:cs="TimesNewRoman"/>
          <w:szCs w:val="32"/>
          <w:lang w:val="en-US" w:eastAsia="zh-CN"/>
        </w:rPr>
        <w:t>0</w:t>
      </w:r>
      <w:r>
        <w:rPr>
          <w:rFonts w:ascii="TimesNewRoman" w:hAnsi="TimesNewRoman" w:cs="TimesNewRoman"/>
          <w:szCs w:val="32"/>
        </w:rPr>
        <w:t>万元。</w:t>
      </w:r>
    </w:p>
    <w:p w14:paraId="3E2B1CE8">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（五）绩效目标设置情况。</w:t>
      </w:r>
    </w:p>
    <w:p w14:paraId="788B09B9">
      <w:pPr>
        <w:adjustRightInd w:val="0"/>
        <w:snapToGrid w:val="0"/>
        <w:spacing w:line="560" w:lineRule="exact"/>
        <w:ind w:firstLine="664" w:firstLineChars="200"/>
        <w:outlineLvl w:val="0"/>
        <w:rPr>
          <w:rFonts w:ascii="TimesNewRoman" w:hAnsi="TimesNewRoman" w:cs="TimesNewRoman"/>
          <w:szCs w:val="32"/>
        </w:rPr>
      </w:pPr>
      <w:r>
        <w:rPr>
          <w:rFonts w:ascii="TimesNewRoman" w:hAnsi="TimesNewRoman" w:cs="TimesNewRoman"/>
          <w:szCs w:val="32"/>
          <w:lang w:val="en"/>
        </w:rPr>
        <w:t>2024</w:t>
      </w:r>
      <w:r>
        <w:rPr>
          <w:rFonts w:ascii="TimesNewRoman" w:hAnsi="TimesNewRoman" w:cs="TimesNewRoman"/>
          <w:szCs w:val="32"/>
        </w:rPr>
        <w:t>年，</w:t>
      </w:r>
      <w:r>
        <w:rPr>
          <w:rFonts w:ascii="TimesNewRoman" w:hAnsi="TimesNewRoman" w:cs="TimesNewRoman"/>
          <w:kern w:val="0"/>
          <w:szCs w:val="32"/>
        </w:rPr>
        <w:t>相山区</w:t>
      </w:r>
      <w:r>
        <w:rPr>
          <w:rFonts w:hint="eastAsia" w:ascii="TimesNewRoman" w:hAnsi="TimesNewRoman" w:cs="TimesNewRoman"/>
          <w:kern w:val="0"/>
          <w:szCs w:val="32"/>
          <w:lang w:eastAsia="zh-CN"/>
        </w:rPr>
        <w:t>民政局</w:t>
      </w:r>
      <w:r>
        <w:rPr>
          <w:rFonts w:hint="eastAsia" w:ascii="TimesNewRoman" w:hAnsi="TimesNewRoman" w:cs="TimesNewRoman"/>
          <w:szCs w:val="32"/>
          <w:lang w:val="en-US" w:eastAsia="zh-CN"/>
        </w:rPr>
        <w:t>1</w:t>
      </w:r>
      <w:r>
        <w:rPr>
          <w:rFonts w:ascii="TimesNewRoman" w:hAnsi="TimesNewRoman" w:cs="TimesNewRoman"/>
          <w:szCs w:val="32"/>
        </w:rPr>
        <w:t>个项目实行了绩效目标管理，涉及一般公共预算当年财政拨款</w:t>
      </w:r>
      <w:r>
        <w:rPr>
          <w:rFonts w:hint="eastAsia" w:ascii="TimesNewRoman" w:hAnsi="TimesNewRoman" w:cs="TimesNewRoman"/>
          <w:szCs w:val="32"/>
          <w:lang w:val="en-US" w:eastAsia="zh-CN"/>
        </w:rPr>
        <w:t>447</w:t>
      </w:r>
      <w:r>
        <w:rPr>
          <w:rFonts w:ascii="TimesNewRoman" w:hAnsi="TimesNewRoman" w:cs="TimesNewRoman"/>
          <w:szCs w:val="32"/>
        </w:rPr>
        <w:t>万元、政府性基金预算当年财政拨款</w:t>
      </w:r>
      <w:r>
        <w:rPr>
          <w:rFonts w:hint="eastAsia" w:ascii="TimesNewRoman" w:hAnsi="TimesNewRoman" w:cs="TimesNewRoman"/>
          <w:szCs w:val="32"/>
          <w:lang w:val="en-US" w:eastAsia="zh-CN"/>
        </w:rPr>
        <w:t>0</w:t>
      </w:r>
      <w:r>
        <w:rPr>
          <w:rFonts w:ascii="TimesNewRoman" w:hAnsi="TimesNewRoman" w:cs="TimesNewRoman"/>
          <w:szCs w:val="32"/>
        </w:rPr>
        <w:t>万元、国有资本经营预算当年财政拨款</w:t>
      </w:r>
      <w:r>
        <w:rPr>
          <w:rFonts w:hint="eastAsia" w:ascii="TimesNewRoman" w:hAnsi="TimesNewRoman" w:cs="TimesNewRoman"/>
          <w:szCs w:val="32"/>
          <w:lang w:val="en-US" w:eastAsia="zh-CN"/>
        </w:rPr>
        <w:t>0</w:t>
      </w:r>
      <w:r>
        <w:rPr>
          <w:rFonts w:ascii="TimesNewRoman" w:hAnsi="TimesNewRoman" w:cs="TimesNewRoman"/>
          <w:szCs w:val="32"/>
        </w:rPr>
        <w:t>万元、财政专户管理资金当年安排</w:t>
      </w:r>
      <w:r>
        <w:rPr>
          <w:rFonts w:hint="eastAsia" w:ascii="TimesNewRoman" w:hAnsi="TimesNewRoman" w:cs="TimesNewRoman"/>
          <w:szCs w:val="32"/>
          <w:lang w:val="en-US" w:eastAsia="zh-CN"/>
        </w:rPr>
        <w:t>0</w:t>
      </w:r>
      <w:r>
        <w:rPr>
          <w:rFonts w:ascii="TimesNewRoman" w:hAnsi="TimesNewRoman" w:cs="TimesNewRoman"/>
          <w:szCs w:val="32"/>
        </w:rPr>
        <w:t>万元和单位资金当年安排</w:t>
      </w:r>
      <w:r>
        <w:rPr>
          <w:rFonts w:hint="eastAsia" w:ascii="TimesNewRoman" w:hAnsi="TimesNewRoman" w:cs="TimesNewRoman"/>
          <w:szCs w:val="32"/>
          <w:lang w:val="en-US" w:eastAsia="zh-CN"/>
        </w:rPr>
        <w:t>0</w:t>
      </w:r>
      <w:r>
        <w:rPr>
          <w:rFonts w:ascii="TimesNewRoman" w:hAnsi="TimesNewRoman" w:cs="TimesNewRoman"/>
          <w:szCs w:val="32"/>
        </w:rPr>
        <w:t>万元。</w:t>
      </w:r>
    </w:p>
    <w:p w14:paraId="4A17D06B">
      <w:pPr>
        <w:tabs>
          <w:tab w:val="left" w:pos="3316"/>
        </w:tabs>
        <w:adjustRightInd w:val="0"/>
        <w:snapToGrid w:val="0"/>
        <w:spacing w:line="560" w:lineRule="exact"/>
        <w:outlineLvl w:val="0"/>
        <w:rPr>
          <w:rFonts w:ascii="TimesNewRoman" w:hAnsi="TimesNewRoman" w:eastAsia="黑体" w:cs="TimesNewRoman"/>
          <w:sz w:val="36"/>
          <w:szCs w:val="36"/>
        </w:rPr>
      </w:pPr>
    </w:p>
    <w:p w14:paraId="72F26140">
      <w:pPr>
        <w:tabs>
          <w:tab w:val="left" w:pos="3316"/>
        </w:tabs>
        <w:adjustRightInd w:val="0"/>
        <w:snapToGrid w:val="0"/>
        <w:spacing w:line="560" w:lineRule="exact"/>
        <w:outlineLvl w:val="0"/>
        <w:rPr>
          <w:rFonts w:ascii="TimesNewRoman" w:hAnsi="TimesNewRoman" w:eastAsia="黑体" w:cs="TimesNewRoman"/>
          <w:sz w:val="36"/>
          <w:szCs w:val="36"/>
        </w:rPr>
      </w:pPr>
    </w:p>
    <w:p w14:paraId="1C96CC2A">
      <w:pPr>
        <w:tabs>
          <w:tab w:val="left" w:pos="3316"/>
        </w:tabs>
        <w:adjustRightInd w:val="0"/>
        <w:snapToGrid w:val="0"/>
        <w:spacing w:line="560" w:lineRule="exact"/>
        <w:outlineLvl w:val="0"/>
        <w:rPr>
          <w:rFonts w:ascii="TimesNewRoman" w:hAnsi="TimesNewRoman" w:eastAsia="黑体" w:cs="TimesNewRoman"/>
          <w:sz w:val="36"/>
          <w:szCs w:val="36"/>
        </w:rPr>
      </w:pPr>
    </w:p>
    <w:p w14:paraId="55A84ACF">
      <w:pPr>
        <w:adjustRightInd w:val="0"/>
        <w:snapToGrid w:val="0"/>
        <w:spacing w:line="560" w:lineRule="exact"/>
        <w:jc w:val="both"/>
        <w:rPr>
          <w:rFonts w:ascii="TimesNewRoman" w:hAnsi="TimesNewRoman" w:eastAsia="黑体" w:cs="TimesNewRoman"/>
          <w:sz w:val="36"/>
          <w:szCs w:val="36"/>
        </w:rPr>
      </w:pPr>
    </w:p>
    <w:p w14:paraId="1BF73EAC">
      <w:pPr>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第四部分 名词解释</w:t>
      </w:r>
    </w:p>
    <w:p w14:paraId="27C78578">
      <w:pPr>
        <w:adjustRightInd w:val="0"/>
        <w:snapToGrid w:val="0"/>
        <w:spacing w:line="560" w:lineRule="exact"/>
        <w:jc w:val="center"/>
        <w:rPr>
          <w:rFonts w:ascii="TimesNewRoman" w:hAnsi="TimesNewRoman" w:eastAsia="黑体" w:cs="TimesNewRoman"/>
          <w:szCs w:val="32"/>
        </w:rPr>
      </w:pPr>
    </w:p>
    <w:p w14:paraId="5946AF67">
      <w:pPr>
        <w:adjustRightInd w:val="0"/>
        <w:snapToGrid w:val="0"/>
        <w:spacing w:line="600" w:lineRule="exact"/>
        <w:ind w:firstLine="664" w:firstLineChars="200"/>
        <w:rPr>
          <w:rFonts w:ascii="TimesNewRoman" w:hAnsi="TimesNewRoman" w:cs="TimesNewRoman"/>
          <w:szCs w:val="32"/>
        </w:rPr>
      </w:pPr>
      <w:r>
        <w:rPr>
          <w:rFonts w:ascii="TimesNewRoman" w:hAnsi="TimesNewRoman" w:eastAsia="黑体" w:cs="TimesNewRoman"/>
          <w:szCs w:val="32"/>
        </w:rPr>
        <w:t>一、财政拨款收入</w:t>
      </w:r>
      <w:r>
        <w:rPr>
          <w:rFonts w:ascii="TimesNewRoman" w:hAnsi="TimesNewRoman" w:cs="TimesNewRoman"/>
          <w:b/>
          <w:szCs w:val="32"/>
        </w:rPr>
        <w:t>：</w:t>
      </w:r>
      <w:r>
        <w:rPr>
          <w:rFonts w:hint="eastAsia" w:ascii="仿宋_GB2312" w:hAnsi="仿宋" w:eastAsia="仿宋_GB2312"/>
          <w:sz w:val="32"/>
          <w:szCs w:val="32"/>
        </w:rPr>
        <w:t>指部门或单位从同级财政部门取得的财政预算资金。</w:t>
      </w:r>
    </w:p>
    <w:p w14:paraId="610DDA5C">
      <w:pPr>
        <w:pStyle w:val="10"/>
        <w:adjustRightInd w:val="0"/>
        <w:snapToGrid w:val="0"/>
        <w:spacing w:before="0" w:beforeAutospacing="0" w:after="0" w:afterAutospacing="0" w:line="600" w:lineRule="exact"/>
        <w:ind w:firstLine="650" w:firstLineChars="196"/>
        <w:rPr>
          <w:rFonts w:ascii="仿宋_GB2312" w:hAnsi="黑体" w:eastAsia="仿宋_GB2312"/>
          <w:sz w:val="32"/>
          <w:szCs w:val="32"/>
        </w:rPr>
      </w:pPr>
      <w:r>
        <w:rPr>
          <w:rFonts w:hint="eastAsia" w:ascii="黑体" w:hAnsi="黑体" w:eastAsia="黑体"/>
          <w:sz w:val="32"/>
          <w:szCs w:val="32"/>
          <w:lang w:eastAsia="zh-CN"/>
        </w:rPr>
        <w:t>二</w:t>
      </w:r>
      <w:r>
        <w:rPr>
          <w:rFonts w:hint="eastAsia" w:ascii="黑体" w:hAnsi="黑体" w:eastAsia="黑体"/>
          <w:sz w:val="32"/>
          <w:szCs w:val="32"/>
        </w:rPr>
        <w:t>、基本支出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75F86A90">
      <w:pPr>
        <w:pStyle w:val="10"/>
        <w:spacing w:before="0" w:beforeAutospacing="0" w:after="0" w:afterAutospacing="0" w:line="600" w:lineRule="exact"/>
        <w:ind w:firstLine="650" w:firstLineChars="196"/>
        <w:jc w:val="both"/>
        <w:rPr>
          <w:rFonts w:hint="eastAsia" w:ascii="仿宋_GB2312" w:hAnsi="黑体" w:eastAsia="仿宋_GB2312"/>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64717660">
      <w:pPr>
        <w:pStyle w:val="10"/>
        <w:spacing w:before="0" w:beforeAutospacing="0" w:after="0" w:afterAutospacing="0" w:line="600" w:lineRule="exact"/>
        <w:ind w:firstLine="664" w:firstLineChars="200"/>
        <w:jc w:val="both"/>
        <w:rPr>
          <w:rFonts w:hint="eastAsia" w:ascii="仿宋_GB2312" w:hAnsi="黑体"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DF4E282">
      <w:pPr>
        <w:numPr>
          <w:ilvl w:val="0"/>
          <w:numId w:val="0"/>
        </w:numPr>
        <w:adjustRightInd w:val="0"/>
        <w:snapToGrid w:val="0"/>
        <w:spacing w:line="560" w:lineRule="exact"/>
        <w:ind w:firstLine="1660" w:firstLineChars="500"/>
        <w:jc w:val="both"/>
        <w:rPr>
          <w:rFonts w:ascii="TimesNewRoman" w:hAnsi="TimesNewRoman" w:cs="TimesNewRoman"/>
        </w:rPr>
      </w:pPr>
      <w:r>
        <w:rPr>
          <w:rFonts w:hint="eastAsia" w:ascii="黑体" w:hAnsi="黑体" w:eastAsia="黑体"/>
          <w:sz w:val="32"/>
          <w:szCs w:val="32"/>
          <w:lang w:eastAsia="zh-CN"/>
        </w:rPr>
        <w:t>五</w:t>
      </w:r>
      <w:r>
        <w:rPr>
          <w:rFonts w:hint="eastAsia" w:ascii="黑体" w:hAnsi="黑体" w:eastAsia="黑体"/>
          <w:sz w:val="32"/>
          <w:szCs w:val="32"/>
        </w:rPr>
        <w:t>、“三公”经费</w:t>
      </w:r>
      <w:r>
        <w:rPr>
          <w:rFonts w:hint="eastAsia" w:ascii="仿宋" w:hAnsi="仿宋" w:eastAsia="仿宋" w:cs="仿宋"/>
          <w:sz w:val="32"/>
          <w:szCs w:val="32"/>
        </w:rPr>
        <w:t>：纳入财政预决算管理的“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sectPr>
      <w:footerReference r:id="rId4" w:type="default"/>
      <w:footerReference r:id="rId5" w:type="even"/>
      <w:pgSz w:w="11906" w:h="16838"/>
      <w:pgMar w:top="1440" w:right="1797" w:bottom="1440" w:left="1797" w:header="850" w:footer="992" w:gutter="0"/>
      <w:pgNumType w:fmt="numberInDash"/>
      <w:cols w:space="720" w:num="1"/>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
    <w:altName w:val="Arial"/>
    <w:panose1 w:val="00000000000000000000"/>
    <w:charset w:val="00"/>
    <w:family w:val="auto"/>
    <w:pitch w:val="default"/>
    <w:sig w:usb0="00000000" w:usb1="00000000" w:usb2="00000029" w:usb3="00000000" w:csb0="6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E0F4">
    <w:pPr>
      <w:pStyle w:val="8"/>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4DED9">
                          <w:pPr>
                            <w:pStyle w:val="8"/>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- 7 -</w:t>
                          </w:r>
                          <w:r>
                            <w:rPr>
                              <w:rFonts w:ascii="TimesNewRoman" w:hAnsi="TimesNewRoman" w:cs="TimesNewRoman"/>
                              <w:sz w:val="21"/>
                              <w:szCs w:val="21"/>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4E24DED9">
                    <w:pPr>
                      <w:pStyle w:val="8"/>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- 7 -</w:t>
                    </w:r>
                    <w:r>
                      <w:rPr>
                        <w:rFonts w:ascii="TimesNewRoman" w:hAnsi="TimesNewRoman" w:cs="TimesNewRoman"/>
                        <w:sz w:val="21"/>
                        <w:szCs w:val="21"/>
                      </w:rPr>
                      <w:fldChar w:fldCharType="end"/>
                    </w:r>
                  </w:p>
                </w:txbxContent>
              </v:textbox>
            </v:shape>
          </w:pict>
        </mc:Fallback>
      </mc:AlternateContent>
    </w:r>
  </w:p>
  <w:p w14:paraId="048E34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6970">
    <w:pPr>
      <w:pStyle w:val="8"/>
      <w:ind w:right="360"/>
      <w:jc w:val="right"/>
      <w:rPr>
        <w:rFonts w:hint="eastAsia" w:ascii="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8B11B">
                          <w:pPr>
                            <w:pStyle w:val="8"/>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- 8 -</w:t>
                          </w:r>
                          <w:r>
                            <w:rPr>
                              <w:rFonts w:ascii="TimesNewRoman" w:hAnsi="TimesNewRoman" w:cs="TimesNewRoman"/>
                              <w:sz w:val="21"/>
                              <w:szCs w:val="21"/>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7198B11B">
                    <w:pPr>
                      <w:pStyle w:val="8"/>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- 8 -</w:t>
                    </w:r>
                    <w:r>
                      <w:rPr>
                        <w:rFonts w:ascii="TimesNewRoman" w:hAnsi="TimesNewRoman" w:cs="TimesNew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D19B">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73B001DC">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6"/>
  <w:drawingGridVerticalSpacing w:val="219"/>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mYyM2NkZGRkZjMxODIyOTA1NWFjZGZhNzllMzIifQ=="/>
  </w:docVars>
  <w:rsids>
    <w:rsidRoot w:val="00B646D2"/>
    <w:rsid w:val="00000B53"/>
    <w:rsid w:val="0000211A"/>
    <w:rsid w:val="00002174"/>
    <w:rsid w:val="000023B0"/>
    <w:rsid w:val="00003353"/>
    <w:rsid w:val="0000448A"/>
    <w:rsid w:val="000044A1"/>
    <w:rsid w:val="0000635D"/>
    <w:rsid w:val="00007B08"/>
    <w:rsid w:val="000103D1"/>
    <w:rsid w:val="000113D3"/>
    <w:rsid w:val="0001202C"/>
    <w:rsid w:val="000120B3"/>
    <w:rsid w:val="00012142"/>
    <w:rsid w:val="00012A34"/>
    <w:rsid w:val="00012F42"/>
    <w:rsid w:val="00013B3C"/>
    <w:rsid w:val="0001546C"/>
    <w:rsid w:val="00015993"/>
    <w:rsid w:val="000164B9"/>
    <w:rsid w:val="000166EB"/>
    <w:rsid w:val="00016DE5"/>
    <w:rsid w:val="00017200"/>
    <w:rsid w:val="0001783A"/>
    <w:rsid w:val="00021009"/>
    <w:rsid w:val="000218A1"/>
    <w:rsid w:val="000218F0"/>
    <w:rsid w:val="00021AEF"/>
    <w:rsid w:val="000223C6"/>
    <w:rsid w:val="000224C4"/>
    <w:rsid w:val="00023611"/>
    <w:rsid w:val="00023673"/>
    <w:rsid w:val="000238CF"/>
    <w:rsid w:val="00023BD4"/>
    <w:rsid w:val="00023F8A"/>
    <w:rsid w:val="00024B05"/>
    <w:rsid w:val="000250B6"/>
    <w:rsid w:val="00025250"/>
    <w:rsid w:val="0002628A"/>
    <w:rsid w:val="00026A91"/>
    <w:rsid w:val="0003012D"/>
    <w:rsid w:val="00030D2A"/>
    <w:rsid w:val="000316C1"/>
    <w:rsid w:val="00031F6A"/>
    <w:rsid w:val="00032DA0"/>
    <w:rsid w:val="000335E7"/>
    <w:rsid w:val="00034E74"/>
    <w:rsid w:val="00035187"/>
    <w:rsid w:val="00036FBD"/>
    <w:rsid w:val="00037502"/>
    <w:rsid w:val="00040C93"/>
    <w:rsid w:val="00041200"/>
    <w:rsid w:val="000412BB"/>
    <w:rsid w:val="00041B52"/>
    <w:rsid w:val="00041C48"/>
    <w:rsid w:val="00044251"/>
    <w:rsid w:val="000444A4"/>
    <w:rsid w:val="000454EC"/>
    <w:rsid w:val="000456B0"/>
    <w:rsid w:val="00047C96"/>
    <w:rsid w:val="00050112"/>
    <w:rsid w:val="0005044C"/>
    <w:rsid w:val="00051289"/>
    <w:rsid w:val="00051A16"/>
    <w:rsid w:val="00051B0B"/>
    <w:rsid w:val="00052667"/>
    <w:rsid w:val="00053177"/>
    <w:rsid w:val="00053E75"/>
    <w:rsid w:val="00054342"/>
    <w:rsid w:val="0005518A"/>
    <w:rsid w:val="00055853"/>
    <w:rsid w:val="00055F8B"/>
    <w:rsid w:val="00055FBD"/>
    <w:rsid w:val="0005635D"/>
    <w:rsid w:val="00056559"/>
    <w:rsid w:val="0005680B"/>
    <w:rsid w:val="000577D9"/>
    <w:rsid w:val="000600D0"/>
    <w:rsid w:val="0006128D"/>
    <w:rsid w:val="000613EC"/>
    <w:rsid w:val="00063916"/>
    <w:rsid w:val="000646BF"/>
    <w:rsid w:val="000649BC"/>
    <w:rsid w:val="00066587"/>
    <w:rsid w:val="00066A20"/>
    <w:rsid w:val="0006704D"/>
    <w:rsid w:val="000673B7"/>
    <w:rsid w:val="00071D78"/>
    <w:rsid w:val="00072058"/>
    <w:rsid w:val="00072215"/>
    <w:rsid w:val="000737F1"/>
    <w:rsid w:val="00075A92"/>
    <w:rsid w:val="00076DFE"/>
    <w:rsid w:val="00077889"/>
    <w:rsid w:val="000778A2"/>
    <w:rsid w:val="00077A0D"/>
    <w:rsid w:val="00080FA2"/>
    <w:rsid w:val="00081B5B"/>
    <w:rsid w:val="0008387F"/>
    <w:rsid w:val="00083D73"/>
    <w:rsid w:val="00084396"/>
    <w:rsid w:val="00085D36"/>
    <w:rsid w:val="00085DE8"/>
    <w:rsid w:val="000917B1"/>
    <w:rsid w:val="000917F9"/>
    <w:rsid w:val="00091A6F"/>
    <w:rsid w:val="00091F29"/>
    <w:rsid w:val="00092603"/>
    <w:rsid w:val="000948EB"/>
    <w:rsid w:val="00094E4D"/>
    <w:rsid w:val="00095517"/>
    <w:rsid w:val="00096F17"/>
    <w:rsid w:val="00097469"/>
    <w:rsid w:val="000977B9"/>
    <w:rsid w:val="00097CBB"/>
    <w:rsid w:val="000A2295"/>
    <w:rsid w:val="000A35A0"/>
    <w:rsid w:val="000A3663"/>
    <w:rsid w:val="000A409D"/>
    <w:rsid w:val="000A46D6"/>
    <w:rsid w:val="000A51EF"/>
    <w:rsid w:val="000A5EB6"/>
    <w:rsid w:val="000A6106"/>
    <w:rsid w:val="000A655F"/>
    <w:rsid w:val="000A6DFD"/>
    <w:rsid w:val="000A7707"/>
    <w:rsid w:val="000B1D82"/>
    <w:rsid w:val="000B219B"/>
    <w:rsid w:val="000B25E9"/>
    <w:rsid w:val="000B5156"/>
    <w:rsid w:val="000B5171"/>
    <w:rsid w:val="000B53BD"/>
    <w:rsid w:val="000B595E"/>
    <w:rsid w:val="000B59B3"/>
    <w:rsid w:val="000B624F"/>
    <w:rsid w:val="000B6CB1"/>
    <w:rsid w:val="000B6DD5"/>
    <w:rsid w:val="000B73FC"/>
    <w:rsid w:val="000B779B"/>
    <w:rsid w:val="000B7D29"/>
    <w:rsid w:val="000C0E8C"/>
    <w:rsid w:val="000C2CCE"/>
    <w:rsid w:val="000C32D8"/>
    <w:rsid w:val="000C3878"/>
    <w:rsid w:val="000C3B02"/>
    <w:rsid w:val="000C44D4"/>
    <w:rsid w:val="000C4BE9"/>
    <w:rsid w:val="000C505F"/>
    <w:rsid w:val="000C5AD3"/>
    <w:rsid w:val="000C5CCD"/>
    <w:rsid w:val="000C71D1"/>
    <w:rsid w:val="000D0088"/>
    <w:rsid w:val="000D03D1"/>
    <w:rsid w:val="000D066A"/>
    <w:rsid w:val="000D3459"/>
    <w:rsid w:val="000D3CC2"/>
    <w:rsid w:val="000D5132"/>
    <w:rsid w:val="000D55D5"/>
    <w:rsid w:val="000D5845"/>
    <w:rsid w:val="000D5A17"/>
    <w:rsid w:val="000D5C27"/>
    <w:rsid w:val="000D6F59"/>
    <w:rsid w:val="000D718A"/>
    <w:rsid w:val="000E0598"/>
    <w:rsid w:val="000E0702"/>
    <w:rsid w:val="000E08ED"/>
    <w:rsid w:val="000E2BF4"/>
    <w:rsid w:val="000E2F1D"/>
    <w:rsid w:val="000E380E"/>
    <w:rsid w:val="000E5722"/>
    <w:rsid w:val="000E6047"/>
    <w:rsid w:val="000E6EED"/>
    <w:rsid w:val="000F0094"/>
    <w:rsid w:val="000F22AF"/>
    <w:rsid w:val="000F261F"/>
    <w:rsid w:val="000F3571"/>
    <w:rsid w:val="000F364A"/>
    <w:rsid w:val="000F4119"/>
    <w:rsid w:val="000F4575"/>
    <w:rsid w:val="000F4E5E"/>
    <w:rsid w:val="000F6748"/>
    <w:rsid w:val="000F787A"/>
    <w:rsid w:val="00100D4D"/>
    <w:rsid w:val="00101E74"/>
    <w:rsid w:val="00102247"/>
    <w:rsid w:val="0010266B"/>
    <w:rsid w:val="00103116"/>
    <w:rsid w:val="0010321E"/>
    <w:rsid w:val="001042E0"/>
    <w:rsid w:val="00105679"/>
    <w:rsid w:val="00105BA4"/>
    <w:rsid w:val="00105BB0"/>
    <w:rsid w:val="00105EFB"/>
    <w:rsid w:val="0010611A"/>
    <w:rsid w:val="00106B41"/>
    <w:rsid w:val="0011012F"/>
    <w:rsid w:val="00110A8F"/>
    <w:rsid w:val="00110CB2"/>
    <w:rsid w:val="00111777"/>
    <w:rsid w:val="00111FE5"/>
    <w:rsid w:val="00112AF4"/>
    <w:rsid w:val="00112BA7"/>
    <w:rsid w:val="00112D2B"/>
    <w:rsid w:val="0011305E"/>
    <w:rsid w:val="001133DC"/>
    <w:rsid w:val="00115C42"/>
    <w:rsid w:val="00115E1D"/>
    <w:rsid w:val="00117283"/>
    <w:rsid w:val="00117E69"/>
    <w:rsid w:val="00120290"/>
    <w:rsid w:val="00121BC7"/>
    <w:rsid w:val="001221EF"/>
    <w:rsid w:val="0012398E"/>
    <w:rsid w:val="001268E1"/>
    <w:rsid w:val="00126E58"/>
    <w:rsid w:val="00127B4E"/>
    <w:rsid w:val="001307BB"/>
    <w:rsid w:val="00130943"/>
    <w:rsid w:val="00131724"/>
    <w:rsid w:val="00134307"/>
    <w:rsid w:val="0013459E"/>
    <w:rsid w:val="00134FC3"/>
    <w:rsid w:val="001353F7"/>
    <w:rsid w:val="0013589D"/>
    <w:rsid w:val="00135B55"/>
    <w:rsid w:val="00136775"/>
    <w:rsid w:val="00136ABF"/>
    <w:rsid w:val="001407DF"/>
    <w:rsid w:val="00140CF5"/>
    <w:rsid w:val="00140D29"/>
    <w:rsid w:val="001415D2"/>
    <w:rsid w:val="0014166B"/>
    <w:rsid w:val="00141F90"/>
    <w:rsid w:val="00142117"/>
    <w:rsid w:val="00143C2E"/>
    <w:rsid w:val="0014462E"/>
    <w:rsid w:val="00144D5F"/>
    <w:rsid w:val="00145DD5"/>
    <w:rsid w:val="001460DA"/>
    <w:rsid w:val="0014773B"/>
    <w:rsid w:val="00147F45"/>
    <w:rsid w:val="001500B9"/>
    <w:rsid w:val="00151098"/>
    <w:rsid w:val="001514CB"/>
    <w:rsid w:val="00151577"/>
    <w:rsid w:val="001518AE"/>
    <w:rsid w:val="00152C54"/>
    <w:rsid w:val="001541E7"/>
    <w:rsid w:val="0015549B"/>
    <w:rsid w:val="00156777"/>
    <w:rsid w:val="00157459"/>
    <w:rsid w:val="00161427"/>
    <w:rsid w:val="001627DC"/>
    <w:rsid w:val="0016372D"/>
    <w:rsid w:val="0016580F"/>
    <w:rsid w:val="001661EE"/>
    <w:rsid w:val="0016663C"/>
    <w:rsid w:val="00166839"/>
    <w:rsid w:val="00166A3A"/>
    <w:rsid w:val="00166F4A"/>
    <w:rsid w:val="001675B1"/>
    <w:rsid w:val="00167A0A"/>
    <w:rsid w:val="00171095"/>
    <w:rsid w:val="00171C26"/>
    <w:rsid w:val="001721B9"/>
    <w:rsid w:val="001721C8"/>
    <w:rsid w:val="00172541"/>
    <w:rsid w:val="0017255A"/>
    <w:rsid w:val="00172776"/>
    <w:rsid w:val="00172A1D"/>
    <w:rsid w:val="00173146"/>
    <w:rsid w:val="001744E7"/>
    <w:rsid w:val="00174573"/>
    <w:rsid w:val="001762E3"/>
    <w:rsid w:val="00176519"/>
    <w:rsid w:val="00176905"/>
    <w:rsid w:val="00176F5E"/>
    <w:rsid w:val="001770B9"/>
    <w:rsid w:val="00177660"/>
    <w:rsid w:val="0017773D"/>
    <w:rsid w:val="00177793"/>
    <w:rsid w:val="001779B9"/>
    <w:rsid w:val="00177BF2"/>
    <w:rsid w:val="00180260"/>
    <w:rsid w:val="001805A4"/>
    <w:rsid w:val="00180A7D"/>
    <w:rsid w:val="00180FB6"/>
    <w:rsid w:val="001829F3"/>
    <w:rsid w:val="00182E7A"/>
    <w:rsid w:val="00185EF3"/>
    <w:rsid w:val="001871BF"/>
    <w:rsid w:val="0018764C"/>
    <w:rsid w:val="00187CA2"/>
    <w:rsid w:val="00191572"/>
    <w:rsid w:val="00192490"/>
    <w:rsid w:val="001926BA"/>
    <w:rsid w:val="00193759"/>
    <w:rsid w:val="00193DF7"/>
    <w:rsid w:val="0019434E"/>
    <w:rsid w:val="00194FE5"/>
    <w:rsid w:val="0019552F"/>
    <w:rsid w:val="00196480"/>
    <w:rsid w:val="00196CC9"/>
    <w:rsid w:val="00196CE3"/>
    <w:rsid w:val="001A0138"/>
    <w:rsid w:val="001A1F0F"/>
    <w:rsid w:val="001A2013"/>
    <w:rsid w:val="001A3E8D"/>
    <w:rsid w:val="001A40F9"/>
    <w:rsid w:val="001A43C0"/>
    <w:rsid w:val="001A44F8"/>
    <w:rsid w:val="001A4987"/>
    <w:rsid w:val="001A5374"/>
    <w:rsid w:val="001A7BB0"/>
    <w:rsid w:val="001A7C5A"/>
    <w:rsid w:val="001B239E"/>
    <w:rsid w:val="001B2C2E"/>
    <w:rsid w:val="001B2D16"/>
    <w:rsid w:val="001B2EA2"/>
    <w:rsid w:val="001B32ED"/>
    <w:rsid w:val="001B424B"/>
    <w:rsid w:val="001B4316"/>
    <w:rsid w:val="001B4415"/>
    <w:rsid w:val="001B444C"/>
    <w:rsid w:val="001B4F06"/>
    <w:rsid w:val="001B634A"/>
    <w:rsid w:val="001B67D9"/>
    <w:rsid w:val="001B7894"/>
    <w:rsid w:val="001C140B"/>
    <w:rsid w:val="001C1866"/>
    <w:rsid w:val="001C21D3"/>
    <w:rsid w:val="001C3B74"/>
    <w:rsid w:val="001C4561"/>
    <w:rsid w:val="001C4EC9"/>
    <w:rsid w:val="001C5DD1"/>
    <w:rsid w:val="001C6E8B"/>
    <w:rsid w:val="001C74A7"/>
    <w:rsid w:val="001C7738"/>
    <w:rsid w:val="001D1453"/>
    <w:rsid w:val="001D187A"/>
    <w:rsid w:val="001D2DA6"/>
    <w:rsid w:val="001D2F41"/>
    <w:rsid w:val="001D3647"/>
    <w:rsid w:val="001D3779"/>
    <w:rsid w:val="001D3E80"/>
    <w:rsid w:val="001D6644"/>
    <w:rsid w:val="001E018D"/>
    <w:rsid w:val="001E0D92"/>
    <w:rsid w:val="001E0E74"/>
    <w:rsid w:val="001E1358"/>
    <w:rsid w:val="001E17F4"/>
    <w:rsid w:val="001E2CC7"/>
    <w:rsid w:val="001E316C"/>
    <w:rsid w:val="001E3713"/>
    <w:rsid w:val="001E3E4F"/>
    <w:rsid w:val="001E49E2"/>
    <w:rsid w:val="001E4E01"/>
    <w:rsid w:val="001E4EE1"/>
    <w:rsid w:val="001E5FC1"/>
    <w:rsid w:val="001E62EB"/>
    <w:rsid w:val="001E66AA"/>
    <w:rsid w:val="001E6D27"/>
    <w:rsid w:val="001E7306"/>
    <w:rsid w:val="001F082C"/>
    <w:rsid w:val="001F17D9"/>
    <w:rsid w:val="001F1EAC"/>
    <w:rsid w:val="001F2226"/>
    <w:rsid w:val="001F24E8"/>
    <w:rsid w:val="001F28BF"/>
    <w:rsid w:val="001F3A9C"/>
    <w:rsid w:val="001F427D"/>
    <w:rsid w:val="001F4A19"/>
    <w:rsid w:val="001F5D31"/>
    <w:rsid w:val="001F5D7D"/>
    <w:rsid w:val="001F5DEE"/>
    <w:rsid w:val="001F692C"/>
    <w:rsid w:val="001F6DDD"/>
    <w:rsid w:val="001F78A3"/>
    <w:rsid w:val="001F7B42"/>
    <w:rsid w:val="001F7BE1"/>
    <w:rsid w:val="002013A8"/>
    <w:rsid w:val="00201E62"/>
    <w:rsid w:val="0020232E"/>
    <w:rsid w:val="00202513"/>
    <w:rsid w:val="002027F5"/>
    <w:rsid w:val="002028F1"/>
    <w:rsid w:val="00203A02"/>
    <w:rsid w:val="00203F7F"/>
    <w:rsid w:val="002044CF"/>
    <w:rsid w:val="00204D4A"/>
    <w:rsid w:val="002056AA"/>
    <w:rsid w:val="00205C60"/>
    <w:rsid w:val="0021014E"/>
    <w:rsid w:val="0021072E"/>
    <w:rsid w:val="002108EB"/>
    <w:rsid w:val="00210AD1"/>
    <w:rsid w:val="002111D0"/>
    <w:rsid w:val="00211316"/>
    <w:rsid w:val="00211C23"/>
    <w:rsid w:val="00211DC0"/>
    <w:rsid w:val="0021259F"/>
    <w:rsid w:val="00212F21"/>
    <w:rsid w:val="002132AB"/>
    <w:rsid w:val="0021373E"/>
    <w:rsid w:val="00213C46"/>
    <w:rsid w:val="00213D49"/>
    <w:rsid w:val="002148DE"/>
    <w:rsid w:val="00214D08"/>
    <w:rsid w:val="002157E1"/>
    <w:rsid w:val="00216789"/>
    <w:rsid w:val="00216B47"/>
    <w:rsid w:val="002178C3"/>
    <w:rsid w:val="00220430"/>
    <w:rsid w:val="002215BA"/>
    <w:rsid w:val="002217E1"/>
    <w:rsid w:val="0022189D"/>
    <w:rsid w:val="00221929"/>
    <w:rsid w:val="00221BAF"/>
    <w:rsid w:val="002231DA"/>
    <w:rsid w:val="002236CB"/>
    <w:rsid w:val="0022375A"/>
    <w:rsid w:val="002240E1"/>
    <w:rsid w:val="002255AB"/>
    <w:rsid w:val="00225FE2"/>
    <w:rsid w:val="00226764"/>
    <w:rsid w:val="0022743A"/>
    <w:rsid w:val="00227646"/>
    <w:rsid w:val="002302E1"/>
    <w:rsid w:val="0023079B"/>
    <w:rsid w:val="00232530"/>
    <w:rsid w:val="0023266A"/>
    <w:rsid w:val="0023285E"/>
    <w:rsid w:val="00233B7E"/>
    <w:rsid w:val="00233E4A"/>
    <w:rsid w:val="00233E9F"/>
    <w:rsid w:val="00233F8A"/>
    <w:rsid w:val="002361DC"/>
    <w:rsid w:val="00236256"/>
    <w:rsid w:val="002367B4"/>
    <w:rsid w:val="00236C78"/>
    <w:rsid w:val="002371EA"/>
    <w:rsid w:val="002377F8"/>
    <w:rsid w:val="00237892"/>
    <w:rsid w:val="00240F7E"/>
    <w:rsid w:val="00241F68"/>
    <w:rsid w:val="00242678"/>
    <w:rsid w:val="00242DA4"/>
    <w:rsid w:val="002447F0"/>
    <w:rsid w:val="00244C4B"/>
    <w:rsid w:val="00244F1D"/>
    <w:rsid w:val="00245224"/>
    <w:rsid w:val="002455F9"/>
    <w:rsid w:val="002459DC"/>
    <w:rsid w:val="00245A7D"/>
    <w:rsid w:val="00247369"/>
    <w:rsid w:val="002474EF"/>
    <w:rsid w:val="002478A7"/>
    <w:rsid w:val="00247D26"/>
    <w:rsid w:val="0025007E"/>
    <w:rsid w:val="00250321"/>
    <w:rsid w:val="00250F29"/>
    <w:rsid w:val="00251545"/>
    <w:rsid w:val="002515BF"/>
    <w:rsid w:val="002516EF"/>
    <w:rsid w:val="002532D7"/>
    <w:rsid w:val="002545EB"/>
    <w:rsid w:val="00255A8A"/>
    <w:rsid w:val="00257A7C"/>
    <w:rsid w:val="0026066A"/>
    <w:rsid w:val="00260701"/>
    <w:rsid w:val="00260BCD"/>
    <w:rsid w:val="00260E89"/>
    <w:rsid w:val="00262004"/>
    <w:rsid w:val="00262DCF"/>
    <w:rsid w:val="0026332B"/>
    <w:rsid w:val="002636A0"/>
    <w:rsid w:val="002636D0"/>
    <w:rsid w:val="002636D9"/>
    <w:rsid w:val="002639B1"/>
    <w:rsid w:val="00263B6F"/>
    <w:rsid w:val="00263F6C"/>
    <w:rsid w:val="0026400F"/>
    <w:rsid w:val="002641E2"/>
    <w:rsid w:val="002644BF"/>
    <w:rsid w:val="002646A6"/>
    <w:rsid w:val="002647AB"/>
    <w:rsid w:val="00270599"/>
    <w:rsid w:val="002705AC"/>
    <w:rsid w:val="00270689"/>
    <w:rsid w:val="002711A8"/>
    <w:rsid w:val="00272728"/>
    <w:rsid w:val="00272F21"/>
    <w:rsid w:val="00273425"/>
    <w:rsid w:val="00273C29"/>
    <w:rsid w:val="00274175"/>
    <w:rsid w:val="002741C2"/>
    <w:rsid w:val="002746A8"/>
    <w:rsid w:val="00276261"/>
    <w:rsid w:val="00276ABD"/>
    <w:rsid w:val="00276CAF"/>
    <w:rsid w:val="00277C58"/>
    <w:rsid w:val="002813FE"/>
    <w:rsid w:val="0028218C"/>
    <w:rsid w:val="00282B6E"/>
    <w:rsid w:val="00283CCE"/>
    <w:rsid w:val="002848B5"/>
    <w:rsid w:val="00284AFB"/>
    <w:rsid w:val="00285392"/>
    <w:rsid w:val="002856F4"/>
    <w:rsid w:val="0028594D"/>
    <w:rsid w:val="002869BB"/>
    <w:rsid w:val="00287500"/>
    <w:rsid w:val="00287831"/>
    <w:rsid w:val="00287E6A"/>
    <w:rsid w:val="00290AB0"/>
    <w:rsid w:val="00290C57"/>
    <w:rsid w:val="00291059"/>
    <w:rsid w:val="00292278"/>
    <w:rsid w:val="00292ED5"/>
    <w:rsid w:val="0029481C"/>
    <w:rsid w:val="00294E63"/>
    <w:rsid w:val="002950AA"/>
    <w:rsid w:val="00295CB6"/>
    <w:rsid w:val="00295CF7"/>
    <w:rsid w:val="00295DC2"/>
    <w:rsid w:val="002962AE"/>
    <w:rsid w:val="0029653C"/>
    <w:rsid w:val="0029697F"/>
    <w:rsid w:val="00296B14"/>
    <w:rsid w:val="00296CC7"/>
    <w:rsid w:val="00297252"/>
    <w:rsid w:val="00297379"/>
    <w:rsid w:val="00297829"/>
    <w:rsid w:val="00297B91"/>
    <w:rsid w:val="002A0511"/>
    <w:rsid w:val="002A0A4B"/>
    <w:rsid w:val="002A0BC1"/>
    <w:rsid w:val="002A12FC"/>
    <w:rsid w:val="002A14CD"/>
    <w:rsid w:val="002A1960"/>
    <w:rsid w:val="002A2431"/>
    <w:rsid w:val="002A4352"/>
    <w:rsid w:val="002A5091"/>
    <w:rsid w:val="002A54A1"/>
    <w:rsid w:val="002A5505"/>
    <w:rsid w:val="002A5F2D"/>
    <w:rsid w:val="002A604B"/>
    <w:rsid w:val="002A66C3"/>
    <w:rsid w:val="002A6F97"/>
    <w:rsid w:val="002A7568"/>
    <w:rsid w:val="002A7702"/>
    <w:rsid w:val="002B0FBE"/>
    <w:rsid w:val="002B138B"/>
    <w:rsid w:val="002B18A7"/>
    <w:rsid w:val="002B19D1"/>
    <w:rsid w:val="002B22F6"/>
    <w:rsid w:val="002B2B12"/>
    <w:rsid w:val="002B306D"/>
    <w:rsid w:val="002B3F5E"/>
    <w:rsid w:val="002B4D92"/>
    <w:rsid w:val="002B5188"/>
    <w:rsid w:val="002B54A8"/>
    <w:rsid w:val="002B557E"/>
    <w:rsid w:val="002B5CF7"/>
    <w:rsid w:val="002B62E9"/>
    <w:rsid w:val="002B6A99"/>
    <w:rsid w:val="002C0059"/>
    <w:rsid w:val="002C0F6B"/>
    <w:rsid w:val="002C1E06"/>
    <w:rsid w:val="002C296B"/>
    <w:rsid w:val="002C2F04"/>
    <w:rsid w:val="002C3AFC"/>
    <w:rsid w:val="002C3E5F"/>
    <w:rsid w:val="002C54B1"/>
    <w:rsid w:val="002C59FB"/>
    <w:rsid w:val="002C7A79"/>
    <w:rsid w:val="002C7B09"/>
    <w:rsid w:val="002D0077"/>
    <w:rsid w:val="002D04F2"/>
    <w:rsid w:val="002D0BED"/>
    <w:rsid w:val="002D0C73"/>
    <w:rsid w:val="002D1249"/>
    <w:rsid w:val="002D12B1"/>
    <w:rsid w:val="002D1F20"/>
    <w:rsid w:val="002D2486"/>
    <w:rsid w:val="002D2E17"/>
    <w:rsid w:val="002D3090"/>
    <w:rsid w:val="002D33C1"/>
    <w:rsid w:val="002D3EF4"/>
    <w:rsid w:val="002D459A"/>
    <w:rsid w:val="002D4C04"/>
    <w:rsid w:val="002D5757"/>
    <w:rsid w:val="002E0273"/>
    <w:rsid w:val="002E0436"/>
    <w:rsid w:val="002E07D6"/>
    <w:rsid w:val="002E101E"/>
    <w:rsid w:val="002E2D02"/>
    <w:rsid w:val="002E2E91"/>
    <w:rsid w:val="002E35E8"/>
    <w:rsid w:val="002E371A"/>
    <w:rsid w:val="002E468E"/>
    <w:rsid w:val="002E5240"/>
    <w:rsid w:val="002E5A2E"/>
    <w:rsid w:val="002E5AC0"/>
    <w:rsid w:val="002E78E1"/>
    <w:rsid w:val="002E793A"/>
    <w:rsid w:val="002E7DEA"/>
    <w:rsid w:val="002F1000"/>
    <w:rsid w:val="002F1B2B"/>
    <w:rsid w:val="002F28B9"/>
    <w:rsid w:val="002F2D28"/>
    <w:rsid w:val="002F429C"/>
    <w:rsid w:val="002F49D3"/>
    <w:rsid w:val="002F529C"/>
    <w:rsid w:val="002F554D"/>
    <w:rsid w:val="002F613F"/>
    <w:rsid w:val="002F6A09"/>
    <w:rsid w:val="002F6D0F"/>
    <w:rsid w:val="00300352"/>
    <w:rsid w:val="00300540"/>
    <w:rsid w:val="003005A6"/>
    <w:rsid w:val="0030071A"/>
    <w:rsid w:val="00302AF2"/>
    <w:rsid w:val="003036C1"/>
    <w:rsid w:val="0030381D"/>
    <w:rsid w:val="0030507F"/>
    <w:rsid w:val="00305AAD"/>
    <w:rsid w:val="00305DB6"/>
    <w:rsid w:val="00306F9F"/>
    <w:rsid w:val="003078F1"/>
    <w:rsid w:val="00310B3E"/>
    <w:rsid w:val="0031354F"/>
    <w:rsid w:val="00313B73"/>
    <w:rsid w:val="00313FE6"/>
    <w:rsid w:val="00314B43"/>
    <w:rsid w:val="003151F1"/>
    <w:rsid w:val="00316C2D"/>
    <w:rsid w:val="00317594"/>
    <w:rsid w:val="003207D1"/>
    <w:rsid w:val="003208F0"/>
    <w:rsid w:val="003210EE"/>
    <w:rsid w:val="00321F8B"/>
    <w:rsid w:val="00321FD3"/>
    <w:rsid w:val="0032282A"/>
    <w:rsid w:val="00323689"/>
    <w:rsid w:val="00323E5F"/>
    <w:rsid w:val="00324000"/>
    <w:rsid w:val="0032420F"/>
    <w:rsid w:val="00324234"/>
    <w:rsid w:val="0032469D"/>
    <w:rsid w:val="00326F37"/>
    <w:rsid w:val="00327CAD"/>
    <w:rsid w:val="00327FB4"/>
    <w:rsid w:val="0033036C"/>
    <w:rsid w:val="00330386"/>
    <w:rsid w:val="0033085C"/>
    <w:rsid w:val="00330ADE"/>
    <w:rsid w:val="00331A1C"/>
    <w:rsid w:val="0033238E"/>
    <w:rsid w:val="003334BE"/>
    <w:rsid w:val="003339FF"/>
    <w:rsid w:val="0033416C"/>
    <w:rsid w:val="003351C4"/>
    <w:rsid w:val="00335CFB"/>
    <w:rsid w:val="00336750"/>
    <w:rsid w:val="00336792"/>
    <w:rsid w:val="00336D31"/>
    <w:rsid w:val="00337C23"/>
    <w:rsid w:val="00337E22"/>
    <w:rsid w:val="00337ECC"/>
    <w:rsid w:val="003401B9"/>
    <w:rsid w:val="00341C56"/>
    <w:rsid w:val="00341DFA"/>
    <w:rsid w:val="00341E06"/>
    <w:rsid w:val="003436DE"/>
    <w:rsid w:val="00343A85"/>
    <w:rsid w:val="00343ABF"/>
    <w:rsid w:val="00343DCC"/>
    <w:rsid w:val="003445E9"/>
    <w:rsid w:val="00345D52"/>
    <w:rsid w:val="00347220"/>
    <w:rsid w:val="003505CB"/>
    <w:rsid w:val="00351094"/>
    <w:rsid w:val="00351CE0"/>
    <w:rsid w:val="00352056"/>
    <w:rsid w:val="003525F2"/>
    <w:rsid w:val="00352854"/>
    <w:rsid w:val="00352F9B"/>
    <w:rsid w:val="00352F9C"/>
    <w:rsid w:val="0035323E"/>
    <w:rsid w:val="003532B0"/>
    <w:rsid w:val="0035376C"/>
    <w:rsid w:val="00353C31"/>
    <w:rsid w:val="00354EE1"/>
    <w:rsid w:val="00355121"/>
    <w:rsid w:val="00356313"/>
    <w:rsid w:val="0035642A"/>
    <w:rsid w:val="00356881"/>
    <w:rsid w:val="00356E8C"/>
    <w:rsid w:val="00357ACC"/>
    <w:rsid w:val="00357D58"/>
    <w:rsid w:val="003618D6"/>
    <w:rsid w:val="00362E57"/>
    <w:rsid w:val="003631F0"/>
    <w:rsid w:val="00363FF4"/>
    <w:rsid w:val="00364CEB"/>
    <w:rsid w:val="00366E20"/>
    <w:rsid w:val="003671CE"/>
    <w:rsid w:val="003700B8"/>
    <w:rsid w:val="00370BC0"/>
    <w:rsid w:val="00370C6C"/>
    <w:rsid w:val="00371C1F"/>
    <w:rsid w:val="00371F09"/>
    <w:rsid w:val="00373AC3"/>
    <w:rsid w:val="0037482E"/>
    <w:rsid w:val="00375C38"/>
    <w:rsid w:val="00375F5D"/>
    <w:rsid w:val="0037665C"/>
    <w:rsid w:val="0037681A"/>
    <w:rsid w:val="003768E2"/>
    <w:rsid w:val="00376C30"/>
    <w:rsid w:val="003776D5"/>
    <w:rsid w:val="003800FF"/>
    <w:rsid w:val="0038010C"/>
    <w:rsid w:val="003801EF"/>
    <w:rsid w:val="00380788"/>
    <w:rsid w:val="003807D7"/>
    <w:rsid w:val="00381606"/>
    <w:rsid w:val="00381646"/>
    <w:rsid w:val="00381C60"/>
    <w:rsid w:val="00381D7D"/>
    <w:rsid w:val="00382D78"/>
    <w:rsid w:val="0038321D"/>
    <w:rsid w:val="0038399A"/>
    <w:rsid w:val="0038460C"/>
    <w:rsid w:val="00385467"/>
    <w:rsid w:val="00385897"/>
    <w:rsid w:val="00387265"/>
    <w:rsid w:val="00387EBA"/>
    <w:rsid w:val="00392922"/>
    <w:rsid w:val="00392B2F"/>
    <w:rsid w:val="003930C9"/>
    <w:rsid w:val="0039364E"/>
    <w:rsid w:val="00393945"/>
    <w:rsid w:val="00394CD6"/>
    <w:rsid w:val="0039511A"/>
    <w:rsid w:val="00395535"/>
    <w:rsid w:val="003957C7"/>
    <w:rsid w:val="00396348"/>
    <w:rsid w:val="003968F7"/>
    <w:rsid w:val="00396D21"/>
    <w:rsid w:val="00397BF2"/>
    <w:rsid w:val="003A0C8A"/>
    <w:rsid w:val="003A10FC"/>
    <w:rsid w:val="003A1499"/>
    <w:rsid w:val="003A1864"/>
    <w:rsid w:val="003A3DEF"/>
    <w:rsid w:val="003A4B55"/>
    <w:rsid w:val="003A6784"/>
    <w:rsid w:val="003A6795"/>
    <w:rsid w:val="003A7E18"/>
    <w:rsid w:val="003B04B2"/>
    <w:rsid w:val="003B0AC5"/>
    <w:rsid w:val="003B1B0E"/>
    <w:rsid w:val="003B20FA"/>
    <w:rsid w:val="003B26A8"/>
    <w:rsid w:val="003B2AA9"/>
    <w:rsid w:val="003B2C96"/>
    <w:rsid w:val="003B30A8"/>
    <w:rsid w:val="003B5775"/>
    <w:rsid w:val="003B746B"/>
    <w:rsid w:val="003B74E9"/>
    <w:rsid w:val="003B78D5"/>
    <w:rsid w:val="003C0DF7"/>
    <w:rsid w:val="003C1DAF"/>
    <w:rsid w:val="003C1E68"/>
    <w:rsid w:val="003C21D6"/>
    <w:rsid w:val="003C24AE"/>
    <w:rsid w:val="003C33FB"/>
    <w:rsid w:val="003C39A4"/>
    <w:rsid w:val="003C39C0"/>
    <w:rsid w:val="003C3B63"/>
    <w:rsid w:val="003C7B48"/>
    <w:rsid w:val="003C7E72"/>
    <w:rsid w:val="003D0931"/>
    <w:rsid w:val="003D0E4F"/>
    <w:rsid w:val="003D1439"/>
    <w:rsid w:val="003D1742"/>
    <w:rsid w:val="003D2DFA"/>
    <w:rsid w:val="003D4607"/>
    <w:rsid w:val="003D46CD"/>
    <w:rsid w:val="003D61E0"/>
    <w:rsid w:val="003D68EB"/>
    <w:rsid w:val="003D6DA5"/>
    <w:rsid w:val="003D7A99"/>
    <w:rsid w:val="003D7CCD"/>
    <w:rsid w:val="003E0007"/>
    <w:rsid w:val="003E1BED"/>
    <w:rsid w:val="003E1F6A"/>
    <w:rsid w:val="003E271C"/>
    <w:rsid w:val="003E3806"/>
    <w:rsid w:val="003E380A"/>
    <w:rsid w:val="003E4219"/>
    <w:rsid w:val="003E4FA7"/>
    <w:rsid w:val="003E6366"/>
    <w:rsid w:val="003E689E"/>
    <w:rsid w:val="003E7755"/>
    <w:rsid w:val="003E7B30"/>
    <w:rsid w:val="003F03B6"/>
    <w:rsid w:val="003F0587"/>
    <w:rsid w:val="003F06B1"/>
    <w:rsid w:val="003F1ADF"/>
    <w:rsid w:val="003F20FB"/>
    <w:rsid w:val="003F30CE"/>
    <w:rsid w:val="003F49B6"/>
    <w:rsid w:val="003F4CF8"/>
    <w:rsid w:val="003F529B"/>
    <w:rsid w:val="003F68EF"/>
    <w:rsid w:val="003F7987"/>
    <w:rsid w:val="003F7E9E"/>
    <w:rsid w:val="0040349A"/>
    <w:rsid w:val="004034B3"/>
    <w:rsid w:val="00404113"/>
    <w:rsid w:val="00404639"/>
    <w:rsid w:val="0040469E"/>
    <w:rsid w:val="00404E1D"/>
    <w:rsid w:val="00405574"/>
    <w:rsid w:val="00405B7E"/>
    <w:rsid w:val="00406E83"/>
    <w:rsid w:val="004079AB"/>
    <w:rsid w:val="00407D33"/>
    <w:rsid w:val="00410339"/>
    <w:rsid w:val="0041053A"/>
    <w:rsid w:val="0041134E"/>
    <w:rsid w:val="004123C1"/>
    <w:rsid w:val="00412F23"/>
    <w:rsid w:val="0041302A"/>
    <w:rsid w:val="0041378E"/>
    <w:rsid w:val="00413A9C"/>
    <w:rsid w:val="00413AD7"/>
    <w:rsid w:val="00414AC4"/>
    <w:rsid w:val="00414CF4"/>
    <w:rsid w:val="0041549F"/>
    <w:rsid w:val="00415800"/>
    <w:rsid w:val="00415DC3"/>
    <w:rsid w:val="0041664D"/>
    <w:rsid w:val="00416CB3"/>
    <w:rsid w:val="00416EFA"/>
    <w:rsid w:val="0041748D"/>
    <w:rsid w:val="00420F3B"/>
    <w:rsid w:val="004215F1"/>
    <w:rsid w:val="00422D3E"/>
    <w:rsid w:val="00423F79"/>
    <w:rsid w:val="004248D2"/>
    <w:rsid w:val="004248EA"/>
    <w:rsid w:val="00425030"/>
    <w:rsid w:val="00426407"/>
    <w:rsid w:val="00427129"/>
    <w:rsid w:val="004273E4"/>
    <w:rsid w:val="004279FB"/>
    <w:rsid w:val="00427FBE"/>
    <w:rsid w:val="0043062C"/>
    <w:rsid w:val="00432576"/>
    <w:rsid w:val="00432B6B"/>
    <w:rsid w:val="00432ED3"/>
    <w:rsid w:val="00435132"/>
    <w:rsid w:val="00435ACD"/>
    <w:rsid w:val="00435C45"/>
    <w:rsid w:val="00435EEC"/>
    <w:rsid w:val="004361F1"/>
    <w:rsid w:val="00437501"/>
    <w:rsid w:val="00440050"/>
    <w:rsid w:val="00444CF4"/>
    <w:rsid w:val="00446E4F"/>
    <w:rsid w:val="00447D47"/>
    <w:rsid w:val="00450293"/>
    <w:rsid w:val="004506E6"/>
    <w:rsid w:val="0045070E"/>
    <w:rsid w:val="004508B1"/>
    <w:rsid w:val="00451461"/>
    <w:rsid w:val="00451991"/>
    <w:rsid w:val="00452EB4"/>
    <w:rsid w:val="00455B16"/>
    <w:rsid w:val="00456791"/>
    <w:rsid w:val="00456885"/>
    <w:rsid w:val="00457616"/>
    <w:rsid w:val="00457A0F"/>
    <w:rsid w:val="0046063C"/>
    <w:rsid w:val="0046130D"/>
    <w:rsid w:val="004613D9"/>
    <w:rsid w:val="0046184B"/>
    <w:rsid w:val="004619D0"/>
    <w:rsid w:val="00462498"/>
    <w:rsid w:val="0046345F"/>
    <w:rsid w:val="00464181"/>
    <w:rsid w:val="0046571E"/>
    <w:rsid w:val="0046620E"/>
    <w:rsid w:val="00467030"/>
    <w:rsid w:val="004678AB"/>
    <w:rsid w:val="00467C7B"/>
    <w:rsid w:val="00467E36"/>
    <w:rsid w:val="00470CA0"/>
    <w:rsid w:val="00470E42"/>
    <w:rsid w:val="004719A4"/>
    <w:rsid w:val="00471BF9"/>
    <w:rsid w:val="00471EF6"/>
    <w:rsid w:val="00471F2D"/>
    <w:rsid w:val="004725EF"/>
    <w:rsid w:val="00472658"/>
    <w:rsid w:val="0047278F"/>
    <w:rsid w:val="00472966"/>
    <w:rsid w:val="00472DA1"/>
    <w:rsid w:val="00472DB4"/>
    <w:rsid w:val="004732FA"/>
    <w:rsid w:val="00473912"/>
    <w:rsid w:val="00473BEB"/>
    <w:rsid w:val="00475EA7"/>
    <w:rsid w:val="00475FA3"/>
    <w:rsid w:val="004766EB"/>
    <w:rsid w:val="004774A1"/>
    <w:rsid w:val="00480204"/>
    <w:rsid w:val="00480592"/>
    <w:rsid w:val="004806CB"/>
    <w:rsid w:val="00480767"/>
    <w:rsid w:val="0048110C"/>
    <w:rsid w:val="00482227"/>
    <w:rsid w:val="00482C32"/>
    <w:rsid w:val="00483031"/>
    <w:rsid w:val="0048519A"/>
    <w:rsid w:val="004856B1"/>
    <w:rsid w:val="00486798"/>
    <w:rsid w:val="00486AA3"/>
    <w:rsid w:val="00487316"/>
    <w:rsid w:val="004873D9"/>
    <w:rsid w:val="00487559"/>
    <w:rsid w:val="00487634"/>
    <w:rsid w:val="00487F6C"/>
    <w:rsid w:val="0049064A"/>
    <w:rsid w:val="00491883"/>
    <w:rsid w:val="00491C89"/>
    <w:rsid w:val="00491D8E"/>
    <w:rsid w:val="00491E2D"/>
    <w:rsid w:val="004926A0"/>
    <w:rsid w:val="004936A5"/>
    <w:rsid w:val="00493A6E"/>
    <w:rsid w:val="00493F19"/>
    <w:rsid w:val="00494116"/>
    <w:rsid w:val="00494173"/>
    <w:rsid w:val="0049524F"/>
    <w:rsid w:val="004962B9"/>
    <w:rsid w:val="004967A8"/>
    <w:rsid w:val="00496D95"/>
    <w:rsid w:val="004970F1"/>
    <w:rsid w:val="004971B6"/>
    <w:rsid w:val="00497C8D"/>
    <w:rsid w:val="004A06CD"/>
    <w:rsid w:val="004A115B"/>
    <w:rsid w:val="004A179F"/>
    <w:rsid w:val="004A17F2"/>
    <w:rsid w:val="004A1AE3"/>
    <w:rsid w:val="004A1E60"/>
    <w:rsid w:val="004A1F6B"/>
    <w:rsid w:val="004A3033"/>
    <w:rsid w:val="004A3D4D"/>
    <w:rsid w:val="004A4449"/>
    <w:rsid w:val="004A5FA4"/>
    <w:rsid w:val="004A68BC"/>
    <w:rsid w:val="004B033D"/>
    <w:rsid w:val="004B0774"/>
    <w:rsid w:val="004B124B"/>
    <w:rsid w:val="004B178D"/>
    <w:rsid w:val="004B2304"/>
    <w:rsid w:val="004B24DF"/>
    <w:rsid w:val="004B258C"/>
    <w:rsid w:val="004B3598"/>
    <w:rsid w:val="004B554D"/>
    <w:rsid w:val="004B5CAD"/>
    <w:rsid w:val="004B5D0F"/>
    <w:rsid w:val="004B7A73"/>
    <w:rsid w:val="004C1E65"/>
    <w:rsid w:val="004C2144"/>
    <w:rsid w:val="004C266E"/>
    <w:rsid w:val="004C28F9"/>
    <w:rsid w:val="004C387B"/>
    <w:rsid w:val="004C5791"/>
    <w:rsid w:val="004C5C25"/>
    <w:rsid w:val="004C62DF"/>
    <w:rsid w:val="004C640E"/>
    <w:rsid w:val="004C7740"/>
    <w:rsid w:val="004D0A64"/>
    <w:rsid w:val="004D133A"/>
    <w:rsid w:val="004D1F30"/>
    <w:rsid w:val="004D29AA"/>
    <w:rsid w:val="004D354A"/>
    <w:rsid w:val="004D3C49"/>
    <w:rsid w:val="004D484E"/>
    <w:rsid w:val="004D4A3B"/>
    <w:rsid w:val="004D4C93"/>
    <w:rsid w:val="004D4DB2"/>
    <w:rsid w:val="004D5197"/>
    <w:rsid w:val="004D5BF9"/>
    <w:rsid w:val="004D6547"/>
    <w:rsid w:val="004D65DE"/>
    <w:rsid w:val="004D7455"/>
    <w:rsid w:val="004D7A7A"/>
    <w:rsid w:val="004E087A"/>
    <w:rsid w:val="004E11F7"/>
    <w:rsid w:val="004E2888"/>
    <w:rsid w:val="004E3F73"/>
    <w:rsid w:val="004E4E6A"/>
    <w:rsid w:val="004E5096"/>
    <w:rsid w:val="004E559B"/>
    <w:rsid w:val="004F003E"/>
    <w:rsid w:val="004F0292"/>
    <w:rsid w:val="004F0FB3"/>
    <w:rsid w:val="004F172C"/>
    <w:rsid w:val="004F201D"/>
    <w:rsid w:val="004F2BC4"/>
    <w:rsid w:val="004F6EAB"/>
    <w:rsid w:val="004F7334"/>
    <w:rsid w:val="00501035"/>
    <w:rsid w:val="005021FB"/>
    <w:rsid w:val="00502233"/>
    <w:rsid w:val="00502267"/>
    <w:rsid w:val="00502CDE"/>
    <w:rsid w:val="00502DB5"/>
    <w:rsid w:val="0050302F"/>
    <w:rsid w:val="005031E7"/>
    <w:rsid w:val="0050388E"/>
    <w:rsid w:val="0050406E"/>
    <w:rsid w:val="0050581D"/>
    <w:rsid w:val="0050607E"/>
    <w:rsid w:val="0050666C"/>
    <w:rsid w:val="00507865"/>
    <w:rsid w:val="005100F0"/>
    <w:rsid w:val="005109FC"/>
    <w:rsid w:val="00510E2F"/>
    <w:rsid w:val="00511067"/>
    <w:rsid w:val="00512341"/>
    <w:rsid w:val="005123F8"/>
    <w:rsid w:val="0051240D"/>
    <w:rsid w:val="005124D7"/>
    <w:rsid w:val="00512596"/>
    <w:rsid w:val="005126F0"/>
    <w:rsid w:val="005129C9"/>
    <w:rsid w:val="005132AA"/>
    <w:rsid w:val="005133AC"/>
    <w:rsid w:val="00513512"/>
    <w:rsid w:val="005140A0"/>
    <w:rsid w:val="00514650"/>
    <w:rsid w:val="0051491B"/>
    <w:rsid w:val="00514D33"/>
    <w:rsid w:val="00515B40"/>
    <w:rsid w:val="00516107"/>
    <w:rsid w:val="00516360"/>
    <w:rsid w:val="005167FE"/>
    <w:rsid w:val="00517698"/>
    <w:rsid w:val="00517C10"/>
    <w:rsid w:val="00520758"/>
    <w:rsid w:val="005214E3"/>
    <w:rsid w:val="005219BD"/>
    <w:rsid w:val="00521E9E"/>
    <w:rsid w:val="00522362"/>
    <w:rsid w:val="00523AE3"/>
    <w:rsid w:val="00523E8E"/>
    <w:rsid w:val="00523EE0"/>
    <w:rsid w:val="005252BF"/>
    <w:rsid w:val="00525578"/>
    <w:rsid w:val="005259A6"/>
    <w:rsid w:val="00525CB6"/>
    <w:rsid w:val="005268B1"/>
    <w:rsid w:val="00527719"/>
    <w:rsid w:val="005278E7"/>
    <w:rsid w:val="00527F92"/>
    <w:rsid w:val="005307AB"/>
    <w:rsid w:val="005322AA"/>
    <w:rsid w:val="00532629"/>
    <w:rsid w:val="00532BF5"/>
    <w:rsid w:val="00532F35"/>
    <w:rsid w:val="00533A1C"/>
    <w:rsid w:val="0053512D"/>
    <w:rsid w:val="005363F6"/>
    <w:rsid w:val="0053674F"/>
    <w:rsid w:val="00540E37"/>
    <w:rsid w:val="00541D6B"/>
    <w:rsid w:val="005453D8"/>
    <w:rsid w:val="00545884"/>
    <w:rsid w:val="00546E42"/>
    <w:rsid w:val="0054774B"/>
    <w:rsid w:val="00551591"/>
    <w:rsid w:val="00551D01"/>
    <w:rsid w:val="005523B7"/>
    <w:rsid w:val="00553591"/>
    <w:rsid w:val="00553C36"/>
    <w:rsid w:val="005546C4"/>
    <w:rsid w:val="00554E8C"/>
    <w:rsid w:val="0055577F"/>
    <w:rsid w:val="00555891"/>
    <w:rsid w:val="005563BC"/>
    <w:rsid w:val="00556DA0"/>
    <w:rsid w:val="005612D4"/>
    <w:rsid w:val="00562AC6"/>
    <w:rsid w:val="00562D7E"/>
    <w:rsid w:val="005638E3"/>
    <w:rsid w:val="005639E4"/>
    <w:rsid w:val="00564DD4"/>
    <w:rsid w:val="00565040"/>
    <w:rsid w:val="005651B4"/>
    <w:rsid w:val="00565694"/>
    <w:rsid w:val="00565DE5"/>
    <w:rsid w:val="00565DF2"/>
    <w:rsid w:val="005661D0"/>
    <w:rsid w:val="0056761E"/>
    <w:rsid w:val="00567CF9"/>
    <w:rsid w:val="005702F9"/>
    <w:rsid w:val="00570584"/>
    <w:rsid w:val="00571755"/>
    <w:rsid w:val="00572100"/>
    <w:rsid w:val="00573526"/>
    <w:rsid w:val="00575095"/>
    <w:rsid w:val="0057538F"/>
    <w:rsid w:val="00575449"/>
    <w:rsid w:val="005756C3"/>
    <w:rsid w:val="00575DC3"/>
    <w:rsid w:val="00576378"/>
    <w:rsid w:val="0057698F"/>
    <w:rsid w:val="00576F6C"/>
    <w:rsid w:val="005817CE"/>
    <w:rsid w:val="00582232"/>
    <w:rsid w:val="0058242E"/>
    <w:rsid w:val="00583A1E"/>
    <w:rsid w:val="00584413"/>
    <w:rsid w:val="005849F7"/>
    <w:rsid w:val="00585619"/>
    <w:rsid w:val="00586362"/>
    <w:rsid w:val="00586846"/>
    <w:rsid w:val="00587890"/>
    <w:rsid w:val="00587D84"/>
    <w:rsid w:val="00587F3F"/>
    <w:rsid w:val="00590364"/>
    <w:rsid w:val="005906E5"/>
    <w:rsid w:val="00590D00"/>
    <w:rsid w:val="00591598"/>
    <w:rsid w:val="005917C6"/>
    <w:rsid w:val="00591F30"/>
    <w:rsid w:val="005920CC"/>
    <w:rsid w:val="00592669"/>
    <w:rsid w:val="00592AD9"/>
    <w:rsid w:val="00593089"/>
    <w:rsid w:val="0059343D"/>
    <w:rsid w:val="0059362A"/>
    <w:rsid w:val="00593F0D"/>
    <w:rsid w:val="00594212"/>
    <w:rsid w:val="0059449A"/>
    <w:rsid w:val="005957D6"/>
    <w:rsid w:val="00595B44"/>
    <w:rsid w:val="00595E07"/>
    <w:rsid w:val="00595FA1"/>
    <w:rsid w:val="00596423"/>
    <w:rsid w:val="00596DB0"/>
    <w:rsid w:val="0059737A"/>
    <w:rsid w:val="00597748"/>
    <w:rsid w:val="00597C98"/>
    <w:rsid w:val="00597EFE"/>
    <w:rsid w:val="005A0443"/>
    <w:rsid w:val="005A04E4"/>
    <w:rsid w:val="005A08F5"/>
    <w:rsid w:val="005A3489"/>
    <w:rsid w:val="005A38D6"/>
    <w:rsid w:val="005A46B1"/>
    <w:rsid w:val="005A5346"/>
    <w:rsid w:val="005A5EB8"/>
    <w:rsid w:val="005A6F99"/>
    <w:rsid w:val="005A79B7"/>
    <w:rsid w:val="005A7D10"/>
    <w:rsid w:val="005B0DA6"/>
    <w:rsid w:val="005B10A7"/>
    <w:rsid w:val="005B23F4"/>
    <w:rsid w:val="005B4491"/>
    <w:rsid w:val="005B4746"/>
    <w:rsid w:val="005B5A6F"/>
    <w:rsid w:val="005B6784"/>
    <w:rsid w:val="005B698E"/>
    <w:rsid w:val="005B7079"/>
    <w:rsid w:val="005B7312"/>
    <w:rsid w:val="005C14C8"/>
    <w:rsid w:val="005C1748"/>
    <w:rsid w:val="005C1A59"/>
    <w:rsid w:val="005C2E6E"/>
    <w:rsid w:val="005C3260"/>
    <w:rsid w:val="005C3FB1"/>
    <w:rsid w:val="005C50E7"/>
    <w:rsid w:val="005C544F"/>
    <w:rsid w:val="005C5B95"/>
    <w:rsid w:val="005C5F71"/>
    <w:rsid w:val="005C62DB"/>
    <w:rsid w:val="005C6A33"/>
    <w:rsid w:val="005C6D0A"/>
    <w:rsid w:val="005C7A4E"/>
    <w:rsid w:val="005D034A"/>
    <w:rsid w:val="005D0EAE"/>
    <w:rsid w:val="005D0F24"/>
    <w:rsid w:val="005D137A"/>
    <w:rsid w:val="005D1C60"/>
    <w:rsid w:val="005D1FE5"/>
    <w:rsid w:val="005D2BDF"/>
    <w:rsid w:val="005D2CC9"/>
    <w:rsid w:val="005D30EF"/>
    <w:rsid w:val="005D4DA5"/>
    <w:rsid w:val="005D610C"/>
    <w:rsid w:val="005E0FED"/>
    <w:rsid w:val="005E3438"/>
    <w:rsid w:val="005E4058"/>
    <w:rsid w:val="005E4A9B"/>
    <w:rsid w:val="005E58DE"/>
    <w:rsid w:val="005E6F47"/>
    <w:rsid w:val="005E78EE"/>
    <w:rsid w:val="005E7B15"/>
    <w:rsid w:val="005F0843"/>
    <w:rsid w:val="005F181D"/>
    <w:rsid w:val="005F2F89"/>
    <w:rsid w:val="005F3552"/>
    <w:rsid w:val="005F3595"/>
    <w:rsid w:val="005F36DC"/>
    <w:rsid w:val="005F42BB"/>
    <w:rsid w:val="005F44BC"/>
    <w:rsid w:val="005F45E9"/>
    <w:rsid w:val="005F45F5"/>
    <w:rsid w:val="005F4CB1"/>
    <w:rsid w:val="005F502B"/>
    <w:rsid w:val="005F5715"/>
    <w:rsid w:val="005F61B9"/>
    <w:rsid w:val="005F6F1B"/>
    <w:rsid w:val="0060051B"/>
    <w:rsid w:val="00600A08"/>
    <w:rsid w:val="006014BA"/>
    <w:rsid w:val="00602017"/>
    <w:rsid w:val="0060332E"/>
    <w:rsid w:val="00604956"/>
    <w:rsid w:val="00604E18"/>
    <w:rsid w:val="00604EA1"/>
    <w:rsid w:val="00605243"/>
    <w:rsid w:val="006057C8"/>
    <w:rsid w:val="006060D7"/>
    <w:rsid w:val="00606371"/>
    <w:rsid w:val="006063C5"/>
    <w:rsid w:val="00606CB6"/>
    <w:rsid w:val="00607536"/>
    <w:rsid w:val="006075E2"/>
    <w:rsid w:val="00607603"/>
    <w:rsid w:val="00607E94"/>
    <w:rsid w:val="006109B6"/>
    <w:rsid w:val="00610B4D"/>
    <w:rsid w:val="00611029"/>
    <w:rsid w:val="00611A55"/>
    <w:rsid w:val="00611FC3"/>
    <w:rsid w:val="00612419"/>
    <w:rsid w:val="00614054"/>
    <w:rsid w:val="006147B1"/>
    <w:rsid w:val="0061485A"/>
    <w:rsid w:val="006158C6"/>
    <w:rsid w:val="00615B62"/>
    <w:rsid w:val="0061637C"/>
    <w:rsid w:val="006176B7"/>
    <w:rsid w:val="006203F1"/>
    <w:rsid w:val="0062124D"/>
    <w:rsid w:val="00621ACA"/>
    <w:rsid w:val="0062355E"/>
    <w:rsid w:val="00623621"/>
    <w:rsid w:val="006259C1"/>
    <w:rsid w:val="00625FF5"/>
    <w:rsid w:val="006263EA"/>
    <w:rsid w:val="0062770E"/>
    <w:rsid w:val="00627ED9"/>
    <w:rsid w:val="00627EEF"/>
    <w:rsid w:val="006308D3"/>
    <w:rsid w:val="00630F0F"/>
    <w:rsid w:val="006311F8"/>
    <w:rsid w:val="006335B0"/>
    <w:rsid w:val="00633611"/>
    <w:rsid w:val="00634955"/>
    <w:rsid w:val="00634CB0"/>
    <w:rsid w:val="006364A2"/>
    <w:rsid w:val="006367C7"/>
    <w:rsid w:val="00636990"/>
    <w:rsid w:val="00640950"/>
    <w:rsid w:val="00640A96"/>
    <w:rsid w:val="00641450"/>
    <w:rsid w:val="00643041"/>
    <w:rsid w:val="00643718"/>
    <w:rsid w:val="0064441A"/>
    <w:rsid w:val="00645C9F"/>
    <w:rsid w:val="00645D68"/>
    <w:rsid w:val="00645F53"/>
    <w:rsid w:val="0065026D"/>
    <w:rsid w:val="00650680"/>
    <w:rsid w:val="00650989"/>
    <w:rsid w:val="00651906"/>
    <w:rsid w:val="0065202C"/>
    <w:rsid w:val="0065205C"/>
    <w:rsid w:val="00653BAB"/>
    <w:rsid w:val="00654EA0"/>
    <w:rsid w:val="00655722"/>
    <w:rsid w:val="00655D12"/>
    <w:rsid w:val="00656322"/>
    <w:rsid w:val="0065659D"/>
    <w:rsid w:val="006565C1"/>
    <w:rsid w:val="00656C12"/>
    <w:rsid w:val="00656DE5"/>
    <w:rsid w:val="006577BB"/>
    <w:rsid w:val="00657893"/>
    <w:rsid w:val="00660334"/>
    <w:rsid w:val="006617F3"/>
    <w:rsid w:val="00661A55"/>
    <w:rsid w:val="00661CA9"/>
    <w:rsid w:val="00662763"/>
    <w:rsid w:val="00663278"/>
    <w:rsid w:val="006648E5"/>
    <w:rsid w:val="006651BD"/>
    <w:rsid w:val="00665E5E"/>
    <w:rsid w:val="0066710B"/>
    <w:rsid w:val="00667CC5"/>
    <w:rsid w:val="00667E51"/>
    <w:rsid w:val="0067018D"/>
    <w:rsid w:val="00670E0F"/>
    <w:rsid w:val="006724E0"/>
    <w:rsid w:val="00672E53"/>
    <w:rsid w:val="00672E61"/>
    <w:rsid w:val="00673188"/>
    <w:rsid w:val="0067345E"/>
    <w:rsid w:val="0067359B"/>
    <w:rsid w:val="00673675"/>
    <w:rsid w:val="00673BF9"/>
    <w:rsid w:val="00676A4B"/>
    <w:rsid w:val="00676AD0"/>
    <w:rsid w:val="00677FF6"/>
    <w:rsid w:val="006813C9"/>
    <w:rsid w:val="00681550"/>
    <w:rsid w:val="00681786"/>
    <w:rsid w:val="006817D8"/>
    <w:rsid w:val="00682109"/>
    <w:rsid w:val="006833BA"/>
    <w:rsid w:val="0068344C"/>
    <w:rsid w:val="0068345C"/>
    <w:rsid w:val="006852E8"/>
    <w:rsid w:val="00685815"/>
    <w:rsid w:val="0068592C"/>
    <w:rsid w:val="00687FB0"/>
    <w:rsid w:val="006904E9"/>
    <w:rsid w:val="006911CC"/>
    <w:rsid w:val="00691B32"/>
    <w:rsid w:val="006926BF"/>
    <w:rsid w:val="00692E9D"/>
    <w:rsid w:val="006930BA"/>
    <w:rsid w:val="00693354"/>
    <w:rsid w:val="006948A8"/>
    <w:rsid w:val="00695F4A"/>
    <w:rsid w:val="006971C6"/>
    <w:rsid w:val="0069797E"/>
    <w:rsid w:val="00697DC4"/>
    <w:rsid w:val="00697ECB"/>
    <w:rsid w:val="006A32F2"/>
    <w:rsid w:val="006A389C"/>
    <w:rsid w:val="006A65BB"/>
    <w:rsid w:val="006A681A"/>
    <w:rsid w:val="006A6BF3"/>
    <w:rsid w:val="006A6E97"/>
    <w:rsid w:val="006A753F"/>
    <w:rsid w:val="006A7B7F"/>
    <w:rsid w:val="006A7E83"/>
    <w:rsid w:val="006B3151"/>
    <w:rsid w:val="006B4C8D"/>
    <w:rsid w:val="006B5A01"/>
    <w:rsid w:val="006B6752"/>
    <w:rsid w:val="006B7D25"/>
    <w:rsid w:val="006B7D69"/>
    <w:rsid w:val="006C1837"/>
    <w:rsid w:val="006C1CB4"/>
    <w:rsid w:val="006C1DCD"/>
    <w:rsid w:val="006C2DFE"/>
    <w:rsid w:val="006C304A"/>
    <w:rsid w:val="006C4017"/>
    <w:rsid w:val="006C5A1E"/>
    <w:rsid w:val="006C7290"/>
    <w:rsid w:val="006C7AD8"/>
    <w:rsid w:val="006D0250"/>
    <w:rsid w:val="006D144F"/>
    <w:rsid w:val="006D1764"/>
    <w:rsid w:val="006D27B3"/>
    <w:rsid w:val="006D3AEC"/>
    <w:rsid w:val="006D3B7A"/>
    <w:rsid w:val="006D42B2"/>
    <w:rsid w:val="006D45B9"/>
    <w:rsid w:val="006D4685"/>
    <w:rsid w:val="006D6112"/>
    <w:rsid w:val="006D6599"/>
    <w:rsid w:val="006D75D8"/>
    <w:rsid w:val="006E18A6"/>
    <w:rsid w:val="006E18B4"/>
    <w:rsid w:val="006E2822"/>
    <w:rsid w:val="006E438E"/>
    <w:rsid w:val="006E5645"/>
    <w:rsid w:val="006E6CF7"/>
    <w:rsid w:val="006E6D99"/>
    <w:rsid w:val="006E6ED7"/>
    <w:rsid w:val="006E7C84"/>
    <w:rsid w:val="006F074D"/>
    <w:rsid w:val="006F1614"/>
    <w:rsid w:val="006F21BB"/>
    <w:rsid w:val="006F2759"/>
    <w:rsid w:val="006F2E45"/>
    <w:rsid w:val="006F303B"/>
    <w:rsid w:val="006F381B"/>
    <w:rsid w:val="006F3E54"/>
    <w:rsid w:val="006F5B5C"/>
    <w:rsid w:val="006F6790"/>
    <w:rsid w:val="006F693A"/>
    <w:rsid w:val="006F76E6"/>
    <w:rsid w:val="007006ED"/>
    <w:rsid w:val="007021E1"/>
    <w:rsid w:val="007023BC"/>
    <w:rsid w:val="00703684"/>
    <w:rsid w:val="0070426C"/>
    <w:rsid w:val="00704809"/>
    <w:rsid w:val="0070709B"/>
    <w:rsid w:val="00710408"/>
    <w:rsid w:val="00710A90"/>
    <w:rsid w:val="007112CB"/>
    <w:rsid w:val="00711356"/>
    <w:rsid w:val="007117C5"/>
    <w:rsid w:val="00711EF8"/>
    <w:rsid w:val="00711FA0"/>
    <w:rsid w:val="007137F6"/>
    <w:rsid w:val="0071506C"/>
    <w:rsid w:val="00715228"/>
    <w:rsid w:val="007153A5"/>
    <w:rsid w:val="0071683F"/>
    <w:rsid w:val="007172EB"/>
    <w:rsid w:val="00720532"/>
    <w:rsid w:val="007211B0"/>
    <w:rsid w:val="00721A1D"/>
    <w:rsid w:val="0072218C"/>
    <w:rsid w:val="00723EDB"/>
    <w:rsid w:val="007244C9"/>
    <w:rsid w:val="007248E5"/>
    <w:rsid w:val="0072502C"/>
    <w:rsid w:val="00726F03"/>
    <w:rsid w:val="00726F23"/>
    <w:rsid w:val="00726FDA"/>
    <w:rsid w:val="00730140"/>
    <w:rsid w:val="007305DE"/>
    <w:rsid w:val="0073091F"/>
    <w:rsid w:val="00731971"/>
    <w:rsid w:val="0073209D"/>
    <w:rsid w:val="0073258B"/>
    <w:rsid w:val="00732D4F"/>
    <w:rsid w:val="00733712"/>
    <w:rsid w:val="0073397C"/>
    <w:rsid w:val="00734ABF"/>
    <w:rsid w:val="007351D8"/>
    <w:rsid w:val="00736B19"/>
    <w:rsid w:val="00736F46"/>
    <w:rsid w:val="00737D7D"/>
    <w:rsid w:val="00740A2F"/>
    <w:rsid w:val="00741930"/>
    <w:rsid w:val="00743DC1"/>
    <w:rsid w:val="0074631C"/>
    <w:rsid w:val="007464DA"/>
    <w:rsid w:val="00746CD3"/>
    <w:rsid w:val="0074779F"/>
    <w:rsid w:val="00747BAB"/>
    <w:rsid w:val="00747E33"/>
    <w:rsid w:val="00747E76"/>
    <w:rsid w:val="00750991"/>
    <w:rsid w:val="00750A2F"/>
    <w:rsid w:val="007519C6"/>
    <w:rsid w:val="00751B56"/>
    <w:rsid w:val="00751E25"/>
    <w:rsid w:val="007526F1"/>
    <w:rsid w:val="00753174"/>
    <w:rsid w:val="00753635"/>
    <w:rsid w:val="00753AC3"/>
    <w:rsid w:val="00753EE7"/>
    <w:rsid w:val="007541B0"/>
    <w:rsid w:val="00754DAA"/>
    <w:rsid w:val="00755320"/>
    <w:rsid w:val="007554F7"/>
    <w:rsid w:val="0075554A"/>
    <w:rsid w:val="00757AAB"/>
    <w:rsid w:val="00760DF8"/>
    <w:rsid w:val="00760EC7"/>
    <w:rsid w:val="00761134"/>
    <w:rsid w:val="007614DB"/>
    <w:rsid w:val="007615AB"/>
    <w:rsid w:val="00761CA6"/>
    <w:rsid w:val="007626BF"/>
    <w:rsid w:val="00762856"/>
    <w:rsid w:val="00762CDD"/>
    <w:rsid w:val="00763F30"/>
    <w:rsid w:val="0076470B"/>
    <w:rsid w:val="00764A1E"/>
    <w:rsid w:val="00764C52"/>
    <w:rsid w:val="0076551E"/>
    <w:rsid w:val="00766BA4"/>
    <w:rsid w:val="007670C8"/>
    <w:rsid w:val="00767436"/>
    <w:rsid w:val="00767B4F"/>
    <w:rsid w:val="00770FFA"/>
    <w:rsid w:val="00771306"/>
    <w:rsid w:val="00771392"/>
    <w:rsid w:val="0077152A"/>
    <w:rsid w:val="0077243A"/>
    <w:rsid w:val="007727BB"/>
    <w:rsid w:val="00774AED"/>
    <w:rsid w:val="007752FA"/>
    <w:rsid w:val="00775BC9"/>
    <w:rsid w:val="00775C05"/>
    <w:rsid w:val="00776A37"/>
    <w:rsid w:val="00777E68"/>
    <w:rsid w:val="007803B1"/>
    <w:rsid w:val="007804E2"/>
    <w:rsid w:val="00781411"/>
    <w:rsid w:val="00781432"/>
    <w:rsid w:val="007823C3"/>
    <w:rsid w:val="00782AE9"/>
    <w:rsid w:val="00783486"/>
    <w:rsid w:val="00783728"/>
    <w:rsid w:val="007837A7"/>
    <w:rsid w:val="007838F0"/>
    <w:rsid w:val="00784215"/>
    <w:rsid w:val="0078442E"/>
    <w:rsid w:val="00784FB2"/>
    <w:rsid w:val="00785976"/>
    <w:rsid w:val="007861FC"/>
    <w:rsid w:val="00786DFF"/>
    <w:rsid w:val="00787780"/>
    <w:rsid w:val="00791AD7"/>
    <w:rsid w:val="00791C82"/>
    <w:rsid w:val="00793A07"/>
    <w:rsid w:val="00793BE7"/>
    <w:rsid w:val="007967F8"/>
    <w:rsid w:val="00797048"/>
    <w:rsid w:val="00797175"/>
    <w:rsid w:val="007A07C8"/>
    <w:rsid w:val="007A0F4C"/>
    <w:rsid w:val="007A0F6E"/>
    <w:rsid w:val="007A0FE5"/>
    <w:rsid w:val="007A1335"/>
    <w:rsid w:val="007A1865"/>
    <w:rsid w:val="007A2997"/>
    <w:rsid w:val="007A38EF"/>
    <w:rsid w:val="007A3D16"/>
    <w:rsid w:val="007A3E3D"/>
    <w:rsid w:val="007A3F30"/>
    <w:rsid w:val="007A3FA4"/>
    <w:rsid w:val="007A404B"/>
    <w:rsid w:val="007A49D2"/>
    <w:rsid w:val="007A5410"/>
    <w:rsid w:val="007A5894"/>
    <w:rsid w:val="007A5AD6"/>
    <w:rsid w:val="007B09C4"/>
    <w:rsid w:val="007B0BC8"/>
    <w:rsid w:val="007B0EC5"/>
    <w:rsid w:val="007B0FDF"/>
    <w:rsid w:val="007B1787"/>
    <w:rsid w:val="007B1852"/>
    <w:rsid w:val="007B2E19"/>
    <w:rsid w:val="007B4650"/>
    <w:rsid w:val="007B4D0B"/>
    <w:rsid w:val="007B68F3"/>
    <w:rsid w:val="007B737A"/>
    <w:rsid w:val="007C09F9"/>
    <w:rsid w:val="007C0C3F"/>
    <w:rsid w:val="007C0F63"/>
    <w:rsid w:val="007C1F98"/>
    <w:rsid w:val="007C1FFA"/>
    <w:rsid w:val="007C2386"/>
    <w:rsid w:val="007C270A"/>
    <w:rsid w:val="007C27B1"/>
    <w:rsid w:val="007C286E"/>
    <w:rsid w:val="007C4629"/>
    <w:rsid w:val="007C5354"/>
    <w:rsid w:val="007C5B5F"/>
    <w:rsid w:val="007C687D"/>
    <w:rsid w:val="007C78E7"/>
    <w:rsid w:val="007C7B9F"/>
    <w:rsid w:val="007D0247"/>
    <w:rsid w:val="007D02C3"/>
    <w:rsid w:val="007D0BC6"/>
    <w:rsid w:val="007D2882"/>
    <w:rsid w:val="007D28E2"/>
    <w:rsid w:val="007D392F"/>
    <w:rsid w:val="007D3C12"/>
    <w:rsid w:val="007D4C21"/>
    <w:rsid w:val="007D5683"/>
    <w:rsid w:val="007D686A"/>
    <w:rsid w:val="007D7E7E"/>
    <w:rsid w:val="007E04AF"/>
    <w:rsid w:val="007E0B23"/>
    <w:rsid w:val="007E1E2D"/>
    <w:rsid w:val="007E3466"/>
    <w:rsid w:val="007E4508"/>
    <w:rsid w:val="007E484B"/>
    <w:rsid w:val="007E6638"/>
    <w:rsid w:val="007E7119"/>
    <w:rsid w:val="007E78A7"/>
    <w:rsid w:val="007F04DF"/>
    <w:rsid w:val="007F0879"/>
    <w:rsid w:val="007F1E7D"/>
    <w:rsid w:val="007F31F7"/>
    <w:rsid w:val="007F3A23"/>
    <w:rsid w:val="007F486D"/>
    <w:rsid w:val="007F4E51"/>
    <w:rsid w:val="007F5568"/>
    <w:rsid w:val="007F5B7C"/>
    <w:rsid w:val="007F5C31"/>
    <w:rsid w:val="007F5C58"/>
    <w:rsid w:val="007F667C"/>
    <w:rsid w:val="007F725B"/>
    <w:rsid w:val="007F798B"/>
    <w:rsid w:val="008000E5"/>
    <w:rsid w:val="00800CB1"/>
    <w:rsid w:val="00800FA5"/>
    <w:rsid w:val="0080184B"/>
    <w:rsid w:val="008021AB"/>
    <w:rsid w:val="00802AE0"/>
    <w:rsid w:val="00803ADA"/>
    <w:rsid w:val="00805C9B"/>
    <w:rsid w:val="00806658"/>
    <w:rsid w:val="00806663"/>
    <w:rsid w:val="00806FD6"/>
    <w:rsid w:val="008076E2"/>
    <w:rsid w:val="00807897"/>
    <w:rsid w:val="00807C52"/>
    <w:rsid w:val="00810659"/>
    <w:rsid w:val="0081097E"/>
    <w:rsid w:val="00810D0E"/>
    <w:rsid w:val="00811B93"/>
    <w:rsid w:val="008123ED"/>
    <w:rsid w:val="00813E2D"/>
    <w:rsid w:val="00814DB8"/>
    <w:rsid w:val="00815197"/>
    <w:rsid w:val="0081587B"/>
    <w:rsid w:val="00816244"/>
    <w:rsid w:val="0081686B"/>
    <w:rsid w:val="00816A42"/>
    <w:rsid w:val="008171CD"/>
    <w:rsid w:val="0082001A"/>
    <w:rsid w:val="0082040D"/>
    <w:rsid w:val="0082051E"/>
    <w:rsid w:val="00820DC8"/>
    <w:rsid w:val="00822BD2"/>
    <w:rsid w:val="00824E3E"/>
    <w:rsid w:val="00825D02"/>
    <w:rsid w:val="00826004"/>
    <w:rsid w:val="00827497"/>
    <w:rsid w:val="008274FE"/>
    <w:rsid w:val="00830C3E"/>
    <w:rsid w:val="00831936"/>
    <w:rsid w:val="008338D0"/>
    <w:rsid w:val="00834B36"/>
    <w:rsid w:val="00835A50"/>
    <w:rsid w:val="00835C5B"/>
    <w:rsid w:val="00835ECC"/>
    <w:rsid w:val="00835EDB"/>
    <w:rsid w:val="00836B42"/>
    <w:rsid w:val="00840497"/>
    <w:rsid w:val="00840B7A"/>
    <w:rsid w:val="00841846"/>
    <w:rsid w:val="00841D6F"/>
    <w:rsid w:val="00843569"/>
    <w:rsid w:val="00843759"/>
    <w:rsid w:val="00843AF7"/>
    <w:rsid w:val="008443B6"/>
    <w:rsid w:val="00844B1D"/>
    <w:rsid w:val="00845664"/>
    <w:rsid w:val="00845AFB"/>
    <w:rsid w:val="00845E2B"/>
    <w:rsid w:val="00846E9D"/>
    <w:rsid w:val="00847A1C"/>
    <w:rsid w:val="00847A72"/>
    <w:rsid w:val="00847C98"/>
    <w:rsid w:val="00851CCD"/>
    <w:rsid w:val="008523C7"/>
    <w:rsid w:val="0085253A"/>
    <w:rsid w:val="008525B4"/>
    <w:rsid w:val="008527C7"/>
    <w:rsid w:val="00853414"/>
    <w:rsid w:val="00854155"/>
    <w:rsid w:val="00855F4B"/>
    <w:rsid w:val="00855F97"/>
    <w:rsid w:val="00856641"/>
    <w:rsid w:val="00857A86"/>
    <w:rsid w:val="00860197"/>
    <w:rsid w:val="008604B3"/>
    <w:rsid w:val="008608C2"/>
    <w:rsid w:val="00860EE8"/>
    <w:rsid w:val="008615FD"/>
    <w:rsid w:val="00862A2D"/>
    <w:rsid w:val="00862ACF"/>
    <w:rsid w:val="00862BDF"/>
    <w:rsid w:val="00864CBD"/>
    <w:rsid w:val="00864E5F"/>
    <w:rsid w:val="00865D28"/>
    <w:rsid w:val="00866D22"/>
    <w:rsid w:val="00866FE7"/>
    <w:rsid w:val="00867C1D"/>
    <w:rsid w:val="00867D99"/>
    <w:rsid w:val="008702BF"/>
    <w:rsid w:val="0087074B"/>
    <w:rsid w:val="00870764"/>
    <w:rsid w:val="00872013"/>
    <w:rsid w:val="008722A5"/>
    <w:rsid w:val="008725EF"/>
    <w:rsid w:val="00873DB7"/>
    <w:rsid w:val="0087435A"/>
    <w:rsid w:val="00874E99"/>
    <w:rsid w:val="00874FF5"/>
    <w:rsid w:val="00875121"/>
    <w:rsid w:val="00875B9A"/>
    <w:rsid w:val="00876329"/>
    <w:rsid w:val="00876F7F"/>
    <w:rsid w:val="008778FA"/>
    <w:rsid w:val="00881330"/>
    <w:rsid w:val="00882EB0"/>
    <w:rsid w:val="00882F7F"/>
    <w:rsid w:val="008833D9"/>
    <w:rsid w:val="00883B27"/>
    <w:rsid w:val="008848B0"/>
    <w:rsid w:val="008854C2"/>
    <w:rsid w:val="00885BBC"/>
    <w:rsid w:val="00887266"/>
    <w:rsid w:val="0088798C"/>
    <w:rsid w:val="0089025E"/>
    <w:rsid w:val="00891AC0"/>
    <w:rsid w:val="0089357F"/>
    <w:rsid w:val="0089359F"/>
    <w:rsid w:val="00893704"/>
    <w:rsid w:val="00894016"/>
    <w:rsid w:val="00894782"/>
    <w:rsid w:val="00895095"/>
    <w:rsid w:val="00895928"/>
    <w:rsid w:val="00895BB9"/>
    <w:rsid w:val="00895BD8"/>
    <w:rsid w:val="00895ECF"/>
    <w:rsid w:val="00897D51"/>
    <w:rsid w:val="008A08C3"/>
    <w:rsid w:val="008A134F"/>
    <w:rsid w:val="008A19EE"/>
    <w:rsid w:val="008A20F0"/>
    <w:rsid w:val="008A237E"/>
    <w:rsid w:val="008A2A87"/>
    <w:rsid w:val="008A2B1A"/>
    <w:rsid w:val="008A2D51"/>
    <w:rsid w:val="008A3FF1"/>
    <w:rsid w:val="008A4036"/>
    <w:rsid w:val="008A4BDE"/>
    <w:rsid w:val="008A62ED"/>
    <w:rsid w:val="008A667A"/>
    <w:rsid w:val="008A6CB4"/>
    <w:rsid w:val="008A6E74"/>
    <w:rsid w:val="008A7B42"/>
    <w:rsid w:val="008A7EA8"/>
    <w:rsid w:val="008A7EAE"/>
    <w:rsid w:val="008B08BC"/>
    <w:rsid w:val="008B0B5B"/>
    <w:rsid w:val="008B0F90"/>
    <w:rsid w:val="008B1618"/>
    <w:rsid w:val="008B19B2"/>
    <w:rsid w:val="008B26F5"/>
    <w:rsid w:val="008B2795"/>
    <w:rsid w:val="008B3C62"/>
    <w:rsid w:val="008B41DB"/>
    <w:rsid w:val="008B4FFB"/>
    <w:rsid w:val="008C0489"/>
    <w:rsid w:val="008C0C8A"/>
    <w:rsid w:val="008C0E5C"/>
    <w:rsid w:val="008C1DE0"/>
    <w:rsid w:val="008C22F1"/>
    <w:rsid w:val="008C23BC"/>
    <w:rsid w:val="008C2F51"/>
    <w:rsid w:val="008C3CF0"/>
    <w:rsid w:val="008C4AC9"/>
    <w:rsid w:val="008C5720"/>
    <w:rsid w:val="008C5726"/>
    <w:rsid w:val="008C628C"/>
    <w:rsid w:val="008C6B55"/>
    <w:rsid w:val="008D096C"/>
    <w:rsid w:val="008D1672"/>
    <w:rsid w:val="008D1783"/>
    <w:rsid w:val="008D1FA0"/>
    <w:rsid w:val="008D25FD"/>
    <w:rsid w:val="008D2901"/>
    <w:rsid w:val="008D365F"/>
    <w:rsid w:val="008D48E1"/>
    <w:rsid w:val="008D4BF8"/>
    <w:rsid w:val="008D4C1C"/>
    <w:rsid w:val="008D5067"/>
    <w:rsid w:val="008D68E4"/>
    <w:rsid w:val="008E099B"/>
    <w:rsid w:val="008E1D00"/>
    <w:rsid w:val="008E2A8F"/>
    <w:rsid w:val="008E2CCD"/>
    <w:rsid w:val="008E357D"/>
    <w:rsid w:val="008E3755"/>
    <w:rsid w:val="008E376D"/>
    <w:rsid w:val="008E533C"/>
    <w:rsid w:val="008E691F"/>
    <w:rsid w:val="008F1835"/>
    <w:rsid w:val="008F2039"/>
    <w:rsid w:val="008F26D7"/>
    <w:rsid w:val="008F2B9A"/>
    <w:rsid w:val="008F43EE"/>
    <w:rsid w:val="008F43FF"/>
    <w:rsid w:val="008F4719"/>
    <w:rsid w:val="008F489A"/>
    <w:rsid w:val="008F4F76"/>
    <w:rsid w:val="008F562A"/>
    <w:rsid w:val="008F6419"/>
    <w:rsid w:val="008F6422"/>
    <w:rsid w:val="008F656F"/>
    <w:rsid w:val="008F66F0"/>
    <w:rsid w:val="008F76D9"/>
    <w:rsid w:val="00900400"/>
    <w:rsid w:val="00900A5E"/>
    <w:rsid w:val="0090157C"/>
    <w:rsid w:val="0090165D"/>
    <w:rsid w:val="00901776"/>
    <w:rsid w:val="00901A3B"/>
    <w:rsid w:val="009022B0"/>
    <w:rsid w:val="009025CA"/>
    <w:rsid w:val="00902E2E"/>
    <w:rsid w:val="00902F83"/>
    <w:rsid w:val="009038F2"/>
    <w:rsid w:val="00903F00"/>
    <w:rsid w:val="0090483D"/>
    <w:rsid w:val="00907249"/>
    <w:rsid w:val="00907A70"/>
    <w:rsid w:val="009108E3"/>
    <w:rsid w:val="009112FF"/>
    <w:rsid w:val="00912781"/>
    <w:rsid w:val="0091378F"/>
    <w:rsid w:val="0091458D"/>
    <w:rsid w:val="00915118"/>
    <w:rsid w:val="00915B18"/>
    <w:rsid w:val="009163D4"/>
    <w:rsid w:val="00916B4F"/>
    <w:rsid w:val="00916E37"/>
    <w:rsid w:val="00917AD0"/>
    <w:rsid w:val="009204EE"/>
    <w:rsid w:val="00920553"/>
    <w:rsid w:val="0092215B"/>
    <w:rsid w:val="009232B2"/>
    <w:rsid w:val="00923B70"/>
    <w:rsid w:val="0092443F"/>
    <w:rsid w:val="009247A8"/>
    <w:rsid w:val="009268FB"/>
    <w:rsid w:val="009274DF"/>
    <w:rsid w:val="00927E8A"/>
    <w:rsid w:val="00927F95"/>
    <w:rsid w:val="009315EA"/>
    <w:rsid w:val="00931A3B"/>
    <w:rsid w:val="00935354"/>
    <w:rsid w:val="0093586A"/>
    <w:rsid w:val="00936B08"/>
    <w:rsid w:val="00936DBB"/>
    <w:rsid w:val="009370C2"/>
    <w:rsid w:val="009371AF"/>
    <w:rsid w:val="009404D5"/>
    <w:rsid w:val="00942289"/>
    <w:rsid w:val="00942C15"/>
    <w:rsid w:val="00943BE9"/>
    <w:rsid w:val="00943DD8"/>
    <w:rsid w:val="00943EA2"/>
    <w:rsid w:val="00943F11"/>
    <w:rsid w:val="0094420C"/>
    <w:rsid w:val="00944ED8"/>
    <w:rsid w:val="00947142"/>
    <w:rsid w:val="009474F0"/>
    <w:rsid w:val="009509B1"/>
    <w:rsid w:val="00952C35"/>
    <w:rsid w:val="0095303D"/>
    <w:rsid w:val="00953292"/>
    <w:rsid w:val="00953828"/>
    <w:rsid w:val="0095406A"/>
    <w:rsid w:val="009548CC"/>
    <w:rsid w:val="00955661"/>
    <w:rsid w:val="009556B1"/>
    <w:rsid w:val="009558A2"/>
    <w:rsid w:val="00957298"/>
    <w:rsid w:val="00957400"/>
    <w:rsid w:val="009576C4"/>
    <w:rsid w:val="009604A4"/>
    <w:rsid w:val="00960C17"/>
    <w:rsid w:val="00961396"/>
    <w:rsid w:val="00961552"/>
    <w:rsid w:val="009616EB"/>
    <w:rsid w:val="00961B4E"/>
    <w:rsid w:val="00961FBA"/>
    <w:rsid w:val="00963B3C"/>
    <w:rsid w:val="00964ABD"/>
    <w:rsid w:val="0096603D"/>
    <w:rsid w:val="00966E16"/>
    <w:rsid w:val="00967CF0"/>
    <w:rsid w:val="009702FD"/>
    <w:rsid w:val="009703BF"/>
    <w:rsid w:val="009711A5"/>
    <w:rsid w:val="00971718"/>
    <w:rsid w:val="00971C21"/>
    <w:rsid w:val="009721E3"/>
    <w:rsid w:val="0097233D"/>
    <w:rsid w:val="0097316C"/>
    <w:rsid w:val="0097326F"/>
    <w:rsid w:val="00973E73"/>
    <w:rsid w:val="00976F3B"/>
    <w:rsid w:val="00976F4F"/>
    <w:rsid w:val="00977183"/>
    <w:rsid w:val="00982624"/>
    <w:rsid w:val="00982BD0"/>
    <w:rsid w:val="00983299"/>
    <w:rsid w:val="00983329"/>
    <w:rsid w:val="0098427E"/>
    <w:rsid w:val="009848DD"/>
    <w:rsid w:val="00985A9F"/>
    <w:rsid w:val="00986EC8"/>
    <w:rsid w:val="009874C4"/>
    <w:rsid w:val="00987903"/>
    <w:rsid w:val="00990E97"/>
    <w:rsid w:val="0099133A"/>
    <w:rsid w:val="009914D1"/>
    <w:rsid w:val="00994607"/>
    <w:rsid w:val="009953E1"/>
    <w:rsid w:val="009957CD"/>
    <w:rsid w:val="0099693B"/>
    <w:rsid w:val="00997DD9"/>
    <w:rsid w:val="009A02C1"/>
    <w:rsid w:val="009A0920"/>
    <w:rsid w:val="009A1DA6"/>
    <w:rsid w:val="009A204F"/>
    <w:rsid w:val="009A29BC"/>
    <w:rsid w:val="009A2F2B"/>
    <w:rsid w:val="009A4615"/>
    <w:rsid w:val="009A49E9"/>
    <w:rsid w:val="009A53C0"/>
    <w:rsid w:val="009A6713"/>
    <w:rsid w:val="009A7204"/>
    <w:rsid w:val="009B0434"/>
    <w:rsid w:val="009B0CFC"/>
    <w:rsid w:val="009B1649"/>
    <w:rsid w:val="009B25E6"/>
    <w:rsid w:val="009B2D42"/>
    <w:rsid w:val="009B466F"/>
    <w:rsid w:val="009B4787"/>
    <w:rsid w:val="009B4DBA"/>
    <w:rsid w:val="009B50B4"/>
    <w:rsid w:val="009B5244"/>
    <w:rsid w:val="009B5C42"/>
    <w:rsid w:val="009B6E78"/>
    <w:rsid w:val="009C0491"/>
    <w:rsid w:val="009C13B2"/>
    <w:rsid w:val="009C2717"/>
    <w:rsid w:val="009C29DB"/>
    <w:rsid w:val="009C2D6D"/>
    <w:rsid w:val="009C3379"/>
    <w:rsid w:val="009C34BC"/>
    <w:rsid w:val="009C4153"/>
    <w:rsid w:val="009C4EB1"/>
    <w:rsid w:val="009C506C"/>
    <w:rsid w:val="009C67F6"/>
    <w:rsid w:val="009C6BE0"/>
    <w:rsid w:val="009C6E1A"/>
    <w:rsid w:val="009C74FF"/>
    <w:rsid w:val="009C763C"/>
    <w:rsid w:val="009D0174"/>
    <w:rsid w:val="009D07C7"/>
    <w:rsid w:val="009D12CB"/>
    <w:rsid w:val="009D143A"/>
    <w:rsid w:val="009D2F59"/>
    <w:rsid w:val="009D30D7"/>
    <w:rsid w:val="009D371D"/>
    <w:rsid w:val="009D420A"/>
    <w:rsid w:val="009D5445"/>
    <w:rsid w:val="009D59FD"/>
    <w:rsid w:val="009D643D"/>
    <w:rsid w:val="009D7C77"/>
    <w:rsid w:val="009E08F3"/>
    <w:rsid w:val="009E0B83"/>
    <w:rsid w:val="009E2952"/>
    <w:rsid w:val="009E324C"/>
    <w:rsid w:val="009E332A"/>
    <w:rsid w:val="009E3A54"/>
    <w:rsid w:val="009E4294"/>
    <w:rsid w:val="009E5130"/>
    <w:rsid w:val="009E521C"/>
    <w:rsid w:val="009E576B"/>
    <w:rsid w:val="009E5895"/>
    <w:rsid w:val="009E61B8"/>
    <w:rsid w:val="009E68FD"/>
    <w:rsid w:val="009E6D78"/>
    <w:rsid w:val="009F02A3"/>
    <w:rsid w:val="009F033E"/>
    <w:rsid w:val="009F08A3"/>
    <w:rsid w:val="009F09CC"/>
    <w:rsid w:val="009F0AFD"/>
    <w:rsid w:val="009F2958"/>
    <w:rsid w:val="009F2CA9"/>
    <w:rsid w:val="009F3990"/>
    <w:rsid w:val="009F3F7D"/>
    <w:rsid w:val="009F4176"/>
    <w:rsid w:val="009F49EC"/>
    <w:rsid w:val="009F7EBE"/>
    <w:rsid w:val="00A00858"/>
    <w:rsid w:val="00A00C55"/>
    <w:rsid w:val="00A01241"/>
    <w:rsid w:val="00A013FA"/>
    <w:rsid w:val="00A017AE"/>
    <w:rsid w:val="00A03702"/>
    <w:rsid w:val="00A0445F"/>
    <w:rsid w:val="00A05546"/>
    <w:rsid w:val="00A058A9"/>
    <w:rsid w:val="00A05BCA"/>
    <w:rsid w:val="00A06727"/>
    <w:rsid w:val="00A06ACF"/>
    <w:rsid w:val="00A105CA"/>
    <w:rsid w:val="00A10FE2"/>
    <w:rsid w:val="00A113F9"/>
    <w:rsid w:val="00A124D9"/>
    <w:rsid w:val="00A12BE9"/>
    <w:rsid w:val="00A12E78"/>
    <w:rsid w:val="00A13765"/>
    <w:rsid w:val="00A137E6"/>
    <w:rsid w:val="00A13B83"/>
    <w:rsid w:val="00A13C4D"/>
    <w:rsid w:val="00A14820"/>
    <w:rsid w:val="00A14D57"/>
    <w:rsid w:val="00A1571B"/>
    <w:rsid w:val="00A15E1E"/>
    <w:rsid w:val="00A16B77"/>
    <w:rsid w:val="00A16C0B"/>
    <w:rsid w:val="00A17D46"/>
    <w:rsid w:val="00A20417"/>
    <w:rsid w:val="00A2109D"/>
    <w:rsid w:val="00A21D92"/>
    <w:rsid w:val="00A223C9"/>
    <w:rsid w:val="00A22816"/>
    <w:rsid w:val="00A23037"/>
    <w:rsid w:val="00A239D2"/>
    <w:rsid w:val="00A24667"/>
    <w:rsid w:val="00A24F9C"/>
    <w:rsid w:val="00A25686"/>
    <w:rsid w:val="00A25AB2"/>
    <w:rsid w:val="00A25BD8"/>
    <w:rsid w:val="00A26295"/>
    <w:rsid w:val="00A26B59"/>
    <w:rsid w:val="00A26C61"/>
    <w:rsid w:val="00A27207"/>
    <w:rsid w:val="00A277EB"/>
    <w:rsid w:val="00A27908"/>
    <w:rsid w:val="00A3007E"/>
    <w:rsid w:val="00A306A8"/>
    <w:rsid w:val="00A312B8"/>
    <w:rsid w:val="00A3238A"/>
    <w:rsid w:val="00A3249D"/>
    <w:rsid w:val="00A325D2"/>
    <w:rsid w:val="00A326EC"/>
    <w:rsid w:val="00A33CF6"/>
    <w:rsid w:val="00A34333"/>
    <w:rsid w:val="00A34AB2"/>
    <w:rsid w:val="00A3503E"/>
    <w:rsid w:val="00A35113"/>
    <w:rsid w:val="00A358E0"/>
    <w:rsid w:val="00A35CE0"/>
    <w:rsid w:val="00A3641B"/>
    <w:rsid w:val="00A36C17"/>
    <w:rsid w:val="00A3735A"/>
    <w:rsid w:val="00A40910"/>
    <w:rsid w:val="00A40DD3"/>
    <w:rsid w:val="00A40FFD"/>
    <w:rsid w:val="00A410BF"/>
    <w:rsid w:val="00A4147F"/>
    <w:rsid w:val="00A41E3D"/>
    <w:rsid w:val="00A41FFE"/>
    <w:rsid w:val="00A42868"/>
    <w:rsid w:val="00A432D1"/>
    <w:rsid w:val="00A46706"/>
    <w:rsid w:val="00A467DD"/>
    <w:rsid w:val="00A508F3"/>
    <w:rsid w:val="00A5094D"/>
    <w:rsid w:val="00A517F5"/>
    <w:rsid w:val="00A51834"/>
    <w:rsid w:val="00A519D2"/>
    <w:rsid w:val="00A53D82"/>
    <w:rsid w:val="00A56BEF"/>
    <w:rsid w:val="00A60E59"/>
    <w:rsid w:val="00A621D0"/>
    <w:rsid w:val="00A630EB"/>
    <w:rsid w:val="00A6327E"/>
    <w:rsid w:val="00A6346A"/>
    <w:rsid w:val="00A63661"/>
    <w:rsid w:val="00A63B1E"/>
    <w:rsid w:val="00A64EF7"/>
    <w:rsid w:val="00A651B5"/>
    <w:rsid w:val="00A65D29"/>
    <w:rsid w:val="00A664B2"/>
    <w:rsid w:val="00A66A80"/>
    <w:rsid w:val="00A66DF5"/>
    <w:rsid w:val="00A6744C"/>
    <w:rsid w:val="00A677CC"/>
    <w:rsid w:val="00A67815"/>
    <w:rsid w:val="00A70B51"/>
    <w:rsid w:val="00A71B59"/>
    <w:rsid w:val="00A71DBC"/>
    <w:rsid w:val="00A7270E"/>
    <w:rsid w:val="00A7292C"/>
    <w:rsid w:val="00A73445"/>
    <w:rsid w:val="00A73756"/>
    <w:rsid w:val="00A73BF5"/>
    <w:rsid w:val="00A744E9"/>
    <w:rsid w:val="00A74AAD"/>
    <w:rsid w:val="00A74E30"/>
    <w:rsid w:val="00A76D03"/>
    <w:rsid w:val="00A778A8"/>
    <w:rsid w:val="00A80BF2"/>
    <w:rsid w:val="00A80ECC"/>
    <w:rsid w:val="00A81157"/>
    <w:rsid w:val="00A814C6"/>
    <w:rsid w:val="00A819AF"/>
    <w:rsid w:val="00A825D1"/>
    <w:rsid w:val="00A82619"/>
    <w:rsid w:val="00A82B6C"/>
    <w:rsid w:val="00A834C8"/>
    <w:rsid w:val="00A84331"/>
    <w:rsid w:val="00A84353"/>
    <w:rsid w:val="00A84D52"/>
    <w:rsid w:val="00A84E05"/>
    <w:rsid w:val="00A8571C"/>
    <w:rsid w:val="00A86E25"/>
    <w:rsid w:val="00A86EF2"/>
    <w:rsid w:val="00A8709A"/>
    <w:rsid w:val="00A90AEA"/>
    <w:rsid w:val="00A91010"/>
    <w:rsid w:val="00A91477"/>
    <w:rsid w:val="00A91CFB"/>
    <w:rsid w:val="00A92C4C"/>
    <w:rsid w:val="00A93540"/>
    <w:rsid w:val="00A9544D"/>
    <w:rsid w:val="00A96311"/>
    <w:rsid w:val="00A96EB0"/>
    <w:rsid w:val="00A97005"/>
    <w:rsid w:val="00A97351"/>
    <w:rsid w:val="00A9763F"/>
    <w:rsid w:val="00A978ED"/>
    <w:rsid w:val="00AA040B"/>
    <w:rsid w:val="00AA0416"/>
    <w:rsid w:val="00AA2E75"/>
    <w:rsid w:val="00AA35A2"/>
    <w:rsid w:val="00AA3EE1"/>
    <w:rsid w:val="00AA5FC8"/>
    <w:rsid w:val="00AA6D17"/>
    <w:rsid w:val="00AB078D"/>
    <w:rsid w:val="00AB0E42"/>
    <w:rsid w:val="00AB11C5"/>
    <w:rsid w:val="00AB1271"/>
    <w:rsid w:val="00AB1410"/>
    <w:rsid w:val="00AB2C05"/>
    <w:rsid w:val="00AB3C54"/>
    <w:rsid w:val="00AB4503"/>
    <w:rsid w:val="00AB60C0"/>
    <w:rsid w:val="00AB66A1"/>
    <w:rsid w:val="00AB68EB"/>
    <w:rsid w:val="00AB7288"/>
    <w:rsid w:val="00AC0215"/>
    <w:rsid w:val="00AC2024"/>
    <w:rsid w:val="00AC289D"/>
    <w:rsid w:val="00AC2DFC"/>
    <w:rsid w:val="00AC30CE"/>
    <w:rsid w:val="00AC3C40"/>
    <w:rsid w:val="00AC5B93"/>
    <w:rsid w:val="00AC5FDF"/>
    <w:rsid w:val="00AC6CFA"/>
    <w:rsid w:val="00AC6D61"/>
    <w:rsid w:val="00AC71E8"/>
    <w:rsid w:val="00AC72CE"/>
    <w:rsid w:val="00AC7D9C"/>
    <w:rsid w:val="00AC7DE2"/>
    <w:rsid w:val="00AD0178"/>
    <w:rsid w:val="00AD04CD"/>
    <w:rsid w:val="00AD0B3C"/>
    <w:rsid w:val="00AD0EF4"/>
    <w:rsid w:val="00AD143D"/>
    <w:rsid w:val="00AD1F41"/>
    <w:rsid w:val="00AD3B2F"/>
    <w:rsid w:val="00AD3E8B"/>
    <w:rsid w:val="00AD3F10"/>
    <w:rsid w:val="00AD4CA4"/>
    <w:rsid w:val="00AD5388"/>
    <w:rsid w:val="00AD57BB"/>
    <w:rsid w:val="00AD5CED"/>
    <w:rsid w:val="00AD7034"/>
    <w:rsid w:val="00AE2B5C"/>
    <w:rsid w:val="00AE2FB3"/>
    <w:rsid w:val="00AE3264"/>
    <w:rsid w:val="00AE39C4"/>
    <w:rsid w:val="00AE3A84"/>
    <w:rsid w:val="00AE55C7"/>
    <w:rsid w:val="00AF0612"/>
    <w:rsid w:val="00AF1415"/>
    <w:rsid w:val="00AF1642"/>
    <w:rsid w:val="00AF2685"/>
    <w:rsid w:val="00AF447D"/>
    <w:rsid w:val="00AF5C16"/>
    <w:rsid w:val="00AF6AB6"/>
    <w:rsid w:val="00AF7004"/>
    <w:rsid w:val="00AF76A5"/>
    <w:rsid w:val="00AF7C7A"/>
    <w:rsid w:val="00AF7DFE"/>
    <w:rsid w:val="00B0067C"/>
    <w:rsid w:val="00B00A19"/>
    <w:rsid w:val="00B01479"/>
    <w:rsid w:val="00B0270B"/>
    <w:rsid w:val="00B030D9"/>
    <w:rsid w:val="00B04338"/>
    <w:rsid w:val="00B04AC5"/>
    <w:rsid w:val="00B061F5"/>
    <w:rsid w:val="00B068F5"/>
    <w:rsid w:val="00B0699D"/>
    <w:rsid w:val="00B079AE"/>
    <w:rsid w:val="00B07BDC"/>
    <w:rsid w:val="00B10094"/>
    <w:rsid w:val="00B10348"/>
    <w:rsid w:val="00B10721"/>
    <w:rsid w:val="00B10AF2"/>
    <w:rsid w:val="00B10B09"/>
    <w:rsid w:val="00B11FD8"/>
    <w:rsid w:val="00B124C3"/>
    <w:rsid w:val="00B12B54"/>
    <w:rsid w:val="00B16DFE"/>
    <w:rsid w:val="00B178BB"/>
    <w:rsid w:val="00B17BA9"/>
    <w:rsid w:val="00B203FD"/>
    <w:rsid w:val="00B20439"/>
    <w:rsid w:val="00B20EC5"/>
    <w:rsid w:val="00B21512"/>
    <w:rsid w:val="00B21913"/>
    <w:rsid w:val="00B21A02"/>
    <w:rsid w:val="00B22062"/>
    <w:rsid w:val="00B22236"/>
    <w:rsid w:val="00B231F4"/>
    <w:rsid w:val="00B239C1"/>
    <w:rsid w:val="00B24558"/>
    <w:rsid w:val="00B24E07"/>
    <w:rsid w:val="00B25400"/>
    <w:rsid w:val="00B254BB"/>
    <w:rsid w:val="00B25D5F"/>
    <w:rsid w:val="00B25FCE"/>
    <w:rsid w:val="00B26772"/>
    <w:rsid w:val="00B26D3F"/>
    <w:rsid w:val="00B272C6"/>
    <w:rsid w:val="00B27377"/>
    <w:rsid w:val="00B27862"/>
    <w:rsid w:val="00B310B2"/>
    <w:rsid w:val="00B312DA"/>
    <w:rsid w:val="00B316DB"/>
    <w:rsid w:val="00B31B2E"/>
    <w:rsid w:val="00B32F7B"/>
    <w:rsid w:val="00B33BBD"/>
    <w:rsid w:val="00B3615E"/>
    <w:rsid w:val="00B36650"/>
    <w:rsid w:val="00B36656"/>
    <w:rsid w:val="00B36736"/>
    <w:rsid w:val="00B40DEE"/>
    <w:rsid w:val="00B43640"/>
    <w:rsid w:val="00B43B40"/>
    <w:rsid w:val="00B43E9B"/>
    <w:rsid w:val="00B450C6"/>
    <w:rsid w:val="00B45BF9"/>
    <w:rsid w:val="00B46125"/>
    <w:rsid w:val="00B464E2"/>
    <w:rsid w:val="00B46875"/>
    <w:rsid w:val="00B4688C"/>
    <w:rsid w:val="00B468A2"/>
    <w:rsid w:val="00B4693D"/>
    <w:rsid w:val="00B46CC4"/>
    <w:rsid w:val="00B46F20"/>
    <w:rsid w:val="00B479B2"/>
    <w:rsid w:val="00B479B9"/>
    <w:rsid w:val="00B47A72"/>
    <w:rsid w:val="00B51851"/>
    <w:rsid w:val="00B51DAF"/>
    <w:rsid w:val="00B52928"/>
    <w:rsid w:val="00B52932"/>
    <w:rsid w:val="00B53FAA"/>
    <w:rsid w:val="00B542BF"/>
    <w:rsid w:val="00B55177"/>
    <w:rsid w:val="00B55514"/>
    <w:rsid w:val="00B559A2"/>
    <w:rsid w:val="00B55C62"/>
    <w:rsid w:val="00B5633C"/>
    <w:rsid w:val="00B57181"/>
    <w:rsid w:val="00B578D2"/>
    <w:rsid w:val="00B60B0C"/>
    <w:rsid w:val="00B60D4A"/>
    <w:rsid w:val="00B61872"/>
    <w:rsid w:val="00B62FC5"/>
    <w:rsid w:val="00B644D8"/>
    <w:rsid w:val="00B646D2"/>
    <w:rsid w:val="00B64D06"/>
    <w:rsid w:val="00B6588D"/>
    <w:rsid w:val="00B6617E"/>
    <w:rsid w:val="00B6663C"/>
    <w:rsid w:val="00B6713C"/>
    <w:rsid w:val="00B67418"/>
    <w:rsid w:val="00B67B22"/>
    <w:rsid w:val="00B67DAB"/>
    <w:rsid w:val="00B72374"/>
    <w:rsid w:val="00B73557"/>
    <w:rsid w:val="00B735ED"/>
    <w:rsid w:val="00B7374B"/>
    <w:rsid w:val="00B73C4A"/>
    <w:rsid w:val="00B75F99"/>
    <w:rsid w:val="00B7734D"/>
    <w:rsid w:val="00B7748A"/>
    <w:rsid w:val="00B77B0D"/>
    <w:rsid w:val="00B80316"/>
    <w:rsid w:val="00B805D6"/>
    <w:rsid w:val="00B81536"/>
    <w:rsid w:val="00B8247D"/>
    <w:rsid w:val="00B836D9"/>
    <w:rsid w:val="00B83BB3"/>
    <w:rsid w:val="00B83BFF"/>
    <w:rsid w:val="00B83CDC"/>
    <w:rsid w:val="00B84069"/>
    <w:rsid w:val="00B8447F"/>
    <w:rsid w:val="00B85C02"/>
    <w:rsid w:val="00B85EF6"/>
    <w:rsid w:val="00B8713F"/>
    <w:rsid w:val="00B8769D"/>
    <w:rsid w:val="00B90248"/>
    <w:rsid w:val="00B9024E"/>
    <w:rsid w:val="00B905A1"/>
    <w:rsid w:val="00B914B7"/>
    <w:rsid w:val="00B91A18"/>
    <w:rsid w:val="00B938EB"/>
    <w:rsid w:val="00B95B93"/>
    <w:rsid w:val="00B970B9"/>
    <w:rsid w:val="00B97B37"/>
    <w:rsid w:val="00BA16C6"/>
    <w:rsid w:val="00BA25DC"/>
    <w:rsid w:val="00BA2CC6"/>
    <w:rsid w:val="00BA3906"/>
    <w:rsid w:val="00BA39CD"/>
    <w:rsid w:val="00BA3F71"/>
    <w:rsid w:val="00BA4073"/>
    <w:rsid w:val="00BA41E8"/>
    <w:rsid w:val="00BA5012"/>
    <w:rsid w:val="00BA648D"/>
    <w:rsid w:val="00BA65D2"/>
    <w:rsid w:val="00BA6D10"/>
    <w:rsid w:val="00BA6E20"/>
    <w:rsid w:val="00BA7C02"/>
    <w:rsid w:val="00BB00F6"/>
    <w:rsid w:val="00BB03E6"/>
    <w:rsid w:val="00BB0EF3"/>
    <w:rsid w:val="00BB2534"/>
    <w:rsid w:val="00BB262C"/>
    <w:rsid w:val="00BB2A7D"/>
    <w:rsid w:val="00BB2FE4"/>
    <w:rsid w:val="00BB339D"/>
    <w:rsid w:val="00BB382B"/>
    <w:rsid w:val="00BB3C9C"/>
    <w:rsid w:val="00BB3CD0"/>
    <w:rsid w:val="00BB476F"/>
    <w:rsid w:val="00BB5851"/>
    <w:rsid w:val="00BB5EC8"/>
    <w:rsid w:val="00BB641D"/>
    <w:rsid w:val="00BB6526"/>
    <w:rsid w:val="00BC02FB"/>
    <w:rsid w:val="00BC11A0"/>
    <w:rsid w:val="00BC187A"/>
    <w:rsid w:val="00BC20CA"/>
    <w:rsid w:val="00BC2336"/>
    <w:rsid w:val="00BC3845"/>
    <w:rsid w:val="00BC3C68"/>
    <w:rsid w:val="00BC5615"/>
    <w:rsid w:val="00BC691F"/>
    <w:rsid w:val="00BC6F43"/>
    <w:rsid w:val="00BC7AC4"/>
    <w:rsid w:val="00BC7C45"/>
    <w:rsid w:val="00BD0948"/>
    <w:rsid w:val="00BD205D"/>
    <w:rsid w:val="00BD24C1"/>
    <w:rsid w:val="00BD26B4"/>
    <w:rsid w:val="00BD3AC8"/>
    <w:rsid w:val="00BD43A0"/>
    <w:rsid w:val="00BD4BDF"/>
    <w:rsid w:val="00BD4C9C"/>
    <w:rsid w:val="00BD4DF6"/>
    <w:rsid w:val="00BD4EF8"/>
    <w:rsid w:val="00BD57F7"/>
    <w:rsid w:val="00BD6D69"/>
    <w:rsid w:val="00BD79BE"/>
    <w:rsid w:val="00BD7CBE"/>
    <w:rsid w:val="00BE03A7"/>
    <w:rsid w:val="00BE1659"/>
    <w:rsid w:val="00BE16EC"/>
    <w:rsid w:val="00BE1A95"/>
    <w:rsid w:val="00BE2BF8"/>
    <w:rsid w:val="00BE3043"/>
    <w:rsid w:val="00BE3081"/>
    <w:rsid w:val="00BE3546"/>
    <w:rsid w:val="00BE3F9B"/>
    <w:rsid w:val="00BE4A6B"/>
    <w:rsid w:val="00BE4B19"/>
    <w:rsid w:val="00BE587D"/>
    <w:rsid w:val="00BE5D24"/>
    <w:rsid w:val="00BE65D5"/>
    <w:rsid w:val="00BE7366"/>
    <w:rsid w:val="00BE7653"/>
    <w:rsid w:val="00BF1030"/>
    <w:rsid w:val="00BF12F8"/>
    <w:rsid w:val="00BF135D"/>
    <w:rsid w:val="00BF1E84"/>
    <w:rsid w:val="00BF20D2"/>
    <w:rsid w:val="00BF243D"/>
    <w:rsid w:val="00BF2795"/>
    <w:rsid w:val="00BF3420"/>
    <w:rsid w:val="00BF55DB"/>
    <w:rsid w:val="00BF56B0"/>
    <w:rsid w:val="00BF58FE"/>
    <w:rsid w:val="00BF7520"/>
    <w:rsid w:val="00BF7747"/>
    <w:rsid w:val="00BF79A6"/>
    <w:rsid w:val="00BF7F67"/>
    <w:rsid w:val="00C00339"/>
    <w:rsid w:val="00C003A0"/>
    <w:rsid w:val="00C02F81"/>
    <w:rsid w:val="00C0344B"/>
    <w:rsid w:val="00C040CF"/>
    <w:rsid w:val="00C04F17"/>
    <w:rsid w:val="00C05039"/>
    <w:rsid w:val="00C068B5"/>
    <w:rsid w:val="00C06BFF"/>
    <w:rsid w:val="00C10CFD"/>
    <w:rsid w:val="00C1139E"/>
    <w:rsid w:val="00C11B0C"/>
    <w:rsid w:val="00C14355"/>
    <w:rsid w:val="00C16AB6"/>
    <w:rsid w:val="00C176BA"/>
    <w:rsid w:val="00C17BA3"/>
    <w:rsid w:val="00C17CB7"/>
    <w:rsid w:val="00C20613"/>
    <w:rsid w:val="00C21034"/>
    <w:rsid w:val="00C21264"/>
    <w:rsid w:val="00C21D08"/>
    <w:rsid w:val="00C21EFE"/>
    <w:rsid w:val="00C2274E"/>
    <w:rsid w:val="00C2277B"/>
    <w:rsid w:val="00C2312B"/>
    <w:rsid w:val="00C23272"/>
    <w:rsid w:val="00C234A9"/>
    <w:rsid w:val="00C237FF"/>
    <w:rsid w:val="00C23F78"/>
    <w:rsid w:val="00C24394"/>
    <w:rsid w:val="00C24407"/>
    <w:rsid w:val="00C24790"/>
    <w:rsid w:val="00C24959"/>
    <w:rsid w:val="00C24BE2"/>
    <w:rsid w:val="00C251ED"/>
    <w:rsid w:val="00C256D2"/>
    <w:rsid w:val="00C265DA"/>
    <w:rsid w:val="00C27E3F"/>
    <w:rsid w:val="00C306BF"/>
    <w:rsid w:val="00C31A7B"/>
    <w:rsid w:val="00C32DEB"/>
    <w:rsid w:val="00C32F91"/>
    <w:rsid w:val="00C33E99"/>
    <w:rsid w:val="00C343AB"/>
    <w:rsid w:val="00C34464"/>
    <w:rsid w:val="00C35225"/>
    <w:rsid w:val="00C35A46"/>
    <w:rsid w:val="00C35CEF"/>
    <w:rsid w:val="00C3603C"/>
    <w:rsid w:val="00C375C4"/>
    <w:rsid w:val="00C406BE"/>
    <w:rsid w:val="00C40A87"/>
    <w:rsid w:val="00C40B9D"/>
    <w:rsid w:val="00C41E46"/>
    <w:rsid w:val="00C426A4"/>
    <w:rsid w:val="00C443F3"/>
    <w:rsid w:val="00C44841"/>
    <w:rsid w:val="00C44A27"/>
    <w:rsid w:val="00C44C34"/>
    <w:rsid w:val="00C4508E"/>
    <w:rsid w:val="00C47688"/>
    <w:rsid w:val="00C50FC0"/>
    <w:rsid w:val="00C51A48"/>
    <w:rsid w:val="00C52401"/>
    <w:rsid w:val="00C541A1"/>
    <w:rsid w:val="00C54B80"/>
    <w:rsid w:val="00C54CDF"/>
    <w:rsid w:val="00C54F6F"/>
    <w:rsid w:val="00C55339"/>
    <w:rsid w:val="00C5618E"/>
    <w:rsid w:val="00C608F4"/>
    <w:rsid w:val="00C60B0F"/>
    <w:rsid w:val="00C610CA"/>
    <w:rsid w:val="00C62692"/>
    <w:rsid w:val="00C629DA"/>
    <w:rsid w:val="00C62A14"/>
    <w:rsid w:val="00C62E12"/>
    <w:rsid w:val="00C62F1B"/>
    <w:rsid w:val="00C644A9"/>
    <w:rsid w:val="00C64FEC"/>
    <w:rsid w:val="00C65A88"/>
    <w:rsid w:val="00C65F19"/>
    <w:rsid w:val="00C66185"/>
    <w:rsid w:val="00C665DE"/>
    <w:rsid w:val="00C66A89"/>
    <w:rsid w:val="00C66C71"/>
    <w:rsid w:val="00C66E79"/>
    <w:rsid w:val="00C671FE"/>
    <w:rsid w:val="00C702F4"/>
    <w:rsid w:val="00C718B4"/>
    <w:rsid w:val="00C71911"/>
    <w:rsid w:val="00C71ABA"/>
    <w:rsid w:val="00C725BA"/>
    <w:rsid w:val="00C740E2"/>
    <w:rsid w:val="00C75ADA"/>
    <w:rsid w:val="00C75CC2"/>
    <w:rsid w:val="00C7615A"/>
    <w:rsid w:val="00C762E8"/>
    <w:rsid w:val="00C76484"/>
    <w:rsid w:val="00C769FE"/>
    <w:rsid w:val="00C77DE2"/>
    <w:rsid w:val="00C8003F"/>
    <w:rsid w:val="00C8091D"/>
    <w:rsid w:val="00C809AB"/>
    <w:rsid w:val="00C81AEF"/>
    <w:rsid w:val="00C81BBA"/>
    <w:rsid w:val="00C8269F"/>
    <w:rsid w:val="00C83B60"/>
    <w:rsid w:val="00C84D3D"/>
    <w:rsid w:val="00C853A1"/>
    <w:rsid w:val="00C85440"/>
    <w:rsid w:val="00C85FB1"/>
    <w:rsid w:val="00C8686B"/>
    <w:rsid w:val="00C86F11"/>
    <w:rsid w:val="00C878F6"/>
    <w:rsid w:val="00C87E09"/>
    <w:rsid w:val="00C87EE6"/>
    <w:rsid w:val="00C9341E"/>
    <w:rsid w:val="00C93F13"/>
    <w:rsid w:val="00C95AB7"/>
    <w:rsid w:val="00C97A3B"/>
    <w:rsid w:val="00CA030E"/>
    <w:rsid w:val="00CA1779"/>
    <w:rsid w:val="00CA27E4"/>
    <w:rsid w:val="00CA3822"/>
    <w:rsid w:val="00CA541E"/>
    <w:rsid w:val="00CA59C9"/>
    <w:rsid w:val="00CA5E5F"/>
    <w:rsid w:val="00CA5F16"/>
    <w:rsid w:val="00CA66F1"/>
    <w:rsid w:val="00CA7BED"/>
    <w:rsid w:val="00CA7CBC"/>
    <w:rsid w:val="00CB2C03"/>
    <w:rsid w:val="00CB3D7D"/>
    <w:rsid w:val="00CB41FF"/>
    <w:rsid w:val="00CB4299"/>
    <w:rsid w:val="00CB4740"/>
    <w:rsid w:val="00CB47B5"/>
    <w:rsid w:val="00CB48CB"/>
    <w:rsid w:val="00CB6DC6"/>
    <w:rsid w:val="00CB7713"/>
    <w:rsid w:val="00CC01F6"/>
    <w:rsid w:val="00CC0D5D"/>
    <w:rsid w:val="00CC3870"/>
    <w:rsid w:val="00CC38BD"/>
    <w:rsid w:val="00CC3B6E"/>
    <w:rsid w:val="00CC41C9"/>
    <w:rsid w:val="00CC4854"/>
    <w:rsid w:val="00CC4A14"/>
    <w:rsid w:val="00CC5B93"/>
    <w:rsid w:val="00CC5C48"/>
    <w:rsid w:val="00CC5DDE"/>
    <w:rsid w:val="00CC5F9A"/>
    <w:rsid w:val="00CC67A3"/>
    <w:rsid w:val="00CD0511"/>
    <w:rsid w:val="00CD0C5C"/>
    <w:rsid w:val="00CD11CB"/>
    <w:rsid w:val="00CD1DBD"/>
    <w:rsid w:val="00CD2242"/>
    <w:rsid w:val="00CD2D92"/>
    <w:rsid w:val="00CD309A"/>
    <w:rsid w:val="00CD35D9"/>
    <w:rsid w:val="00CD5BB3"/>
    <w:rsid w:val="00CD6009"/>
    <w:rsid w:val="00CD72AF"/>
    <w:rsid w:val="00CE0752"/>
    <w:rsid w:val="00CE0E37"/>
    <w:rsid w:val="00CE0E8F"/>
    <w:rsid w:val="00CE2114"/>
    <w:rsid w:val="00CE2705"/>
    <w:rsid w:val="00CE299C"/>
    <w:rsid w:val="00CE29E6"/>
    <w:rsid w:val="00CE2CB1"/>
    <w:rsid w:val="00CE30B3"/>
    <w:rsid w:val="00CE41F0"/>
    <w:rsid w:val="00CE6284"/>
    <w:rsid w:val="00CE6E16"/>
    <w:rsid w:val="00CF036E"/>
    <w:rsid w:val="00CF0B7B"/>
    <w:rsid w:val="00CF12B6"/>
    <w:rsid w:val="00CF1574"/>
    <w:rsid w:val="00CF194B"/>
    <w:rsid w:val="00CF27E9"/>
    <w:rsid w:val="00CF34D8"/>
    <w:rsid w:val="00CF40BD"/>
    <w:rsid w:val="00CF5087"/>
    <w:rsid w:val="00CF5D7E"/>
    <w:rsid w:val="00CF6697"/>
    <w:rsid w:val="00CF72BB"/>
    <w:rsid w:val="00CF7E11"/>
    <w:rsid w:val="00D0022F"/>
    <w:rsid w:val="00D00A6D"/>
    <w:rsid w:val="00D021DF"/>
    <w:rsid w:val="00D0254B"/>
    <w:rsid w:val="00D03ACD"/>
    <w:rsid w:val="00D056DB"/>
    <w:rsid w:val="00D06CFE"/>
    <w:rsid w:val="00D1002B"/>
    <w:rsid w:val="00D101ED"/>
    <w:rsid w:val="00D105E5"/>
    <w:rsid w:val="00D10DDD"/>
    <w:rsid w:val="00D1122E"/>
    <w:rsid w:val="00D128EB"/>
    <w:rsid w:val="00D12A33"/>
    <w:rsid w:val="00D13F74"/>
    <w:rsid w:val="00D1526A"/>
    <w:rsid w:val="00D166BA"/>
    <w:rsid w:val="00D16A5E"/>
    <w:rsid w:val="00D16A5F"/>
    <w:rsid w:val="00D17C54"/>
    <w:rsid w:val="00D21AF9"/>
    <w:rsid w:val="00D21DAF"/>
    <w:rsid w:val="00D2208D"/>
    <w:rsid w:val="00D2288B"/>
    <w:rsid w:val="00D2288E"/>
    <w:rsid w:val="00D25CE8"/>
    <w:rsid w:val="00D25E00"/>
    <w:rsid w:val="00D26458"/>
    <w:rsid w:val="00D26D90"/>
    <w:rsid w:val="00D270D9"/>
    <w:rsid w:val="00D276A4"/>
    <w:rsid w:val="00D2790A"/>
    <w:rsid w:val="00D30D41"/>
    <w:rsid w:val="00D30D61"/>
    <w:rsid w:val="00D32082"/>
    <w:rsid w:val="00D33386"/>
    <w:rsid w:val="00D33C86"/>
    <w:rsid w:val="00D34B0A"/>
    <w:rsid w:val="00D350FF"/>
    <w:rsid w:val="00D35446"/>
    <w:rsid w:val="00D3767B"/>
    <w:rsid w:val="00D41145"/>
    <w:rsid w:val="00D41BE4"/>
    <w:rsid w:val="00D421C8"/>
    <w:rsid w:val="00D424D8"/>
    <w:rsid w:val="00D42867"/>
    <w:rsid w:val="00D441E1"/>
    <w:rsid w:val="00D44427"/>
    <w:rsid w:val="00D44B14"/>
    <w:rsid w:val="00D45E1E"/>
    <w:rsid w:val="00D4605E"/>
    <w:rsid w:val="00D4613A"/>
    <w:rsid w:val="00D46270"/>
    <w:rsid w:val="00D468DA"/>
    <w:rsid w:val="00D47244"/>
    <w:rsid w:val="00D47587"/>
    <w:rsid w:val="00D47AA3"/>
    <w:rsid w:val="00D47CC7"/>
    <w:rsid w:val="00D508A8"/>
    <w:rsid w:val="00D51523"/>
    <w:rsid w:val="00D51A63"/>
    <w:rsid w:val="00D52E12"/>
    <w:rsid w:val="00D52E47"/>
    <w:rsid w:val="00D52E8D"/>
    <w:rsid w:val="00D53718"/>
    <w:rsid w:val="00D5372E"/>
    <w:rsid w:val="00D53B19"/>
    <w:rsid w:val="00D54011"/>
    <w:rsid w:val="00D54B5B"/>
    <w:rsid w:val="00D55580"/>
    <w:rsid w:val="00D55941"/>
    <w:rsid w:val="00D55B87"/>
    <w:rsid w:val="00D5756E"/>
    <w:rsid w:val="00D601FF"/>
    <w:rsid w:val="00D6040F"/>
    <w:rsid w:val="00D61082"/>
    <w:rsid w:val="00D62256"/>
    <w:rsid w:val="00D63A8D"/>
    <w:rsid w:val="00D66266"/>
    <w:rsid w:val="00D67360"/>
    <w:rsid w:val="00D70B63"/>
    <w:rsid w:val="00D71936"/>
    <w:rsid w:val="00D7204E"/>
    <w:rsid w:val="00D720E7"/>
    <w:rsid w:val="00D727AF"/>
    <w:rsid w:val="00D72B7F"/>
    <w:rsid w:val="00D73052"/>
    <w:rsid w:val="00D733A8"/>
    <w:rsid w:val="00D7397E"/>
    <w:rsid w:val="00D73D63"/>
    <w:rsid w:val="00D74514"/>
    <w:rsid w:val="00D747ED"/>
    <w:rsid w:val="00D75FFE"/>
    <w:rsid w:val="00D76AA3"/>
    <w:rsid w:val="00D76BB1"/>
    <w:rsid w:val="00D77461"/>
    <w:rsid w:val="00D77BA3"/>
    <w:rsid w:val="00D80385"/>
    <w:rsid w:val="00D809AA"/>
    <w:rsid w:val="00D80CD3"/>
    <w:rsid w:val="00D82431"/>
    <w:rsid w:val="00D853C3"/>
    <w:rsid w:val="00D86A28"/>
    <w:rsid w:val="00D87587"/>
    <w:rsid w:val="00D903B8"/>
    <w:rsid w:val="00D90658"/>
    <w:rsid w:val="00D90891"/>
    <w:rsid w:val="00D91AD8"/>
    <w:rsid w:val="00D92CB5"/>
    <w:rsid w:val="00D92CD9"/>
    <w:rsid w:val="00D92DE4"/>
    <w:rsid w:val="00D9385B"/>
    <w:rsid w:val="00D93B20"/>
    <w:rsid w:val="00D94759"/>
    <w:rsid w:val="00D94EAF"/>
    <w:rsid w:val="00D973EA"/>
    <w:rsid w:val="00D97694"/>
    <w:rsid w:val="00D979BD"/>
    <w:rsid w:val="00DA0A8C"/>
    <w:rsid w:val="00DA1E93"/>
    <w:rsid w:val="00DA48DB"/>
    <w:rsid w:val="00DA4BB1"/>
    <w:rsid w:val="00DB01CC"/>
    <w:rsid w:val="00DB0E96"/>
    <w:rsid w:val="00DB17C4"/>
    <w:rsid w:val="00DB189F"/>
    <w:rsid w:val="00DB2F52"/>
    <w:rsid w:val="00DB30CC"/>
    <w:rsid w:val="00DB358F"/>
    <w:rsid w:val="00DB3C45"/>
    <w:rsid w:val="00DB51D8"/>
    <w:rsid w:val="00DB52A0"/>
    <w:rsid w:val="00DB6E55"/>
    <w:rsid w:val="00DB7340"/>
    <w:rsid w:val="00DB7376"/>
    <w:rsid w:val="00DB73B0"/>
    <w:rsid w:val="00DC02BB"/>
    <w:rsid w:val="00DC066F"/>
    <w:rsid w:val="00DC0AB7"/>
    <w:rsid w:val="00DC16C1"/>
    <w:rsid w:val="00DC2396"/>
    <w:rsid w:val="00DC2642"/>
    <w:rsid w:val="00DC2A76"/>
    <w:rsid w:val="00DC2E7F"/>
    <w:rsid w:val="00DC3052"/>
    <w:rsid w:val="00DC312D"/>
    <w:rsid w:val="00DC6771"/>
    <w:rsid w:val="00DC6F5C"/>
    <w:rsid w:val="00DC702C"/>
    <w:rsid w:val="00DC768F"/>
    <w:rsid w:val="00DC7DF0"/>
    <w:rsid w:val="00DD022D"/>
    <w:rsid w:val="00DD0ABF"/>
    <w:rsid w:val="00DD0C69"/>
    <w:rsid w:val="00DD1123"/>
    <w:rsid w:val="00DD1535"/>
    <w:rsid w:val="00DD20CF"/>
    <w:rsid w:val="00DD3150"/>
    <w:rsid w:val="00DD43F2"/>
    <w:rsid w:val="00DD4879"/>
    <w:rsid w:val="00DD4BD6"/>
    <w:rsid w:val="00DD641B"/>
    <w:rsid w:val="00DD68C5"/>
    <w:rsid w:val="00DD775E"/>
    <w:rsid w:val="00DD7E67"/>
    <w:rsid w:val="00DE1063"/>
    <w:rsid w:val="00DE10B4"/>
    <w:rsid w:val="00DE1946"/>
    <w:rsid w:val="00DE1F1D"/>
    <w:rsid w:val="00DE2DE0"/>
    <w:rsid w:val="00DE4756"/>
    <w:rsid w:val="00DE4A19"/>
    <w:rsid w:val="00DE6264"/>
    <w:rsid w:val="00DE63F4"/>
    <w:rsid w:val="00DE6F2F"/>
    <w:rsid w:val="00DE7281"/>
    <w:rsid w:val="00DE7B65"/>
    <w:rsid w:val="00DF022C"/>
    <w:rsid w:val="00DF05D9"/>
    <w:rsid w:val="00DF0BC5"/>
    <w:rsid w:val="00DF14F4"/>
    <w:rsid w:val="00DF2702"/>
    <w:rsid w:val="00DF2EC2"/>
    <w:rsid w:val="00DF2F64"/>
    <w:rsid w:val="00DF3389"/>
    <w:rsid w:val="00DF3715"/>
    <w:rsid w:val="00DF3BF9"/>
    <w:rsid w:val="00DF4542"/>
    <w:rsid w:val="00DF4B03"/>
    <w:rsid w:val="00DF6216"/>
    <w:rsid w:val="00DF626D"/>
    <w:rsid w:val="00DF659F"/>
    <w:rsid w:val="00DF6D3E"/>
    <w:rsid w:val="00DF72A2"/>
    <w:rsid w:val="00DF7A52"/>
    <w:rsid w:val="00E00DBF"/>
    <w:rsid w:val="00E01744"/>
    <w:rsid w:val="00E01981"/>
    <w:rsid w:val="00E02778"/>
    <w:rsid w:val="00E03910"/>
    <w:rsid w:val="00E03DCF"/>
    <w:rsid w:val="00E04960"/>
    <w:rsid w:val="00E05106"/>
    <w:rsid w:val="00E052EB"/>
    <w:rsid w:val="00E064B7"/>
    <w:rsid w:val="00E07467"/>
    <w:rsid w:val="00E07BDC"/>
    <w:rsid w:val="00E10119"/>
    <w:rsid w:val="00E10CDA"/>
    <w:rsid w:val="00E115C8"/>
    <w:rsid w:val="00E12924"/>
    <w:rsid w:val="00E12B1B"/>
    <w:rsid w:val="00E12DDC"/>
    <w:rsid w:val="00E13EB7"/>
    <w:rsid w:val="00E14021"/>
    <w:rsid w:val="00E157D8"/>
    <w:rsid w:val="00E16492"/>
    <w:rsid w:val="00E16904"/>
    <w:rsid w:val="00E178D7"/>
    <w:rsid w:val="00E203E1"/>
    <w:rsid w:val="00E20CE9"/>
    <w:rsid w:val="00E2192F"/>
    <w:rsid w:val="00E21B3C"/>
    <w:rsid w:val="00E21F00"/>
    <w:rsid w:val="00E227EF"/>
    <w:rsid w:val="00E228B8"/>
    <w:rsid w:val="00E23EE7"/>
    <w:rsid w:val="00E243DD"/>
    <w:rsid w:val="00E2458B"/>
    <w:rsid w:val="00E249D8"/>
    <w:rsid w:val="00E24BC1"/>
    <w:rsid w:val="00E25399"/>
    <w:rsid w:val="00E27AEB"/>
    <w:rsid w:val="00E27B35"/>
    <w:rsid w:val="00E27CA4"/>
    <w:rsid w:val="00E32743"/>
    <w:rsid w:val="00E32E67"/>
    <w:rsid w:val="00E33123"/>
    <w:rsid w:val="00E33B9B"/>
    <w:rsid w:val="00E33EA6"/>
    <w:rsid w:val="00E35D39"/>
    <w:rsid w:val="00E367A6"/>
    <w:rsid w:val="00E367B6"/>
    <w:rsid w:val="00E3683E"/>
    <w:rsid w:val="00E3685E"/>
    <w:rsid w:val="00E37108"/>
    <w:rsid w:val="00E37A0D"/>
    <w:rsid w:val="00E40054"/>
    <w:rsid w:val="00E41868"/>
    <w:rsid w:val="00E419A6"/>
    <w:rsid w:val="00E41BCD"/>
    <w:rsid w:val="00E428C3"/>
    <w:rsid w:val="00E42C06"/>
    <w:rsid w:val="00E44691"/>
    <w:rsid w:val="00E4473B"/>
    <w:rsid w:val="00E44A42"/>
    <w:rsid w:val="00E451B4"/>
    <w:rsid w:val="00E456D4"/>
    <w:rsid w:val="00E466B7"/>
    <w:rsid w:val="00E46F3F"/>
    <w:rsid w:val="00E47288"/>
    <w:rsid w:val="00E47564"/>
    <w:rsid w:val="00E5049B"/>
    <w:rsid w:val="00E50969"/>
    <w:rsid w:val="00E515ED"/>
    <w:rsid w:val="00E524FE"/>
    <w:rsid w:val="00E54759"/>
    <w:rsid w:val="00E54795"/>
    <w:rsid w:val="00E552A3"/>
    <w:rsid w:val="00E5593A"/>
    <w:rsid w:val="00E55FB6"/>
    <w:rsid w:val="00E577D9"/>
    <w:rsid w:val="00E602CC"/>
    <w:rsid w:val="00E607A2"/>
    <w:rsid w:val="00E6145F"/>
    <w:rsid w:val="00E615D7"/>
    <w:rsid w:val="00E63E18"/>
    <w:rsid w:val="00E647E3"/>
    <w:rsid w:val="00E64C52"/>
    <w:rsid w:val="00E65655"/>
    <w:rsid w:val="00E65B44"/>
    <w:rsid w:val="00E66610"/>
    <w:rsid w:val="00E66A5D"/>
    <w:rsid w:val="00E70A7E"/>
    <w:rsid w:val="00E716B9"/>
    <w:rsid w:val="00E72534"/>
    <w:rsid w:val="00E7286C"/>
    <w:rsid w:val="00E72BCB"/>
    <w:rsid w:val="00E72F19"/>
    <w:rsid w:val="00E73176"/>
    <w:rsid w:val="00E7324A"/>
    <w:rsid w:val="00E763A1"/>
    <w:rsid w:val="00E76C0A"/>
    <w:rsid w:val="00E76E47"/>
    <w:rsid w:val="00E772E7"/>
    <w:rsid w:val="00E77C5D"/>
    <w:rsid w:val="00E81A76"/>
    <w:rsid w:val="00E82583"/>
    <w:rsid w:val="00E83244"/>
    <w:rsid w:val="00E8388F"/>
    <w:rsid w:val="00E843B2"/>
    <w:rsid w:val="00E84984"/>
    <w:rsid w:val="00E86AEE"/>
    <w:rsid w:val="00E87D09"/>
    <w:rsid w:val="00E90015"/>
    <w:rsid w:val="00E903F9"/>
    <w:rsid w:val="00E91EB2"/>
    <w:rsid w:val="00E92417"/>
    <w:rsid w:val="00E92F99"/>
    <w:rsid w:val="00E95BE3"/>
    <w:rsid w:val="00E96ECD"/>
    <w:rsid w:val="00E9709E"/>
    <w:rsid w:val="00E97C45"/>
    <w:rsid w:val="00EA1829"/>
    <w:rsid w:val="00EA1A02"/>
    <w:rsid w:val="00EA1AA5"/>
    <w:rsid w:val="00EA370A"/>
    <w:rsid w:val="00EA453E"/>
    <w:rsid w:val="00EA4EC0"/>
    <w:rsid w:val="00EA4FD2"/>
    <w:rsid w:val="00EA58AD"/>
    <w:rsid w:val="00EA591D"/>
    <w:rsid w:val="00EA67CB"/>
    <w:rsid w:val="00EA68DB"/>
    <w:rsid w:val="00EA699D"/>
    <w:rsid w:val="00EA7A25"/>
    <w:rsid w:val="00EB069B"/>
    <w:rsid w:val="00EB097E"/>
    <w:rsid w:val="00EB28EE"/>
    <w:rsid w:val="00EB3053"/>
    <w:rsid w:val="00EB389D"/>
    <w:rsid w:val="00EB390B"/>
    <w:rsid w:val="00EB3960"/>
    <w:rsid w:val="00EB4099"/>
    <w:rsid w:val="00EB46FD"/>
    <w:rsid w:val="00EB4A01"/>
    <w:rsid w:val="00EB4B47"/>
    <w:rsid w:val="00EB4DEC"/>
    <w:rsid w:val="00EB5151"/>
    <w:rsid w:val="00EB5555"/>
    <w:rsid w:val="00EB557F"/>
    <w:rsid w:val="00EB605F"/>
    <w:rsid w:val="00EB6398"/>
    <w:rsid w:val="00EB6578"/>
    <w:rsid w:val="00EB6D61"/>
    <w:rsid w:val="00EB70F0"/>
    <w:rsid w:val="00EB713D"/>
    <w:rsid w:val="00EB73BD"/>
    <w:rsid w:val="00EB7A14"/>
    <w:rsid w:val="00EB7B2D"/>
    <w:rsid w:val="00EC1592"/>
    <w:rsid w:val="00EC2A4C"/>
    <w:rsid w:val="00EC2D28"/>
    <w:rsid w:val="00EC37B1"/>
    <w:rsid w:val="00EC4B69"/>
    <w:rsid w:val="00EC5C82"/>
    <w:rsid w:val="00EC60A1"/>
    <w:rsid w:val="00EC64C5"/>
    <w:rsid w:val="00EC7D2E"/>
    <w:rsid w:val="00ED1E3C"/>
    <w:rsid w:val="00ED28DB"/>
    <w:rsid w:val="00ED3E06"/>
    <w:rsid w:val="00ED45EC"/>
    <w:rsid w:val="00ED4849"/>
    <w:rsid w:val="00ED5D4F"/>
    <w:rsid w:val="00EE0020"/>
    <w:rsid w:val="00EE16BE"/>
    <w:rsid w:val="00EE2266"/>
    <w:rsid w:val="00EE2564"/>
    <w:rsid w:val="00EE269E"/>
    <w:rsid w:val="00EE3669"/>
    <w:rsid w:val="00EE3B0E"/>
    <w:rsid w:val="00EE59D8"/>
    <w:rsid w:val="00EE5F7D"/>
    <w:rsid w:val="00EE5FD2"/>
    <w:rsid w:val="00EE67ED"/>
    <w:rsid w:val="00EE74BF"/>
    <w:rsid w:val="00EF0746"/>
    <w:rsid w:val="00EF07DE"/>
    <w:rsid w:val="00EF0F9D"/>
    <w:rsid w:val="00EF136B"/>
    <w:rsid w:val="00EF1486"/>
    <w:rsid w:val="00EF171C"/>
    <w:rsid w:val="00EF1DC5"/>
    <w:rsid w:val="00EF23E8"/>
    <w:rsid w:val="00EF3B3E"/>
    <w:rsid w:val="00EF4534"/>
    <w:rsid w:val="00EF4B63"/>
    <w:rsid w:val="00EF5B41"/>
    <w:rsid w:val="00EF63FE"/>
    <w:rsid w:val="00EF653C"/>
    <w:rsid w:val="00F005A3"/>
    <w:rsid w:val="00F01B33"/>
    <w:rsid w:val="00F028BB"/>
    <w:rsid w:val="00F0325A"/>
    <w:rsid w:val="00F0369B"/>
    <w:rsid w:val="00F04096"/>
    <w:rsid w:val="00F04AAC"/>
    <w:rsid w:val="00F04CBC"/>
    <w:rsid w:val="00F04E26"/>
    <w:rsid w:val="00F10307"/>
    <w:rsid w:val="00F10D9E"/>
    <w:rsid w:val="00F11A27"/>
    <w:rsid w:val="00F11D7F"/>
    <w:rsid w:val="00F11FA0"/>
    <w:rsid w:val="00F12725"/>
    <w:rsid w:val="00F12AC4"/>
    <w:rsid w:val="00F12BD9"/>
    <w:rsid w:val="00F1309B"/>
    <w:rsid w:val="00F1318F"/>
    <w:rsid w:val="00F13453"/>
    <w:rsid w:val="00F13A12"/>
    <w:rsid w:val="00F13FF4"/>
    <w:rsid w:val="00F148AB"/>
    <w:rsid w:val="00F151D0"/>
    <w:rsid w:val="00F1523B"/>
    <w:rsid w:val="00F15863"/>
    <w:rsid w:val="00F16A83"/>
    <w:rsid w:val="00F17356"/>
    <w:rsid w:val="00F175DB"/>
    <w:rsid w:val="00F178B4"/>
    <w:rsid w:val="00F17907"/>
    <w:rsid w:val="00F17D87"/>
    <w:rsid w:val="00F20457"/>
    <w:rsid w:val="00F204CD"/>
    <w:rsid w:val="00F20E9D"/>
    <w:rsid w:val="00F22E44"/>
    <w:rsid w:val="00F25727"/>
    <w:rsid w:val="00F25F4B"/>
    <w:rsid w:val="00F26B93"/>
    <w:rsid w:val="00F30272"/>
    <w:rsid w:val="00F31FE3"/>
    <w:rsid w:val="00F324AF"/>
    <w:rsid w:val="00F32D78"/>
    <w:rsid w:val="00F332B1"/>
    <w:rsid w:val="00F33742"/>
    <w:rsid w:val="00F3416D"/>
    <w:rsid w:val="00F35920"/>
    <w:rsid w:val="00F35F8D"/>
    <w:rsid w:val="00F377CF"/>
    <w:rsid w:val="00F423E7"/>
    <w:rsid w:val="00F435DD"/>
    <w:rsid w:val="00F4443F"/>
    <w:rsid w:val="00F461D4"/>
    <w:rsid w:val="00F46F02"/>
    <w:rsid w:val="00F471CF"/>
    <w:rsid w:val="00F50D7E"/>
    <w:rsid w:val="00F51412"/>
    <w:rsid w:val="00F516C9"/>
    <w:rsid w:val="00F51C6D"/>
    <w:rsid w:val="00F51CB8"/>
    <w:rsid w:val="00F51D7E"/>
    <w:rsid w:val="00F51FBD"/>
    <w:rsid w:val="00F5238C"/>
    <w:rsid w:val="00F523C6"/>
    <w:rsid w:val="00F53FE9"/>
    <w:rsid w:val="00F541A1"/>
    <w:rsid w:val="00F54DF4"/>
    <w:rsid w:val="00F550DD"/>
    <w:rsid w:val="00F55B34"/>
    <w:rsid w:val="00F571F6"/>
    <w:rsid w:val="00F6008E"/>
    <w:rsid w:val="00F6040D"/>
    <w:rsid w:val="00F634DA"/>
    <w:rsid w:val="00F6358F"/>
    <w:rsid w:val="00F64212"/>
    <w:rsid w:val="00F66E62"/>
    <w:rsid w:val="00F704D3"/>
    <w:rsid w:val="00F70663"/>
    <w:rsid w:val="00F70C6A"/>
    <w:rsid w:val="00F71B2C"/>
    <w:rsid w:val="00F72565"/>
    <w:rsid w:val="00F730AF"/>
    <w:rsid w:val="00F73F1A"/>
    <w:rsid w:val="00F74DE0"/>
    <w:rsid w:val="00F75087"/>
    <w:rsid w:val="00F75FAA"/>
    <w:rsid w:val="00F7673A"/>
    <w:rsid w:val="00F76791"/>
    <w:rsid w:val="00F7726D"/>
    <w:rsid w:val="00F77498"/>
    <w:rsid w:val="00F77890"/>
    <w:rsid w:val="00F8038F"/>
    <w:rsid w:val="00F81055"/>
    <w:rsid w:val="00F81D75"/>
    <w:rsid w:val="00F823B3"/>
    <w:rsid w:val="00F83CA6"/>
    <w:rsid w:val="00F8450B"/>
    <w:rsid w:val="00F85CF3"/>
    <w:rsid w:val="00F86584"/>
    <w:rsid w:val="00F869C1"/>
    <w:rsid w:val="00F86D4E"/>
    <w:rsid w:val="00F879BE"/>
    <w:rsid w:val="00F9062D"/>
    <w:rsid w:val="00F91419"/>
    <w:rsid w:val="00F91A65"/>
    <w:rsid w:val="00F91D95"/>
    <w:rsid w:val="00F9248A"/>
    <w:rsid w:val="00F931BB"/>
    <w:rsid w:val="00F967CF"/>
    <w:rsid w:val="00F96894"/>
    <w:rsid w:val="00F96CCC"/>
    <w:rsid w:val="00F96D6D"/>
    <w:rsid w:val="00F97BA7"/>
    <w:rsid w:val="00F97D7D"/>
    <w:rsid w:val="00F97DB5"/>
    <w:rsid w:val="00FA10FF"/>
    <w:rsid w:val="00FA158B"/>
    <w:rsid w:val="00FA34F5"/>
    <w:rsid w:val="00FA370C"/>
    <w:rsid w:val="00FA41F2"/>
    <w:rsid w:val="00FA492B"/>
    <w:rsid w:val="00FA5F01"/>
    <w:rsid w:val="00FA6F80"/>
    <w:rsid w:val="00FB0251"/>
    <w:rsid w:val="00FB051E"/>
    <w:rsid w:val="00FB11A3"/>
    <w:rsid w:val="00FB131F"/>
    <w:rsid w:val="00FB1B4C"/>
    <w:rsid w:val="00FB201F"/>
    <w:rsid w:val="00FB3A27"/>
    <w:rsid w:val="00FB3EE8"/>
    <w:rsid w:val="00FB419D"/>
    <w:rsid w:val="00FB5770"/>
    <w:rsid w:val="00FB5F0F"/>
    <w:rsid w:val="00FB62CF"/>
    <w:rsid w:val="00FB7E12"/>
    <w:rsid w:val="00FC0551"/>
    <w:rsid w:val="00FC27BF"/>
    <w:rsid w:val="00FC2853"/>
    <w:rsid w:val="00FC32E3"/>
    <w:rsid w:val="00FC3E17"/>
    <w:rsid w:val="00FC40AE"/>
    <w:rsid w:val="00FC534C"/>
    <w:rsid w:val="00FC56D5"/>
    <w:rsid w:val="00FC6988"/>
    <w:rsid w:val="00FC6A8F"/>
    <w:rsid w:val="00FC6FED"/>
    <w:rsid w:val="00FC7369"/>
    <w:rsid w:val="00FC78CD"/>
    <w:rsid w:val="00FC7998"/>
    <w:rsid w:val="00FD0831"/>
    <w:rsid w:val="00FD08EF"/>
    <w:rsid w:val="00FD1640"/>
    <w:rsid w:val="00FD58B0"/>
    <w:rsid w:val="00FD6A94"/>
    <w:rsid w:val="00FD761E"/>
    <w:rsid w:val="00FD76F2"/>
    <w:rsid w:val="00FE0B16"/>
    <w:rsid w:val="00FE1814"/>
    <w:rsid w:val="00FE1B02"/>
    <w:rsid w:val="00FE23F7"/>
    <w:rsid w:val="00FE2F1E"/>
    <w:rsid w:val="00FE3D58"/>
    <w:rsid w:val="00FE433C"/>
    <w:rsid w:val="00FE5A9B"/>
    <w:rsid w:val="00FE5D23"/>
    <w:rsid w:val="00FE646B"/>
    <w:rsid w:val="00FE64FB"/>
    <w:rsid w:val="00FE654C"/>
    <w:rsid w:val="00FE7BD9"/>
    <w:rsid w:val="00FE7C38"/>
    <w:rsid w:val="00FF1294"/>
    <w:rsid w:val="00FF1669"/>
    <w:rsid w:val="00FF1DB9"/>
    <w:rsid w:val="00FF2178"/>
    <w:rsid w:val="00FF254D"/>
    <w:rsid w:val="00FF35E1"/>
    <w:rsid w:val="00FF56A3"/>
    <w:rsid w:val="00FF5E8D"/>
    <w:rsid w:val="00FF6019"/>
    <w:rsid w:val="00FF7879"/>
    <w:rsid w:val="05384D91"/>
    <w:rsid w:val="06FF7E69"/>
    <w:rsid w:val="08B11545"/>
    <w:rsid w:val="097BB0B3"/>
    <w:rsid w:val="0AFE6029"/>
    <w:rsid w:val="0AFFBD21"/>
    <w:rsid w:val="0B6A90F9"/>
    <w:rsid w:val="0B9AC566"/>
    <w:rsid w:val="0BBA54EB"/>
    <w:rsid w:val="0E7FD9A9"/>
    <w:rsid w:val="0F1F1264"/>
    <w:rsid w:val="0F9243BD"/>
    <w:rsid w:val="0FD6F813"/>
    <w:rsid w:val="0FEEBD91"/>
    <w:rsid w:val="0FF70817"/>
    <w:rsid w:val="127B4FB5"/>
    <w:rsid w:val="135B7C0A"/>
    <w:rsid w:val="13FE55BA"/>
    <w:rsid w:val="15DD58DE"/>
    <w:rsid w:val="15EFB8E4"/>
    <w:rsid w:val="15EFDFF6"/>
    <w:rsid w:val="167F906F"/>
    <w:rsid w:val="16FEBD42"/>
    <w:rsid w:val="16FF34E8"/>
    <w:rsid w:val="17CF4487"/>
    <w:rsid w:val="17EBA315"/>
    <w:rsid w:val="17F71D97"/>
    <w:rsid w:val="17F7346E"/>
    <w:rsid w:val="17FE7F41"/>
    <w:rsid w:val="17FF2A7F"/>
    <w:rsid w:val="17FF9050"/>
    <w:rsid w:val="18DAC3D3"/>
    <w:rsid w:val="19FCB987"/>
    <w:rsid w:val="1A4F6E83"/>
    <w:rsid w:val="1ABF41B4"/>
    <w:rsid w:val="1B272C3D"/>
    <w:rsid w:val="1B77497B"/>
    <w:rsid w:val="1BCCA5A7"/>
    <w:rsid w:val="1BD54BDD"/>
    <w:rsid w:val="1BFBD76A"/>
    <w:rsid w:val="1D6F597D"/>
    <w:rsid w:val="1DDFF798"/>
    <w:rsid w:val="1DFFFB67"/>
    <w:rsid w:val="1EAF7313"/>
    <w:rsid w:val="1EBFAC3C"/>
    <w:rsid w:val="1EE166AD"/>
    <w:rsid w:val="1EEB6F0B"/>
    <w:rsid w:val="1EF9CFD5"/>
    <w:rsid w:val="1F6FFEE0"/>
    <w:rsid w:val="1F7B5235"/>
    <w:rsid w:val="1F7FDB85"/>
    <w:rsid w:val="1F9C50FF"/>
    <w:rsid w:val="1FAE8393"/>
    <w:rsid w:val="1FB8CCEE"/>
    <w:rsid w:val="1FDDAA95"/>
    <w:rsid w:val="1FEF002A"/>
    <w:rsid w:val="1FEF1829"/>
    <w:rsid w:val="1FF7778E"/>
    <w:rsid w:val="1FFA4B4C"/>
    <w:rsid w:val="1FFEB58A"/>
    <w:rsid w:val="1FFF9E0D"/>
    <w:rsid w:val="1FFFEAED"/>
    <w:rsid w:val="20790BEB"/>
    <w:rsid w:val="217F4A6A"/>
    <w:rsid w:val="23D6FE1C"/>
    <w:rsid w:val="23EEFDC3"/>
    <w:rsid w:val="26A74FCB"/>
    <w:rsid w:val="26F42254"/>
    <w:rsid w:val="279F298E"/>
    <w:rsid w:val="27B64980"/>
    <w:rsid w:val="27B9852C"/>
    <w:rsid w:val="27DD0C72"/>
    <w:rsid w:val="287E02C4"/>
    <w:rsid w:val="29F30528"/>
    <w:rsid w:val="2A3D7BA5"/>
    <w:rsid w:val="2AEFDEB2"/>
    <w:rsid w:val="2AFAB483"/>
    <w:rsid w:val="2B9314C3"/>
    <w:rsid w:val="2BFF7349"/>
    <w:rsid w:val="2BFFC131"/>
    <w:rsid w:val="2CBE14A4"/>
    <w:rsid w:val="2D25CA57"/>
    <w:rsid w:val="2D743AE0"/>
    <w:rsid w:val="2D7CEE1E"/>
    <w:rsid w:val="2D7F16C9"/>
    <w:rsid w:val="2DB642AC"/>
    <w:rsid w:val="2DFB62C6"/>
    <w:rsid w:val="2DFF0EE2"/>
    <w:rsid w:val="2E3EE4E5"/>
    <w:rsid w:val="2E3EFDC3"/>
    <w:rsid w:val="2EF34B44"/>
    <w:rsid w:val="2F231D35"/>
    <w:rsid w:val="2F3D992B"/>
    <w:rsid w:val="2F7F116D"/>
    <w:rsid w:val="2F9FEFE6"/>
    <w:rsid w:val="2FAD1FC6"/>
    <w:rsid w:val="2FB77DE1"/>
    <w:rsid w:val="2FD31963"/>
    <w:rsid w:val="2FDECD47"/>
    <w:rsid w:val="2FEDFE57"/>
    <w:rsid w:val="2FF757B0"/>
    <w:rsid w:val="2FF7C864"/>
    <w:rsid w:val="2FF86237"/>
    <w:rsid w:val="2FFC7E07"/>
    <w:rsid w:val="2FFF408D"/>
    <w:rsid w:val="2FFF5753"/>
    <w:rsid w:val="317D7AB7"/>
    <w:rsid w:val="32681A68"/>
    <w:rsid w:val="32E7E708"/>
    <w:rsid w:val="33BF28C3"/>
    <w:rsid w:val="33DEC91C"/>
    <w:rsid w:val="33DF30C9"/>
    <w:rsid w:val="33F6C9F5"/>
    <w:rsid w:val="33FB8719"/>
    <w:rsid w:val="33FD42A2"/>
    <w:rsid w:val="34124DDF"/>
    <w:rsid w:val="34FBD52B"/>
    <w:rsid w:val="3521A35F"/>
    <w:rsid w:val="35F2AAD7"/>
    <w:rsid w:val="35F68BFB"/>
    <w:rsid w:val="35FFAC21"/>
    <w:rsid w:val="36750E63"/>
    <w:rsid w:val="367FF8A1"/>
    <w:rsid w:val="36B5EEB0"/>
    <w:rsid w:val="36BF02D3"/>
    <w:rsid w:val="36DF231F"/>
    <w:rsid w:val="36FDBAC5"/>
    <w:rsid w:val="36FFE0AB"/>
    <w:rsid w:val="374DEEFF"/>
    <w:rsid w:val="375E79D1"/>
    <w:rsid w:val="375F43C4"/>
    <w:rsid w:val="376C76D4"/>
    <w:rsid w:val="376F3879"/>
    <w:rsid w:val="37747B2B"/>
    <w:rsid w:val="37BFBCC8"/>
    <w:rsid w:val="37DF724E"/>
    <w:rsid w:val="37E71D6B"/>
    <w:rsid w:val="37F7F3C8"/>
    <w:rsid w:val="37FBF3F3"/>
    <w:rsid w:val="37FBF958"/>
    <w:rsid w:val="37FC7580"/>
    <w:rsid w:val="37FD4B3A"/>
    <w:rsid w:val="37FFECC6"/>
    <w:rsid w:val="3831698F"/>
    <w:rsid w:val="38D7F381"/>
    <w:rsid w:val="38E4CD20"/>
    <w:rsid w:val="38FBA876"/>
    <w:rsid w:val="3957A2FD"/>
    <w:rsid w:val="39678DF7"/>
    <w:rsid w:val="396FD28E"/>
    <w:rsid w:val="398EA309"/>
    <w:rsid w:val="39D3E7A1"/>
    <w:rsid w:val="39DDEC04"/>
    <w:rsid w:val="39F81811"/>
    <w:rsid w:val="3A3BE337"/>
    <w:rsid w:val="3A6AE177"/>
    <w:rsid w:val="3ADF2541"/>
    <w:rsid w:val="3AFD122C"/>
    <w:rsid w:val="3AFF6B1A"/>
    <w:rsid w:val="3B579BDA"/>
    <w:rsid w:val="3B5EF361"/>
    <w:rsid w:val="3B733853"/>
    <w:rsid w:val="3BBBC800"/>
    <w:rsid w:val="3BBF94D4"/>
    <w:rsid w:val="3BBFA3CB"/>
    <w:rsid w:val="3BC5B307"/>
    <w:rsid w:val="3BD69188"/>
    <w:rsid w:val="3BE7116F"/>
    <w:rsid w:val="3BE7A5BA"/>
    <w:rsid w:val="3BE98208"/>
    <w:rsid w:val="3BEBA11F"/>
    <w:rsid w:val="3BEF4413"/>
    <w:rsid w:val="3BEF47B5"/>
    <w:rsid w:val="3BF9FD65"/>
    <w:rsid w:val="3BFDB00F"/>
    <w:rsid w:val="3BFF8068"/>
    <w:rsid w:val="3C3EA7DF"/>
    <w:rsid w:val="3C7F85F2"/>
    <w:rsid w:val="3C9F91C2"/>
    <w:rsid w:val="3CD56758"/>
    <w:rsid w:val="3CF5BFB0"/>
    <w:rsid w:val="3CFAB437"/>
    <w:rsid w:val="3CFFFA2E"/>
    <w:rsid w:val="3D3FAE72"/>
    <w:rsid w:val="3D76BFFA"/>
    <w:rsid w:val="3D9ED538"/>
    <w:rsid w:val="3DAE65C1"/>
    <w:rsid w:val="3DBB1140"/>
    <w:rsid w:val="3DBF9607"/>
    <w:rsid w:val="3DC4FC4D"/>
    <w:rsid w:val="3DD34C16"/>
    <w:rsid w:val="3DD77093"/>
    <w:rsid w:val="3DEE9C6B"/>
    <w:rsid w:val="3DF34F68"/>
    <w:rsid w:val="3DF5C21D"/>
    <w:rsid w:val="3DFA2DC7"/>
    <w:rsid w:val="3DFE7A98"/>
    <w:rsid w:val="3DFF7443"/>
    <w:rsid w:val="3E5BA427"/>
    <w:rsid w:val="3E7A1B38"/>
    <w:rsid w:val="3E7B44AE"/>
    <w:rsid w:val="3EB23457"/>
    <w:rsid w:val="3EC9255D"/>
    <w:rsid w:val="3EDCB62D"/>
    <w:rsid w:val="3EEEAC2F"/>
    <w:rsid w:val="3EEED971"/>
    <w:rsid w:val="3EEF2E79"/>
    <w:rsid w:val="3EF57651"/>
    <w:rsid w:val="3F2E4B07"/>
    <w:rsid w:val="3F301F23"/>
    <w:rsid w:val="3F39DFBE"/>
    <w:rsid w:val="3F3ADF03"/>
    <w:rsid w:val="3F3B2D29"/>
    <w:rsid w:val="3F3D18A3"/>
    <w:rsid w:val="3F47FD58"/>
    <w:rsid w:val="3F5B54FF"/>
    <w:rsid w:val="3F5F1441"/>
    <w:rsid w:val="3F61E297"/>
    <w:rsid w:val="3F77FCF3"/>
    <w:rsid w:val="3F7B5D7F"/>
    <w:rsid w:val="3F7E9165"/>
    <w:rsid w:val="3F7F4AAE"/>
    <w:rsid w:val="3F7FA106"/>
    <w:rsid w:val="3F7FEDC0"/>
    <w:rsid w:val="3F9644C5"/>
    <w:rsid w:val="3F99170E"/>
    <w:rsid w:val="3F99A42A"/>
    <w:rsid w:val="3F9EA036"/>
    <w:rsid w:val="3F9FB20F"/>
    <w:rsid w:val="3FB32B6E"/>
    <w:rsid w:val="3FB9B0F7"/>
    <w:rsid w:val="3FB9E5E6"/>
    <w:rsid w:val="3FBA8D12"/>
    <w:rsid w:val="3FBBAF88"/>
    <w:rsid w:val="3FBFEF60"/>
    <w:rsid w:val="3FC35E1B"/>
    <w:rsid w:val="3FC7F5AA"/>
    <w:rsid w:val="3FCF7770"/>
    <w:rsid w:val="3FCFFAB2"/>
    <w:rsid w:val="3FD0A6C7"/>
    <w:rsid w:val="3FD3142C"/>
    <w:rsid w:val="3FD50C4A"/>
    <w:rsid w:val="3FD74A3C"/>
    <w:rsid w:val="3FD7B447"/>
    <w:rsid w:val="3FDB2421"/>
    <w:rsid w:val="3FE585F9"/>
    <w:rsid w:val="3FE7BAF7"/>
    <w:rsid w:val="3FE8201D"/>
    <w:rsid w:val="3FEDBAC3"/>
    <w:rsid w:val="3FF3A414"/>
    <w:rsid w:val="3FF4FFA8"/>
    <w:rsid w:val="3FF70F62"/>
    <w:rsid w:val="3FF7D463"/>
    <w:rsid w:val="3FF96654"/>
    <w:rsid w:val="3FFB714E"/>
    <w:rsid w:val="3FFBFD73"/>
    <w:rsid w:val="3FFC6736"/>
    <w:rsid w:val="3FFD296D"/>
    <w:rsid w:val="3FFD3838"/>
    <w:rsid w:val="3FFEE7D0"/>
    <w:rsid w:val="3FFF2DCC"/>
    <w:rsid w:val="3FFF691F"/>
    <w:rsid w:val="3FFF713F"/>
    <w:rsid w:val="3FFFFD2E"/>
    <w:rsid w:val="42FF60B2"/>
    <w:rsid w:val="439B61ED"/>
    <w:rsid w:val="43BBCE85"/>
    <w:rsid w:val="445B23FA"/>
    <w:rsid w:val="45AF46D1"/>
    <w:rsid w:val="45F5D12C"/>
    <w:rsid w:val="45FC901A"/>
    <w:rsid w:val="473F4491"/>
    <w:rsid w:val="475F890D"/>
    <w:rsid w:val="477FB13D"/>
    <w:rsid w:val="47DF62B3"/>
    <w:rsid w:val="47FB6CE6"/>
    <w:rsid w:val="48CB28A8"/>
    <w:rsid w:val="49FC770E"/>
    <w:rsid w:val="49FFFC1E"/>
    <w:rsid w:val="4AD5FFEF"/>
    <w:rsid w:val="4B36C3A6"/>
    <w:rsid w:val="4B8DE063"/>
    <w:rsid w:val="4BCFDC4B"/>
    <w:rsid w:val="4BD4BD1A"/>
    <w:rsid w:val="4BDE9B22"/>
    <w:rsid w:val="4BFF57E2"/>
    <w:rsid w:val="4BFFC788"/>
    <w:rsid w:val="4BFFECB9"/>
    <w:rsid w:val="4CF6E048"/>
    <w:rsid w:val="4DBB9DAF"/>
    <w:rsid w:val="4DBCE1F4"/>
    <w:rsid w:val="4DEF5379"/>
    <w:rsid w:val="4EAF8A8C"/>
    <w:rsid w:val="4EF535D4"/>
    <w:rsid w:val="4EF6A2FD"/>
    <w:rsid w:val="4F4B38EF"/>
    <w:rsid w:val="4F5C9A95"/>
    <w:rsid w:val="4FEE00FA"/>
    <w:rsid w:val="4FEFEE2A"/>
    <w:rsid w:val="4FF57885"/>
    <w:rsid w:val="4FF8027B"/>
    <w:rsid w:val="4FFB2953"/>
    <w:rsid w:val="4FFECF5C"/>
    <w:rsid w:val="50F62C21"/>
    <w:rsid w:val="51F7CC04"/>
    <w:rsid w:val="525C9647"/>
    <w:rsid w:val="52E77188"/>
    <w:rsid w:val="52EFB819"/>
    <w:rsid w:val="533FFC85"/>
    <w:rsid w:val="535F33E0"/>
    <w:rsid w:val="536F892D"/>
    <w:rsid w:val="537F0E3E"/>
    <w:rsid w:val="53DD4153"/>
    <w:rsid w:val="53DFA666"/>
    <w:rsid w:val="53FA9FA3"/>
    <w:rsid w:val="53FBB9DB"/>
    <w:rsid w:val="53FD511F"/>
    <w:rsid w:val="552FE71C"/>
    <w:rsid w:val="555FDF2D"/>
    <w:rsid w:val="557C95F7"/>
    <w:rsid w:val="55B7A796"/>
    <w:rsid w:val="55FFE42E"/>
    <w:rsid w:val="567A711E"/>
    <w:rsid w:val="567D63DF"/>
    <w:rsid w:val="56D2177F"/>
    <w:rsid w:val="56DFEDD1"/>
    <w:rsid w:val="56ECC045"/>
    <w:rsid w:val="56FDEFAE"/>
    <w:rsid w:val="56FF861A"/>
    <w:rsid w:val="56FF8942"/>
    <w:rsid w:val="572D7F4A"/>
    <w:rsid w:val="573F01F5"/>
    <w:rsid w:val="576B73A2"/>
    <w:rsid w:val="577B3541"/>
    <w:rsid w:val="577EAAFA"/>
    <w:rsid w:val="577F9BF8"/>
    <w:rsid w:val="577FC58C"/>
    <w:rsid w:val="57AF31EA"/>
    <w:rsid w:val="57AF69EB"/>
    <w:rsid w:val="57BF1380"/>
    <w:rsid w:val="57CE1008"/>
    <w:rsid w:val="57CFA339"/>
    <w:rsid w:val="57DCE273"/>
    <w:rsid w:val="57DEE757"/>
    <w:rsid w:val="57FE140D"/>
    <w:rsid w:val="57FF7DF6"/>
    <w:rsid w:val="594ECA61"/>
    <w:rsid w:val="596FF79C"/>
    <w:rsid w:val="599FFFE7"/>
    <w:rsid w:val="59BF2626"/>
    <w:rsid w:val="59D56D3A"/>
    <w:rsid w:val="59EF1597"/>
    <w:rsid w:val="59F7F49B"/>
    <w:rsid w:val="59FD5417"/>
    <w:rsid w:val="59FF6E71"/>
    <w:rsid w:val="59FFCC99"/>
    <w:rsid w:val="5AE999E7"/>
    <w:rsid w:val="5AFD8816"/>
    <w:rsid w:val="5AFEBC51"/>
    <w:rsid w:val="5B6F6CBE"/>
    <w:rsid w:val="5BBF5452"/>
    <w:rsid w:val="5BDF7CC9"/>
    <w:rsid w:val="5BE78616"/>
    <w:rsid w:val="5BEF5AFF"/>
    <w:rsid w:val="5BF3767A"/>
    <w:rsid w:val="5BFF0992"/>
    <w:rsid w:val="5C0FF826"/>
    <w:rsid w:val="5CEFC5C7"/>
    <w:rsid w:val="5CF3FC10"/>
    <w:rsid w:val="5D0C2085"/>
    <w:rsid w:val="5D5CC29B"/>
    <w:rsid w:val="5D6F9614"/>
    <w:rsid w:val="5D779EAF"/>
    <w:rsid w:val="5D7D78AA"/>
    <w:rsid w:val="5D7D8C8C"/>
    <w:rsid w:val="5DAE1D4B"/>
    <w:rsid w:val="5DCB9ED8"/>
    <w:rsid w:val="5DDE16C0"/>
    <w:rsid w:val="5DDF439A"/>
    <w:rsid w:val="5DE6102E"/>
    <w:rsid w:val="5DFEFA17"/>
    <w:rsid w:val="5DFEFE2D"/>
    <w:rsid w:val="5DFFB90E"/>
    <w:rsid w:val="5E3508DF"/>
    <w:rsid w:val="5E7DEE0D"/>
    <w:rsid w:val="5E9FEABB"/>
    <w:rsid w:val="5EA3DD23"/>
    <w:rsid w:val="5EB13C4C"/>
    <w:rsid w:val="5EB7D488"/>
    <w:rsid w:val="5ECDD52F"/>
    <w:rsid w:val="5EE78265"/>
    <w:rsid w:val="5EEEA6B3"/>
    <w:rsid w:val="5EEFEB28"/>
    <w:rsid w:val="5EF7B862"/>
    <w:rsid w:val="5F276E18"/>
    <w:rsid w:val="5F3A0D6D"/>
    <w:rsid w:val="5F3F5E53"/>
    <w:rsid w:val="5F570526"/>
    <w:rsid w:val="5F59C1A1"/>
    <w:rsid w:val="5F7784C5"/>
    <w:rsid w:val="5F7B22F9"/>
    <w:rsid w:val="5F7FA62D"/>
    <w:rsid w:val="5F7FAF3A"/>
    <w:rsid w:val="5F876F96"/>
    <w:rsid w:val="5F9D41CD"/>
    <w:rsid w:val="5FA74BEB"/>
    <w:rsid w:val="5FAAE451"/>
    <w:rsid w:val="5FB3DB17"/>
    <w:rsid w:val="5FB3E3A0"/>
    <w:rsid w:val="5FB573E6"/>
    <w:rsid w:val="5FBD4875"/>
    <w:rsid w:val="5FBD9B76"/>
    <w:rsid w:val="5FBE8019"/>
    <w:rsid w:val="5FBF2E42"/>
    <w:rsid w:val="5FBF879F"/>
    <w:rsid w:val="5FBFA91A"/>
    <w:rsid w:val="5FBFC277"/>
    <w:rsid w:val="5FBFF1F7"/>
    <w:rsid w:val="5FC78FAE"/>
    <w:rsid w:val="5FCCF4C7"/>
    <w:rsid w:val="5FD74097"/>
    <w:rsid w:val="5FDBECEB"/>
    <w:rsid w:val="5FDC29C4"/>
    <w:rsid w:val="5FDFE876"/>
    <w:rsid w:val="5FED6A61"/>
    <w:rsid w:val="5FEE7220"/>
    <w:rsid w:val="5FEE9B03"/>
    <w:rsid w:val="5FEFE27D"/>
    <w:rsid w:val="5FF6198D"/>
    <w:rsid w:val="5FF76D4F"/>
    <w:rsid w:val="5FF7FA59"/>
    <w:rsid w:val="5FFAB17D"/>
    <w:rsid w:val="5FFB6174"/>
    <w:rsid w:val="5FFB6583"/>
    <w:rsid w:val="5FFB8D71"/>
    <w:rsid w:val="5FFBBBD4"/>
    <w:rsid w:val="5FFD724E"/>
    <w:rsid w:val="5FFDD3C2"/>
    <w:rsid w:val="5FFF7075"/>
    <w:rsid w:val="5FFFA1D4"/>
    <w:rsid w:val="5FFFDED1"/>
    <w:rsid w:val="61DFB911"/>
    <w:rsid w:val="62FE77B0"/>
    <w:rsid w:val="637F0A7F"/>
    <w:rsid w:val="646265DF"/>
    <w:rsid w:val="65B62A61"/>
    <w:rsid w:val="65B907C0"/>
    <w:rsid w:val="65FE5945"/>
    <w:rsid w:val="65FF3C4F"/>
    <w:rsid w:val="65FFC9C5"/>
    <w:rsid w:val="667F68EC"/>
    <w:rsid w:val="66DB6124"/>
    <w:rsid w:val="676FE7CA"/>
    <w:rsid w:val="677F090C"/>
    <w:rsid w:val="677F48D8"/>
    <w:rsid w:val="679DD0D2"/>
    <w:rsid w:val="67B7AB0C"/>
    <w:rsid w:val="67D3BA04"/>
    <w:rsid w:val="67DA0AF1"/>
    <w:rsid w:val="67DD7084"/>
    <w:rsid w:val="67DE76A9"/>
    <w:rsid w:val="67DEBE62"/>
    <w:rsid w:val="67DEFF3A"/>
    <w:rsid w:val="67DF8831"/>
    <w:rsid w:val="67EA856D"/>
    <w:rsid w:val="67F59148"/>
    <w:rsid w:val="67F6C5FC"/>
    <w:rsid w:val="67FB9F81"/>
    <w:rsid w:val="67FBA6FA"/>
    <w:rsid w:val="67FFF07B"/>
    <w:rsid w:val="6863BED5"/>
    <w:rsid w:val="68A51F3A"/>
    <w:rsid w:val="68CA4E41"/>
    <w:rsid w:val="695FCC9C"/>
    <w:rsid w:val="69BBC4B1"/>
    <w:rsid w:val="69DE19D0"/>
    <w:rsid w:val="69DE77E0"/>
    <w:rsid w:val="69DF2C31"/>
    <w:rsid w:val="69EB7ECD"/>
    <w:rsid w:val="69ED9B33"/>
    <w:rsid w:val="69FB161A"/>
    <w:rsid w:val="69FCCD1A"/>
    <w:rsid w:val="6A9E616E"/>
    <w:rsid w:val="6AF7601D"/>
    <w:rsid w:val="6AFC2865"/>
    <w:rsid w:val="6AFF306F"/>
    <w:rsid w:val="6B29FF3B"/>
    <w:rsid w:val="6B6AB349"/>
    <w:rsid w:val="6B7AFB18"/>
    <w:rsid w:val="6B7B8532"/>
    <w:rsid w:val="6B7D6DD4"/>
    <w:rsid w:val="6B944F7F"/>
    <w:rsid w:val="6BB7C8CA"/>
    <w:rsid w:val="6BFC151E"/>
    <w:rsid w:val="6BFD5D45"/>
    <w:rsid w:val="6BFFE7DA"/>
    <w:rsid w:val="6BFFF384"/>
    <w:rsid w:val="6C17AB0B"/>
    <w:rsid w:val="6CF52F9C"/>
    <w:rsid w:val="6CFF152B"/>
    <w:rsid w:val="6D3EEEFB"/>
    <w:rsid w:val="6D688DE2"/>
    <w:rsid w:val="6D6C10DC"/>
    <w:rsid w:val="6D7F1CFA"/>
    <w:rsid w:val="6DA94129"/>
    <w:rsid w:val="6DAF6DAC"/>
    <w:rsid w:val="6DB50C08"/>
    <w:rsid w:val="6DD77967"/>
    <w:rsid w:val="6DDB3332"/>
    <w:rsid w:val="6DDF6074"/>
    <w:rsid w:val="6DE52AB9"/>
    <w:rsid w:val="6DEF1C75"/>
    <w:rsid w:val="6DFEFAE3"/>
    <w:rsid w:val="6E324BD7"/>
    <w:rsid w:val="6E5B0FC4"/>
    <w:rsid w:val="6E7B9609"/>
    <w:rsid w:val="6EA1C417"/>
    <w:rsid w:val="6EAF3549"/>
    <w:rsid w:val="6EB7C7E8"/>
    <w:rsid w:val="6EBB5AC9"/>
    <w:rsid w:val="6ECF165A"/>
    <w:rsid w:val="6ECF736B"/>
    <w:rsid w:val="6EDF8694"/>
    <w:rsid w:val="6EE1E54E"/>
    <w:rsid w:val="6EE5C7A8"/>
    <w:rsid w:val="6EF480FE"/>
    <w:rsid w:val="6EF7E7A2"/>
    <w:rsid w:val="6EFBAC27"/>
    <w:rsid w:val="6EFEA2E0"/>
    <w:rsid w:val="6F2FD190"/>
    <w:rsid w:val="6F3697FC"/>
    <w:rsid w:val="6F3B3637"/>
    <w:rsid w:val="6F3B3B8F"/>
    <w:rsid w:val="6F576187"/>
    <w:rsid w:val="6F6E4EE8"/>
    <w:rsid w:val="6F6F888C"/>
    <w:rsid w:val="6F759133"/>
    <w:rsid w:val="6F7BD5DF"/>
    <w:rsid w:val="6F7D584A"/>
    <w:rsid w:val="6F7DDE23"/>
    <w:rsid w:val="6F7E3C58"/>
    <w:rsid w:val="6F9EAE20"/>
    <w:rsid w:val="6FAC195A"/>
    <w:rsid w:val="6FADC338"/>
    <w:rsid w:val="6FBAF3DF"/>
    <w:rsid w:val="6FBF9BA0"/>
    <w:rsid w:val="6FD314CE"/>
    <w:rsid w:val="6FD55D78"/>
    <w:rsid w:val="6FD5783B"/>
    <w:rsid w:val="6FD959E6"/>
    <w:rsid w:val="6FDBCD8A"/>
    <w:rsid w:val="6FEF3789"/>
    <w:rsid w:val="6FF69A55"/>
    <w:rsid w:val="6FFADE44"/>
    <w:rsid w:val="6FFB3419"/>
    <w:rsid w:val="6FFBD72A"/>
    <w:rsid w:val="6FFCEC90"/>
    <w:rsid w:val="6FFD94FF"/>
    <w:rsid w:val="6FFDCB10"/>
    <w:rsid w:val="6FFE0975"/>
    <w:rsid w:val="6FFE742E"/>
    <w:rsid w:val="6FFE78C8"/>
    <w:rsid w:val="6FFED212"/>
    <w:rsid w:val="6FFF5E8B"/>
    <w:rsid w:val="6FFF69BB"/>
    <w:rsid w:val="7077171B"/>
    <w:rsid w:val="707FDCCA"/>
    <w:rsid w:val="70F78AE0"/>
    <w:rsid w:val="70FFB297"/>
    <w:rsid w:val="716B76BC"/>
    <w:rsid w:val="717DA17B"/>
    <w:rsid w:val="717DD04A"/>
    <w:rsid w:val="7197AEEA"/>
    <w:rsid w:val="71BEE22C"/>
    <w:rsid w:val="71D141E5"/>
    <w:rsid w:val="71DF9A99"/>
    <w:rsid w:val="71F6B95D"/>
    <w:rsid w:val="71FFE8BE"/>
    <w:rsid w:val="72778B6B"/>
    <w:rsid w:val="72E5BF88"/>
    <w:rsid w:val="72ED4273"/>
    <w:rsid w:val="72F28C7E"/>
    <w:rsid w:val="72FB6C03"/>
    <w:rsid w:val="72FB90F7"/>
    <w:rsid w:val="72FBF895"/>
    <w:rsid w:val="72FDC4D7"/>
    <w:rsid w:val="7357C574"/>
    <w:rsid w:val="736BE269"/>
    <w:rsid w:val="736F3FDD"/>
    <w:rsid w:val="737E3091"/>
    <w:rsid w:val="737FD70C"/>
    <w:rsid w:val="73B9F43B"/>
    <w:rsid w:val="73BE5ABE"/>
    <w:rsid w:val="73BE5BB3"/>
    <w:rsid w:val="73BFECC9"/>
    <w:rsid w:val="73CC5F1D"/>
    <w:rsid w:val="73EE6728"/>
    <w:rsid w:val="73EE77E7"/>
    <w:rsid w:val="73F976B8"/>
    <w:rsid w:val="73FFA6D4"/>
    <w:rsid w:val="73FFF5A2"/>
    <w:rsid w:val="743FB732"/>
    <w:rsid w:val="74573C4C"/>
    <w:rsid w:val="74739F5F"/>
    <w:rsid w:val="74AC10F3"/>
    <w:rsid w:val="74BED5EA"/>
    <w:rsid w:val="74DDC1F5"/>
    <w:rsid w:val="74FB103E"/>
    <w:rsid w:val="74FF2C75"/>
    <w:rsid w:val="74FFEC79"/>
    <w:rsid w:val="752F3F87"/>
    <w:rsid w:val="755D77BF"/>
    <w:rsid w:val="757CCA2E"/>
    <w:rsid w:val="759BD825"/>
    <w:rsid w:val="75D8F338"/>
    <w:rsid w:val="75DAA063"/>
    <w:rsid w:val="75DF1317"/>
    <w:rsid w:val="75E95420"/>
    <w:rsid w:val="75F3C6FB"/>
    <w:rsid w:val="75FD0D26"/>
    <w:rsid w:val="75FD4E80"/>
    <w:rsid w:val="75FDCC45"/>
    <w:rsid w:val="75FE324A"/>
    <w:rsid w:val="75FE7E64"/>
    <w:rsid w:val="75FF0DF8"/>
    <w:rsid w:val="766C7157"/>
    <w:rsid w:val="767743E7"/>
    <w:rsid w:val="76BDB7CB"/>
    <w:rsid w:val="76BE9BF5"/>
    <w:rsid w:val="76DE0C4C"/>
    <w:rsid w:val="76DEF6B5"/>
    <w:rsid w:val="76E7BF0D"/>
    <w:rsid w:val="76EF3CEE"/>
    <w:rsid w:val="76F61E48"/>
    <w:rsid w:val="76F90F4D"/>
    <w:rsid w:val="76FF24B2"/>
    <w:rsid w:val="7702863E"/>
    <w:rsid w:val="773B286B"/>
    <w:rsid w:val="773BD368"/>
    <w:rsid w:val="774F30DF"/>
    <w:rsid w:val="775E61D0"/>
    <w:rsid w:val="7777D138"/>
    <w:rsid w:val="777A92FC"/>
    <w:rsid w:val="777BE08E"/>
    <w:rsid w:val="777C9073"/>
    <w:rsid w:val="777DD9FA"/>
    <w:rsid w:val="778B9399"/>
    <w:rsid w:val="77B1CE5E"/>
    <w:rsid w:val="77B53F5C"/>
    <w:rsid w:val="77BBFBC8"/>
    <w:rsid w:val="77BD6A5D"/>
    <w:rsid w:val="77BDD1F1"/>
    <w:rsid w:val="77BDE9B1"/>
    <w:rsid w:val="77BE017F"/>
    <w:rsid w:val="77C9DE9D"/>
    <w:rsid w:val="77CD1A9C"/>
    <w:rsid w:val="77DB2355"/>
    <w:rsid w:val="77DD3049"/>
    <w:rsid w:val="77DF9D03"/>
    <w:rsid w:val="77DFE4B2"/>
    <w:rsid w:val="77E76A7D"/>
    <w:rsid w:val="77EDB751"/>
    <w:rsid w:val="77EFAAA4"/>
    <w:rsid w:val="77F2DA80"/>
    <w:rsid w:val="77F53C35"/>
    <w:rsid w:val="77F70358"/>
    <w:rsid w:val="77F75407"/>
    <w:rsid w:val="77FF2D1D"/>
    <w:rsid w:val="77FF550E"/>
    <w:rsid w:val="77FF8EF1"/>
    <w:rsid w:val="77FF9800"/>
    <w:rsid w:val="77FF9FBC"/>
    <w:rsid w:val="77FFBDC1"/>
    <w:rsid w:val="780FBBA4"/>
    <w:rsid w:val="781F4071"/>
    <w:rsid w:val="78576E65"/>
    <w:rsid w:val="78F4B875"/>
    <w:rsid w:val="78F68615"/>
    <w:rsid w:val="795F4C73"/>
    <w:rsid w:val="7995EEAE"/>
    <w:rsid w:val="79A34DCF"/>
    <w:rsid w:val="79BD2849"/>
    <w:rsid w:val="79C3FB9C"/>
    <w:rsid w:val="79DC1BAD"/>
    <w:rsid w:val="79DF3820"/>
    <w:rsid w:val="79E78618"/>
    <w:rsid w:val="79F1EF51"/>
    <w:rsid w:val="79F5932E"/>
    <w:rsid w:val="79F6545C"/>
    <w:rsid w:val="79FB06E5"/>
    <w:rsid w:val="79FE1A85"/>
    <w:rsid w:val="79FE3504"/>
    <w:rsid w:val="79FFB5D4"/>
    <w:rsid w:val="7A1F1673"/>
    <w:rsid w:val="7A6FBD89"/>
    <w:rsid w:val="7A7BBACC"/>
    <w:rsid w:val="7A9B0CD9"/>
    <w:rsid w:val="7ADBC838"/>
    <w:rsid w:val="7ADF8B49"/>
    <w:rsid w:val="7AE59FD3"/>
    <w:rsid w:val="7AE76B34"/>
    <w:rsid w:val="7AEDB363"/>
    <w:rsid w:val="7AFA01A1"/>
    <w:rsid w:val="7AFEECB5"/>
    <w:rsid w:val="7AFF9598"/>
    <w:rsid w:val="7B02694D"/>
    <w:rsid w:val="7B171DC1"/>
    <w:rsid w:val="7B27D218"/>
    <w:rsid w:val="7B3DE43A"/>
    <w:rsid w:val="7B3E20C4"/>
    <w:rsid w:val="7B3F93BF"/>
    <w:rsid w:val="7B3FC27C"/>
    <w:rsid w:val="7B4A5E3E"/>
    <w:rsid w:val="7B578B52"/>
    <w:rsid w:val="7B5CDB38"/>
    <w:rsid w:val="7B5F250F"/>
    <w:rsid w:val="7B65554A"/>
    <w:rsid w:val="7B67351B"/>
    <w:rsid w:val="7B6A5CF5"/>
    <w:rsid w:val="7B6D981A"/>
    <w:rsid w:val="7B764E37"/>
    <w:rsid w:val="7B798700"/>
    <w:rsid w:val="7B7B94C0"/>
    <w:rsid w:val="7B7D8842"/>
    <w:rsid w:val="7B7F3146"/>
    <w:rsid w:val="7B7F7422"/>
    <w:rsid w:val="7B7FA0F4"/>
    <w:rsid w:val="7B8AC688"/>
    <w:rsid w:val="7B8E46B4"/>
    <w:rsid w:val="7B9B1FEE"/>
    <w:rsid w:val="7B9F47E2"/>
    <w:rsid w:val="7BA81D92"/>
    <w:rsid w:val="7BAFE5A0"/>
    <w:rsid w:val="7BB76C50"/>
    <w:rsid w:val="7BBE24F7"/>
    <w:rsid w:val="7BBE5016"/>
    <w:rsid w:val="7BBFF0B5"/>
    <w:rsid w:val="7BBFF491"/>
    <w:rsid w:val="7BCE1317"/>
    <w:rsid w:val="7BCEF1D0"/>
    <w:rsid w:val="7BCF8CEA"/>
    <w:rsid w:val="7BD95CA9"/>
    <w:rsid w:val="7BDD6AE1"/>
    <w:rsid w:val="7BDDC5D4"/>
    <w:rsid w:val="7BEF0125"/>
    <w:rsid w:val="7BEF2E42"/>
    <w:rsid w:val="7BEFA204"/>
    <w:rsid w:val="7BF297A8"/>
    <w:rsid w:val="7BF36372"/>
    <w:rsid w:val="7BF383AB"/>
    <w:rsid w:val="7BF7A20D"/>
    <w:rsid w:val="7BF7AC7A"/>
    <w:rsid w:val="7BFB2B25"/>
    <w:rsid w:val="7BFD0F5D"/>
    <w:rsid w:val="7BFD90AA"/>
    <w:rsid w:val="7BFDE407"/>
    <w:rsid w:val="7BFE52A3"/>
    <w:rsid w:val="7BFE8A71"/>
    <w:rsid w:val="7BFEF093"/>
    <w:rsid w:val="7BFF069D"/>
    <w:rsid w:val="7BFF19C2"/>
    <w:rsid w:val="7BFF4803"/>
    <w:rsid w:val="7BFF61C5"/>
    <w:rsid w:val="7BFF66F2"/>
    <w:rsid w:val="7BFF6CE2"/>
    <w:rsid w:val="7BFFD0BB"/>
    <w:rsid w:val="7C7659ED"/>
    <w:rsid w:val="7C7FFFEF"/>
    <w:rsid w:val="7CB74863"/>
    <w:rsid w:val="7CBB5940"/>
    <w:rsid w:val="7CBEE5D4"/>
    <w:rsid w:val="7CDD349D"/>
    <w:rsid w:val="7CDE962B"/>
    <w:rsid w:val="7CE7DC0C"/>
    <w:rsid w:val="7CEF8139"/>
    <w:rsid w:val="7CF52929"/>
    <w:rsid w:val="7CFB5F1F"/>
    <w:rsid w:val="7CFB6F6B"/>
    <w:rsid w:val="7CFF22CC"/>
    <w:rsid w:val="7CFFAD51"/>
    <w:rsid w:val="7CFFB208"/>
    <w:rsid w:val="7CFFC404"/>
    <w:rsid w:val="7D1B1002"/>
    <w:rsid w:val="7D4EFA63"/>
    <w:rsid w:val="7D5EA6F8"/>
    <w:rsid w:val="7D6C392F"/>
    <w:rsid w:val="7D77349E"/>
    <w:rsid w:val="7D773AE2"/>
    <w:rsid w:val="7D798A65"/>
    <w:rsid w:val="7D7F970E"/>
    <w:rsid w:val="7D7FB866"/>
    <w:rsid w:val="7D967EC9"/>
    <w:rsid w:val="7DB27624"/>
    <w:rsid w:val="7DB92B40"/>
    <w:rsid w:val="7DBD013C"/>
    <w:rsid w:val="7DBDE703"/>
    <w:rsid w:val="7DBE1315"/>
    <w:rsid w:val="7DBF6F1B"/>
    <w:rsid w:val="7DBF882C"/>
    <w:rsid w:val="7DBFE35C"/>
    <w:rsid w:val="7DE3D244"/>
    <w:rsid w:val="7DE79B52"/>
    <w:rsid w:val="7DEAEB06"/>
    <w:rsid w:val="7DEC1A6E"/>
    <w:rsid w:val="7DEF56D8"/>
    <w:rsid w:val="7DEF83C2"/>
    <w:rsid w:val="7DEFE949"/>
    <w:rsid w:val="7DF3A405"/>
    <w:rsid w:val="7DF6E75D"/>
    <w:rsid w:val="7DF721D9"/>
    <w:rsid w:val="7DF77603"/>
    <w:rsid w:val="7DF995DB"/>
    <w:rsid w:val="7DFD0177"/>
    <w:rsid w:val="7DFDF0B7"/>
    <w:rsid w:val="7DFE3690"/>
    <w:rsid w:val="7DFE994A"/>
    <w:rsid w:val="7DFF0024"/>
    <w:rsid w:val="7DFF2191"/>
    <w:rsid w:val="7DFF95CC"/>
    <w:rsid w:val="7DFFCB5C"/>
    <w:rsid w:val="7E0E7118"/>
    <w:rsid w:val="7E1F18DC"/>
    <w:rsid w:val="7E66597C"/>
    <w:rsid w:val="7E6F61EC"/>
    <w:rsid w:val="7E72E930"/>
    <w:rsid w:val="7E76040B"/>
    <w:rsid w:val="7E7DFC0E"/>
    <w:rsid w:val="7E7F2043"/>
    <w:rsid w:val="7E7FF4B1"/>
    <w:rsid w:val="7E8FC2F1"/>
    <w:rsid w:val="7E9660BD"/>
    <w:rsid w:val="7E9B635C"/>
    <w:rsid w:val="7EAB257A"/>
    <w:rsid w:val="7EAB6B68"/>
    <w:rsid w:val="7EACB981"/>
    <w:rsid w:val="7EB99910"/>
    <w:rsid w:val="7EBA80EB"/>
    <w:rsid w:val="7EBD3334"/>
    <w:rsid w:val="7EBE73C9"/>
    <w:rsid w:val="7EBEE7BC"/>
    <w:rsid w:val="7ECF173A"/>
    <w:rsid w:val="7ED334D6"/>
    <w:rsid w:val="7ED38757"/>
    <w:rsid w:val="7ED95021"/>
    <w:rsid w:val="7EDC3835"/>
    <w:rsid w:val="7EDE2B15"/>
    <w:rsid w:val="7EE6A884"/>
    <w:rsid w:val="7EE7E42A"/>
    <w:rsid w:val="7EEAD6E6"/>
    <w:rsid w:val="7EED9B3D"/>
    <w:rsid w:val="7EEF0FDA"/>
    <w:rsid w:val="7EEFB6DA"/>
    <w:rsid w:val="7EF54C18"/>
    <w:rsid w:val="7EF64F56"/>
    <w:rsid w:val="7EF65E25"/>
    <w:rsid w:val="7EF70841"/>
    <w:rsid w:val="7EFD3657"/>
    <w:rsid w:val="7EFDAD35"/>
    <w:rsid w:val="7EFE29E8"/>
    <w:rsid w:val="7EFE6209"/>
    <w:rsid w:val="7EFEB06A"/>
    <w:rsid w:val="7EFF19B6"/>
    <w:rsid w:val="7EFF251F"/>
    <w:rsid w:val="7EFF3BB1"/>
    <w:rsid w:val="7EFF6EEA"/>
    <w:rsid w:val="7EFF8A4C"/>
    <w:rsid w:val="7F19749D"/>
    <w:rsid w:val="7F1F0A75"/>
    <w:rsid w:val="7F2BC72D"/>
    <w:rsid w:val="7F36B61D"/>
    <w:rsid w:val="7F37031B"/>
    <w:rsid w:val="7F3B977D"/>
    <w:rsid w:val="7F3BCD43"/>
    <w:rsid w:val="7F3D753E"/>
    <w:rsid w:val="7F46E525"/>
    <w:rsid w:val="7F4DD8E4"/>
    <w:rsid w:val="7F53A6A6"/>
    <w:rsid w:val="7F577007"/>
    <w:rsid w:val="7F57EA52"/>
    <w:rsid w:val="7F5B4CB3"/>
    <w:rsid w:val="7F5EB716"/>
    <w:rsid w:val="7F5F416F"/>
    <w:rsid w:val="7F5F9A53"/>
    <w:rsid w:val="7F5FF33F"/>
    <w:rsid w:val="7F60ED6C"/>
    <w:rsid w:val="7F665EC9"/>
    <w:rsid w:val="7F6DD6FE"/>
    <w:rsid w:val="7F6E2036"/>
    <w:rsid w:val="7F6F24EA"/>
    <w:rsid w:val="7F6F36EC"/>
    <w:rsid w:val="7F6F9CB1"/>
    <w:rsid w:val="7F709A1A"/>
    <w:rsid w:val="7F763DDD"/>
    <w:rsid w:val="7F7B296E"/>
    <w:rsid w:val="7F7B314E"/>
    <w:rsid w:val="7F7B3675"/>
    <w:rsid w:val="7F7B4127"/>
    <w:rsid w:val="7F7D2D0A"/>
    <w:rsid w:val="7F7DEC8A"/>
    <w:rsid w:val="7F7E1687"/>
    <w:rsid w:val="7F7F3D8D"/>
    <w:rsid w:val="7F7F97BD"/>
    <w:rsid w:val="7F7FA766"/>
    <w:rsid w:val="7F7FE09A"/>
    <w:rsid w:val="7F9B77BD"/>
    <w:rsid w:val="7F9F59D1"/>
    <w:rsid w:val="7F9F63EB"/>
    <w:rsid w:val="7F9FE334"/>
    <w:rsid w:val="7FA79E41"/>
    <w:rsid w:val="7FAAE9B6"/>
    <w:rsid w:val="7FB090E9"/>
    <w:rsid w:val="7FB3A142"/>
    <w:rsid w:val="7FB74488"/>
    <w:rsid w:val="7FBAF915"/>
    <w:rsid w:val="7FBB07A1"/>
    <w:rsid w:val="7FBBBA89"/>
    <w:rsid w:val="7FBDA9AE"/>
    <w:rsid w:val="7FBEB496"/>
    <w:rsid w:val="7FBEBB23"/>
    <w:rsid w:val="7FBF0F98"/>
    <w:rsid w:val="7FBF6B61"/>
    <w:rsid w:val="7FBFAFED"/>
    <w:rsid w:val="7FC90CF5"/>
    <w:rsid w:val="7FC9B5E6"/>
    <w:rsid w:val="7FCB111C"/>
    <w:rsid w:val="7FCF143D"/>
    <w:rsid w:val="7FD30B69"/>
    <w:rsid w:val="7FD7A8F8"/>
    <w:rsid w:val="7FD7D540"/>
    <w:rsid w:val="7FD9B07E"/>
    <w:rsid w:val="7FDA4140"/>
    <w:rsid w:val="7FDB098D"/>
    <w:rsid w:val="7FDB5525"/>
    <w:rsid w:val="7FDF3F23"/>
    <w:rsid w:val="7FDF7BA1"/>
    <w:rsid w:val="7FDF899F"/>
    <w:rsid w:val="7FDF8D93"/>
    <w:rsid w:val="7FDFD39A"/>
    <w:rsid w:val="7FE1B830"/>
    <w:rsid w:val="7FE2B32C"/>
    <w:rsid w:val="7FE64202"/>
    <w:rsid w:val="7FEBF800"/>
    <w:rsid w:val="7FED498B"/>
    <w:rsid w:val="7FEF2001"/>
    <w:rsid w:val="7FEF6A1F"/>
    <w:rsid w:val="7FEF9795"/>
    <w:rsid w:val="7FEFFCA3"/>
    <w:rsid w:val="7FF3F45C"/>
    <w:rsid w:val="7FF5C79F"/>
    <w:rsid w:val="7FF73874"/>
    <w:rsid w:val="7FF74ED0"/>
    <w:rsid w:val="7FF76571"/>
    <w:rsid w:val="7FF765FC"/>
    <w:rsid w:val="7FF76619"/>
    <w:rsid w:val="7FF76A3E"/>
    <w:rsid w:val="7FF775CC"/>
    <w:rsid w:val="7FF85BDC"/>
    <w:rsid w:val="7FF940B2"/>
    <w:rsid w:val="7FF942C6"/>
    <w:rsid w:val="7FFAFBDD"/>
    <w:rsid w:val="7FFB2E0D"/>
    <w:rsid w:val="7FFB6970"/>
    <w:rsid w:val="7FFBB7A9"/>
    <w:rsid w:val="7FFBC5F7"/>
    <w:rsid w:val="7FFBC7AF"/>
    <w:rsid w:val="7FFC774C"/>
    <w:rsid w:val="7FFC7820"/>
    <w:rsid w:val="7FFC8934"/>
    <w:rsid w:val="7FFCC14C"/>
    <w:rsid w:val="7FFD0E11"/>
    <w:rsid w:val="7FFD30FA"/>
    <w:rsid w:val="7FFDB4CE"/>
    <w:rsid w:val="7FFDCA46"/>
    <w:rsid w:val="7FFEEE3B"/>
    <w:rsid w:val="7FFEEEC6"/>
    <w:rsid w:val="7FFF0260"/>
    <w:rsid w:val="7FFF0CFA"/>
    <w:rsid w:val="7FFF2AC4"/>
    <w:rsid w:val="7FFF38CB"/>
    <w:rsid w:val="7FFF3CF1"/>
    <w:rsid w:val="7FFF442F"/>
    <w:rsid w:val="7FFF4589"/>
    <w:rsid w:val="7FFF6062"/>
    <w:rsid w:val="7FFF6699"/>
    <w:rsid w:val="7FFF8FD6"/>
    <w:rsid w:val="7FFF92E1"/>
    <w:rsid w:val="7FFF9EC6"/>
    <w:rsid w:val="7FFF9F5D"/>
    <w:rsid w:val="7FFFA0EB"/>
    <w:rsid w:val="7FFFACC6"/>
    <w:rsid w:val="7FFFC0D9"/>
    <w:rsid w:val="7FFFC210"/>
    <w:rsid w:val="7FFFC6A5"/>
    <w:rsid w:val="7FFFD8BA"/>
    <w:rsid w:val="7FFFD92F"/>
    <w:rsid w:val="84FF22F9"/>
    <w:rsid w:val="857F9715"/>
    <w:rsid w:val="87EB35D8"/>
    <w:rsid w:val="8BAEC20F"/>
    <w:rsid w:val="8BBF7F28"/>
    <w:rsid w:val="8BDD6446"/>
    <w:rsid w:val="8BEB9EAE"/>
    <w:rsid w:val="8BF5B465"/>
    <w:rsid w:val="8DF9F40C"/>
    <w:rsid w:val="8DFF48E4"/>
    <w:rsid w:val="8E7C6D4A"/>
    <w:rsid w:val="8EEFFDBB"/>
    <w:rsid w:val="8F1A4140"/>
    <w:rsid w:val="8F3FCB9E"/>
    <w:rsid w:val="8F962619"/>
    <w:rsid w:val="8FDBA9A5"/>
    <w:rsid w:val="8FDC3D26"/>
    <w:rsid w:val="8FEE0C5E"/>
    <w:rsid w:val="8FF1E4C9"/>
    <w:rsid w:val="8FFD3913"/>
    <w:rsid w:val="8FFE57DA"/>
    <w:rsid w:val="93CF70B9"/>
    <w:rsid w:val="95B94939"/>
    <w:rsid w:val="95DDA62C"/>
    <w:rsid w:val="95FFD506"/>
    <w:rsid w:val="96FE66F3"/>
    <w:rsid w:val="976F776E"/>
    <w:rsid w:val="97BE8491"/>
    <w:rsid w:val="97BECCE0"/>
    <w:rsid w:val="97BFFFAE"/>
    <w:rsid w:val="98674CC0"/>
    <w:rsid w:val="9976586C"/>
    <w:rsid w:val="99FE8453"/>
    <w:rsid w:val="9A5982B1"/>
    <w:rsid w:val="9A5F96F1"/>
    <w:rsid w:val="9AA70088"/>
    <w:rsid w:val="9AE64587"/>
    <w:rsid w:val="9B5FC5C7"/>
    <w:rsid w:val="9BC512A1"/>
    <w:rsid w:val="9BDE13EE"/>
    <w:rsid w:val="9CCBB844"/>
    <w:rsid w:val="9CDF42FC"/>
    <w:rsid w:val="9D3BCE85"/>
    <w:rsid w:val="9DC72394"/>
    <w:rsid w:val="9DEF66EB"/>
    <w:rsid w:val="9E3F7994"/>
    <w:rsid w:val="9EBC7CB2"/>
    <w:rsid w:val="9EBFEF34"/>
    <w:rsid w:val="9EDB45EE"/>
    <w:rsid w:val="9EFBC33E"/>
    <w:rsid w:val="9F7306BB"/>
    <w:rsid w:val="9F7E63DB"/>
    <w:rsid w:val="9F9E355F"/>
    <w:rsid w:val="9FAF1790"/>
    <w:rsid w:val="9FBEF3B6"/>
    <w:rsid w:val="9FCABAA1"/>
    <w:rsid w:val="9FCF1726"/>
    <w:rsid w:val="9FCF8BBC"/>
    <w:rsid w:val="9FD78379"/>
    <w:rsid w:val="9FDCE5CA"/>
    <w:rsid w:val="9FDF1225"/>
    <w:rsid w:val="9FDF2195"/>
    <w:rsid w:val="9FEEE43A"/>
    <w:rsid w:val="9FF78DB4"/>
    <w:rsid w:val="9FF8A98B"/>
    <w:rsid w:val="9FFBFD63"/>
    <w:rsid w:val="9FFCAD0C"/>
    <w:rsid w:val="9FFDBA9D"/>
    <w:rsid w:val="9FFDBC85"/>
    <w:rsid w:val="9FFEB0B7"/>
    <w:rsid w:val="A1FF6572"/>
    <w:rsid w:val="A346D97E"/>
    <w:rsid w:val="A37DE3E3"/>
    <w:rsid w:val="A4EEAD74"/>
    <w:rsid w:val="A56BCB03"/>
    <w:rsid w:val="A5F79205"/>
    <w:rsid w:val="A6B6269D"/>
    <w:rsid w:val="A6B7AECD"/>
    <w:rsid w:val="A79A313B"/>
    <w:rsid w:val="A7AF6399"/>
    <w:rsid w:val="A7AFC54F"/>
    <w:rsid w:val="A7EF2544"/>
    <w:rsid w:val="A7F9306D"/>
    <w:rsid w:val="A7FDB26E"/>
    <w:rsid w:val="AB679146"/>
    <w:rsid w:val="AB7FF6D4"/>
    <w:rsid w:val="ABEEA7CA"/>
    <w:rsid w:val="ABFFD812"/>
    <w:rsid w:val="ACA9D263"/>
    <w:rsid w:val="ACFB59A2"/>
    <w:rsid w:val="ADC69261"/>
    <w:rsid w:val="ADD6140B"/>
    <w:rsid w:val="ADF09C17"/>
    <w:rsid w:val="ADFF9AA0"/>
    <w:rsid w:val="AE6E2DF0"/>
    <w:rsid w:val="AE6F7E37"/>
    <w:rsid w:val="AE8D1FFA"/>
    <w:rsid w:val="AECFFA23"/>
    <w:rsid w:val="AEDE518F"/>
    <w:rsid w:val="AEEFCF38"/>
    <w:rsid w:val="AEFED43D"/>
    <w:rsid w:val="AEFF3549"/>
    <w:rsid w:val="AF338219"/>
    <w:rsid w:val="AF69C701"/>
    <w:rsid w:val="AFB787C2"/>
    <w:rsid w:val="AFC0DFDF"/>
    <w:rsid w:val="AFDEDD44"/>
    <w:rsid w:val="AFDF0CE8"/>
    <w:rsid w:val="AFE95D1E"/>
    <w:rsid w:val="AFEB0E25"/>
    <w:rsid w:val="AFEB4572"/>
    <w:rsid w:val="AFED0B2A"/>
    <w:rsid w:val="AFEE200A"/>
    <w:rsid w:val="AFF74EB3"/>
    <w:rsid w:val="AFFD76E2"/>
    <w:rsid w:val="AFFD81C8"/>
    <w:rsid w:val="AFFF2216"/>
    <w:rsid w:val="AFFF31C9"/>
    <w:rsid w:val="AFFF4872"/>
    <w:rsid w:val="B1ED7194"/>
    <w:rsid w:val="B1F64924"/>
    <w:rsid w:val="B1FF711F"/>
    <w:rsid w:val="B2DACFC6"/>
    <w:rsid w:val="B2FFED19"/>
    <w:rsid w:val="B3168800"/>
    <w:rsid w:val="B37EA82C"/>
    <w:rsid w:val="B3BCEB55"/>
    <w:rsid w:val="B3BFB1F0"/>
    <w:rsid w:val="B3BFB8F9"/>
    <w:rsid w:val="B3DB8417"/>
    <w:rsid w:val="B3EC6D36"/>
    <w:rsid w:val="B3FF15FF"/>
    <w:rsid w:val="B47F2F40"/>
    <w:rsid w:val="B4F605CD"/>
    <w:rsid w:val="B5EF371E"/>
    <w:rsid w:val="B5F94D19"/>
    <w:rsid w:val="B5FB260A"/>
    <w:rsid w:val="B5FD1987"/>
    <w:rsid w:val="B6BC12FF"/>
    <w:rsid w:val="B6CF7E3A"/>
    <w:rsid w:val="B6EEA170"/>
    <w:rsid w:val="B6FD7638"/>
    <w:rsid w:val="B7332C78"/>
    <w:rsid w:val="B74FA520"/>
    <w:rsid w:val="B77348A9"/>
    <w:rsid w:val="B776754D"/>
    <w:rsid w:val="B7771B9F"/>
    <w:rsid w:val="B777C751"/>
    <w:rsid w:val="B78B7018"/>
    <w:rsid w:val="B7978BE2"/>
    <w:rsid w:val="B7B569F3"/>
    <w:rsid w:val="B7E1BB64"/>
    <w:rsid w:val="B7E7EFB9"/>
    <w:rsid w:val="B7EFBB41"/>
    <w:rsid w:val="B7F71686"/>
    <w:rsid w:val="B7F95E1D"/>
    <w:rsid w:val="B7FD11D1"/>
    <w:rsid w:val="B7FD58E8"/>
    <w:rsid w:val="B7FF4CEF"/>
    <w:rsid w:val="B7FF78A0"/>
    <w:rsid w:val="B7FFE8C3"/>
    <w:rsid w:val="B97F13BB"/>
    <w:rsid w:val="B9ABAD1B"/>
    <w:rsid w:val="B9DDCCD7"/>
    <w:rsid w:val="B9DDD31A"/>
    <w:rsid w:val="B9DF911F"/>
    <w:rsid w:val="B9F11C0E"/>
    <w:rsid w:val="B9F38AAA"/>
    <w:rsid w:val="B9F70E6B"/>
    <w:rsid w:val="B9FB553A"/>
    <w:rsid w:val="B9FBBB40"/>
    <w:rsid w:val="B9FC8019"/>
    <w:rsid w:val="B9FF0D01"/>
    <w:rsid w:val="B9FFDFBC"/>
    <w:rsid w:val="BAB7FAAD"/>
    <w:rsid w:val="BAFF44E7"/>
    <w:rsid w:val="BBAB332C"/>
    <w:rsid w:val="BBAFC44A"/>
    <w:rsid w:val="BBB35ABE"/>
    <w:rsid w:val="BBDB943C"/>
    <w:rsid w:val="BBDFB652"/>
    <w:rsid w:val="BBE34A86"/>
    <w:rsid w:val="BBE58808"/>
    <w:rsid w:val="BBF3A513"/>
    <w:rsid w:val="BBF67215"/>
    <w:rsid w:val="BBFBC2DE"/>
    <w:rsid w:val="BBFC8374"/>
    <w:rsid w:val="BBFE9773"/>
    <w:rsid w:val="BBFF6840"/>
    <w:rsid w:val="BBFFB7F6"/>
    <w:rsid w:val="BCEB1B50"/>
    <w:rsid w:val="BCFDF8C0"/>
    <w:rsid w:val="BD2EF079"/>
    <w:rsid w:val="BD3BDC4F"/>
    <w:rsid w:val="BD5F8C76"/>
    <w:rsid w:val="BD7FBD44"/>
    <w:rsid w:val="BD9D2F0F"/>
    <w:rsid w:val="BD9FC109"/>
    <w:rsid w:val="BDA37855"/>
    <w:rsid w:val="BDBDA75D"/>
    <w:rsid w:val="BDC925B7"/>
    <w:rsid w:val="BDDE9F5C"/>
    <w:rsid w:val="BDEF742B"/>
    <w:rsid w:val="BDF6D5E4"/>
    <w:rsid w:val="BDF6F16D"/>
    <w:rsid w:val="BDFEBBB1"/>
    <w:rsid w:val="BDFF6988"/>
    <w:rsid w:val="BE37DF3A"/>
    <w:rsid w:val="BE3B47F6"/>
    <w:rsid w:val="BE5E31D6"/>
    <w:rsid w:val="BEDAB132"/>
    <w:rsid w:val="BEE74EFF"/>
    <w:rsid w:val="BEEF55EE"/>
    <w:rsid w:val="BEFC1D97"/>
    <w:rsid w:val="BEFEC6AA"/>
    <w:rsid w:val="BF1ED4CB"/>
    <w:rsid w:val="BF2D86A2"/>
    <w:rsid w:val="BF33DC7A"/>
    <w:rsid w:val="BF3B3CC9"/>
    <w:rsid w:val="BF3BA040"/>
    <w:rsid w:val="BF3F80DE"/>
    <w:rsid w:val="BF3FE99C"/>
    <w:rsid w:val="BF6F4CA1"/>
    <w:rsid w:val="BF6FEB54"/>
    <w:rsid w:val="BF774BAF"/>
    <w:rsid w:val="BF77A93E"/>
    <w:rsid w:val="BF7BD1A4"/>
    <w:rsid w:val="BF7E0384"/>
    <w:rsid w:val="BF7EA48B"/>
    <w:rsid w:val="BF7F504A"/>
    <w:rsid w:val="BF7FF160"/>
    <w:rsid w:val="BF8E9517"/>
    <w:rsid w:val="BF98B5B1"/>
    <w:rsid w:val="BFAFA728"/>
    <w:rsid w:val="BFB68FF7"/>
    <w:rsid w:val="BFBC0092"/>
    <w:rsid w:val="BFBE1889"/>
    <w:rsid w:val="BFBF0B9A"/>
    <w:rsid w:val="BFBF3B32"/>
    <w:rsid w:val="BFBF5437"/>
    <w:rsid w:val="BFCE5580"/>
    <w:rsid w:val="BFD5042B"/>
    <w:rsid w:val="BFDC7C1E"/>
    <w:rsid w:val="BFDE68FD"/>
    <w:rsid w:val="BFDF8F55"/>
    <w:rsid w:val="BFE56ACA"/>
    <w:rsid w:val="BFE957F8"/>
    <w:rsid w:val="BFEA10B9"/>
    <w:rsid w:val="BFEBD595"/>
    <w:rsid w:val="BFEEA527"/>
    <w:rsid w:val="BFEEE85E"/>
    <w:rsid w:val="BFEF26C8"/>
    <w:rsid w:val="BFF39118"/>
    <w:rsid w:val="BFF74E26"/>
    <w:rsid w:val="BFF76B7D"/>
    <w:rsid w:val="BFFB03CA"/>
    <w:rsid w:val="BFFB86BD"/>
    <w:rsid w:val="BFFD0043"/>
    <w:rsid w:val="BFFD7DB1"/>
    <w:rsid w:val="BFFD937C"/>
    <w:rsid w:val="BFFE729A"/>
    <w:rsid w:val="BFFF47DD"/>
    <w:rsid w:val="BFFF5B90"/>
    <w:rsid w:val="BFFF6754"/>
    <w:rsid w:val="BFFF67AC"/>
    <w:rsid w:val="BFFFC938"/>
    <w:rsid w:val="BFFFEE2D"/>
    <w:rsid w:val="C2EE3327"/>
    <w:rsid w:val="C4FF71D8"/>
    <w:rsid w:val="C5A37B7A"/>
    <w:rsid w:val="C77F297E"/>
    <w:rsid w:val="C7E70F90"/>
    <w:rsid w:val="C7EE0087"/>
    <w:rsid w:val="C7FE5B85"/>
    <w:rsid w:val="C7FF23C9"/>
    <w:rsid w:val="C7FF3880"/>
    <w:rsid w:val="C7FF9B1C"/>
    <w:rsid w:val="C7FFB887"/>
    <w:rsid w:val="CB7CCB31"/>
    <w:rsid w:val="CBFF1424"/>
    <w:rsid w:val="CCFFCAA6"/>
    <w:rsid w:val="CD3FF332"/>
    <w:rsid w:val="CDF75181"/>
    <w:rsid w:val="CDFDCBC8"/>
    <w:rsid w:val="CDFF9E9E"/>
    <w:rsid w:val="CE690193"/>
    <w:rsid w:val="CE6BEFFD"/>
    <w:rsid w:val="CE6FEFD4"/>
    <w:rsid w:val="CED925E7"/>
    <w:rsid w:val="CEDECB4A"/>
    <w:rsid w:val="CEFC1495"/>
    <w:rsid w:val="CEFF7D39"/>
    <w:rsid w:val="CF3EAA09"/>
    <w:rsid w:val="CF640E5D"/>
    <w:rsid w:val="CF77EA86"/>
    <w:rsid w:val="CF9C6F1E"/>
    <w:rsid w:val="CFB76774"/>
    <w:rsid w:val="CFBFA4C2"/>
    <w:rsid w:val="CFDB317C"/>
    <w:rsid w:val="CFE45B42"/>
    <w:rsid w:val="CFEDF223"/>
    <w:rsid w:val="CFEFDB3F"/>
    <w:rsid w:val="CFF1C806"/>
    <w:rsid w:val="CFF661D4"/>
    <w:rsid w:val="CFF76EC7"/>
    <w:rsid w:val="CFFBAB7F"/>
    <w:rsid w:val="CFFE278F"/>
    <w:rsid w:val="D0CFC10C"/>
    <w:rsid w:val="D0FE8873"/>
    <w:rsid w:val="D1FF5EC0"/>
    <w:rsid w:val="D227F724"/>
    <w:rsid w:val="D2EF5C11"/>
    <w:rsid w:val="D2FADA4A"/>
    <w:rsid w:val="D2FE92B4"/>
    <w:rsid w:val="D2FFC640"/>
    <w:rsid w:val="D33FF575"/>
    <w:rsid w:val="D39F0DA0"/>
    <w:rsid w:val="D3BFAED4"/>
    <w:rsid w:val="D3DB5903"/>
    <w:rsid w:val="D3EFD4E6"/>
    <w:rsid w:val="D5325571"/>
    <w:rsid w:val="D59FEDF7"/>
    <w:rsid w:val="D5B31A38"/>
    <w:rsid w:val="D5DB0D43"/>
    <w:rsid w:val="D5F72D49"/>
    <w:rsid w:val="D5FF9D99"/>
    <w:rsid w:val="D6556621"/>
    <w:rsid w:val="D6F731C9"/>
    <w:rsid w:val="D76DA6A2"/>
    <w:rsid w:val="D777E07B"/>
    <w:rsid w:val="D77B2A1E"/>
    <w:rsid w:val="D77F4B88"/>
    <w:rsid w:val="D77FEF52"/>
    <w:rsid w:val="D77FFA87"/>
    <w:rsid w:val="D797657D"/>
    <w:rsid w:val="D79F3749"/>
    <w:rsid w:val="D7DF0FBB"/>
    <w:rsid w:val="D7E76D5A"/>
    <w:rsid w:val="D7F67B5D"/>
    <w:rsid w:val="D7F6C1F4"/>
    <w:rsid w:val="D7F7C9AA"/>
    <w:rsid w:val="D7F90AF5"/>
    <w:rsid w:val="D7FB359F"/>
    <w:rsid w:val="D7FC30DF"/>
    <w:rsid w:val="D93FD3C3"/>
    <w:rsid w:val="D975EAFB"/>
    <w:rsid w:val="D9BF11E9"/>
    <w:rsid w:val="D9D708EF"/>
    <w:rsid w:val="D9F5B450"/>
    <w:rsid w:val="D9FFC4AC"/>
    <w:rsid w:val="DA6EB891"/>
    <w:rsid w:val="DA7D6600"/>
    <w:rsid w:val="DADFD132"/>
    <w:rsid w:val="DAE24EB9"/>
    <w:rsid w:val="DAFDDEEC"/>
    <w:rsid w:val="DB313EFA"/>
    <w:rsid w:val="DB7F356A"/>
    <w:rsid w:val="DBB77CCA"/>
    <w:rsid w:val="DBD49D81"/>
    <w:rsid w:val="DBDBCC32"/>
    <w:rsid w:val="DBF618F1"/>
    <w:rsid w:val="DBF7D804"/>
    <w:rsid w:val="DBFCCC10"/>
    <w:rsid w:val="DBFDD965"/>
    <w:rsid w:val="DBFF3CFC"/>
    <w:rsid w:val="DBFFF5FA"/>
    <w:rsid w:val="DBFFFA41"/>
    <w:rsid w:val="DC3FAEAC"/>
    <w:rsid w:val="DC5D415B"/>
    <w:rsid w:val="DC7DC7DC"/>
    <w:rsid w:val="DC8D962F"/>
    <w:rsid w:val="DCDB7605"/>
    <w:rsid w:val="DCF9C767"/>
    <w:rsid w:val="DCFB2285"/>
    <w:rsid w:val="DCFB60EA"/>
    <w:rsid w:val="DD350DA8"/>
    <w:rsid w:val="DD6FF04E"/>
    <w:rsid w:val="DD7A2964"/>
    <w:rsid w:val="DD7BCBCC"/>
    <w:rsid w:val="DD7FA80A"/>
    <w:rsid w:val="DDAE27D1"/>
    <w:rsid w:val="DDBA6896"/>
    <w:rsid w:val="DDBCCCCB"/>
    <w:rsid w:val="DDC6740F"/>
    <w:rsid w:val="DDD7887D"/>
    <w:rsid w:val="DDDC329C"/>
    <w:rsid w:val="DDDFD00B"/>
    <w:rsid w:val="DDE336CA"/>
    <w:rsid w:val="DDEFCA2B"/>
    <w:rsid w:val="DDF7E93C"/>
    <w:rsid w:val="DDF940A0"/>
    <w:rsid w:val="DDFF69F1"/>
    <w:rsid w:val="DE1B3EFD"/>
    <w:rsid w:val="DE1F709F"/>
    <w:rsid w:val="DE1F80AD"/>
    <w:rsid w:val="DE7B66C1"/>
    <w:rsid w:val="DE7DC567"/>
    <w:rsid w:val="DE8DB1E5"/>
    <w:rsid w:val="DEBBFC72"/>
    <w:rsid w:val="DEBE852A"/>
    <w:rsid w:val="DED09AB6"/>
    <w:rsid w:val="DEDD303F"/>
    <w:rsid w:val="DEDD615D"/>
    <w:rsid w:val="DEDFE87A"/>
    <w:rsid w:val="DEED9290"/>
    <w:rsid w:val="DEEFE498"/>
    <w:rsid w:val="DEF5C9F4"/>
    <w:rsid w:val="DEF90987"/>
    <w:rsid w:val="DEFA892F"/>
    <w:rsid w:val="DEFE65C2"/>
    <w:rsid w:val="DEFED075"/>
    <w:rsid w:val="DEFF2C20"/>
    <w:rsid w:val="DF0F519E"/>
    <w:rsid w:val="DF1F99EB"/>
    <w:rsid w:val="DF2D99BF"/>
    <w:rsid w:val="DF5DE8FD"/>
    <w:rsid w:val="DF5ECA5B"/>
    <w:rsid w:val="DF5EEE89"/>
    <w:rsid w:val="DF6D71FF"/>
    <w:rsid w:val="DF6FA363"/>
    <w:rsid w:val="DF7B6881"/>
    <w:rsid w:val="DF7F86ED"/>
    <w:rsid w:val="DF7FB91C"/>
    <w:rsid w:val="DF80C7E5"/>
    <w:rsid w:val="DF9E68B6"/>
    <w:rsid w:val="DFAD4637"/>
    <w:rsid w:val="DFB3AFAD"/>
    <w:rsid w:val="DFB3FBEA"/>
    <w:rsid w:val="DFB8C303"/>
    <w:rsid w:val="DFBA3A03"/>
    <w:rsid w:val="DFBB3E83"/>
    <w:rsid w:val="DFBE137E"/>
    <w:rsid w:val="DFBFEFB2"/>
    <w:rsid w:val="DFCF61FB"/>
    <w:rsid w:val="DFD3C6AA"/>
    <w:rsid w:val="DFD5EADB"/>
    <w:rsid w:val="DFDE74CA"/>
    <w:rsid w:val="DFDFE68C"/>
    <w:rsid w:val="DFDFFAB0"/>
    <w:rsid w:val="DFEB64C4"/>
    <w:rsid w:val="DFEE44BE"/>
    <w:rsid w:val="DFEF3794"/>
    <w:rsid w:val="DFEFCF78"/>
    <w:rsid w:val="DFEFE843"/>
    <w:rsid w:val="DFF16927"/>
    <w:rsid w:val="DFF253AE"/>
    <w:rsid w:val="DFF36696"/>
    <w:rsid w:val="DFF70690"/>
    <w:rsid w:val="DFF7528B"/>
    <w:rsid w:val="DFFBB357"/>
    <w:rsid w:val="DFFBB579"/>
    <w:rsid w:val="DFFC9EBC"/>
    <w:rsid w:val="DFFD5389"/>
    <w:rsid w:val="DFFD7262"/>
    <w:rsid w:val="DFFD7C0B"/>
    <w:rsid w:val="DFFF4891"/>
    <w:rsid w:val="DFFF9159"/>
    <w:rsid w:val="DFFFA7D4"/>
    <w:rsid w:val="DFFFF000"/>
    <w:rsid w:val="DFFFF472"/>
    <w:rsid w:val="E1F77BF5"/>
    <w:rsid w:val="E1FB529B"/>
    <w:rsid w:val="E1FD9859"/>
    <w:rsid w:val="E27F71B7"/>
    <w:rsid w:val="E3CD4039"/>
    <w:rsid w:val="E3FB7383"/>
    <w:rsid w:val="E3FD43BA"/>
    <w:rsid w:val="E3FD6B47"/>
    <w:rsid w:val="E3FFC802"/>
    <w:rsid w:val="E45EB98C"/>
    <w:rsid w:val="E4B6046C"/>
    <w:rsid w:val="E4FF69A7"/>
    <w:rsid w:val="E56FDD6C"/>
    <w:rsid w:val="E5BB00DE"/>
    <w:rsid w:val="E5BB3E0A"/>
    <w:rsid w:val="E5F3592D"/>
    <w:rsid w:val="E5FBE54C"/>
    <w:rsid w:val="E5FF9B0D"/>
    <w:rsid w:val="E63FE271"/>
    <w:rsid w:val="E67F5471"/>
    <w:rsid w:val="E6E3F65F"/>
    <w:rsid w:val="E6FF3D51"/>
    <w:rsid w:val="E6FF5CE9"/>
    <w:rsid w:val="E6FFA405"/>
    <w:rsid w:val="E77BA556"/>
    <w:rsid w:val="E79F9C41"/>
    <w:rsid w:val="E7B4D1D3"/>
    <w:rsid w:val="E7BD7B2A"/>
    <w:rsid w:val="E7DB0DA0"/>
    <w:rsid w:val="E7F5AA34"/>
    <w:rsid w:val="E7F65235"/>
    <w:rsid w:val="E7F7B1CA"/>
    <w:rsid w:val="E7FADFB1"/>
    <w:rsid w:val="E7FD27C0"/>
    <w:rsid w:val="E7FD2968"/>
    <w:rsid w:val="E7FE587E"/>
    <w:rsid w:val="E7FF0192"/>
    <w:rsid w:val="E7FF0C15"/>
    <w:rsid w:val="E7FF1EBE"/>
    <w:rsid w:val="E7FFA46B"/>
    <w:rsid w:val="E99E487E"/>
    <w:rsid w:val="E9A6118A"/>
    <w:rsid w:val="E9B9A2F1"/>
    <w:rsid w:val="E9BBB0D2"/>
    <w:rsid w:val="E9F27B49"/>
    <w:rsid w:val="E9F96CC9"/>
    <w:rsid w:val="E9FD34C5"/>
    <w:rsid w:val="E9FE0765"/>
    <w:rsid w:val="EA5F23B1"/>
    <w:rsid w:val="EAAF7688"/>
    <w:rsid w:val="EAFF7263"/>
    <w:rsid w:val="EAFF956A"/>
    <w:rsid w:val="EB5F21F5"/>
    <w:rsid w:val="EB79B313"/>
    <w:rsid w:val="EB7D1524"/>
    <w:rsid w:val="EB7D2DCF"/>
    <w:rsid w:val="EB9FF418"/>
    <w:rsid w:val="EBBFB6B6"/>
    <w:rsid w:val="EBDD542E"/>
    <w:rsid w:val="EBDD85C6"/>
    <w:rsid w:val="EBDD93DF"/>
    <w:rsid w:val="EBF5AFA9"/>
    <w:rsid w:val="EBF9F1C8"/>
    <w:rsid w:val="EBFB4C18"/>
    <w:rsid w:val="EBFF1533"/>
    <w:rsid w:val="EC681018"/>
    <w:rsid w:val="ECD7F897"/>
    <w:rsid w:val="ECEE19E2"/>
    <w:rsid w:val="ECFDE23D"/>
    <w:rsid w:val="ED3C055A"/>
    <w:rsid w:val="ED3D5D9C"/>
    <w:rsid w:val="ED5F8B94"/>
    <w:rsid w:val="ED723120"/>
    <w:rsid w:val="EDB4EDDA"/>
    <w:rsid w:val="EDB53F91"/>
    <w:rsid w:val="EDD63E46"/>
    <w:rsid w:val="EDEA16A3"/>
    <w:rsid w:val="EDEE65B4"/>
    <w:rsid w:val="EDF6E0E1"/>
    <w:rsid w:val="EDF7C161"/>
    <w:rsid w:val="EE7552F8"/>
    <w:rsid w:val="EE765CDA"/>
    <w:rsid w:val="EE979B8B"/>
    <w:rsid w:val="EE9B4178"/>
    <w:rsid w:val="EE9F3EDE"/>
    <w:rsid w:val="EEA9B334"/>
    <w:rsid w:val="EEBFF065"/>
    <w:rsid w:val="EEDD3C13"/>
    <w:rsid w:val="EEDF36D9"/>
    <w:rsid w:val="EEDFEE02"/>
    <w:rsid w:val="EEEF4341"/>
    <w:rsid w:val="EEFD68CF"/>
    <w:rsid w:val="EEFDA11D"/>
    <w:rsid w:val="EEFF44EE"/>
    <w:rsid w:val="EF27DE69"/>
    <w:rsid w:val="EF2FFA5F"/>
    <w:rsid w:val="EF5DBC5C"/>
    <w:rsid w:val="EF73BA3F"/>
    <w:rsid w:val="EF75794B"/>
    <w:rsid w:val="EF79D6D1"/>
    <w:rsid w:val="EF7B122B"/>
    <w:rsid w:val="EF7BD23F"/>
    <w:rsid w:val="EF7E55E8"/>
    <w:rsid w:val="EF7F8B8A"/>
    <w:rsid w:val="EF7FD267"/>
    <w:rsid w:val="EF92B3DF"/>
    <w:rsid w:val="EF9CC1C4"/>
    <w:rsid w:val="EF9F6E0D"/>
    <w:rsid w:val="EFB38C25"/>
    <w:rsid w:val="EFB77140"/>
    <w:rsid w:val="EFBF834F"/>
    <w:rsid w:val="EFC54993"/>
    <w:rsid w:val="EFC86991"/>
    <w:rsid w:val="EFD92ED5"/>
    <w:rsid w:val="EFDB5286"/>
    <w:rsid w:val="EFDBD27F"/>
    <w:rsid w:val="EFDE51F0"/>
    <w:rsid w:val="EFE752F5"/>
    <w:rsid w:val="EFEE99DC"/>
    <w:rsid w:val="EFEF3AB0"/>
    <w:rsid w:val="EFEF9D04"/>
    <w:rsid w:val="EFF36F5F"/>
    <w:rsid w:val="EFFD0015"/>
    <w:rsid w:val="EFFD0764"/>
    <w:rsid w:val="EFFDA772"/>
    <w:rsid w:val="EFFDB4D7"/>
    <w:rsid w:val="EFFDE347"/>
    <w:rsid w:val="EFFE7C82"/>
    <w:rsid w:val="EFFE8FC2"/>
    <w:rsid w:val="EFFEA1FE"/>
    <w:rsid w:val="EFFEB96E"/>
    <w:rsid w:val="EFFF0883"/>
    <w:rsid w:val="EFFF5079"/>
    <w:rsid w:val="EFFF58DB"/>
    <w:rsid w:val="EFFFA67F"/>
    <w:rsid w:val="F0591CD3"/>
    <w:rsid w:val="F05FB82A"/>
    <w:rsid w:val="F073315B"/>
    <w:rsid w:val="F0FF22F5"/>
    <w:rsid w:val="F15B5C37"/>
    <w:rsid w:val="F1EBFF94"/>
    <w:rsid w:val="F1EF8352"/>
    <w:rsid w:val="F1F14855"/>
    <w:rsid w:val="F1F77BBB"/>
    <w:rsid w:val="F1F7C687"/>
    <w:rsid w:val="F1FD2D49"/>
    <w:rsid w:val="F29CE358"/>
    <w:rsid w:val="F2C31772"/>
    <w:rsid w:val="F2E7FEDD"/>
    <w:rsid w:val="F2EB60C8"/>
    <w:rsid w:val="F2FD8718"/>
    <w:rsid w:val="F2FEEDE3"/>
    <w:rsid w:val="F33FE8DA"/>
    <w:rsid w:val="F359F8CB"/>
    <w:rsid w:val="F37492EA"/>
    <w:rsid w:val="F37F3125"/>
    <w:rsid w:val="F3DB27DC"/>
    <w:rsid w:val="F3DBE4C6"/>
    <w:rsid w:val="F3DFD7D7"/>
    <w:rsid w:val="F3E52C9F"/>
    <w:rsid w:val="F3EB637B"/>
    <w:rsid w:val="F3EF7210"/>
    <w:rsid w:val="F3FAF7D7"/>
    <w:rsid w:val="F3FB7D85"/>
    <w:rsid w:val="F3FBD5BC"/>
    <w:rsid w:val="F3FF9F0A"/>
    <w:rsid w:val="F4BF251F"/>
    <w:rsid w:val="F4BF4CBE"/>
    <w:rsid w:val="F4F77F4E"/>
    <w:rsid w:val="F53F52D7"/>
    <w:rsid w:val="F55F6E72"/>
    <w:rsid w:val="F57B0B12"/>
    <w:rsid w:val="F5CFAD68"/>
    <w:rsid w:val="F5DD837C"/>
    <w:rsid w:val="F5DF4E8E"/>
    <w:rsid w:val="F5DFD1A6"/>
    <w:rsid w:val="F5E1F130"/>
    <w:rsid w:val="F5E35FA7"/>
    <w:rsid w:val="F5F1F727"/>
    <w:rsid w:val="F5F38377"/>
    <w:rsid w:val="F5F63FF4"/>
    <w:rsid w:val="F5F642B9"/>
    <w:rsid w:val="F5F7E4D3"/>
    <w:rsid w:val="F5FBE724"/>
    <w:rsid w:val="F5FC4135"/>
    <w:rsid w:val="F5FDB462"/>
    <w:rsid w:val="F5FF91B4"/>
    <w:rsid w:val="F5FFF7E6"/>
    <w:rsid w:val="F63CF73A"/>
    <w:rsid w:val="F6743812"/>
    <w:rsid w:val="F67F5C52"/>
    <w:rsid w:val="F6912555"/>
    <w:rsid w:val="F6B6231E"/>
    <w:rsid w:val="F6C227F6"/>
    <w:rsid w:val="F6D7608F"/>
    <w:rsid w:val="F6E38A8D"/>
    <w:rsid w:val="F6E705D2"/>
    <w:rsid w:val="F6EF57E0"/>
    <w:rsid w:val="F6FDD906"/>
    <w:rsid w:val="F6FFEBC0"/>
    <w:rsid w:val="F76AE138"/>
    <w:rsid w:val="F76CB9BD"/>
    <w:rsid w:val="F76F1863"/>
    <w:rsid w:val="F76F9A08"/>
    <w:rsid w:val="F773B4CB"/>
    <w:rsid w:val="F777244C"/>
    <w:rsid w:val="F7773FAE"/>
    <w:rsid w:val="F77B00D8"/>
    <w:rsid w:val="F77B82C1"/>
    <w:rsid w:val="F77DACD9"/>
    <w:rsid w:val="F77EEE05"/>
    <w:rsid w:val="F77F18EC"/>
    <w:rsid w:val="F77F35BE"/>
    <w:rsid w:val="F77FDA25"/>
    <w:rsid w:val="F79D748C"/>
    <w:rsid w:val="F7A6B90A"/>
    <w:rsid w:val="F7ABE749"/>
    <w:rsid w:val="F7ADBE5B"/>
    <w:rsid w:val="F7AF05A0"/>
    <w:rsid w:val="F7AFA0B9"/>
    <w:rsid w:val="F7B726A9"/>
    <w:rsid w:val="F7B734CC"/>
    <w:rsid w:val="F7B96F75"/>
    <w:rsid w:val="F7BA9245"/>
    <w:rsid w:val="F7BF3C24"/>
    <w:rsid w:val="F7CBE35C"/>
    <w:rsid w:val="F7CCE406"/>
    <w:rsid w:val="F7DB6FB3"/>
    <w:rsid w:val="F7DD94E9"/>
    <w:rsid w:val="F7DE29F3"/>
    <w:rsid w:val="F7DF521E"/>
    <w:rsid w:val="F7EBA120"/>
    <w:rsid w:val="F7ECB91B"/>
    <w:rsid w:val="F7ECF1B1"/>
    <w:rsid w:val="F7ED4D72"/>
    <w:rsid w:val="F7EDF87F"/>
    <w:rsid w:val="F7EE5BAF"/>
    <w:rsid w:val="F7EE813E"/>
    <w:rsid w:val="F7EE97A4"/>
    <w:rsid w:val="F7EE9B44"/>
    <w:rsid w:val="F7EF3CE6"/>
    <w:rsid w:val="F7F6E1AA"/>
    <w:rsid w:val="F7F7169A"/>
    <w:rsid w:val="F7F76A8C"/>
    <w:rsid w:val="F7F7E7F1"/>
    <w:rsid w:val="F7F7F720"/>
    <w:rsid w:val="F7F8B649"/>
    <w:rsid w:val="F7F9692A"/>
    <w:rsid w:val="F7FD40BB"/>
    <w:rsid w:val="F7FDC335"/>
    <w:rsid w:val="F7FEE29B"/>
    <w:rsid w:val="F7FF1602"/>
    <w:rsid w:val="F7FF509D"/>
    <w:rsid w:val="F7FF8B41"/>
    <w:rsid w:val="F7FFD083"/>
    <w:rsid w:val="F81F8343"/>
    <w:rsid w:val="F832E40B"/>
    <w:rsid w:val="F89F5F5A"/>
    <w:rsid w:val="F8BF3D23"/>
    <w:rsid w:val="F8CF05B0"/>
    <w:rsid w:val="F8DE5D48"/>
    <w:rsid w:val="F8F727D2"/>
    <w:rsid w:val="F8FF3FCF"/>
    <w:rsid w:val="F915A474"/>
    <w:rsid w:val="F97748DB"/>
    <w:rsid w:val="F97EF839"/>
    <w:rsid w:val="F98B63B3"/>
    <w:rsid w:val="F98F8992"/>
    <w:rsid w:val="F99EA9FB"/>
    <w:rsid w:val="F9BBDB5B"/>
    <w:rsid w:val="F9E9358C"/>
    <w:rsid w:val="F9EEE440"/>
    <w:rsid w:val="F9FDBD76"/>
    <w:rsid w:val="FA2B7178"/>
    <w:rsid w:val="FA4B3F14"/>
    <w:rsid w:val="FA674F71"/>
    <w:rsid w:val="FA78EC26"/>
    <w:rsid w:val="FA7E6ABE"/>
    <w:rsid w:val="FAB6C909"/>
    <w:rsid w:val="FABB50DE"/>
    <w:rsid w:val="FABF95C9"/>
    <w:rsid w:val="FADF1B1B"/>
    <w:rsid w:val="FADFB2E2"/>
    <w:rsid w:val="FADFD2AD"/>
    <w:rsid w:val="FAEBB35B"/>
    <w:rsid w:val="FAF42080"/>
    <w:rsid w:val="FAF8A0DF"/>
    <w:rsid w:val="FB2D31E7"/>
    <w:rsid w:val="FB2FACDE"/>
    <w:rsid w:val="FB37CE5D"/>
    <w:rsid w:val="FB39DFFF"/>
    <w:rsid w:val="FB3B5B7D"/>
    <w:rsid w:val="FB3D6B96"/>
    <w:rsid w:val="FB538B8F"/>
    <w:rsid w:val="FB5A37A6"/>
    <w:rsid w:val="FB5B56B0"/>
    <w:rsid w:val="FB5FC655"/>
    <w:rsid w:val="FB6714A3"/>
    <w:rsid w:val="FB6D8E54"/>
    <w:rsid w:val="FB6F3357"/>
    <w:rsid w:val="FB734E15"/>
    <w:rsid w:val="FB7AF9BD"/>
    <w:rsid w:val="FB7B7159"/>
    <w:rsid w:val="FB7E3976"/>
    <w:rsid w:val="FB7EF5FD"/>
    <w:rsid w:val="FB7F63D4"/>
    <w:rsid w:val="FB7F6FB8"/>
    <w:rsid w:val="FB7F9706"/>
    <w:rsid w:val="FB7FA4BB"/>
    <w:rsid w:val="FB8FCA13"/>
    <w:rsid w:val="FB9F9050"/>
    <w:rsid w:val="FBB05B28"/>
    <w:rsid w:val="FBB0E544"/>
    <w:rsid w:val="FBB157D7"/>
    <w:rsid w:val="FBB38A27"/>
    <w:rsid w:val="FBB7F3F0"/>
    <w:rsid w:val="FBBB13B1"/>
    <w:rsid w:val="FBBF59CA"/>
    <w:rsid w:val="FBBF9115"/>
    <w:rsid w:val="FBC78C36"/>
    <w:rsid w:val="FBCCA894"/>
    <w:rsid w:val="FBD70267"/>
    <w:rsid w:val="FBD956AA"/>
    <w:rsid w:val="FBDE9989"/>
    <w:rsid w:val="FBDF551B"/>
    <w:rsid w:val="FBDF738C"/>
    <w:rsid w:val="FBDF9BBF"/>
    <w:rsid w:val="FBEB3285"/>
    <w:rsid w:val="FBEBC101"/>
    <w:rsid w:val="FBEF3ED8"/>
    <w:rsid w:val="FBF1C231"/>
    <w:rsid w:val="FBF3D060"/>
    <w:rsid w:val="FBF3DB6A"/>
    <w:rsid w:val="FBF79C21"/>
    <w:rsid w:val="FBF898F3"/>
    <w:rsid w:val="FBF98210"/>
    <w:rsid w:val="FBFBF896"/>
    <w:rsid w:val="FBFC1B75"/>
    <w:rsid w:val="FBFE62E1"/>
    <w:rsid w:val="FBFE72A4"/>
    <w:rsid w:val="FBFE7748"/>
    <w:rsid w:val="FBFF52CC"/>
    <w:rsid w:val="FBFFAAD3"/>
    <w:rsid w:val="FBFFF6EE"/>
    <w:rsid w:val="FC5FE8CB"/>
    <w:rsid w:val="FC6814FA"/>
    <w:rsid w:val="FC7CC397"/>
    <w:rsid w:val="FC8D1139"/>
    <w:rsid w:val="FC8FD1D8"/>
    <w:rsid w:val="FCA950BB"/>
    <w:rsid w:val="FCB53AE1"/>
    <w:rsid w:val="FCBEEFE9"/>
    <w:rsid w:val="FCBFD511"/>
    <w:rsid w:val="FCC9434D"/>
    <w:rsid w:val="FCD60859"/>
    <w:rsid w:val="FCD96996"/>
    <w:rsid w:val="FCDF4B2F"/>
    <w:rsid w:val="FCDFADAC"/>
    <w:rsid w:val="FCDFB3E5"/>
    <w:rsid w:val="FCDFEE22"/>
    <w:rsid w:val="FCE89748"/>
    <w:rsid w:val="FCED64A8"/>
    <w:rsid w:val="FCF74460"/>
    <w:rsid w:val="FCFB7C82"/>
    <w:rsid w:val="FCFE4670"/>
    <w:rsid w:val="FCFE69C0"/>
    <w:rsid w:val="FCFFAC8D"/>
    <w:rsid w:val="FCFFB4FC"/>
    <w:rsid w:val="FD3F68AC"/>
    <w:rsid w:val="FD5EA9E0"/>
    <w:rsid w:val="FD6DE9DF"/>
    <w:rsid w:val="FD6FC305"/>
    <w:rsid w:val="FD7C3674"/>
    <w:rsid w:val="FD7FEF0E"/>
    <w:rsid w:val="FD9FEDE9"/>
    <w:rsid w:val="FDA21891"/>
    <w:rsid w:val="FDA7DE85"/>
    <w:rsid w:val="FDBBC6A3"/>
    <w:rsid w:val="FDBBF7EE"/>
    <w:rsid w:val="FDBD7738"/>
    <w:rsid w:val="FDBF7FED"/>
    <w:rsid w:val="FDBFC7B4"/>
    <w:rsid w:val="FDCD5A80"/>
    <w:rsid w:val="FDD6E51F"/>
    <w:rsid w:val="FDDDE9CD"/>
    <w:rsid w:val="FDDF59F3"/>
    <w:rsid w:val="FDE23827"/>
    <w:rsid w:val="FDE239A1"/>
    <w:rsid w:val="FDEF304D"/>
    <w:rsid w:val="FDEF9E34"/>
    <w:rsid w:val="FDF39B01"/>
    <w:rsid w:val="FDF57F1A"/>
    <w:rsid w:val="FDF7A406"/>
    <w:rsid w:val="FDF7DA82"/>
    <w:rsid w:val="FDF910B7"/>
    <w:rsid w:val="FDFAD49E"/>
    <w:rsid w:val="FDFC3904"/>
    <w:rsid w:val="FDFDC369"/>
    <w:rsid w:val="FDFDF861"/>
    <w:rsid w:val="FDFE3451"/>
    <w:rsid w:val="FDFE3909"/>
    <w:rsid w:val="FDFE3FAA"/>
    <w:rsid w:val="FDFEC2B8"/>
    <w:rsid w:val="FDFED824"/>
    <w:rsid w:val="FDFEF8FE"/>
    <w:rsid w:val="FDFF1EB6"/>
    <w:rsid w:val="FDFF244C"/>
    <w:rsid w:val="FDFF4387"/>
    <w:rsid w:val="FDFF6068"/>
    <w:rsid w:val="FDFF74CA"/>
    <w:rsid w:val="FDFF7941"/>
    <w:rsid w:val="FDFF8E24"/>
    <w:rsid w:val="FE4BDE9E"/>
    <w:rsid w:val="FE5E128C"/>
    <w:rsid w:val="FE5F26E8"/>
    <w:rsid w:val="FE737D1D"/>
    <w:rsid w:val="FE75BB2F"/>
    <w:rsid w:val="FE7B6295"/>
    <w:rsid w:val="FE7FE7BA"/>
    <w:rsid w:val="FE8FF73F"/>
    <w:rsid w:val="FE9BA744"/>
    <w:rsid w:val="FEB7E2F8"/>
    <w:rsid w:val="FEB9DE06"/>
    <w:rsid w:val="FEBB3986"/>
    <w:rsid w:val="FEBB8F2B"/>
    <w:rsid w:val="FEBBAB2C"/>
    <w:rsid w:val="FEBE7192"/>
    <w:rsid w:val="FEC4ECC1"/>
    <w:rsid w:val="FEC7DF4F"/>
    <w:rsid w:val="FECF01BB"/>
    <w:rsid w:val="FED730AF"/>
    <w:rsid w:val="FEDF07E4"/>
    <w:rsid w:val="FEDF5B71"/>
    <w:rsid w:val="FEDF9CA6"/>
    <w:rsid w:val="FEEC0096"/>
    <w:rsid w:val="FEED309E"/>
    <w:rsid w:val="FEED9928"/>
    <w:rsid w:val="FEEF5672"/>
    <w:rsid w:val="FEEF781F"/>
    <w:rsid w:val="FEEF7ABC"/>
    <w:rsid w:val="FEF101A9"/>
    <w:rsid w:val="FEF21FDF"/>
    <w:rsid w:val="FEF929BE"/>
    <w:rsid w:val="FEFA21C5"/>
    <w:rsid w:val="FEFAD20A"/>
    <w:rsid w:val="FEFBA92A"/>
    <w:rsid w:val="FEFC7F1A"/>
    <w:rsid w:val="FEFCDFDD"/>
    <w:rsid w:val="FEFD266C"/>
    <w:rsid w:val="FEFE22F8"/>
    <w:rsid w:val="FEFE8F48"/>
    <w:rsid w:val="FEFEB8E5"/>
    <w:rsid w:val="FEFF33EF"/>
    <w:rsid w:val="FEFF58FA"/>
    <w:rsid w:val="FEFF89C6"/>
    <w:rsid w:val="FEFF8E5C"/>
    <w:rsid w:val="FEFF9576"/>
    <w:rsid w:val="FF24DFBC"/>
    <w:rsid w:val="FF2B9EAD"/>
    <w:rsid w:val="FF2F86F8"/>
    <w:rsid w:val="FF39A642"/>
    <w:rsid w:val="FF3E054A"/>
    <w:rsid w:val="FF3E6642"/>
    <w:rsid w:val="FF3E76BE"/>
    <w:rsid w:val="FF3EC7E3"/>
    <w:rsid w:val="FF505437"/>
    <w:rsid w:val="FF5642B6"/>
    <w:rsid w:val="FF5707E1"/>
    <w:rsid w:val="FF5D9E08"/>
    <w:rsid w:val="FF5E61C9"/>
    <w:rsid w:val="FF5F4BA5"/>
    <w:rsid w:val="FF5FB520"/>
    <w:rsid w:val="FF654D7F"/>
    <w:rsid w:val="FF674FF6"/>
    <w:rsid w:val="FF6B8957"/>
    <w:rsid w:val="FF6DCD9A"/>
    <w:rsid w:val="FF6E223E"/>
    <w:rsid w:val="FF72FA7C"/>
    <w:rsid w:val="FF739DF0"/>
    <w:rsid w:val="FF76C84D"/>
    <w:rsid w:val="FF7B050E"/>
    <w:rsid w:val="FF7BBD5C"/>
    <w:rsid w:val="FF7D138C"/>
    <w:rsid w:val="FF7D2DB3"/>
    <w:rsid w:val="FF7DCC82"/>
    <w:rsid w:val="FF7E13D7"/>
    <w:rsid w:val="FF7E7351"/>
    <w:rsid w:val="FF7F46DF"/>
    <w:rsid w:val="FF7FBE6D"/>
    <w:rsid w:val="FF7FF992"/>
    <w:rsid w:val="FF7FFF52"/>
    <w:rsid w:val="FF86360F"/>
    <w:rsid w:val="FF8C9CD3"/>
    <w:rsid w:val="FF95A5D9"/>
    <w:rsid w:val="FF975037"/>
    <w:rsid w:val="FF9EB4DA"/>
    <w:rsid w:val="FFA7498B"/>
    <w:rsid w:val="FFA9BDE3"/>
    <w:rsid w:val="FFAB5948"/>
    <w:rsid w:val="FFABAE7A"/>
    <w:rsid w:val="FFAEA500"/>
    <w:rsid w:val="FFAF2C50"/>
    <w:rsid w:val="FFAFE4BD"/>
    <w:rsid w:val="FFB6855C"/>
    <w:rsid w:val="FFB7F5DD"/>
    <w:rsid w:val="FFBB1E73"/>
    <w:rsid w:val="FFBB3285"/>
    <w:rsid w:val="FFBB6CAB"/>
    <w:rsid w:val="FFBB926F"/>
    <w:rsid w:val="FFBD6693"/>
    <w:rsid w:val="FFBDC2B7"/>
    <w:rsid w:val="FFBF2CA4"/>
    <w:rsid w:val="FFBF3429"/>
    <w:rsid w:val="FFBF8794"/>
    <w:rsid w:val="FFBF9465"/>
    <w:rsid w:val="FFBFA52A"/>
    <w:rsid w:val="FFBFC424"/>
    <w:rsid w:val="FFC74365"/>
    <w:rsid w:val="FFCD2B0F"/>
    <w:rsid w:val="FFCFBFED"/>
    <w:rsid w:val="FFCFF751"/>
    <w:rsid w:val="FFD39181"/>
    <w:rsid w:val="FFD3F76F"/>
    <w:rsid w:val="FFD76ACB"/>
    <w:rsid w:val="FFDAE271"/>
    <w:rsid w:val="FFDAEC46"/>
    <w:rsid w:val="FFDB6972"/>
    <w:rsid w:val="FFDBB572"/>
    <w:rsid w:val="FFDC417B"/>
    <w:rsid w:val="FFDD773F"/>
    <w:rsid w:val="FFDD83EC"/>
    <w:rsid w:val="FFDDCD41"/>
    <w:rsid w:val="FFDE273E"/>
    <w:rsid w:val="FFDF611F"/>
    <w:rsid w:val="FFDF6522"/>
    <w:rsid w:val="FFE44D55"/>
    <w:rsid w:val="FFE52BDA"/>
    <w:rsid w:val="FFE5CA31"/>
    <w:rsid w:val="FFE5D30D"/>
    <w:rsid w:val="FFE76E0B"/>
    <w:rsid w:val="FFE957DF"/>
    <w:rsid w:val="FFEDB8AA"/>
    <w:rsid w:val="FFEE4AAF"/>
    <w:rsid w:val="FFEE8DAA"/>
    <w:rsid w:val="FFEF09FC"/>
    <w:rsid w:val="FFEF0C5C"/>
    <w:rsid w:val="FFEF0EF9"/>
    <w:rsid w:val="FFEF1846"/>
    <w:rsid w:val="FFEF720F"/>
    <w:rsid w:val="FFEF730A"/>
    <w:rsid w:val="FFEF9838"/>
    <w:rsid w:val="FFEF9F05"/>
    <w:rsid w:val="FFEFD402"/>
    <w:rsid w:val="FFF34B90"/>
    <w:rsid w:val="FFF359A4"/>
    <w:rsid w:val="FFF599AA"/>
    <w:rsid w:val="FFF700CB"/>
    <w:rsid w:val="FFF728F4"/>
    <w:rsid w:val="FFF74E16"/>
    <w:rsid w:val="FFF74FCE"/>
    <w:rsid w:val="FFF764C2"/>
    <w:rsid w:val="FFF7701C"/>
    <w:rsid w:val="FFF788B7"/>
    <w:rsid w:val="FFF7DE79"/>
    <w:rsid w:val="FFF7EAC3"/>
    <w:rsid w:val="FFF92E37"/>
    <w:rsid w:val="FFFA88AE"/>
    <w:rsid w:val="FFFB9560"/>
    <w:rsid w:val="FFFC7EDE"/>
    <w:rsid w:val="FFFC8BFD"/>
    <w:rsid w:val="FFFCBEF1"/>
    <w:rsid w:val="FFFCD433"/>
    <w:rsid w:val="FFFD0D12"/>
    <w:rsid w:val="FFFD6530"/>
    <w:rsid w:val="FFFDC816"/>
    <w:rsid w:val="FFFE5124"/>
    <w:rsid w:val="FFFEAACC"/>
    <w:rsid w:val="FFFF013C"/>
    <w:rsid w:val="FFFF09E5"/>
    <w:rsid w:val="FFFF3DD6"/>
    <w:rsid w:val="FFFF95C2"/>
    <w:rsid w:val="FFFF96BF"/>
    <w:rsid w:val="FFFF9959"/>
    <w:rsid w:val="FFFF99C1"/>
    <w:rsid w:val="FFFFA08D"/>
    <w:rsid w:val="FFFFA199"/>
    <w:rsid w:val="FFFFA99D"/>
    <w:rsid w:val="FFFFBCC9"/>
    <w:rsid w:val="FFFFC2C8"/>
    <w:rsid w:val="FFFFC441"/>
    <w:rsid w:val="FFFFD00D"/>
    <w:rsid w:val="FFFFD87C"/>
    <w:rsid w:val="FFFFDB51"/>
    <w:rsid w:val="FFFFE7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link w:val="16"/>
    <w:autoRedefine/>
    <w:qFormat/>
    <w:uiPriority w:val="0"/>
    <w:pPr>
      <w:jc w:val="center"/>
    </w:pPr>
    <w:rPr>
      <w:rFonts w:eastAsia="黑体"/>
      <w:sz w:val="36"/>
    </w:rPr>
  </w:style>
  <w:style w:type="paragraph" w:styleId="4">
    <w:name w:val="Plain Text"/>
    <w:basedOn w:val="1"/>
    <w:autoRedefine/>
    <w:qFormat/>
    <w:uiPriority w:val="99"/>
    <w:rPr>
      <w:rFonts w:ascii="宋体" w:hAnsi="Courier New" w:cs="楷体_GB2312"/>
      <w:sz w:val="36"/>
      <w:szCs w:val="20"/>
    </w:rPr>
  </w:style>
  <w:style w:type="paragraph" w:styleId="5">
    <w:name w:val="Date"/>
    <w:basedOn w:val="1"/>
    <w:next w:val="1"/>
    <w:autoRedefine/>
    <w:qFormat/>
    <w:uiPriority w:val="0"/>
    <w:pPr>
      <w:ind w:left="100" w:leftChars="2500"/>
    </w:pPr>
  </w:style>
  <w:style w:type="paragraph" w:styleId="6">
    <w:name w:val="Body Text Indent 2"/>
    <w:basedOn w:val="1"/>
    <w:next w:val="1"/>
    <w:autoRedefine/>
    <w:qFormat/>
    <w:uiPriority w:val="99"/>
    <w:pPr>
      <w:ind w:firstLine="640" w:firstLineChars="200"/>
    </w:pPr>
    <w:rPr>
      <w:sz w:val="32"/>
      <w:szCs w:val="32"/>
    </w:rPr>
  </w:style>
  <w:style w:type="paragraph" w:styleId="7">
    <w:name w:val="Balloon Text"/>
    <w:basedOn w:val="1"/>
    <w:autoRedefine/>
    <w:semiHidden/>
    <w:qFormat/>
    <w:uiPriority w:val="0"/>
    <w:rPr>
      <w:sz w:val="18"/>
      <w:szCs w:val="18"/>
    </w:rPr>
  </w:style>
  <w:style w:type="paragraph" w:styleId="8">
    <w:name w:val="footer"/>
    <w:basedOn w:val="1"/>
    <w:link w:val="17"/>
    <w:autoRedefine/>
    <w:qFormat/>
    <w:uiPriority w:val="0"/>
    <w:pPr>
      <w:tabs>
        <w:tab w:val="center" w:pos="4153"/>
        <w:tab w:val="right" w:pos="8306"/>
      </w:tabs>
      <w:snapToGrid w:val="0"/>
      <w:jc w:val="left"/>
    </w:pPr>
    <w:rPr>
      <w:sz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autoRedefine/>
    <w:qFormat/>
    <w:uiPriority w:val="0"/>
    <w:rPr>
      <w:rFonts w:eastAsia="宋体"/>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bCs/>
    </w:rPr>
  </w:style>
  <w:style w:type="character" w:styleId="15">
    <w:name w:val="page number"/>
    <w:autoRedefine/>
    <w:qFormat/>
    <w:uiPriority w:val="0"/>
  </w:style>
  <w:style w:type="character" w:customStyle="1" w:styleId="16">
    <w:name w:val="正文文本 字符"/>
    <w:link w:val="3"/>
    <w:autoRedefine/>
    <w:qFormat/>
    <w:uiPriority w:val="0"/>
    <w:rPr>
      <w:rFonts w:eastAsia="黑体"/>
      <w:kern w:val="2"/>
      <w:sz w:val="36"/>
      <w:lang w:val="en-US" w:eastAsia="zh-CN" w:bidi="ar-SA"/>
    </w:rPr>
  </w:style>
  <w:style w:type="character" w:customStyle="1" w:styleId="17">
    <w:name w:val="页脚 字符"/>
    <w:link w:val="8"/>
    <w:autoRedefine/>
    <w:qFormat/>
    <w:locked/>
    <w:uiPriority w:val="0"/>
    <w:rPr>
      <w:rFonts w:eastAsia="仿宋_GB2312"/>
      <w:kern w:val="2"/>
      <w:sz w:val="18"/>
      <w:lang w:val="en-US" w:eastAsia="zh-CN" w:bidi="ar-SA"/>
    </w:rPr>
  </w:style>
  <w:style w:type="character" w:customStyle="1" w:styleId="18">
    <w:name w:val="页眉 字符"/>
    <w:link w:val="9"/>
    <w:autoRedefine/>
    <w:semiHidden/>
    <w:qFormat/>
    <w:locked/>
    <w:uiPriority w:val="0"/>
    <w:rPr>
      <w:rFonts w:eastAsia="仿宋_GB2312"/>
      <w:kern w:val="2"/>
      <w:sz w:val="18"/>
      <w:lang w:val="en-US" w:eastAsia="zh-CN" w:bidi="ar-SA"/>
    </w:rPr>
  </w:style>
  <w:style w:type="paragraph" w:customStyle="1" w:styleId="19">
    <w:name w:val="List Paragraph1"/>
    <w:basedOn w:val="1"/>
    <w:autoRedefine/>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5863</Words>
  <Characters>6737</Characters>
  <Lines>77</Lines>
  <Paragraphs>21</Paragraphs>
  <TotalTime>1</TotalTime>
  <ScaleCrop>false</ScaleCrop>
  <LinksUpToDate>false</LinksUpToDate>
  <CharactersWithSpaces>6837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2022-02-06T16:27:00Z</dcterms:created>
  <dc:creator>杨丽</dc:creator>
  <cp:lastModifiedBy></cp:lastModifiedBy>
  <cp:lastPrinted>2024-10-28T07:10:00Z</cp:lastPrinted>
  <dcterms:modified xsi:type="dcterms:W3CDTF">2025-01-20T07:18:37Z</dcterms:modified>
  <dc:title>财〔2002〕号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B51F91567C384B01B8EF6B993F175CE5_13</vt:lpwstr>
  </property>
  <property fmtid="{D5CDD505-2E9C-101B-9397-08002B2CF9AE}" pid="4" name="KSOTemplateDocerSaveRecord">
    <vt:lpwstr>eyJoZGlkIjoiMzYyZmE3MzVjNWNjNjYwM2M5Mzc3NDU3ZjQyNDE3MjQiLCJ1c2VySWQiOiI0NjA5NDIwMzUifQ==</vt:lpwstr>
  </property>
</Properties>
</file>