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2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
        <w:gridCol w:w="363"/>
        <w:gridCol w:w="425"/>
        <w:gridCol w:w="663"/>
        <w:gridCol w:w="2681"/>
        <w:gridCol w:w="2744"/>
        <w:gridCol w:w="1225"/>
        <w:gridCol w:w="431"/>
      </w:tblGrid>
      <w:tr w14:paraId="21F0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BBC4">
            <w:pPr>
              <w:keepNext w:val="0"/>
              <w:keepLines w:val="0"/>
              <w:widowControl/>
              <w:suppressLineNumbers w:val="0"/>
              <w:jc w:val="center"/>
              <w:textAlignment w:val="center"/>
              <w:rPr>
                <w:rFonts w:ascii="黑体" w:hAnsi="宋体" w:eastAsia="黑体" w:cs="黑体"/>
                <w:i w:val="0"/>
                <w:iCs w:val="0"/>
                <w:color w:val="000000"/>
                <w:sz w:val="24"/>
                <w:szCs w:val="24"/>
                <w:u w:val="none"/>
              </w:rPr>
            </w:pPr>
            <w:bookmarkStart w:id="0" w:name="_GoBack"/>
            <w:bookmarkEnd w:id="0"/>
            <w:r>
              <w:rPr>
                <w:rFonts w:hint="eastAsia" w:ascii="黑体" w:hAnsi="宋体" w:eastAsia="黑体" w:cs="黑体"/>
                <w:bCs/>
                <w:i w:val="0"/>
                <w:iCs w:val="0"/>
                <w:color w:val="000000" w:themeColor="text1"/>
                <w:kern w:val="0"/>
                <w:sz w:val="24"/>
                <w:szCs w:val="24"/>
                <w:u w:val="none"/>
                <w:lang w:val="en-US" w:eastAsia="zh-CN" w:bidi="ar"/>
                <w14:textFill>
                  <w14:solidFill>
                    <w14:schemeClr w14:val="tx1"/>
                  </w14:solidFill>
                </w14:textFill>
              </w:rPr>
              <w:t>总序号</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C14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lang w:val="en-US" w:eastAsia="zh-CN" w:bidi="ar"/>
                <w14:textFill>
                  <w14:solidFill>
                    <w14:schemeClr w14:val="tx1"/>
                  </w14:solidFill>
                </w14:textFill>
              </w:rPr>
              <w:t>权力类型</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E02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lang w:val="en-US" w:eastAsia="zh-CN" w:bidi="ar"/>
                <w14:textFill>
                  <w14:solidFill>
                    <w14:schemeClr w14:val="tx1"/>
                  </w14:solidFill>
                </w14:textFill>
              </w:rPr>
              <w:t>权力名称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FD1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lang w:val="en-US" w:eastAsia="zh-CN" w:bidi="ar"/>
                <w14:textFill>
                  <w14:solidFill>
                    <w14:schemeClr w14:val="tx1"/>
                  </w14:solidFill>
                </w14:textFill>
              </w:rPr>
              <w:t>子项</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068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lang w:val="en-US" w:eastAsia="zh-CN" w:bidi="ar"/>
                <w14:textFill>
                  <w14:solidFill>
                    <w14:schemeClr w14:val="tx1"/>
                  </w14:solidFill>
                </w14:textFill>
              </w:rPr>
              <w:t>实施依据</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8A1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lang w:val="en-US" w:eastAsia="zh-CN" w:bidi="ar"/>
                <w14:textFill>
                  <w14:solidFill>
                    <w14:schemeClr w14:val="tx1"/>
                  </w14:solidFill>
                </w14:textFill>
              </w:rPr>
              <w:t>责任事项</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984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bCs/>
                <w:color w:val="000000" w:themeColor="text1"/>
                <w:lang w:val="en-US" w:eastAsia="zh-CN" w:bidi="ar"/>
                <w14:textFill>
                  <w14:solidFill>
                    <w14:schemeClr w14:val="tx1"/>
                  </w14:solidFill>
                </w14:textFill>
              </w:rPr>
              <w:t>追责情形</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C2DF">
            <w:pPr>
              <w:keepNext w:val="0"/>
              <w:keepLines w:val="0"/>
              <w:widowControl/>
              <w:suppressLineNumbers w:val="0"/>
              <w:jc w:val="center"/>
              <w:textAlignment w:val="center"/>
              <w:rPr>
                <w:rStyle w:val="5"/>
                <w:rFonts w:hint="default"/>
                <w:bCs/>
                <w:color w:val="000000" w:themeColor="text1"/>
                <w:lang w:val="en-US" w:eastAsia="zh-CN" w:bidi="ar"/>
                <w14:textFill>
                  <w14:solidFill>
                    <w14:schemeClr w14:val="tx1"/>
                  </w14:solidFill>
                </w14:textFill>
              </w:rPr>
            </w:pPr>
            <w:r>
              <w:rPr>
                <w:rStyle w:val="5"/>
                <w:rFonts w:hint="eastAsia"/>
                <w:bCs/>
                <w:color w:val="000000" w:themeColor="text1"/>
                <w:lang w:val="en-US" w:eastAsia="zh-CN" w:bidi="ar"/>
                <w14:textFill>
                  <w14:solidFill>
                    <w14:schemeClr w14:val="tx1"/>
                  </w14:solidFill>
                </w14:textFill>
              </w:rPr>
              <w:t>备注</w:t>
            </w:r>
          </w:p>
        </w:tc>
      </w:tr>
      <w:tr w14:paraId="70AC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4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D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行政许可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1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危险化学品经营许可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70A8">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2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2.《危险化学品经营许可证管理办法》第五条：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爆危险化学品的企业；（三）经营汽油加油站的企业；（四）专门从事危险化学品仓储经营的企业；（五）从事危险化学品经营活动的中央企业所属省级、设区的市级公司（分公司）；（六）带有储存设施经营除剧毒化学品、易制爆危险化学品以外的其他危险化学品的企业。县级人民政府安全生产监督管理部门（以下简称县级发证机关）负责本行政区域内本条第三款规定以外企业的经营许可证审批、颁发；没有设立县级发证机关的，其经营许可证由市级发证机关审批、颁发。</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8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一次性告知补正材料。依法受理或不予受理（不予受理应当告知理由）。2.审查阶段责任：材料审核，现场核查，组织专家审核，提出初审意见。3.决定阶段责任：按时完成审查工作，告知企业及时上报省、市应急局。4.送达阶段责任：制作经营许可证，规定时间内送达，定期公开。5.事后监管责任：加强对经营单位的监督检查。有关情况发生变化时要及时办理变更手续。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9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企业申请不予受理的；2.发现企业未依法开展安全评价擅自从事生产经营活动，不依法处理的；3.发现企业不再具备法律法规规定的安全生产条件，不依法处理的；4.在安全生产监督检查工作中，索取或者接受企业的财物，或者谋取其他利益的；5.超越、滥用法定职权致使行政执法行为被撤销、变更、确认违法，或者被责令履行法定职责、承担行政赔偿责任的；6.超越职权，违法决定，或者严重不负责任，不履行或者不认真履行职责，致使发生生产安全事故，造成人员伤亡、直接财产损失的；7.对经责令整改仍不具备安全生产条件的生产经营单位；8.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35F3">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38A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2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3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行政许可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C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烟花爆竹经营许可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194A">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E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安全管理条例》第十九条：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烟花爆竹经营许可实施办法》第五条：设区的市级人民政府安全生产监督管理部门（以下简称市级安全监管局）根据省级安全监管局的批发企业布点规划和统一编号，负责本行政区域内烟花爆竹批发许可证的颁发和管理工作。县级人民政府安全生产监督管理部门（以下简称县级安全监管局，与市级安全监管局统称发证机关）负责本行政区域内零售经营布点规划与零售许可证的颁发和管理工作。</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8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一次性告知补正材料。依法受理或不予受理（不予受理应当告知理由）。2.审查阶段责任：材料审核，现场核查，组织专家审核，提出初审意见。3.决定阶段责任：按时完成审查工作，告知企业及时上报省、市应急局。4.送达阶段责任：制作经营许可证，规定时间内送达，定期公开。5.事后监管责任：加强对经营单位的监督检查。有关情况发生变化时要及时办理变更手续。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8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企业申请不予受理的；2.发现企业未依法开展安全评价擅自从事生产经营活动，不依法处理的；3.发现企业不再具备法律法规规定的安全生产条件，不依法处理的；4.在安全生产监督检查工作中，索取或者接受企业的财物，或者谋取其他利益的；5.超越、滥用法定职权致使行政执法行为被撤销、变更、确认违法，或者被责令履行法定职责、承担行政赔偿责任的；6.超越职权，违法决定，或者严重不负责任，不履行或者不认真履行职责，致使发生生产安全事故，造成人员伤亡、直接财产损失的；7.对经责令整改仍不具备安全生产条件的生产经营单位；8.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3DB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DA1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1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C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行政许可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B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金属冶炼建设项目安全设施设计审查</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8B14">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E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中华人民共和国安全生产法》第三十三条：矿山、金属冶炼建设项目和用于生产、储存、装卸危险物品的建设项目的安全设施设计应当按照国家有关规定报经有关部门审查，审查部门及其负责审查的人员对审查结果负责。2.《建设项目安全设施“三同时”监督管理办法》第五条：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跨两个及两个以上行政区域的建设项目安全设施“三同时”由其共同的上一级人民政府安全生产监督管理部门实施监督管理。3.《冶金企业和有色金属企业安全生产规定》第十五条：省、自治区、直辖市人民政府负有冶金有色安全生产监管职责的部门对本行政区域内金属冶炼建设项目实施指导和监督管理，确定并公布本行政区域内有关部门对金属冶炼建设项目安全设施设计审查的管辖权限。</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C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一次性告知补正材料。依法受理或不予受理（不予受理应当告知理由）。2.审查阶段责任：材料审核，现场核查，组织专家审核，提出初审意见。3.决定阶段责任：按时完成审查工作，告知企业及时上报省、市应急局。4.送达阶段责任：制作经营许可证，规定时间内送达，定期公开。5.事后监管责任：加强对经营单位的监督检查。有关情况发生变化时要及时办理变更手续。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F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企业申请不予受理的；2.发现企业未依法开展安全评价擅自从事生产经营活动，不依法处理的；3.发现企业不再具备法律法规规定的安全生产条件，不依法处理的；4.在安全生产监督检查工作中，索取或者接受企业的财物，或者谋取其他利益的；5.超越、滥用法定职权致使行政执法行为被撤销、变更、确认违法，或者被责令履行法定职责、承担行政赔偿责任的；6.超越职权，违法决定，或者严重不负责任，不履行或者不认真履行职责，致使发生生产安全事故，造成人员伤亡、直接财产损失的；7.对经责令整改仍不具备安全生产条件的生产经营单位；8.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F763">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F73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6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E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行政许可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2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石油天然气建设项目安全设施设计审查</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5F207">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5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中华人民共和国安全生产法》第三十三条：矿山、金属冶炼建设项目和用于生产、储存、装卸危险物品的建设项目的安全设施设计应当按照国家有关规定报经有关部门审查，审查部门及其负责审查的人员对审查结果负责。2.《建设项目安全设施“三同时”监督管理办法》第五条：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第十二条：本办法第七条第（一）项、第（二）项、第（三）项、第（四）项规定的建设项目安全设施设计完成后，生产经营单位应当按照本办法第五条的规定向安全生产监督管理部门提出审查申请。3.《安徽省人民政府办公厅关于加强石油天然气管道保护工作的通知》（皖政办秘〔2015〕211号）：“省安全监管局负责组织跨市油气输送管道建设项目（用于生产、储存、装卸危险化学品的建设项目）安全审查工作”。</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E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一次性告知补正材料。依法受理或不予受理（不予受理应当告知理由）。2.审查阶段责任：材料审核，现场核查，组织专家审核，提出初审意见。3.决定阶段责任：按时完成审查工作，告知企业及时上报省、市应急局。4.送达阶段责任：制作经营许可证，规定时间内送达，定期公开。5.事后监管责任：加强对经营单位的监督检查。有关情况发生变化时要及时办理变更手续。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B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企业申请不予受理的；2.发现企业未依法开展安全评价擅自从事生产经营活动，不依法处理的；3.发现企业不再具备法律法规规定的安全生产条件，不依法处理的；4.在安全生产监督检查工作中，索取或者接受企业的财物，或者谋取其他利益的；5.超越、滥用法定职权致使行政执法行为被撤销、变更、确认违法，或者被责令履行法定职责、承担行政赔偿责任的；6.超越职权，违法决定，或者严重不负责任，不履行或者不认真履行职责，致使发生生产安全事故，造成人员伤亡、直接财产损失的；7.对经责令整改仍不具备安全生产条件的生产经营单位；8.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11C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AA8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3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D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4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对承担安全评价、认证、检测、检验工作的机构，出具虚假证明等违法行为的处罚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BB65">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E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《中华人民共和国安全生产法》第九十二条　承担安全评价、认证、检测、检验职责的机构出具失实报告的，责令停业整顿，并处三万元以上十万元以下的罚款；给他人造成损害的，依法承担赔偿责任。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2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B0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23A2A">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79F0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9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C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8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对生产经营单位的决策机构、主要负责人或者个人经营的投资人不依照安全生产法规定保证安全生产所必需的资金投入的处罚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83C5">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4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C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E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E58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493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3D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4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对生产经营单位的主要负责人未履行安全生产法规定的安全生产管理职责的处罚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EFAF0">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6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0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6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E82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5A7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5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F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对生产经营单位的主要负责人未履行安全生产法规定的安全生产管理职责而导致发生生产安全事故的处罚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7C72">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1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九十五条：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4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0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9B2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AED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7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4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对生产经营单位的其他负责人和安全生产管理人员未履行《中华人民共和国安全生产法》有关规定的安全生产管理职责的处罚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9AF7">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4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9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D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7FB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7D15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F5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E1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80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对未按照规定设置安全生产管理机构或者配备安全生产管理人员、注册安全工程师等七类行为的处罚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7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未按照规定设置安全生产管理机构或者配备安全生产管理人员、注册安全工程师的处罚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4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CE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F0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E100">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079D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98318">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53531">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315E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A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对危险物品的生产、经营、储存、装卸单位以及矿山、金属冶炼、建筑施工、运输单位的主要负责人和安全生产管理人员未按照规定经考核合格的处罚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20ABB">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827D1">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F3362">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5D3A">
            <w:pPr>
              <w:jc w:val="center"/>
              <w:rPr>
                <w:rFonts w:hint="eastAsia" w:ascii="宋体" w:hAnsi="宋体" w:eastAsia="宋体" w:cs="宋体"/>
                <w:i w:val="0"/>
                <w:iCs w:val="0"/>
                <w:color w:val="000000"/>
                <w:sz w:val="20"/>
                <w:szCs w:val="20"/>
                <w:u w:val="none"/>
              </w:rPr>
            </w:pPr>
          </w:p>
        </w:tc>
      </w:tr>
      <w:tr w14:paraId="4E33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E21C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FFBD6">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3B033">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1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未按照规定对从业人员、被派遣劳动者、实习学生进行安全生产教育和培训，或者未按照规定如实告知有关的安全生产事项的处罚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F9D3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04681">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C81F">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8B641">
            <w:pPr>
              <w:jc w:val="center"/>
              <w:rPr>
                <w:rFonts w:hint="eastAsia" w:ascii="宋体" w:hAnsi="宋体" w:eastAsia="宋体" w:cs="宋体"/>
                <w:i w:val="0"/>
                <w:iCs w:val="0"/>
                <w:color w:val="000000"/>
                <w:sz w:val="20"/>
                <w:szCs w:val="20"/>
                <w:u w:val="none"/>
              </w:rPr>
            </w:pPr>
          </w:p>
        </w:tc>
      </w:tr>
      <w:tr w14:paraId="7D00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9283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6D6F9">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31F2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6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对未如实记录安全生产教育和培训情况的处罚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2AFD">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5B41">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4D8D7">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2E6B">
            <w:pPr>
              <w:jc w:val="center"/>
              <w:rPr>
                <w:rFonts w:hint="eastAsia" w:ascii="宋体" w:hAnsi="宋体" w:eastAsia="宋体" w:cs="宋体"/>
                <w:i w:val="0"/>
                <w:iCs w:val="0"/>
                <w:color w:val="000000"/>
                <w:sz w:val="20"/>
                <w:szCs w:val="20"/>
                <w:u w:val="none"/>
              </w:rPr>
            </w:pPr>
          </w:p>
        </w:tc>
      </w:tr>
      <w:tr w14:paraId="2E6F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C0B61">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1BC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11E80">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5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未将事故隐患排查治理情况如实记录或者未向从业人员通报的处罚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04D03">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B934C">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AAD9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8984">
            <w:pPr>
              <w:jc w:val="center"/>
              <w:rPr>
                <w:rFonts w:hint="eastAsia" w:ascii="宋体" w:hAnsi="宋体" w:eastAsia="宋体" w:cs="宋体"/>
                <w:i w:val="0"/>
                <w:iCs w:val="0"/>
                <w:color w:val="000000"/>
                <w:sz w:val="20"/>
                <w:szCs w:val="20"/>
                <w:u w:val="none"/>
              </w:rPr>
            </w:pPr>
          </w:p>
        </w:tc>
      </w:tr>
      <w:tr w14:paraId="0266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9B78">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CD9E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B7EE6">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8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未按照规定制定生产安全事故应急救援预案或者未定期组织演练的处罚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0878F">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6D59">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E990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3752">
            <w:pPr>
              <w:jc w:val="center"/>
              <w:rPr>
                <w:rFonts w:hint="eastAsia" w:ascii="宋体" w:hAnsi="宋体" w:eastAsia="宋体" w:cs="宋体"/>
                <w:i w:val="0"/>
                <w:iCs w:val="0"/>
                <w:color w:val="000000"/>
                <w:sz w:val="20"/>
                <w:szCs w:val="20"/>
                <w:u w:val="none"/>
              </w:rPr>
            </w:pPr>
          </w:p>
        </w:tc>
      </w:tr>
      <w:tr w14:paraId="606D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A78A">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7BE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F14EA">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06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特种作业人员未按照规定经专门的安全作业培训并取得相应资格，上岗作业的处罚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D45B">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19FE3">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DBB7">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5597">
            <w:pPr>
              <w:jc w:val="center"/>
              <w:rPr>
                <w:rFonts w:hint="eastAsia" w:ascii="宋体" w:hAnsi="宋体" w:eastAsia="宋体" w:cs="宋体"/>
                <w:i w:val="0"/>
                <w:iCs w:val="0"/>
                <w:color w:val="000000"/>
                <w:sz w:val="20"/>
                <w:szCs w:val="20"/>
                <w:u w:val="none"/>
              </w:rPr>
            </w:pPr>
          </w:p>
        </w:tc>
      </w:tr>
      <w:tr w14:paraId="166D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B0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75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4E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对未按照规定对矿山、金属冶炼建设项目或者用于生产、储存、装卸危险物品的建设项目进行安全评价等四类行为的处罚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9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未按照规定对矿山、金属冶炼建设项目或者用于生产、储存、装卸危险物品的建设项目进行安全评价的处罚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16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三）矿山、金属冶炼建设项目或者用于生产、储存、装卸危险物品的建设项目的施工单位未按照批准的安全设施设计施工的；（四）矿山、金属冶炼建设项目或者用于生产、储存、装卸危险物品的建设项目竣工投入生产或者使用前，安全设施未经验收合格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2D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E0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5090">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1B69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334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5264F">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8833">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C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矿山、金属冶炼建设项目或者用于生产、储存、装卸危险物品的建设项目没有安全设施设计或者安全设施设计未按照规定报经有关部门审查同意的处罚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A00B4">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BBD87">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95D2">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BFEE">
            <w:pPr>
              <w:jc w:val="center"/>
              <w:rPr>
                <w:rFonts w:hint="eastAsia" w:ascii="宋体" w:hAnsi="宋体" w:eastAsia="宋体" w:cs="宋体"/>
                <w:i w:val="0"/>
                <w:iCs w:val="0"/>
                <w:color w:val="000000"/>
                <w:sz w:val="20"/>
                <w:szCs w:val="20"/>
                <w:u w:val="none"/>
              </w:rPr>
            </w:pPr>
          </w:p>
        </w:tc>
      </w:tr>
      <w:tr w14:paraId="6D66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BF75E">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D6D1A">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59FD">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8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对矿山、金属冶炼建设项目或者用于生产、储存、装卸危险物品的建设项目的施工单位未按照批准的安全设施设计施工的处罚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9DCEA">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C490B">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B9B97">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8FD5">
            <w:pPr>
              <w:jc w:val="center"/>
              <w:rPr>
                <w:rFonts w:hint="eastAsia" w:ascii="宋体" w:hAnsi="宋体" w:eastAsia="宋体" w:cs="宋体"/>
                <w:i w:val="0"/>
                <w:iCs w:val="0"/>
                <w:color w:val="000000"/>
                <w:sz w:val="20"/>
                <w:szCs w:val="20"/>
                <w:u w:val="none"/>
              </w:rPr>
            </w:pPr>
          </w:p>
        </w:tc>
      </w:tr>
      <w:tr w14:paraId="54F2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4CB6">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60B50">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F5EC">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A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矿山、金属冶炼建设项目或者用于生产、储存、装卸危险物品的建设项目竣工投入生产或者使用前，安全设施未经验收合格的处罚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389E">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FB903">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DF5E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2575">
            <w:pPr>
              <w:jc w:val="center"/>
              <w:rPr>
                <w:rFonts w:hint="eastAsia" w:ascii="宋体" w:hAnsi="宋体" w:eastAsia="宋体" w:cs="宋体"/>
                <w:i w:val="0"/>
                <w:iCs w:val="0"/>
                <w:color w:val="000000"/>
                <w:sz w:val="20"/>
                <w:szCs w:val="20"/>
                <w:u w:val="none"/>
              </w:rPr>
            </w:pPr>
          </w:p>
        </w:tc>
      </w:tr>
      <w:tr w14:paraId="4503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8F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12</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86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7C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对未在有较大危险因素的生产经营场所和有关设施、设备上设置明显的安全警示标志等七类行为的处罚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3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未在有较大危险因素的生产经营场所和有关设施、设备上设置明显的安全警示标志的处罚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97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9E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6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55F7">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5CB2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739CA">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2B5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C2C44">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D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安全设备的安装、使用、检测、改造和报废不符合国家标准或者行业标准的处罚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33069">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68A1">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538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5240">
            <w:pPr>
              <w:jc w:val="center"/>
              <w:rPr>
                <w:rFonts w:hint="eastAsia" w:ascii="宋体" w:hAnsi="宋体" w:eastAsia="宋体" w:cs="宋体"/>
                <w:i w:val="0"/>
                <w:iCs w:val="0"/>
                <w:color w:val="000000"/>
                <w:sz w:val="20"/>
                <w:szCs w:val="20"/>
                <w:u w:val="none"/>
              </w:rPr>
            </w:pPr>
          </w:p>
        </w:tc>
      </w:tr>
      <w:tr w14:paraId="5B3F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19D52">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4F74A">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B6067">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9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对未对安全设备进行经常性维护、保养和定期检测的处罚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71145">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8815">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8FFC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8AD9">
            <w:pPr>
              <w:jc w:val="center"/>
              <w:rPr>
                <w:rFonts w:hint="eastAsia" w:ascii="宋体" w:hAnsi="宋体" w:eastAsia="宋体" w:cs="宋体"/>
                <w:i w:val="0"/>
                <w:iCs w:val="0"/>
                <w:color w:val="000000"/>
                <w:sz w:val="20"/>
                <w:szCs w:val="20"/>
                <w:u w:val="none"/>
              </w:rPr>
            </w:pPr>
          </w:p>
        </w:tc>
      </w:tr>
      <w:tr w14:paraId="78CB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15B4F">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D3CF">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B108">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0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关闭、破坏直接关系生产安全的监控、报警、防护、救生设备、设施，或者篡改、隐瞒、销毁其相关数据、信息的处罚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96DC3">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BD49">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67A7B">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FD7E">
            <w:pPr>
              <w:jc w:val="center"/>
              <w:rPr>
                <w:rFonts w:hint="eastAsia" w:ascii="宋体" w:hAnsi="宋体" w:eastAsia="宋体" w:cs="宋体"/>
                <w:i w:val="0"/>
                <w:iCs w:val="0"/>
                <w:color w:val="000000"/>
                <w:sz w:val="20"/>
                <w:szCs w:val="20"/>
                <w:u w:val="none"/>
              </w:rPr>
            </w:pPr>
          </w:p>
        </w:tc>
      </w:tr>
      <w:tr w14:paraId="62AC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C9A1F">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953D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17CE4">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3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未为从业人员提供符合国家标准或者行业标准的劳动防护用品的处罚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24875">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3456">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220F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6881">
            <w:pPr>
              <w:jc w:val="center"/>
              <w:rPr>
                <w:rFonts w:hint="eastAsia" w:ascii="宋体" w:hAnsi="宋体" w:eastAsia="宋体" w:cs="宋体"/>
                <w:i w:val="0"/>
                <w:iCs w:val="0"/>
                <w:color w:val="000000"/>
                <w:sz w:val="20"/>
                <w:szCs w:val="20"/>
                <w:u w:val="none"/>
              </w:rPr>
            </w:pPr>
          </w:p>
        </w:tc>
      </w:tr>
      <w:tr w14:paraId="3CB3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16031">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2EC4">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8441">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A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危险物品的容器、运输工具，以及涉及人身安全、危险性较大的海洋石油开采特种设备和矿山井下特种设备未经具有专业资质的机构检测、检验合格，取得安全使用证或者安全标志，投入使用的处罚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0C7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1378C">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9B9F">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00C8">
            <w:pPr>
              <w:jc w:val="center"/>
              <w:rPr>
                <w:rFonts w:hint="eastAsia" w:ascii="宋体" w:hAnsi="宋体" w:eastAsia="宋体" w:cs="宋体"/>
                <w:i w:val="0"/>
                <w:iCs w:val="0"/>
                <w:color w:val="000000"/>
                <w:sz w:val="20"/>
                <w:szCs w:val="20"/>
                <w:u w:val="none"/>
              </w:rPr>
            </w:pPr>
          </w:p>
        </w:tc>
      </w:tr>
      <w:tr w14:paraId="13F2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262F">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B39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144A">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9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使用应当淘汰的危及生产安全的工艺、设备的处罚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BB14">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4204E">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A243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327F">
            <w:pPr>
              <w:jc w:val="center"/>
              <w:rPr>
                <w:rFonts w:hint="eastAsia" w:ascii="宋体" w:hAnsi="宋体" w:eastAsia="宋体" w:cs="宋体"/>
                <w:i w:val="0"/>
                <w:iCs w:val="0"/>
                <w:color w:val="000000"/>
                <w:sz w:val="20"/>
                <w:szCs w:val="20"/>
                <w:u w:val="none"/>
              </w:rPr>
            </w:pPr>
          </w:p>
        </w:tc>
      </w:tr>
      <w:tr w14:paraId="4DA7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A1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13</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25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A6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对生产、经营、运输、储存、使用危险物品或者处置废弃危险物品，未建立专门安全管理制度、未采取可靠的安全措施等五类行为的处罚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8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生产、经营、运输、储存、使用危险物品或者处置废弃危险物品，未建立专门安全管理制度、未采取可靠的安全措施的的处罚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CA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6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10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1C1E">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3CD2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CEA5A">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CA5DF">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FED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C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对重大危险源未登记建档，未进行定期检测、评估、监控，未制定应急预案，或者未告知应急措施的处罚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43DD">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F6B2C">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4B0CB">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45FD">
            <w:pPr>
              <w:jc w:val="center"/>
              <w:rPr>
                <w:rFonts w:hint="eastAsia" w:ascii="宋体" w:hAnsi="宋体" w:eastAsia="宋体" w:cs="宋体"/>
                <w:i w:val="0"/>
                <w:iCs w:val="0"/>
                <w:color w:val="000000"/>
                <w:sz w:val="20"/>
                <w:szCs w:val="20"/>
                <w:u w:val="none"/>
              </w:rPr>
            </w:pPr>
          </w:p>
        </w:tc>
      </w:tr>
      <w:tr w14:paraId="3F2C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CC07C">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BF934">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A576">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0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对进行爆破、吊装、动火、临时用电以及国务院应急管理部门会同国务院有关部门规定的其他危险作业，未安排专门人员进行现场安全管理的处罚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98DDA">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5DF49">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D59B1">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309D">
            <w:pPr>
              <w:jc w:val="center"/>
              <w:rPr>
                <w:rFonts w:hint="eastAsia" w:ascii="宋体" w:hAnsi="宋体" w:eastAsia="宋体" w:cs="宋体"/>
                <w:i w:val="0"/>
                <w:iCs w:val="0"/>
                <w:color w:val="000000"/>
                <w:sz w:val="20"/>
                <w:szCs w:val="20"/>
                <w:u w:val="none"/>
              </w:rPr>
            </w:pPr>
          </w:p>
        </w:tc>
      </w:tr>
      <w:tr w14:paraId="3BFC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775B9">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59CAF">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16C0E">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E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对未建立安全风险分级管控制度或者未按照安全风险分级采取相应管控措施的处罚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D66C6">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C947">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83948">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78F9">
            <w:pPr>
              <w:jc w:val="center"/>
              <w:rPr>
                <w:rFonts w:hint="eastAsia" w:ascii="宋体" w:hAnsi="宋体" w:eastAsia="宋体" w:cs="宋体"/>
                <w:i w:val="0"/>
                <w:iCs w:val="0"/>
                <w:color w:val="000000"/>
                <w:sz w:val="20"/>
                <w:szCs w:val="20"/>
                <w:u w:val="none"/>
              </w:rPr>
            </w:pPr>
          </w:p>
        </w:tc>
      </w:tr>
      <w:tr w14:paraId="575A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07BE2">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9036">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531E7">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9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对未建立事故隐患排查治理制度，或者重大事故隐患排查治理情况未按照规定报告的处罚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6CE65">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552E">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5A04F">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94AE">
            <w:pPr>
              <w:jc w:val="center"/>
              <w:rPr>
                <w:rFonts w:hint="eastAsia" w:ascii="宋体" w:hAnsi="宋体" w:eastAsia="宋体" w:cs="宋体"/>
                <w:i w:val="0"/>
                <w:iCs w:val="0"/>
                <w:color w:val="000000"/>
                <w:sz w:val="20"/>
                <w:szCs w:val="20"/>
                <w:u w:val="none"/>
              </w:rPr>
            </w:pPr>
          </w:p>
        </w:tc>
      </w:tr>
      <w:tr w14:paraId="56C2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C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93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4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对生产经营单位未采取措施消除事故隐患的处罚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BB21">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6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1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5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CC37">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7553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9A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15</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A7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1A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对生产经营单位将生产经营项目、场所、设备发包或者出租给不具备安全生产条件或者相应资质的单位或者个人等四类行为的处罚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6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生产经营单位将生产经营项目、场所、设备发包或者出租给不具备安全生产条件或者相应资质的单位或者个人的处罚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4B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5C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50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03E22">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486F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13246">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E40A1">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4BF55">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D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生产经营单位未与承包单位、承租单位签订专门的安全生产管理协议或者未在承包合同、租赁合同中明确各自的安全生产管理职责，或者未对承包单位、承租单位的安全生产统一协调、管理的处罚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2BB0">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C92E2">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FC9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B0AD">
            <w:pPr>
              <w:jc w:val="center"/>
              <w:rPr>
                <w:rFonts w:hint="eastAsia" w:ascii="宋体" w:hAnsi="宋体" w:eastAsia="宋体" w:cs="宋体"/>
                <w:i w:val="0"/>
                <w:iCs w:val="0"/>
                <w:color w:val="000000"/>
                <w:sz w:val="20"/>
                <w:szCs w:val="20"/>
                <w:u w:val="none"/>
              </w:rPr>
            </w:pPr>
          </w:p>
        </w:tc>
      </w:tr>
      <w:tr w14:paraId="6506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94609">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CA33">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F726">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0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矿山、金属冶炼建设项目和用于生产、储存、装卸危险物品的建设项目的施工单位未按照规定对施工项目进行安全管理的处罚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4EC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51139">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E99B7">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F557">
            <w:pPr>
              <w:jc w:val="center"/>
              <w:rPr>
                <w:rFonts w:hint="eastAsia" w:ascii="宋体" w:hAnsi="宋体" w:eastAsia="宋体" w:cs="宋体"/>
                <w:i w:val="0"/>
                <w:iCs w:val="0"/>
                <w:color w:val="000000"/>
                <w:sz w:val="20"/>
                <w:szCs w:val="20"/>
                <w:u w:val="none"/>
              </w:rPr>
            </w:pPr>
          </w:p>
        </w:tc>
      </w:tr>
      <w:tr w14:paraId="5280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8586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B4F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3AF67">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5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施工单位倒卖、出租、出借、挂靠或者以其他形式非法转让施工资质的处罚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C4A8C">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7158B">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15F2">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FD19">
            <w:pPr>
              <w:jc w:val="center"/>
              <w:rPr>
                <w:rFonts w:hint="eastAsia" w:ascii="宋体" w:hAnsi="宋体" w:eastAsia="宋体" w:cs="宋体"/>
                <w:i w:val="0"/>
                <w:iCs w:val="0"/>
                <w:color w:val="000000"/>
                <w:sz w:val="20"/>
                <w:szCs w:val="20"/>
                <w:u w:val="none"/>
              </w:rPr>
            </w:pPr>
          </w:p>
        </w:tc>
      </w:tr>
      <w:tr w14:paraId="5FE7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C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C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B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对两个以上生产经营单位在同一作业区域内进行可能危及对方安全生产的生产经营活动，未签订安全生产管理协议或者未指定专职安全生产管理人员进行安全检查与协调的处罚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9200">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F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E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D5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85E3">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7E8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CC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17</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EC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19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生产、经营、储存、使用危险物品的车间、商店、仓库与员工宿舍在同一座建筑内，或者与员工宿舍的距离不符合安全要求等两类行为的处罚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C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生产、经营、储存、使用危险物品的车间、商店、仓库与员工宿舍在同一座建筑内，或者与员工宿舍的距离不符合安全要求的处罚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8C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CB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C5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78EB">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6F0D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02839">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3072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6E7CB">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3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生产经营场所和员工宿舍未设有符合紧急疏散需要、标志明显、保持畅通的出口、疏散通道，或者占用、锁闭、封堵生产经营场所或者员工宿舍出口、疏散通道的处罚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C0A2">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9B8C6">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8272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DB43">
            <w:pPr>
              <w:jc w:val="center"/>
              <w:rPr>
                <w:rFonts w:hint="eastAsia" w:ascii="宋体" w:hAnsi="宋体" w:eastAsia="宋体" w:cs="宋体"/>
                <w:i w:val="0"/>
                <w:iCs w:val="0"/>
                <w:color w:val="000000"/>
                <w:sz w:val="20"/>
                <w:szCs w:val="20"/>
                <w:u w:val="none"/>
              </w:rPr>
            </w:pPr>
          </w:p>
        </w:tc>
      </w:tr>
      <w:tr w14:paraId="03CE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1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7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5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对生产经营单位与从业人员订立协议，免除或者减轻其对从业人员因生产安全事故伤亡依法应承担的责任的处罚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97BA">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B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2.《安全生产违法行为行政处罚办法》第四十七条：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7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0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103F">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142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7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3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D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对生产经营单位拒绝、阻碍负有安全生产监督管理职责的部门依法实施监督检查的处罚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BEF0">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0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D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B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3C9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323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7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1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7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高危行业、领域的生产经营单位未按照国家规定投保安全生产责任保险的处罚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A6BC">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C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4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8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97F0">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BE4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AC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21</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00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37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对生产经营单位的主要负责人在本单位发生生产安全事故时，不立即组织抢救或者在事故调查处理期间擅离职守或者逃匿等二类行为的处罚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8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对生产经营单位的主要负责人在本单位发生生产安全事故时，不立即组织抢救或者在事故调查处理期间擅离职守或者逃匿的处罚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90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DA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00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79B6">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0E08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D62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780A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67A10">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3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对生产经营单位的主要负责人对生产安全事故隐瞒不报、谎报或者迟报的处罚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804E">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978F">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160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7A15">
            <w:pPr>
              <w:jc w:val="center"/>
              <w:rPr>
                <w:rFonts w:hint="eastAsia" w:ascii="宋体" w:hAnsi="宋体" w:eastAsia="宋体" w:cs="宋体"/>
                <w:i w:val="0"/>
                <w:iCs w:val="0"/>
                <w:color w:val="000000"/>
                <w:sz w:val="20"/>
                <w:szCs w:val="20"/>
                <w:u w:val="none"/>
              </w:rPr>
            </w:pPr>
          </w:p>
        </w:tc>
      </w:tr>
      <w:tr w14:paraId="6B20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6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4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4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发生生产安全事故，对负有责任的生产经营单位的处罚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A158">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4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《中华人民共和国安全生产法》第一百一十四条　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发生生产安全事故，情节特别严重、影响特别恶劣的，应急管理部门可以按照前款罚款数额的二倍以上五倍以下对负有责任的生产经营单位处以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2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6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FC5D">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770D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73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23</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4E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6B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对谎报或者瞒报事故等六类行为的处罚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3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对谎报或者瞒报事故的处罚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36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7B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F3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CCFF">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252B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8B9AA">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970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3A9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对伪造或者故意破坏事故现场的处罚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BFE3E">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BF11">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8801">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1981">
            <w:pPr>
              <w:jc w:val="center"/>
              <w:rPr>
                <w:rFonts w:hint="eastAsia" w:ascii="宋体" w:hAnsi="宋体" w:eastAsia="宋体" w:cs="宋体"/>
                <w:i w:val="0"/>
                <w:iCs w:val="0"/>
                <w:color w:val="000000"/>
                <w:sz w:val="20"/>
                <w:szCs w:val="20"/>
                <w:u w:val="none"/>
              </w:rPr>
            </w:pPr>
          </w:p>
        </w:tc>
      </w:tr>
      <w:tr w14:paraId="1FC2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FE75F">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6563">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33443">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D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对转移、隐匿资金、财产，或者销毁有关证据、资料的处罚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6D43">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D4115">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392E3">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D87B">
            <w:pPr>
              <w:jc w:val="center"/>
              <w:rPr>
                <w:rFonts w:hint="eastAsia" w:ascii="宋体" w:hAnsi="宋体" w:eastAsia="宋体" w:cs="宋体"/>
                <w:i w:val="0"/>
                <w:iCs w:val="0"/>
                <w:color w:val="000000"/>
                <w:sz w:val="20"/>
                <w:szCs w:val="20"/>
                <w:u w:val="none"/>
              </w:rPr>
            </w:pPr>
          </w:p>
        </w:tc>
      </w:tr>
      <w:tr w14:paraId="00C4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6D96">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CAC2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40028">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A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对拒绝接受调查或者拒绝提供有关情况和资料处罚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987A">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9029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9FA8">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20EC">
            <w:pPr>
              <w:jc w:val="center"/>
              <w:rPr>
                <w:rFonts w:hint="eastAsia" w:ascii="宋体" w:hAnsi="宋体" w:eastAsia="宋体" w:cs="宋体"/>
                <w:i w:val="0"/>
                <w:iCs w:val="0"/>
                <w:color w:val="000000"/>
                <w:sz w:val="20"/>
                <w:szCs w:val="20"/>
                <w:u w:val="none"/>
              </w:rPr>
            </w:pPr>
          </w:p>
        </w:tc>
      </w:tr>
      <w:tr w14:paraId="59B1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1C25A">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34198">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23119">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C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对在事故调查中作伪证或者指使他人作伪证的处罚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55236">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C5F40">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9CDB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1CD5">
            <w:pPr>
              <w:jc w:val="center"/>
              <w:rPr>
                <w:rFonts w:hint="eastAsia" w:ascii="宋体" w:hAnsi="宋体" w:eastAsia="宋体" w:cs="宋体"/>
                <w:i w:val="0"/>
                <w:iCs w:val="0"/>
                <w:color w:val="000000"/>
                <w:sz w:val="20"/>
                <w:szCs w:val="20"/>
                <w:u w:val="none"/>
              </w:rPr>
            </w:pPr>
          </w:p>
        </w:tc>
      </w:tr>
      <w:tr w14:paraId="75F8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73465">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109E2">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D574">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5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对事故发生后逃匿的处罚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81D1">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B11E">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4A7F7">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C770">
            <w:pPr>
              <w:jc w:val="center"/>
              <w:rPr>
                <w:rFonts w:hint="eastAsia" w:ascii="宋体" w:hAnsi="宋体" w:eastAsia="宋体" w:cs="宋体"/>
                <w:i w:val="0"/>
                <w:iCs w:val="0"/>
                <w:color w:val="000000"/>
                <w:sz w:val="20"/>
                <w:szCs w:val="20"/>
                <w:u w:val="none"/>
              </w:rPr>
            </w:pPr>
          </w:p>
        </w:tc>
      </w:tr>
      <w:tr w14:paraId="730F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B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D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B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对生产经营单位未落实安全培训工作经费的处罚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CF1A">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1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《中华人民共和国安全生产法》第四十七条　生产经营单位应当安排用于配备劳动防护用品、进行安全生产培训的经费。《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3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0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C019">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B6E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B2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25</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4D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66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对生产经营单位及其主要负责人或者其他人员有违反操作规程或者安全管理规定作业等七类行为的处罚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D9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以违反操作规程或者安全管理规定作业的处罚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66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10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F7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E8226">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1D7D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BE7F9">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721AA">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241FB">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2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对违章指挥从业人员或者强令从业人员违章、冒险作业的处罚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FFE22">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8BC9">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680B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1DD8">
            <w:pPr>
              <w:jc w:val="center"/>
              <w:rPr>
                <w:rFonts w:hint="eastAsia" w:ascii="宋体" w:hAnsi="宋体" w:eastAsia="宋体" w:cs="宋体"/>
                <w:i w:val="0"/>
                <w:iCs w:val="0"/>
                <w:color w:val="000000"/>
                <w:sz w:val="20"/>
                <w:szCs w:val="20"/>
                <w:u w:val="none"/>
              </w:rPr>
            </w:pPr>
          </w:p>
        </w:tc>
      </w:tr>
      <w:tr w14:paraId="1A74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CAE74">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1C5DA">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C94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6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对发现从业人员违章作业不加制止的处罚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9BC3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9AAD">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D7BD9">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0A924">
            <w:pPr>
              <w:jc w:val="center"/>
              <w:rPr>
                <w:rFonts w:hint="eastAsia" w:ascii="宋体" w:hAnsi="宋体" w:eastAsia="宋体" w:cs="宋体"/>
                <w:i w:val="0"/>
                <w:iCs w:val="0"/>
                <w:color w:val="000000"/>
                <w:sz w:val="20"/>
                <w:szCs w:val="20"/>
                <w:u w:val="none"/>
              </w:rPr>
            </w:pPr>
          </w:p>
        </w:tc>
      </w:tr>
      <w:tr w14:paraId="550C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86C51">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81FB">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C19A5">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F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对超过核定的生产能力、强度或者定员进行生产的处罚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D2634">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0323D">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B93A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9F07">
            <w:pPr>
              <w:jc w:val="center"/>
              <w:rPr>
                <w:rFonts w:hint="eastAsia" w:ascii="宋体" w:hAnsi="宋体" w:eastAsia="宋体" w:cs="宋体"/>
                <w:i w:val="0"/>
                <w:iCs w:val="0"/>
                <w:color w:val="000000"/>
                <w:sz w:val="20"/>
                <w:szCs w:val="20"/>
                <w:u w:val="none"/>
              </w:rPr>
            </w:pPr>
          </w:p>
        </w:tc>
      </w:tr>
      <w:tr w14:paraId="4EF4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D1B16">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C744">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54A27">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C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对被查封或者扣押的设施、设备、器材、危险物品和作业场所，擅自启封或者使用的处罚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80032">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7FEF1">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D9A4">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CFC3">
            <w:pPr>
              <w:jc w:val="center"/>
              <w:rPr>
                <w:rFonts w:hint="eastAsia" w:ascii="宋体" w:hAnsi="宋体" w:eastAsia="宋体" w:cs="宋体"/>
                <w:i w:val="0"/>
                <w:iCs w:val="0"/>
                <w:color w:val="000000"/>
                <w:sz w:val="20"/>
                <w:szCs w:val="20"/>
                <w:u w:val="none"/>
              </w:rPr>
            </w:pPr>
          </w:p>
        </w:tc>
      </w:tr>
      <w:tr w14:paraId="16DC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6700F">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8E3D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ACD20">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2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对故意提供虚假情况或者隐瞒存在的事故隐患以及其他安全问题的处罚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E664C">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F7A7">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2A670">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C72F">
            <w:pPr>
              <w:jc w:val="center"/>
              <w:rPr>
                <w:rFonts w:hint="eastAsia" w:ascii="宋体" w:hAnsi="宋体" w:eastAsia="宋体" w:cs="宋体"/>
                <w:i w:val="0"/>
                <w:iCs w:val="0"/>
                <w:color w:val="000000"/>
                <w:sz w:val="20"/>
                <w:szCs w:val="20"/>
                <w:u w:val="none"/>
              </w:rPr>
            </w:pPr>
          </w:p>
        </w:tc>
      </w:tr>
      <w:tr w14:paraId="0728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7F93E">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9251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D086">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C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对拒不执行安全监管监察部门依法下达的安全监管监察指令的处罚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F0E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EB4FE">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1D2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3AFB">
            <w:pPr>
              <w:jc w:val="center"/>
              <w:rPr>
                <w:rFonts w:hint="eastAsia" w:ascii="宋体" w:hAnsi="宋体" w:eastAsia="宋体" w:cs="宋体"/>
                <w:i w:val="0"/>
                <w:iCs w:val="0"/>
                <w:color w:val="000000"/>
                <w:sz w:val="20"/>
                <w:szCs w:val="20"/>
                <w:u w:val="none"/>
              </w:rPr>
            </w:pPr>
          </w:p>
        </w:tc>
      </w:tr>
      <w:tr w14:paraId="4CA7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B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B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2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0088">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0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生产违法行为行政处罚办法》第四十六条：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9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09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372E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E8B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5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9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2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对未取得安全生产许可证或者其他批准文件擅自从事生产经营活动的生产经营单位提供生产经营场所、运输、保管、仓储等条件的处罚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C28F">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9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生产违法行为行政处罚办法》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C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7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DBE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C1D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A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6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9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对生产经营单位及其有关人员弄虚作假，骗取或者勾结、串通行政审批工作人员取得安全生产许可证书及其他批准文件的处罚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ECC3">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2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生产违法行为行政处罚办法》第五十一条：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有前款规定违法行为的生产经营单位及其有关人员在3年内不得再次申请该行政许可。生产经营单位及其有关人员未依法办理安全生产许可证书变更手续的，责令限期改正，并对生产经营单位处1万元以上3万元以下的罚款，对有关人员处1000元以上5000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DE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5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187F">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D6E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0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F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1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对未取得相应资格、资质证书的机构及其有关人员从事安全评价、认证、检测、检验工作，责令停止违法行为的处罚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4103">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5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生产违法行为行政处罚办法》第五十二条：未取得相应资格、资质证书的机构及其有关人员从事安全评价、认证、检测、检验工作，责令停止违法行为，并按照下列规定处以罚款：（一）机构有违法所得的，没收违法所得，并处违法所得1倍以上3倍以下的罚款，但是最高不得超过3万元；没有违法所得的，并处5000元以上1万元以下的罚款。（二）有关人员处5000元以上1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8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5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D923">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89D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40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30</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AC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64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对生产经营单位在应急预案编制前未按照规定开展风险辨识、评估和应急资源调查等七类行为的处罚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对在应急预案编制前未按照规定开展风险辨识、评估和应急资源调查的处罚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91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安全事故应急预案管理办法》第四十五条：生产经营单位有下列情形之一的，由县级以上人民政府应急管理部门责令限期改正，可以处1万元以上3万元以下的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75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C6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A8B1">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0C27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D32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3AED2">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30396">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0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对未按照规定开展应急预案评审的处罚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6817E">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289E">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E831">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A49D">
            <w:pPr>
              <w:jc w:val="center"/>
              <w:rPr>
                <w:rFonts w:hint="eastAsia" w:ascii="宋体" w:hAnsi="宋体" w:eastAsia="宋体" w:cs="宋体"/>
                <w:i w:val="0"/>
                <w:iCs w:val="0"/>
                <w:color w:val="000000"/>
                <w:sz w:val="20"/>
                <w:szCs w:val="20"/>
                <w:u w:val="none"/>
              </w:rPr>
            </w:pPr>
          </w:p>
        </w:tc>
      </w:tr>
      <w:tr w14:paraId="231D9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D7DE">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C6BA1">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6B43">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6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对事故风险可能影响周边单位、人员的，未将事故风险的性质、影响范围和应急防范措施告知周边单位和人员的处罚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338B0">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780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91087">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4348">
            <w:pPr>
              <w:jc w:val="center"/>
              <w:rPr>
                <w:rFonts w:hint="eastAsia" w:ascii="宋体" w:hAnsi="宋体" w:eastAsia="宋体" w:cs="宋体"/>
                <w:i w:val="0"/>
                <w:iCs w:val="0"/>
                <w:color w:val="000000"/>
                <w:sz w:val="20"/>
                <w:szCs w:val="20"/>
                <w:u w:val="none"/>
              </w:rPr>
            </w:pPr>
          </w:p>
        </w:tc>
      </w:tr>
      <w:tr w14:paraId="4685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E52D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66D2">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A3BA5">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2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对未按照规定开展应急预案评估的处罚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979E">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9995">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5B8B">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AEA0">
            <w:pPr>
              <w:jc w:val="center"/>
              <w:rPr>
                <w:rFonts w:hint="eastAsia" w:ascii="宋体" w:hAnsi="宋体" w:eastAsia="宋体" w:cs="宋体"/>
                <w:i w:val="0"/>
                <w:iCs w:val="0"/>
                <w:color w:val="000000"/>
                <w:sz w:val="20"/>
                <w:szCs w:val="20"/>
                <w:u w:val="none"/>
              </w:rPr>
            </w:pPr>
          </w:p>
        </w:tc>
      </w:tr>
      <w:tr w14:paraId="4706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DEB41">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5701F">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750C">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4D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对未按照规定进行应急预案修订的处罚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A530">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46520">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F4D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A00F">
            <w:pPr>
              <w:jc w:val="center"/>
              <w:rPr>
                <w:rFonts w:hint="eastAsia" w:ascii="宋体" w:hAnsi="宋体" w:eastAsia="宋体" w:cs="宋体"/>
                <w:i w:val="0"/>
                <w:iCs w:val="0"/>
                <w:color w:val="000000"/>
                <w:sz w:val="20"/>
                <w:szCs w:val="20"/>
                <w:u w:val="none"/>
              </w:rPr>
            </w:pPr>
          </w:p>
        </w:tc>
      </w:tr>
      <w:tr w14:paraId="2685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A165B">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267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0D0CA">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B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对未落实应急预案规定的应急物资及装备的处罚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5A07A">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A0B85">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F131B">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3F99">
            <w:pPr>
              <w:jc w:val="center"/>
              <w:rPr>
                <w:rFonts w:hint="eastAsia" w:ascii="宋体" w:hAnsi="宋体" w:eastAsia="宋体" w:cs="宋体"/>
                <w:i w:val="0"/>
                <w:iCs w:val="0"/>
                <w:color w:val="000000"/>
                <w:sz w:val="20"/>
                <w:szCs w:val="20"/>
                <w:u w:val="none"/>
              </w:rPr>
            </w:pPr>
          </w:p>
        </w:tc>
      </w:tr>
      <w:tr w14:paraId="2A7A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15DDF">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7836">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5070A">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E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对生产经营单位未按照规定进行应急预案备案的处罚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0A80B">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C0E93">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4C797">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D6A6">
            <w:pPr>
              <w:jc w:val="center"/>
              <w:rPr>
                <w:rFonts w:hint="eastAsia" w:ascii="宋体" w:hAnsi="宋体" w:eastAsia="宋体" w:cs="宋体"/>
                <w:i w:val="0"/>
                <w:iCs w:val="0"/>
                <w:color w:val="000000"/>
                <w:sz w:val="20"/>
                <w:szCs w:val="20"/>
                <w:u w:val="none"/>
              </w:rPr>
            </w:pPr>
          </w:p>
        </w:tc>
      </w:tr>
      <w:tr w14:paraId="0363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8E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31</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3A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05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对安全评价检测检验机构未依法与委托方签订技术服务合同等十一类行为的处罚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3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对未依法与委托方签订技术服务合同的处罚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59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五）机构名称、注册地址、实验室条件、法定代表人、专职技术负责人、授权签字人发生变化之日起三十日内未向原资质认可机关提出变更申请的；（六）未按照有关法规标准的强制性规定从事安全评价、检测检验活动的；（七）出租、出借安全评价检测检验资质证书的；（八）安全评价项目组组长及负责勘验人员不到现场实际地点开展勘验等有关工作的；（九）承担现场检测检验的人员不到现场实际地点开展设备检测检验等有关工作的；（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8C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F8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35D9">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34C9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9FAF7">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AC4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BD068">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7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对违反法规标准规定更改或者简化安全评价、检测检验程序和相关内容的处罚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AFBF6">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B47F">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06E7E">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A9C3">
            <w:pPr>
              <w:jc w:val="center"/>
              <w:rPr>
                <w:rFonts w:hint="eastAsia" w:ascii="宋体" w:hAnsi="宋体" w:eastAsia="宋体" w:cs="宋体"/>
                <w:i w:val="0"/>
                <w:iCs w:val="0"/>
                <w:color w:val="000000"/>
                <w:sz w:val="20"/>
                <w:szCs w:val="20"/>
                <w:u w:val="none"/>
              </w:rPr>
            </w:pPr>
          </w:p>
        </w:tc>
      </w:tr>
      <w:tr w14:paraId="7BFC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9289">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5FEC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AE0D">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6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对未按规定公开安全评价报告、安全生产检测检验报告相关信息及现场勘验图像影像资料的处罚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506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CAF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BC58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58A9">
            <w:pPr>
              <w:jc w:val="center"/>
              <w:rPr>
                <w:rFonts w:hint="eastAsia" w:ascii="宋体" w:hAnsi="宋体" w:eastAsia="宋体" w:cs="宋体"/>
                <w:i w:val="0"/>
                <w:iCs w:val="0"/>
                <w:color w:val="000000"/>
                <w:sz w:val="20"/>
                <w:szCs w:val="20"/>
                <w:u w:val="none"/>
              </w:rPr>
            </w:pPr>
          </w:p>
        </w:tc>
      </w:tr>
      <w:tr w14:paraId="037C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BECE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F3B7E">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7303">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1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对未在开展现场技术服务前七个工作日内，书面告知项目实施地资质认可机关的处罚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6AB40">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E8143">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E6D49">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0491">
            <w:pPr>
              <w:jc w:val="center"/>
              <w:rPr>
                <w:rFonts w:hint="eastAsia" w:ascii="宋体" w:hAnsi="宋体" w:eastAsia="宋体" w:cs="宋体"/>
                <w:i w:val="0"/>
                <w:iCs w:val="0"/>
                <w:color w:val="000000"/>
                <w:sz w:val="20"/>
                <w:szCs w:val="20"/>
                <w:u w:val="none"/>
              </w:rPr>
            </w:pPr>
          </w:p>
        </w:tc>
      </w:tr>
      <w:tr w14:paraId="1A53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614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69FA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4B7A">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8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对机构名称、注册地址、实验室条件、法定代表人、专职技术负责人、授权签字人发生变化之日起三十日内未向原资质认可机关提出变更申请的处罚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36F2E">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8B75">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58F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7DE1F">
            <w:pPr>
              <w:jc w:val="center"/>
              <w:rPr>
                <w:rFonts w:hint="eastAsia" w:ascii="宋体" w:hAnsi="宋体" w:eastAsia="宋体" w:cs="宋体"/>
                <w:i w:val="0"/>
                <w:iCs w:val="0"/>
                <w:color w:val="000000"/>
                <w:sz w:val="20"/>
                <w:szCs w:val="20"/>
                <w:u w:val="none"/>
              </w:rPr>
            </w:pPr>
          </w:p>
        </w:tc>
      </w:tr>
      <w:tr w14:paraId="2FC4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4114">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A84E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0123F">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7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对未按照有关法规标准的强制性规定从事安全评价、检测检验活动的处罚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E6FD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3923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B39C4">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90A8">
            <w:pPr>
              <w:jc w:val="center"/>
              <w:rPr>
                <w:rFonts w:hint="eastAsia" w:ascii="宋体" w:hAnsi="宋体" w:eastAsia="宋体" w:cs="宋体"/>
                <w:i w:val="0"/>
                <w:iCs w:val="0"/>
                <w:color w:val="000000"/>
                <w:sz w:val="20"/>
                <w:szCs w:val="20"/>
                <w:u w:val="none"/>
              </w:rPr>
            </w:pPr>
          </w:p>
        </w:tc>
      </w:tr>
      <w:tr w14:paraId="6247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3364D">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0E16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DE4FC">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E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对出租、出借安全评价检测检验资质证书的处罚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1F8DB">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93BFB">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1B783">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F5A8">
            <w:pPr>
              <w:jc w:val="center"/>
              <w:rPr>
                <w:rFonts w:hint="eastAsia" w:ascii="宋体" w:hAnsi="宋体" w:eastAsia="宋体" w:cs="宋体"/>
                <w:i w:val="0"/>
                <w:iCs w:val="0"/>
                <w:color w:val="000000"/>
                <w:sz w:val="20"/>
                <w:szCs w:val="20"/>
                <w:u w:val="none"/>
              </w:rPr>
            </w:pPr>
          </w:p>
        </w:tc>
      </w:tr>
      <w:tr w14:paraId="4BC4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9E9EB">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B952">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3627C">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8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对安全评价项目组组长及负责勘验人员不到现场实际地点开展勘验等有关工作的处罚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FA1B3">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A6B9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D79DA">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10F1">
            <w:pPr>
              <w:jc w:val="center"/>
              <w:rPr>
                <w:rFonts w:hint="eastAsia" w:ascii="宋体" w:hAnsi="宋体" w:eastAsia="宋体" w:cs="宋体"/>
                <w:i w:val="0"/>
                <w:iCs w:val="0"/>
                <w:color w:val="000000"/>
                <w:sz w:val="20"/>
                <w:szCs w:val="20"/>
                <w:u w:val="none"/>
              </w:rPr>
            </w:pPr>
          </w:p>
        </w:tc>
      </w:tr>
      <w:tr w14:paraId="0CD7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E03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15C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9321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4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对承担现场检测检验的人员不到现场实际地点开展设备检测检验等有关工作的处罚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E695">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532C1">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E8B63">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5948">
            <w:pPr>
              <w:jc w:val="center"/>
              <w:rPr>
                <w:rFonts w:hint="eastAsia" w:ascii="宋体" w:hAnsi="宋体" w:eastAsia="宋体" w:cs="宋体"/>
                <w:i w:val="0"/>
                <w:iCs w:val="0"/>
                <w:color w:val="000000"/>
                <w:sz w:val="20"/>
                <w:szCs w:val="20"/>
                <w:u w:val="none"/>
              </w:rPr>
            </w:pPr>
          </w:p>
        </w:tc>
      </w:tr>
      <w:tr w14:paraId="39FA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5EDF8">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5B5E">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EC3F5">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0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对安全评价报告存在法规标准引用错误、关键危险有害因素漏项、重大危险源辨识错误、对策措施建议与存在问题严重不符等重大疏漏，但尚未造成重大损失的处罚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EA6D0">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BD7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BED1">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CD99">
            <w:pPr>
              <w:jc w:val="center"/>
              <w:rPr>
                <w:rFonts w:hint="eastAsia" w:ascii="宋体" w:hAnsi="宋体" w:eastAsia="宋体" w:cs="宋体"/>
                <w:i w:val="0"/>
                <w:iCs w:val="0"/>
                <w:color w:val="000000"/>
                <w:sz w:val="20"/>
                <w:szCs w:val="20"/>
                <w:u w:val="none"/>
              </w:rPr>
            </w:pPr>
          </w:p>
        </w:tc>
      </w:tr>
      <w:tr w14:paraId="13AF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60A4">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BE94">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3D7C">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B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对安全生产检测检验报告存在法规标准引用错误、关键项目漏检、结论不明确等重大疏漏，但尚未造成重大损失的处罚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2F39">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7E6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98963">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CBE7">
            <w:pPr>
              <w:jc w:val="center"/>
              <w:rPr>
                <w:rFonts w:hint="eastAsia" w:ascii="宋体" w:hAnsi="宋体" w:eastAsia="宋体" w:cs="宋体"/>
                <w:i w:val="0"/>
                <w:iCs w:val="0"/>
                <w:color w:val="000000"/>
                <w:sz w:val="20"/>
                <w:szCs w:val="20"/>
                <w:u w:val="none"/>
              </w:rPr>
            </w:pPr>
          </w:p>
        </w:tc>
      </w:tr>
      <w:tr w14:paraId="023B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4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E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2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对组织学生从事接触有毒有害、易燃易爆、放射性等危险物品活动的处罚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C793">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1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徽省安全生产条例》第五十一条：违反本条例第二十八条第二款、第三款规定，学校、幼儿园除教学研究活动外，组织学生从事接触有毒有害、易燃易爆、放射性等危险物品活动的，责令停止违法行为，并处一万元以上五万元以下的罚款；将教学场所作为危险物品的生产、经营、储存场所或者将正常使用的教学场所作为机动车停车场的，责令停止违法行为，并处二万元以上五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D0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7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DCF4">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EA8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2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0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C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对生产、经营、使用国家禁止生产、经营、使用的危险化学品的处罚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9E8D">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1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C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D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70EC">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37F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C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F3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4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未经安全条件审查，新建、改建、扩建生产、储存危险化学品的建设项目的处罚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8A9B">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E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七十六条：未经安全条件审查，新建、改建、扩建生产、储存危险化学品的建设项目的，由安全生产监督管理部门责令停止建设，限期改正；逾期不改正的，处50万元以上100万元以下的罚款；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0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1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21B9">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8F6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6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4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5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对未依法取得危险化学品安全生产许可证从事危险化学品生产的处罚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8F3B">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7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违反本条例规定，化工企业未取得危险化学品安全使用许可证，使用危险化学品从事生产的，由安全生产监督管理部门责令限期改正，处10万元以上20万元以下的罚款；逾期不改正的，责令停产整顿。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DF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6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CAA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7DB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4F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36</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39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2A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对生产、储存危险化学品的单位未对其铺设的危险化学品管道设置明显的标志，或者未对危险化学品管道定期检查、检测的等十二类情形的处罚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C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对生产、储存危险化学品的单位未对其铺设的危险化学品管道设置明显的标志，或者未对危险化学品管道定期检查、检测的处罚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2E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C4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73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E0B1">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51CF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994EE">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79FE1">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F9417">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E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06AC">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0672D">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9EB5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F604">
            <w:pPr>
              <w:jc w:val="center"/>
              <w:rPr>
                <w:rFonts w:hint="eastAsia" w:ascii="宋体" w:hAnsi="宋体" w:eastAsia="宋体" w:cs="宋体"/>
                <w:i w:val="0"/>
                <w:iCs w:val="0"/>
                <w:color w:val="000000"/>
                <w:sz w:val="20"/>
                <w:szCs w:val="20"/>
                <w:u w:val="none"/>
              </w:rPr>
            </w:pPr>
          </w:p>
        </w:tc>
      </w:tr>
      <w:tr w14:paraId="180C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E02C9">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A33AA">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C164">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D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对危险化学品生产企业未提供化学品安全技术说明书，或者未在包装（包括外包装件）上粘贴、拴挂化学品安全标签的处罚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C9046">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FF2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88822">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ABA6">
            <w:pPr>
              <w:jc w:val="center"/>
              <w:rPr>
                <w:rFonts w:hint="eastAsia" w:ascii="宋体" w:hAnsi="宋体" w:eastAsia="宋体" w:cs="宋体"/>
                <w:i w:val="0"/>
                <w:iCs w:val="0"/>
                <w:color w:val="000000"/>
                <w:sz w:val="20"/>
                <w:szCs w:val="20"/>
                <w:u w:val="none"/>
              </w:rPr>
            </w:pPr>
          </w:p>
        </w:tc>
      </w:tr>
      <w:tr w14:paraId="64F9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AB28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D8FA4">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9E2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2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EB41">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35AE">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49ED0">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6F86">
            <w:pPr>
              <w:jc w:val="center"/>
              <w:rPr>
                <w:rFonts w:hint="eastAsia" w:ascii="宋体" w:hAnsi="宋体" w:eastAsia="宋体" w:cs="宋体"/>
                <w:i w:val="0"/>
                <w:iCs w:val="0"/>
                <w:color w:val="000000"/>
                <w:sz w:val="20"/>
                <w:szCs w:val="20"/>
                <w:u w:val="none"/>
              </w:rPr>
            </w:pPr>
          </w:p>
        </w:tc>
      </w:tr>
      <w:tr w14:paraId="59E8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C74C">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1D4A">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D6B39">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A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对危险化学品生产企业发现其生产的危险化学品有新的危险特性不立即公告，或者不及时修订其化学品安全技术说明书和化学品安全标签的处罚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5D832">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7400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EEE0">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EF9B">
            <w:pPr>
              <w:jc w:val="center"/>
              <w:rPr>
                <w:rFonts w:hint="eastAsia" w:ascii="宋体" w:hAnsi="宋体" w:eastAsia="宋体" w:cs="宋体"/>
                <w:i w:val="0"/>
                <w:iCs w:val="0"/>
                <w:color w:val="000000"/>
                <w:sz w:val="20"/>
                <w:szCs w:val="20"/>
                <w:u w:val="none"/>
              </w:rPr>
            </w:pPr>
          </w:p>
        </w:tc>
      </w:tr>
      <w:tr w14:paraId="0F2F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05F46">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A083">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241B8">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3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对危险化学品经营企业经营没有化学品安全技术说明书和化学品安全标签的危险化学品的处罚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BB2D">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57F1A">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0478C">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B2F6">
            <w:pPr>
              <w:jc w:val="center"/>
              <w:rPr>
                <w:rFonts w:hint="eastAsia" w:ascii="宋体" w:hAnsi="宋体" w:eastAsia="宋体" w:cs="宋体"/>
                <w:i w:val="0"/>
                <w:iCs w:val="0"/>
                <w:color w:val="000000"/>
                <w:sz w:val="20"/>
                <w:szCs w:val="20"/>
                <w:u w:val="none"/>
              </w:rPr>
            </w:pPr>
          </w:p>
        </w:tc>
      </w:tr>
      <w:tr w14:paraId="0DA1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E13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33AA">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60D4">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4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对危险化学品包装物、容器的材质以及包装的型式、规格、方法和单件质量（重量）与所包装的危险化学品的性质和用途不相适应的处罚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ED829">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396B5">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BC1E9">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D772">
            <w:pPr>
              <w:jc w:val="center"/>
              <w:rPr>
                <w:rFonts w:hint="eastAsia" w:ascii="宋体" w:hAnsi="宋体" w:eastAsia="宋体" w:cs="宋体"/>
                <w:i w:val="0"/>
                <w:iCs w:val="0"/>
                <w:color w:val="000000"/>
                <w:sz w:val="20"/>
                <w:szCs w:val="20"/>
                <w:u w:val="none"/>
              </w:rPr>
            </w:pPr>
          </w:p>
        </w:tc>
      </w:tr>
      <w:tr w14:paraId="49D0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93571">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3BF89">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5D1F">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E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对生产、储存危险化学品的单位未在作业场所和安全设施、设备上设置明显的安全警示标志，或者未在作业场所设置通信、报警装置的处罚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04C77">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6343">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9A893">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FF58">
            <w:pPr>
              <w:jc w:val="center"/>
              <w:rPr>
                <w:rFonts w:hint="eastAsia" w:ascii="宋体" w:hAnsi="宋体" w:eastAsia="宋体" w:cs="宋体"/>
                <w:i w:val="0"/>
                <w:iCs w:val="0"/>
                <w:color w:val="000000"/>
                <w:sz w:val="20"/>
                <w:szCs w:val="20"/>
                <w:u w:val="none"/>
              </w:rPr>
            </w:pPr>
          </w:p>
        </w:tc>
      </w:tr>
      <w:tr w14:paraId="77A9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2CB36">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3143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86DC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1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对危险化学品专用仓库未设专人负责管理，或者对储存的剧毒化学品以及储存数量构成重大危险源的其他危险化学品未实行双人收发、双人保管制度的处罚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F83B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274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F703A">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7822">
            <w:pPr>
              <w:jc w:val="center"/>
              <w:rPr>
                <w:rFonts w:hint="eastAsia" w:ascii="宋体" w:hAnsi="宋体" w:eastAsia="宋体" w:cs="宋体"/>
                <w:i w:val="0"/>
                <w:iCs w:val="0"/>
                <w:color w:val="000000"/>
                <w:sz w:val="20"/>
                <w:szCs w:val="20"/>
                <w:u w:val="none"/>
              </w:rPr>
            </w:pPr>
          </w:p>
        </w:tc>
      </w:tr>
      <w:tr w14:paraId="0570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D05E7">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473EF">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D72CC">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2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对储存危险化学品的单位未建立危险化学品出入库核查、登记制度的处罚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DF13">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711A">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AC0B7">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4DD3">
            <w:pPr>
              <w:jc w:val="center"/>
              <w:rPr>
                <w:rFonts w:hint="eastAsia" w:ascii="宋体" w:hAnsi="宋体" w:eastAsia="宋体" w:cs="宋体"/>
                <w:i w:val="0"/>
                <w:iCs w:val="0"/>
                <w:color w:val="000000"/>
                <w:sz w:val="20"/>
                <w:szCs w:val="20"/>
                <w:u w:val="none"/>
              </w:rPr>
            </w:pPr>
          </w:p>
        </w:tc>
      </w:tr>
      <w:tr w14:paraId="4111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70FA">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88A42">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806B4">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1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对危险化学品专用仓库未设置明显标志的处罚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6A14">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4911F">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DD2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EC29">
            <w:pPr>
              <w:jc w:val="center"/>
              <w:rPr>
                <w:rFonts w:hint="eastAsia" w:ascii="宋体" w:hAnsi="宋体" w:eastAsia="宋体" w:cs="宋体"/>
                <w:i w:val="0"/>
                <w:iCs w:val="0"/>
                <w:color w:val="000000"/>
                <w:sz w:val="20"/>
                <w:szCs w:val="20"/>
                <w:u w:val="none"/>
              </w:rPr>
            </w:pPr>
          </w:p>
        </w:tc>
      </w:tr>
      <w:tr w14:paraId="1AE3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AF3C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20C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E3574">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93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对危险化学品生产企业、进口企业不办理危险化学品登记，或者发现其生产、进口的危险化学品有新的危险特性不办理危险化学品登记内容变更手续的处罚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5E58C">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2296">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AA54">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42AF">
            <w:pPr>
              <w:jc w:val="center"/>
              <w:rPr>
                <w:rFonts w:hint="eastAsia" w:ascii="宋体" w:hAnsi="宋体" w:eastAsia="宋体" w:cs="宋体"/>
                <w:i w:val="0"/>
                <w:iCs w:val="0"/>
                <w:color w:val="000000"/>
                <w:sz w:val="20"/>
                <w:szCs w:val="20"/>
                <w:u w:val="none"/>
              </w:rPr>
            </w:pPr>
          </w:p>
        </w:tc>
      </w:tr>
      <w:tr w14:paraId="3D6D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D9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37</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2F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B9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对生产、储存危险化学品的单位未对其铺设的危险化学品管道设置明显的标志，或者未对危险化学品管道定期检查、检测的等十二类情形的处罚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1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对生产、储存危险化学品的单位未对其铺设的危险化学品管道设置明显的标志，或者未对危险化学品管道定期检查、检测的处罚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5A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40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61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777D">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414A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0481">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C2729">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0F380">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9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60A3E">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11CA3">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07273">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36E4">
            <w:pPr>
              <w:jc w:val="center"/>
              <w:rPr>
                <w:rFonts w:hint="eastAsia" w:ascii="宋体" w:hAnsi="宋体" w:eastAsia="宋体" w:cs="宋体"/>
                <w:i w:val="0"/>
                <w:iCs w:val="0"/>
                <w:color w:val="000000"/>
                <w:sz w:val="20"/>
                <w:szCs w:val="20"/>
                <w:u w:val="none"/>
              </w:rPr>
            </w:pPr>
          </w:p>
        </w:tc>
      </w:tr>
      <w:tr w14:paraId="5A4E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75B98">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76844">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8A08">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7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对危险化学品生产企业未提供化学品安全技术说明书，或者未在包装（包括外包装件）上粘贴、拴挂化学品安全标签的处罚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47DC">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5DB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F913A">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C541">
            <w:pPr>
              <w:jc w:val="center"/>
              <w:rPr>
                <w:rFonts w:hint="eastAsia" w:ascii="宋体" w:hAnsi="宋体" w:eastAsia="宋体" w:cs="宋体"/>
                <w:i w:val="0"/>
                <w:iCs w:val="0"/>
                <w:color w:val="000000"/>
                <w:sz w:val="20"/>
                <w:szCs w:val="20"/>
                <w:u w:val="none"/>
              </w:rPr>
            </w:pPr>
          </w:p>
        </w:tc>
      </w:tr>
      <w:tr w14:paraId="3E2E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0DA8">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5DA8B">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4EB2A">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A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EDD07">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6CBD">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C9D88">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953E">
            <w:pPr>
              <w:jc w:val="center"/>
              <w:rPr>
                <w:rFonts w:hint="eastAsia" w:ascii="宋体" w:hAnsi="宋体" w:eastAsia="宋体" w:cs="宋体"/>
                <w:i w:val="0"/>
                <w:iCs w:val="0"/>
                <w:color w:val="000000"/>
                <w:sz w:val="20"/>
                <w:szCs w:val="20"/>
                <w:u w:val="none"/>
              </w:rPr>
            </w:pPr>
          </w:p>
        </w:tc>
      </w:tr>
      <w:tr w14:paraId="2A32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1652">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6797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C3AA8">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A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对危险化学品生产企业发现其生产的危险化学品有新的危险特性不立即公告，或者不及时修订其化学品安全技术说明书和化学品安全标签的处罚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CD8A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BB2B9">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CAF7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D8C0">
            <w:pPr>
              <w:jc w:val="center"/>
              <w:rPr>
                <w:rFonts w:hint="eastAsia" w:ascii="宋体" w:hAnsi="宋体" w:eastAsia="宋体" w:cs="宋体"/>
                <w:i w:val="0"/>
                <w:iCs w:val="0"/>
                <w:color w:val="000000"/>
                <w:sz w:val="20"/>
                <w:szCs w:val="20"/>
                <w:u w:val="none"/>
              </w:rPr>
            </w:pPr>
          </w:p>
        </w:tc>
      </w:tr>
      <w:tr w14:paraId="6482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50948">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20AA6">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2F9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3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对危险化学品经营企业经营没有化学品安全技术说明书和化学品安全标签的危险化学品的处罚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373F7">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936D0">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50CD7">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1C16">
            <w:pPr>
              <w:jc w:val="center"/>
              <w:rPr>
                <w:rFonts w:hint="eastAsia" w:ascii="宋体" w:hAnsi="宋体" w:eastAsia="宋体" w:cs="宋体"/>
                <w:i w:val="0"/>
                <w:iCs w:val="0"/>
                <w:color w:val="000000"/>
                <w:sz w:val="20"/>
                <w:szCs w:val="20"/>
                <w:u w:val="none"/>
              </w:rPr>
            </w:pPr>
          </w:p>
        </w:tc>
      </w:tr>
      <w:tr w14:paraId="5378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1FB6F">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34D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9457B">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F0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对危险化学品包装物、容器的材质以及包装的型式、规格、方法和单件质量（重量）与所包装的危险化学品的性质和用途不相适应的处罚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31FF">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6323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4E8E">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0302">
            <w:pPr>
              <w:jc w:val="center"/>
              <w:rPr>
                <w:rFonts w:hint="eastAsia" w:ascii="宋体" w:hAnsi="宋体" w:eastAsia="宋体" w:cs="宋体"/>
                <w:i w:val="0"/>
                <w:iCs w:val="0"/>
                <w:color w:val="000000"/>
                <w:sz w:val="20"/>
                <w:szCs w:val="20"/>
                <w:u w:val="none"/>
              </w:rPr>
            </w:pPr>
          </w:p>
        </w:tc>
      </w:tr>
      <w:tr w14:paraId="5419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4E2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C6B8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D42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C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对生产、储存危险化学品的单位未在作业场所和安全设施、设备上设置明显的安全警示标志，或者未在作业场所设置通信、报警装置的处罚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EF549">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01D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F715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7AA2">
            <w:pPr>
              <w:jc w:val="center"/>
              <w:rPr>
                <w:rFonts w:hint="eastAsia" w:ascii="宋体" w:hAnsi="宋体" w:eastAsia="宋体" w:cs="宋体"/>
                <w:i w:val="0"/>
                <w:iCs w:val="0"/>
                <w:color w:val="000000"/>
                <w:sz w:val="20"/>
                <w:szCs w:val="20"/>
                <w:u w:val="none"/>
              </w:rPr>
            </w:pPr>
          </w:p>
        </w:tc>
      </w:tr>
      <w:tr w14:paraId="78BE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9602">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B480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8CEA5">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7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对危险化学品专用仓库未设专人负责管理，或者对储存的剧毒化学品以及储存数量构成重大危险源的其他危险化学品未实行双人收发、双人保管制度的处罚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53F2">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DAA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1B0D3">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AC74">
            <w:pPr>
              <w:jc w:val="center"/>
              <w:rPr>
                <w:rFonts w:hint="eastAsia" w:ascii="宋体" w:hAnsi="宋体" w:eastAsia="宋体" w:cs="宋体"/>
                <w:i w:val="0"/>
                <w:iCs w:val="0"/>
                <w:color w:val="000000"/>
                <w:sz w:val="20"/>
                <w:szCs w:val="20"/>
                <w:u w:val="none"/>
              </w:rPr>
            </w:pPr>
          </w:p>
        </w:tc>
      </w:tr>
      <w:tr w14:paraId="0830D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404D">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2CBB0">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B1DC">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E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对储存危险化学品的单位未建立危险化学品出入库核查、登记制度的处罚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F7F2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631F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CA4F8">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D46F">
            <w:pPr>
              <w:jc w:val="center"/>
              <w:rPr>
                <w:rFonts w:hint="eastAsia" w:ascii="宋体" w:hAnsi="宋体" w:eastAsia="宋体" w:cs="宋体"/>
                <w:i w:val="0"/>
                <w:iCs w:val="0"/>
                <w:color w:val="000000"/>
                <w:sz w:val="20"/>
                <w:szCs w:val="20"/>
                <w:u w:val="none"/>
              </w:rPr>
            </w:pPr>
          </w:p>
        </w:tc>
      </w:tr>
      <w:tr w14:paraId="18CA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112AC">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B57C6">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2450">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C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对危险化学品专用仓库未设置明显标志的处罚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2B229">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B3816">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4614">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BD6E">
            <w:pPr>
              <w:jc w:val="center"/>
              <w:rPr>
                <w:rFonts w:hint="eastAsia" w:ascii="宋体" w:hAnsi="宋体" w:eastAsia="宋体" w:cs="宋体"/>
                <w:i w:val="0"/>
                <w:iCs w:val="0"/>
                <w:color w:val="000000"/>
                <w:sz w:val="20"/>
                <w:szCs w:val="20"/>
                <w:u w:val="none"/>
              </w:rPr>
            </w:pPr>
          </w:p>
        </w:tc>
      </w:tr>
      <w:tr w14:paraId="2A63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0C0A">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8E4DE">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76A5">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0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对危险化学品生产企业、进口企业不办理危险化学品登记，或者发现其生产、进口的危险化学品有新的危险特性不办理危险化学品登记内容变更手续的处罚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35CD0">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50E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7EA2">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2FE0E">
            <w:pPr>
              <w:jc w:val="center"/>
              <w:rPr>
                <w:rFonts w:hint="eastAsia" w:ascii="宋体" w:hAnsi="宋体" w:eastAsia="宋体" w:cs="宋体"/>
                <w:i w:val="0"/>
                <w:iCs w:val="0"/>
                <w:color w:val="000000"/>
                <w:sz w:val="20"/>
                <w:szCs w:val="20"/>
                <w:u w:val="none"/>
              </w:rPr>
            </w:pPr>
          </w:p>
        </w:tc>
      </w:tr>
      <w:tr w14:paraId="1CE2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E7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38</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B8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C7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对生产、储存危险化学品的单位未对其铺设的危险化学品管道设置明显的标志，或者未对危险化学品管道定期检查、检测的等十二类情形的处罚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C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对生产、储存危险化学品的单位未对其铺设的危险化学品管道设置明显的标志，或者未对危险化学品管道定期检查、检测的处罚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B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04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C3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7B77">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1C16F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E896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C683">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D031E">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17641">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2937">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E91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3B73">
            <w:pPr>
              <w:jc w:val="center"/>
              <w:rPr>
                <w:rFonts w:hint="eastAsia" w:ascii="宋体" w:hAnsi="宋体" w:eastAsia="宋体" w:cs="宋体"/>
                <w:i w:val="0"/>
                <w:iCs w:val="0"/>
                <w:color w:val="000000"/>
                <w:sz w:val="20"/>
                <w:szCs w:val="20"/>
                <w:u w:val="none"/>
              </w:rPr>
            </w:pPr>
          </w:p>
        </w:tc>
      </w:tr>
      <w:tr w14:paraId="3785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2B4D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C4E3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DE64">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D5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对危险化学品生产企业未提供化学品安全技术说明书，或者未在包装（包括外包装件）上粘贴、拴挂化学品安全标签的处罚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9E14F">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1692">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24222">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62A12">
            <w:pPr>
              <w:jc w:val="center"/>
              <w:rPr>
                <w:rFonts w:hint="eastAsia" w:ascii="宋体" w:hAnsi="宋体" w:eastAsia="宋体" w:cs="宋体"/>
                <w:i w:val="0"/>
                <w:iCs w:val="0"/>
                <w:color w:val="000000"/>
                <w:sz w:val="20"/>
                <w:szCs w:val="20"/>
                <w:u w:val="none"/>
              </w:rPr>
            </w:pPr>
          </w:p>
        </w:tc>
      </w:tr>
      <w:tr w14:paraId="06D0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D37D1">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7B549">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F311C">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7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97036">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69B5F">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8B0A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68D9">
            <w:pPr>
              <w:jc w:val="center"/>
              <w:rPr>
                <w:rFonts w:hint="eastAsia" w:ascii="宋体" w:hAnsi="宋体" w:eastAsia="宋体" w:cs="宋体"/>
                <w:i w:val="0"/>
                <w:iCs w:val="0"/>
                <w:color w:val="000000"/>
                <w:sz w:val="20"/>
                <w:szCs w:val="20"/>
                <w:u w:val="none"/>
              </w:rPr>
            </w:pPr>
          </w:p>
        </w:tc>
      </w:tr>
      <w:tr w14:paraId="6201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4D985">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BBF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E9909">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F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对危险化学品生产企业发现其生产的危险化学品有新的危险特性不立即公告，或者不及时修订其化学品安全技术说明书和化学品安全标签的处罚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02EDF">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A8FB">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295B">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1EAC">
            <w:pPr>
              <w:jc w:val="center"/>
              <w:rPr>
                <w:rFonts w:hint="eastAsia" w:ascii="宋体" w:hAnsi="宋体" w:eastAsia="宋体" w:cs="宋体"/>
                <w:i w:val="0"/>
                <w:iCs w:val="0"/>
                <w:color w:val="000000"/>
                <w:sz w:val="20"/>
                <w:szCs w:val="20"/>
                <w:u w:val="none"/>
              </w:rPr>
            </w:pPr>
          </w:p>
        </w:tc>
      </w:tr>
      <w:tr w14:paraId="48CD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31A4">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975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6CE23">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8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对危险化学品经营企业经营没有化学品安全技术说明书和化学品安全标签的危险化学品的处罚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EDCAB">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9C31">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C2FAA">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6E49">
            <w:pPr>
              <w:jc w:val="center"/>
              <w:rPr>
                <w:rFonts w:hint="eastAsia" w:ascii="宋体" w:hAnsi="宋体" w:eastAsia="宋体" w:cs="宋体"/>
                <w:i w:val="0"/>
                <w:iCs w:val="0"/>
                <w:color w:val="000000"/>
                <w:sz w:val="20"/>
                <w:szCs w:val="20"/>
                <w:u w:val="none"/>
              </w:rPr>
            </w:pPr>
          </w:p>
        </w:tc>
      </w:tr>
      <w:tr w14:paraId="1402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8CABA">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B2634">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DB63B">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E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对危险化学品包装物、容器的材质以及包装的型式、规格、方法和单件质量（重量）与所包装的危险化学品的性质和用途不相适应的处罚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6493B">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BD09">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31CEB">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11A4">
            <w:pPr>
              <w:jc w:val="center"/>
              <w:rPr>
                <w:rFonts w:hint="eastAsia" w:ascii="宋体" w:hAnsi="宋体" w:eastAsia="宋体" w:cs="宋体"/>
                <w:i w:val="0"/>
                <w:iCs w:val="0"/>
                <w:color w:val="000000"/>
                <w:sz w:val="20"/>
                <w:szCs w:val="20"/>
                <w:u w:val="none"/>
              </w:rPr>
            </w:pPr>
          </w:p>
        </w:tc>
      </w:tr>
      <w:tr w14:paraId="3240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75B89">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9910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51E94">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9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对生产、储存危险化学品的单位未在作业场所和安全设施、设备上设置明显的安全警示标志，或者未在作业场所设置通信、报警装置的处罚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B4E4C">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99A4">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5EEA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1B11">
            <w:pPr>
              <w:jc w:val="center"/>
              <w:rPr>
                <w:rFonts w:hint="eastAsia" w:ascii="宋体" w:hAnsi="宋体" w:eastAsia="宋体" w:cs="宋体"/>
                <w:i w:val="0"/>
                <w:iCs w:val="0"/>
                <w:color w:val="000000"/>
                <w:sz w:val="20"/>
                <w:szCs w:val="20"/>
                <w:u w:val="none"/>
              </w:rPr>
            </w:pPr>
          </w:p>
        </w:tc>
      </w:tr>
      <w:tr w14:paraId="15F5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A9587">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D9D78">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5AB97">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C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对危险化学品专用仓库未设专人负责管理，或者对储存的剧毒化学品以及储存数量构成重大危险源的其他危险化学品未实行双人收发、双人保管制度的处罚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F9B6">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DC5A">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1AB43">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6F81">
            <w:pPr>
              <w:jc w:val="center"/>
              <w:rPr>
                <w:rFonts w:hint="eastAsia" w:ascii="宋体" w:hAnsi="宋体" w:eastAsia="宋体" w:cs="宋体"/>
                <w:i w:val="0"/>
                <w:iCs w:val="0"/>
                <w:color w:val="000000"/>
                <w:sz w:val="20"/>
                <w:szCs w:val="20"/>
                <w:u w:val="none"/>
              </w:rPr>
            </w:pPr>
          </w:p>
        </w:tc>
      </w:tr>
      <w:tr w14:paraId="20C9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E1F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CA63">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E6316">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0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对储存危险化学品的单位未建立危险化学品出入库核查、登记制度的处罚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8D35A">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15592">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FAC10">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161C">
            <w:pPr>
              <w:jc w:val="center"/>
              <w:rPr>
                <w:rFonts w:hint="eastAsia" w:ascii="宋体" w:hAnsi="宋体" w:eastAsia="宋体" w:cs="宋体"/>
                <w:i w:val="0"/>
                <w:iCs w:val="0"/>
                <w:color w:val="000000"/>
                <w:sz w:val="20"/>
                <w:szCs w:val="20"/>
                <w:u w:val="none"/>
              </w:rPr>
            </w:pPr>
          </w:p>
        </w:tc>
      </w:tr>
      <w:tr w14:paraId="2E8B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6DD5">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F55A8">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38505">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8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对危险化学品专用仓库未设置明显标志的处罚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DC240">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7A62A">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D36B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04E0">
            <w:pPr>
              <w:jc w:val="center"/>
              <w:rPr>
                <w:rFonts w:hint="eastAsia" w:ascii="宋体" w:hAnsi="宋体" w:eastAsia="宋体" w:cs="宋体"/>
                <w:i w:val="0"/>
                <w:iCs w:val="0"/>
                <w:color w:val="000000"/>
                <w:sz w:val="20"/>
                <w:szCs w:val="20"/>
                <w:u w:val="none"/>
              </w:rPr>
            </w:pPr>
          </w:p>
        </w:tc>
      </w:tr>
      <w:tr w14:paraId="4B7D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F99F">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E50F">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E0B1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F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对危险化学品生产企业、进口企业不办理危险化学品登记，或者发现其生产、进口的危险化学品有新的危险特性不办理危险化学品登记内容变更手续的处罚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B0FF1">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3AEBE">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FF0C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FD98">
            <w:pPr>
              <w:jc w:val="center"/>
              <w:rPr>
                <w:rFonts w:hint="eastAsia" w:ascii="宋体" w:hAnsi="宋体" w:eastAsia="宋体" w:cs="宋体"/>
                <w:i w:val="0"/>
                <w:iCs w:val="0"/>
                <w:color w:val="000000"/>
                <w:sz w:val="20"/>
                <w:szCs w:val="20"/>
                <w:u w:val="none"/>
              </w:rPr>
            </w:pPr>
          </w:p>
        </w:tc>
      </w:tr>
      <w:tr w14:paraId="466E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6B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39</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17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8B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对重复使用的危险化学品包装物、容器，在重复使用前不进行检查等七项情形的处罚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5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对重复使用的危险化学品包装物、容器，在重复使用前不进行检查的处罚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F2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8E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DB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AB78">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6B44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936F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1B91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E398">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1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对未根据其生产、储存的危险化学品的种类和危险特性，在作业场所设置相关安全设施、设备，或者未按照国家标准、行业标准或者国家有关规定对安全设施、设备进行经常性维护、保养的处罚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2A47">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72259">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20940">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2975">
            <w:pPr>
              <w:jc w:val="center"/>
              <w:rPr>
                <w:rFonts w:hint="eastAsia" w:ascii="宋体" w:hAnsi="宋体" w:eastAsia="宋体" w:cs="宋体"/>
                <w:i w:val="0"/>
                <w:iCs w:val="0"/>
                <w:color w:val="000000"/>
                <w:sz w:val="20"/>
                <w:szCs w:val="20"/>
                <w:u w:val="none"/>
              </w:rPr>
            </w:pPr>
          </w:p>
        </w:tc>
      </w:tr>
      <w:tr w14:paraId="445A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D02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78940">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C448E">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8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对未依照规定对其安全生产条件定期进行安全评价的处罚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6D54">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3C79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E33CB">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00C6">
            <w:pPr>
              <w:jc w:val="center"/>
              <w:rPr>
                <w:rFonts w:hint="eastAsia" w:ascii="宋体" w:hAnsi="宋体" w:eastAsia="宋体" w:cs="宋体"/>
                <w:i w:val="0"/>
                <w:iCs w:val="0"/>
                <w:color w:val="000000"/>
                <w:sz w:val="20"/>
                <w:szCs w:val="20"/>
                <w:u w:val="none"/>
              </w:rPr>
            </w:pPr>
          </w:p>
        </w:tc>
      </w:tr>
      <w:tr w14:paraId="2818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906CD">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3B5FB">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B10DF">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0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对未将危险化学品储存在专用仓库内，或者未将剧毒化学品以及储存数量构成重大危险源的其他危险化学品在专用仓库内单独存放的处罚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BFC39">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BBF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8820">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36FA">
            <w:pPr>
              <w:jc w:val="center"/>
              <w:rPr>
                <w:rFonts w:hint="eastAsia" w:ascii="宋体" w:hAnsi="宋体" w:eastAsia="宋体" w:cs="宋体"/>
                <w:i w:val="0"/>
                <w:iCs w:val="0"/>
                <w:color w:val="000000"/>
                <w:sz w:val="20"/>
                <w:szCs w:val="20"/>
                <w:u w:val="none"/>
              </w:rPr>
            </w:pPr>
          </w:p>
        </w:tc>
      </w:tr>
      <w:tr w14:paraId="42C7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802AD">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373DF">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5076C">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2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对危险化学品的储存方式、方法或者储存数量不符合国家标准或者国家有关规定的处罚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5B02">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3759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F6BA">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30C8">
            <w:pPr>
              <w:jc w:val="center"/>
              <w:rPr>
                <w:rFonts w:hint="eastAsia" w:ascii="宋体" w:hAnsi="宋体" w:eastAsia="宋体" w:cs="宋体"/>
                <w:i w:val="0"/>
                <w:iCs w:val="0"/>
                <w:color w:val="000000"/>
                <w:sz w:val="20"/>
                <w:szCs w:val="20"/>
                <w:u w:val="none"/>
              </w:rPr>
            </w:pPr>
          </w:p>
        </w:tc>
      </w:tr>
      <w:tr w14:paraId="6B91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5CE4D">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7D5A">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784A6">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2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对危险化学品专用仓库不符合国家标准、行业标准的要求的处罚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4DCAC">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F466">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2666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0A11">
            <w:pPr>
              <w:jc w:val="center"/>
              <w:rPr>
                <w:rFonts w:hint="eastAsia" w:ascii="宋体" w:hAnsi="宋体" w:eastAsia="宋体" w:cs="宋体"/>
                <w:i w:val="0"/>
                <w:iCs w:val="0"/>
                <w:color w:val="000000"/>
                <w:sz w:val="20"/>
                <w:szCs w:val="20"/>
                <w:u w:val="none"/>
              </w:rPr>
            </w:pPr>
          </w:p>
        </w:tc>
      </w:tr>
      <w:tr w14:paraId="7305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0AF37">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94271">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0C1D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F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对未对危险化学品专用仓库的安全设施、设备定期进行检测、检验的处罚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0167">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4ECC5">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123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5F32">
            <w:pPr>
              <w:jc w:val="center"/>
              <w:rPr>
                <w:rFonts w:hint="eastAsia" w:ascii="宋体" w:hAnsi="宋体" w:eastAsia="宋体" w:cs="宋体"/>
                <w:i w:val="0"/>
                <w:iCs w:val="0"/>
                <w:color w:val="000000"/>
                <w:sz w:val="20"/>
                <w:szCs w:val="20"/>
                <w:u w:val="none"/>
              </w:rPr>
            </w:pPr>
          </w:p>
        </w:tc>
      </w:tr>
      <w:tr w14:paraId="2484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2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9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4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对生产、储存、使用危险化学品的单位转产、停产、停业或者解散，未采取有效措施及时、妥善处置其危险化学品生产装置、储存设施以及库存的危险化学品，或者丢弃危险化学品的处罚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FED8">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7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八十二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8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8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BE4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F95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4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6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AD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对违反规定销售剧毒、易制爆化学品的处罚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8C92">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6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F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0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3F4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CBF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8D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20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C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对未经许可生产、经营烟花爆竹制品，或者向未取得烟花爆竹安全生产许可的单位或者个人销售黑火药、烟火药、引火线的处罚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9A3E">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C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D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F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0465">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8CC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9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E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D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对未按照标准生产烟花爆竹的处罚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3823C">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7D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安全管理条例》第三十七条：生产烟花爆竹的企业有下列行为之一的，由安全生产监督管理部门责令限期改正，处1万元以上5万元以下的罚款；逾期不改正的，责令停产停业整顿，情节严重的，吊销安全生产许可证：（一）未按照安全生产许可证核定的产品种类进行生产的；（二）生产工序或者生产作业不符合有关国家标准、行业标准的；（三）雇佣未经设区的市人民政府安全生产监督管理部门考核合格的人员从事危险工序作业的；（四）生产烟花爆竹使用的原料不符合国家标准规定的，或者使用的原料超过国家标准规定的用量限制的；（五）使用按照国家标准规定禁止使用或者禁忌配伍的物质生产烟花爆竹的；（六）未按照国家标准的规定在烟花爆竹产品上标注燃放说明，或者未在烟花爆竹的包装物上印制易燃易爆危险物品警示标志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6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9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299A">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8B7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4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8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A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9559">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D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安全管理条例》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6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B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CD72">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580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4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0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A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对违反规定生产、经营、购买的易制毒化学品的处罚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231A">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7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易制毒化学品管理条例》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 企业的易制毒化学品生产经营许可被依法吊销后，未及时到工商行政管理部门办理经营范围变更或者企业注销登记的，依照前款规定，对易制毒化学品予以没收，并处罚款。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2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4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E666">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D6C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1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3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6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对生产、经营、购买、运输或者进口、出口易制毒化学品的单位或者个人拒不接受有关行政主管部门监督检查的处罚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0551">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B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F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C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311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12E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4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4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C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对工（库）房没有设置准确、清晰、醒目的定员、定量、定级标识的和未向零售经营者或者零售经营场所提供烟花爆竹配送服务的处罚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6D96B">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B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《烟花爆竹生产经营安全规定》第三十三条： 生产企业、批发企业有下列行为之一的，责令限期改正；逾期未改正的，处一万元以上三万元以下的罚款：（一）工（库）房没有设置准确、清晰、醒目的定员、定量、定级标识的；（二）未向零售经营者或者零售经营场所提供烟花爆竹配送服务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2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F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8418">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183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4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7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D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对不具备安全培训条件、未按照统一的培训大纲组织教学培训、未建立培训档案或者培训档案管理不规范的处罚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9ABB">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2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《安全生产培训管理办法》第三十四条：安全培训机构有下列情形之一的，责令限期改正，处1万元以下的罚款；逾期未改正的，给予警告，处1万元以上3万元以下的罚款： （一）不具备安全培训条件的； （二）未按照统一的培训大纲组织教学培训的； （三）未建立培训档案或者培训档案管理不规范的； 安全培训机构采取不正当竞争手段，故意贬低、诋毁其他安全培训机构的，依照前款规定处罚。</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B8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5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17EC">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35C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7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49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6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7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对生产经营单位主要负责人、安全生产管理人员、特种作业人员以欺骗、贿赂等不正当手段取得安全合格证或者特种作业操作证的处罚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AE0F">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4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生产培训管理办法》第三十五条：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DC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6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9E2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48A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7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4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1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对从业人员安全培训的时间少于规定、新招的危险工艺操作岗位人员未经实习期满独立上岗作业的、人员未按照规定重新参加安全培训的处罚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123D">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7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生产培训管理办法》（国家安全生产监督管理总局令2012年第44号，2013年8月29日、2015年5月29日予以修改）第三十六条：“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0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5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DCA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509E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A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9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9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对未按照规定将安全评价报告以及整改方案的落实情况备案，或者未将其剧毒化学品以及储存数量构成重大危险源的其他危险化学品的储存数量、储存地点以及管理人员的情况备案的处罚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B766">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A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管理条例》第八十一条第二款：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D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3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79FD">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E19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8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2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9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对生产经营单位不具备规定的安全生产条件的，责令停产停业整顿，经整顿仍不具备安全生产条件的处罚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13EF">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4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徽省安全生产条例》第五十三条：生产经营单位不具备本条例规定的安全生产条件的，责令停产停业整顿；经整顿仍不具备安全生产条件的，由负有安全生产监督管理职责的部门报请县级以上人民政府决定予以关闭，有关部门应当依法吊销其有关证照。</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9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E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52EC">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74EB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C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A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4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对在城市建成区内设立烟花爆竹储存仓库，或者在批发（展示）场所摆放有药样品等十类情形的处罚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641A">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B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经营许可实施办法》第三十二条：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B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A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955B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4FD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3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6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2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对零售经营者变更零售点名称、主要负责人或者经营场所，未重新办理零售许可证等两类行为的处罚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4D4D">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6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经营许可实施办法》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6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2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EB3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921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F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6A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2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对烟花爆竹经营单位出租、出借、转让、买卖烟花爆竹经营许可证的处罚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9BDC">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3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经营许可实施办法》第三十六条：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1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9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9F56">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23B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7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7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4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对已经批准的建设项目安全设施设计发生重大变更，生产经营单位未报原批准部门审查同意擅自开工建设的处罚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D23E">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E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建设项目安全设施“三同时”监督管理办法》第二十九条：已经批准的建设项目安全设施设计发生重大变更，生产经营单位未报原批准部门审查同意擅自开工建设的，责令限期改正，可以并处1万元以上3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D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B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83C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F71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0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E4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48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对《建设项目安全设施“三同时”监督管理办法》第七条第一项、第二项、第三项和第四项规定以外的建设项目没有安全设施设计等四类情形的处罚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53E2">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E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建设项目安全设施“三同时”监督管理办法》第三十条：本办法第七条第一项、第二项、第三项和第四项规定以外的建设项目有下列情形之一的，对有关生产经营单位责令限期改正，可以并处5000元以上3万元以下的罚款：（一）没有安全设施设计的；（二）安全设施设计未组织审查，并形成书面审查报告的；（三）施工单位未按照安全设施设计施工的；（四）投入生产或者使用前，安全设施未经竣工验收合格，并形成书面报告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8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B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A1A7">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8CC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50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E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B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对建设项目安全设施竣工后未进行检验、检测等四类情形的处罚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0BEB">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D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建设项目安全监督管理办法》第三十七条：建设单位有下列行为之一的，责令改正，可以处1万元以下的罚款；逾期未改正的，处1万元以上3万元以下的罚款：（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C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EB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336F">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D47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4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59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E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A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对未向用户提供应急咨询服务或者应急咨询服务不符合规定等五类情形的处罚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E8F6">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6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登记管理办法》第三十条：登记企业有下列行为之一的，责令改正，可以处3万元以下的罚款：（一）未向用户提供应急咨询服务或者应急咨询服务不符合本办法第二十二条规定的；（二）在危险化学品登记证有效期内企业名称、注册地址、应急咨询服务电话发生变化，未按规定按时办理危险化学品登记变更手续的；（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6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61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F5AF">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4DF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5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4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8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对已经取得经营许可证的企业不再具备规定的安全生产条件的经停产停业整顿仍不具备安全生产条件的处罚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2718">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8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经营许可证管理办法》第三十二条：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4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5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7B93">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9AB0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A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5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7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对已经取得经营许可证的企业未依照规定申请变更的处罚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0B00">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0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经营许可证管理办法》第三十三条：已经取得经营许可证的企业出现本办法第十四条、第十六条规定的情形之一，未依照本办法的规定申请变更的，责令限期改正，处1万元以下的罚款；逾期仍不申请变更的，处1万元以上3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7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3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2250">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97B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1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B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对企业未取得安全使用许可证，擅自使用危险化学品从事生产，且达到危险化学品使用量的数量标准规定等两类情形的处罚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053C">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7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使用许可证实施办法》第三十七条：企业未取得安全使用许可证，擅自使用危险化学品从事生产，且达到危险化学品使用量的数量标准规定的，责令立即停止违法行为并限期改正，处10万元以上20万元以下的罚款；逾期不改正的，责令停产整顿。企业在安全使用许可证有效期届满后未办理延期手续，仍然使用危险化学品从事生产，且达到危险化学品使用量的数量标准规定的，依照前款规定给予处罚。</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7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B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EEA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1AA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5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E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8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对企业伪造、变造或者出租、出借、转让安全使用许可证，或者使用伪造、变造的安全使用许可证的处罚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B602">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9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使用许可证实施办法》（国家安全生产监督管理总局令2012年第57号，2015年5月27日、2017年3月6日予以修改）第三十八条：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5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D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E9C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133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3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8E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企业在安全使用许可证有效期内主要负责人、企业名称、注册地址、隶属关系发生变更，未按照《危险化学品安全使用许可证实施办法》第二十四条规定的时限提出安全使用许可证变更申请或者将隶属关系变更证明材料报发证机关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A426">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B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使用许可证实施办法》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5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F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1A4A">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A3D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98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D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8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对增加使用的危险化学品品种，且达到危险化学品使用量的数量标准规定等三类情形的处罚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4EB1">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0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安全使用许可证实施办法》第四十条：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二）涉及危险化学品安全使用许可范围的新建、改建、扩建建设项目，其安全设施已经竣工验收合格的（三）改变工艺技术对企业的安全生产条件产生重大影响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1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7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1D70">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0C6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C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9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57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伪造、变造或者出租、出借、转让危险化学品经营许可证，或者使用伪造、变造的危险化学品经营许可证的处罚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82DE">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9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经营许可证管理办法》第三十一条；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4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7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8732">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F42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1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7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0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对化学品单位未规定对化学品进行物理危险性鉴定或者分类等三类行为的处罚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782F">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B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化学品物理危险性鉴定与分类管理办法》第十九条：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91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9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2967">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D68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D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7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C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对鉴定机构在物理危险性鉴定过程中伪造、篡改数据或者有其他弄虚作假行为等三类行为的处罚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07FF">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2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化学品物理危险性鉴定与分类管理办法》第二十条：鉴定机构在物理危险性鉴定过程中有下列行为之一的，处1万元以上3万元以下的罚款；情节严重的，由国家安全生产监督管理总局从鉴定机构名单中除名并公告： （一）伪造、篡改数据或者有其他弄虚作假行为的； （二）未通过安全生产监督管理部门的监督检查，仍从事鉴定工作的； （三）泄露化学品单位商业秘密的。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3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6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5A0A">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ECA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2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69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1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9E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对小型露天采石场未至少配备一名专业技术人员，或者未聘用专业技术人员、注册安全工程师、委托相关技术服务机构为其提供安全生产管理服务的处罚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7B19">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E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小型露天采石场安全管理与监督检查规定》第六条：小型露天采石场应当至少配备一名专业技术人员，或者聘用专业技术人员、注册安全工程师、委托相关技术服务机构为其提供安全生产管理服务。第三十六条：违反本规定第六条规定的，责令限期改正，并处1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4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2E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D285">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7D1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8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E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7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对小型露天采石场新建、改建、扩建工程项目安全设施未按照规定履行设计审查程序的处罚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0384">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81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小型露天采石场安全管理与监督检查规定》第十条：小型露天采石场新建、改建、扩建工程项目安全设施应当按照规定履行设计审查程序。第三十七条：违反本规定第十条第一款规定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D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D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AA24">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163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B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4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2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对小型露天采石场未依法取得非煤矿矿山企业安全生产许可证的处罚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F2C6">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2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小型露天采石场安全管理与监督检查规定》第十一条第一款：小型露天采石场应当依法取得非煤矿矿山企业安全生产许可证。未取得安全生产许可证的，不得从事生产活动。第三十八条：违反本规定第十一条第一款规定的，责令停止生产，没收违法所得，并处10万元以上50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0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B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3E24">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75BC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9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6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78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对相邻的采石场开采范围之间最小距离小于300米等十类行为的处罚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ABAF">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D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小型露天采石场安全管理与监督检查规定》第十二条：相邻的采石场开采范围之间最小距离应当大于300米。对可能危及对方生产安全的，双方应当签订安全生产管理协议，明确各自的安全生产管理职责和应当采取的安全措施，指定专门人员进行安全检查与协调。第十三条第一、二款：小型露天采石场应当采用中深孔爆破，严禁采用扩壶爆破、掏底崩落、掏挖开采和不分层的“一面墙”等开采方式。不具备实施中深孔爆破条件的，由所在地安全生产监督管理部门聘请有关专家进行论证，经论证符合要求的，方可采用浅孔爆破开采。第十四条：不采用爆破方式直接使用挖掘机进行采矿作业的，台阶高度不得超过挖掘机最大挖掘高度。第十五条：小型露天采石场应当采用台阶式开采。不能采用台阶式开采的，应当自上而下分层顺序开采。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分层开采的凿岩平台宽度由设计确定，最小凿岩平台宽度不得小于4米。分层开采的底部装运平台宽度由设计确定，且应当满足调车作业所需的最小平台宽度要求。第十六条：小型露天采石场应当遵守国家有关民用爆炸物品和爆破作业的安全规定，由具有相应资格的爆破作业人员进行爆破，设置爆破警戒范围，实行定时爆破制度。不得在爆破警戒范围内避炮。禁止在雷雨、大雾、大风等恶劣天气条件下进行爆破作业。雷电高发地区应当选用非电起爆系统。第十七条：对爆破后产生的大块矿岩应当采用机械方式进行破碎，不得使用爆破方式进行二次破碎。第十九条：采石场上部需要剥离的，剥离工作面应当超前于开采工作面4米以上。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第二十一条：在坡面上进行排险作业时，作业人员应当系安全带，不得站在危石、浮石上及悬空作业。严禁在同一坡面上下双层或者多层同时作业。距工作台阶坡底线50米范围内不得从事碎石加工作业。第二十二条：小型露天采石场应当采用机械铲装作业，严禁使用人工装运矿岩。同一工作面有两台铲装机械作业时，最小间距应当大于铲装机械最大回转半径的2倍。严禁自卸汽车运载易燃、易爆物品；严禁超载运输；装载与运输作业时，严禁在驾驶室外侧、车斗内站人。第三十九条：违反本规定第十二条、第十三条第一、二款、第十四条、第十五条、第十六条、第十七条、第十九条、第二十条第一款、第二十一条、第二十二条规定的，给予警告，并处1万元以上3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C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4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5B1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DB5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7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0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D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对废石、废碴未排放到废石场，废石场的设置不符合设计要求和有关安全规定，顺山或顺沟排放废石、废碴的，未有防止泥石流的具体措施等四类行为的处罚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D1E9">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4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小型露天采石场安全管理与监督检查规定》第二十三条：废石、废碴应当排放到废石场。废石场的设置应当符合设计要求和有关安全规定。顺山或顺沟排放废石、废碴的，应当有防止泥石流的具体措施。第二十四条：电气设备应当有接地、过流、漏电保护装置。变电所应当有独立的避雷系统和防火、防潮与防止小动物窜入带电部位的措施。第二十五条：小型露天采石场应当制定完善的防洪措施。对开采境界上方汇水影响安全的，应当设置截水沟。第二十八条：小型露天采石场应当在每年年末测绘采石场开采现状平面图和剖面图，并归档管理。　第四十条：违反本规定第二十三条、第二十四条、第二十五条、第二十八条规定的，给予警告，并处2万元以下的罚款。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4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2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B404">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60C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7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9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4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对生产经营单位未建立健全特种作业人员档案的处罚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4675">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18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《特种作业人员安全技术培训考核管理规定》第三十八条：生产经营单位未建立健全特种作业人员档案的，给予警告，并处1万元以下的罚款。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1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B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4C4A">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EC6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1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2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7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对生产经营单位使用未取得特种作业操作证的特种作业人员上岗作业的处罚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7B76">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0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特种作业人员安全技术培训考核管理规定》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 煤矿企业使用未取得特种作业操作证的特种作业人员上岗作业的，依照《国务院关于预防煤矿生产安全事故的特别规定》的规定处罚。</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3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B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E57A">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602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85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0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C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对生产经营单位非法印制、伪造、倒卖特种作业操作证，或者使用非法印制、伪造、倒卖的特种作业操作证的处罚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B1C59">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A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特种作业人员安全技术培训考核管理规定》第四十条：生产经营单位非法印制、伪造、倒卖特种作业操作证，或者使用非法印制、伪造、倒卖的特种作业操作证的，给予警告，并处1万元以上3万元以下的罚款；构成犯罪的，依法追究刑事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D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6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3B2B5">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5C0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A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2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5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对特种作业人员伪造、涂改特种作业操作证或者使用伪造的特种作业操作证的处罚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0E2F">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9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《特种作业人员安全技术培训考核管理规定》第四十一条：特种作业人员伪造、涂改特种作业操作证或者使用伪造的特种作业操作证的，给予警告，并处1000元以上5000元以下的罚款。 特种作业人员转借、转让、冒用特种作业操作证的，给予警告，并处2000元以上1万元以下的罚款。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6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4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339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A65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E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4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65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对未经注册擅自以注册安全工程师名义执业的处罚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3714">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9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注册安全工程师管理规定》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30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6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7D4C">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597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F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79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1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3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对注册安全工程师以欺骗、贿赂等不正当手段取得执业证的处罚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6B8C2">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0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注册安全工程师管理规定》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5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F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155F">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3B1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D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4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0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对注册安全工程师准许他人以本人名义执业等七类情形的处罚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8107">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7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一）准许他人以本人名义执业的；（二）以个人名义承接业务、收取费用的；（三）出租、出借、涂改、变造执业证和执业印章的；（四）泄漏执业过程中应当保守的秘密并造成严重后果的；（五）利用执业之便，贪污、索贿、受贿或者谋取不正当利益的；（六）提供虚假执业活动成果的；（七）超出执业范围或者聘用单位业务范围从事执业活动的；（八）法律、法规、规章规定的其他违法行为。</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0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9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76C2">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A81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A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E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A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对工贸企业未按照规定对有限空间的现场负责人、监护人员、作业人员和应急救援人员进行安全培训等两类行为的处罚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2CEA0">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C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工贸企业有限空间作业安全管理与监督暂行规定》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 （一）未按照本规定对有限空间的现场负责人、监护人员、作业人员和应急救援人员进行安全培训的； （二）未按照本规定对有限空间作业制定应急预案，或者定期进行演练的。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46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F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D9F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217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A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F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9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对违反《冶金企业和有色金属企业安全生产规定》第二十四条至第三十七条的规定，构成生产安全事故隐患的处罚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0D15">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F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《冶金企业和有色金属企业安全生产规定》第二十七条 企业的操作室、会议室、活动室、休息室、更衣室等场所不得设置在高温熔融金属吊运的影响范围内。进行高温熔融金属吊运时，吊炉与大型槽体、高压设备、高压管路、压力容器的安全距离应当符合有关国家标准或者行业标准的规定，并采取有效的防护措施。</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4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1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4F7D">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B6F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8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D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4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对生产经营单位未建立安全生产事故隐患排查治理等各项制度等六类行为的处罚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248D">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2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全生产事故隐患排查治理暂行规定》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 四）重大事故隐患不报或者未及时报告的；（五）未对事故隐患进行排查治理擅自生产经营的；（六）整改不合格或者未经安全监管监察部门审查同意擅自恢复生产经营的。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E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1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4D7F">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524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5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5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1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对危险化学品单位未按照标准对重大危险源进行辨识等四类行为的处罚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9FCC">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1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重大危险源监督管理暂行规定》第三十四条：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三）未按照本规定建立应急救援组织或者配备应急救援人员，以及配备必要的防护装备及器材、设备、物资，并保障其完好的；（四）未按照本规定进行重大危险源备案或者核销的；（五）未将重大危险源可能引发的事故后果、应急措施等信息告知可能受影响的单位、区域及人员的；（六）未按照本规定要求开展重大危险源事故应急预案演练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1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A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C6F7">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ED3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1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A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7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对危险化学品单位未按照规定对重大危险源的安全生产状况进行定期检查，采取措施消除事故隐患的处罚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1487">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C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重大危险源监督管理暂行规定》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9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C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1025">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B84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C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B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7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对转产、停产、停止使用的危险化学品管道，管道单位未采取有效措施及时、妥善处置，并将处置方案报县级以上安全生产监督管理部门的处罚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7327">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C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输送管道安全管理规定》第三十六条：对转产、停产、停止使用的危险化学品管道，管道单位未采取有效措施及时、妥善处置的，由安全生产监督管理部门责令改正，处5万元以上10万元以下的罚款；构成犯罪的，依法追究刑事责任。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F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E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F856">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6CD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2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5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8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对烟花爆竹生产企业、批发企业防范静电危害的措施不符合相关国家标准或者行业标准规定等三类行为的处罚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9448">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2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 （一）防范静电危害的措施不符合相关国家标准或者行业标准规定的； （二）使用新安全设备，未进行安全性论证的； （三）在生产区、工（库）房等有药区域对安全设备进行检测、改造作业时，未将工（库）房内的药物、有药半成品、成品搬走并清理作业现场的。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2D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F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7552">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3D1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6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6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对烟花爆竹生产企业、批发企业未建立从业人员、外来人员、车辆出入厂（库）区登记制度等四类行为的处罚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FDDB">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1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（一）未建立从业人员、外来人员、车辆出入厂（库）区登记制度的； （二）未制定专人管理、登记、分发黑火药、引火线、烟火药及库存和中转效果件的安全管理制度的； （三）未建立烟花爆竹买卖合同管理制度的； （四）未按规定建立烟花爆竹流向管理制度的。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6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C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B27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5F4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A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89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8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8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对烟花爆竹生产企业、批发企业超越许可证载明限量储存烟花爆竹等两类行为的处罚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6736">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D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《烟花爆竹生产经营安全规定》第三十六条：零售经营者有下列行为之一的，责令其限期改正，可以处一千元以上五千元以下的罚款；逾期未改正的，处五千元以上一万元以下的罚款： （一）超越许可证载明限量储存烟花爆竹的； （二）到批发企业仓库自行提取烟花爆竹的。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5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E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2C7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268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5"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6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0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8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80D1">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C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烟花爆竹生产经营安全规定》第三十七条：生产经营单位有下列行为之一的，责令改正；拒不改正的，处一万元以上三万元以下的罚款，对其直接负责的主管人员和其他直接责任人员处五千元以上一万元以下的罚款： （一）对工（库）房、安全设施、电气线路、机械设备等进行检测、检修、维修、改造作业前，未制定安全作业方案，或者未切断被检修、维修的电气线路和机械设备电源的； （二）拒绝、阻挠受安全生产监督管理部门委托的专业技术服务机构开展检验、检测的。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C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8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A5DF">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600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49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91</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9F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F2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Cs/>
                <w:i w:val="0"/>
                <w:iCs w:val="0"/>
                <w:color w:val="000000" w:themeColor="text1"/>
                <w:kern w:val="0"/>
                <w:sz w:val="18"/>
                <w:szCs w:val="18"/>
                <w:u w:val="none"/>
                <w:lang w:val="en-US" w:eastAsia="zh-CN" w:bidi="ar"/>
                <w14:textFill>
                  <w14:solidFill>
                    <w14:schemeClr w14:val="tx1"/>
                  </w14:solidFill>
                </w14:textFill>
              </w:rPr>
              <w:t>对擅自采用未经核准新材料、变动或破坏市政公用设施的处罚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3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Cs/>
                <w:color w:val="000000" w:themeColor="text1"/>
                <w:lang w:val="en-US" w:eastAsia="zh-CN" w:bidi="ar"/>
                <w14:textFill>
                  <w14:solidFill>
                    <w14:schemeClr w14:val="tx1"/>
                  </w14:solidFill>
                </w14:textFill>
              </w:rPr>
              <w:t>对擅自采用没有工程建设标准又未经核准的新技术、新材料的处罚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70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bCs/>
                <w:color w:val="000000" w:themeColor="text1"/>
                <w:lang w:val="en-US" w:eastAsia="zh-CN" w:bidi="ar"/>
                <w14:textFill>
                  <w14:solidFill>
                    <w14:schemeClr w14:val="tx1"/>
                  </w14:solidFill>
                </w14:textFill>
              </w:rPr>
              <w:t>《市政公用设施抗灾设防管理规定》第三十一条：违反本规定，擅自采用没有工程建设标准又未经核准的新技术、新材料的，由县级以上地方人民政府建设主管部门责令限期改正，并处以1万元以上3万元以下罚款。</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36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69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8706">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002E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F46EB">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859A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FD550">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E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Cs/>
                <w:color w:val="000000" w:themeColor="text1"/>
                <w:lang w:val="en-US" w:eastAsia="zh-CN" w:bidi="ar"/>
                <w14:textFill>
                  <w14:solidFill>
                    <w14:schemeClr w14:val="tx1"/>
                  </w14:solidFill>
                </w14:textFill>
              </w:rPr>
              <w:t>对擅自变动或者破坏市政公用设施的防灾设施、抗震抗风构件、隔震或者振动控制装置、安全监测系统、健康监测系统、应急自动处置系统以及地震反应观测系统等设施的处罚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89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bCs/>
                <w:color w:val="000000" w:themeColor="text1"/>
                <w:lang w:val="en-US" w:eastAsia="zh-CN" w:bidi="ar"/>
                <w14:textFill>
                  <w14:solidFill>
                    <w14:schemeClr w14:val="tx1"/>
                  </w14:solidFill>
                </w14:textFill>
              </w:rPr>
              <w:t>《市政公用设施抗灾设防管理规定》第三十二条：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F41BF">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0BC7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11FC">
            <w:pPr>
              <w:jc w:val="center"/>
              <w:rPr>
                <w:rFonts w:hint="eastAsia" w:ascii="宋体" w:hAnsi="宋体" w:eastAsia="宋体" w:cs="宋体"/>
                <w:i w:val="0"/>
                <w:iCs w:val="0"/>
                <w:color w:val="000000"/>
                <w:sz w:val="20"/>
                <w:szCs w:val="20"/>
                <w:u w:val="none"/>
              </w:rPr>
            </w:pPr>
          </w:p>
        </w:tc>
      </w:tr>
      <w:tr w14:paraId="18E2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467C0">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1586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DA70">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B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Cs/>
                <w:color w:val="000000" w:themeColor="text1"/>
                <w:lang w:val="en-US" w:eastAsia="zh-CN" w:bidi="ar"/>
                <w14:textFill>
                  <w14:solidFill>
                    <w14:schemeClr w14:val="tx1"/>
                  </w14:solidFill>
                </w14:textFill>
              </w:rPr>
              <w:t>对未对经鉴定不符合抗震要求的市政公用设施进行改造、改建或者抗震加固，又未限制使用的处罚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CE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bCs/>
                <w:color w:val="000000" w:themeColor="text1"/>
                <w:lang w:val="en-US" w:eastAsia="zh-CN" w:bidi="ar"/>
                <w14:textFill>
                  <w14:solidFill>
                    <w14:schemeClr w14:val="tx1"/>
                  </w14:solidFill>
                </w14:textFill>
              </w:rPr>
              <w:t>《市政公用设施抗灾设防管理规定》第三十三条：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9E5BB">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7088D">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9B5E">
            <w:pPr>
              <w:jc w:val="center"/>
              <w:rPr>
                <w:rFonts w:hint="eastAsia" w:ascii="宋体" w:hAnsi="宋体" w:eastAsia="宋体" w:cs="宋体"/>
                <w:i w:val="0"/>
                <w:iCs w:val="0"/>
                <w:color w:val="000000"/>
                <w:sz w:val="20"/>
                <w:szCs w:val="20"/>
                <w:u w:val="none"/>
              </w:rPr>
            </w:pPr>
          </w:p>
        </w:tc>
      </w:tr>
      <w:tr w14:paraId="4D98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0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4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B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Cs/>
                <w:i w:val="0"/>
                <w:iCs w:val="0"/>
                <w:color w:val="000000" w:themeColor="text1"/>
                <w:kern w:val="0"/>
                <w:sz w:val="18"/>
                <w:szCs w:val="18"/>
                <w:u w:val="none"/>
                <w:lang w:val="en-US" w:eastAsia="zh-CN" w:bidi="ar"/>
                <w14:textFill>
                  <w14:solidFill>
                    <w14:schemeClr w14:val="tx1"/>
                  </w14:solidFill>
                </w14:textFill>
              </w:rPr>
              <w:t>对擅自使用没有国家技术标准又未经审定通过的新技术、新材料，或者将不适用于抗震设防区的新技术、新材料用于抗震设防区，或者超出经审定的抗震烈度范围的处罚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C4EA">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9E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房屋建筑工程抗震设防管理规定》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C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4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77D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C8C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7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8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B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lang w:val="en-US" w:eastAsia="zh-CN" w:bidi="ar"/>
                <w14:textFill>
                  <w14:solidFill>
                    <w14:schemeClr w14:val="tx1"/>
                  </w14:solidFill>
                </w14:textFill>
              </w:rPr>
              <w:t>对擅自变动或者破坏房屋建筑抗震构件、隔震装置、减震部件或者地震反应观测系统等抗震设施的处罚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176C">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9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房屋建筑工程抗震设防管理规定》第二十六条：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6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D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40B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6563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C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F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C7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lang w:val="en-US" w:eastAsia="zh-CN" w:bidi="ar"/>
                <w14:textFill>
                  <w14:solidFill>
                    <w14:schemeClr w14:val="tx1"/>
                  </w14:solidFill>
                </w14:textFill>
              </w:rPr>
              <w:t>对未对抗震能力受损、荷载增加或者需提高抗震设防类别的房屋建筑工程，进行抗震验算、修复和加固，逾期不改的处罚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9718">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0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房屋建筑工程抗震设防管理规定》第二十七条：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9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8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82D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C12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B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A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9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lang w:val="en-US" w:eastAsia="zh-CN" w:bidi="ar"/>
                <w14:textFill>
                  <w14:solidFill>
                    <w14:schemeClr w14:val="tx1"/>
                  </w14:solidFill>
                </w14:textFill>
              </w:rPr>
              <w:t>对经鉴定需抗震加固的房屋建筑工程在进行装修改造时未进行抗震加固，逾期不改的处罚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BF07">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F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房屋建筑工程抗震设防管理规定》第二十八条：违反本规定，经鉴定需抗震加固的房屋建筑工程在进行装修改造时未进行抗震加固的，由县级以上地方人民政府建设主管部门责令限期改正，逾期不改的，处以1万元以下罚款。</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1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6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21E0">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72D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44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96</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4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5B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Cs/>
                <w:i w:val="0"/>
                <w:iCs w:val="0"/>
                <w:color w:val="000000" w:themeColor="text1"/>
                <w:kern w:val="0"/>
                <w:sz w:val="18"/>
                <w:szCs w:val="18"/>
                <w:u w:val="none"/>
                <w:lang w:val="en-US" w:eastAsia="zh-CN" w:bidi="ar"/>
                <w14:textFill>
                  <w14:solidFill>
                    <w14:schemeClr w14:val="tx1"/>
                  </w14:solidFill>
                </w14:textFill>
              </w:rPr>
              <w:t>对建设单位明示或者暗示勘察、设计、施工等单位和从业人员违反抗震设防强制性标准，降低工程抗震性能等三类行为的处罚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74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对建设单位明示或者暗示勘察、设计、施工等单位和从业人员违反抗震设防强制性标准，降低工程抗震性能的处罚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1B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《建设工程抗震管理条例》第四十条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违反本条例规定，建设单位未经超限高层建筑工程抗震设防审批进行施工的，责令停止施工，限期改正，处20万元以上100万元以下的罚款；造成损失的，依法承担赔偿责任。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95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13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3D0F">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2318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18E8F">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AF571">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07CD7">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1D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对建设单位未经超限高层建筑工程抗震设防审批进行施工的处罚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70090">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BC0D0">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3E892">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2A77">
            <w:pPr>
              <w:jc w:val="center"/>
              <w:rPr>
                <w:rFonts w:hint="eastAsia" w:ascii="宋体" w:hAnsi="宋体" w:eastAsia="宋体" w:cs="宋体"/>
                <w:i w:val="0"/>
                <w:iCs w:val="0"/>
                <w:color w:val="000000"/>
                <w:sz w:val="20"/>
                <w:szCs w:val="20"/>
                <w:u w:val="none"/>
              </w:rPr>
            </w:pPr>
          </w:p>
        </w:tc>
      </w:tr>
      <w:tr w14:paraId="3A08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A9D8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718E2">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EDA15">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F5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对建设单位未组织勘察、设计、施工、工程监理单位建立隔震减震工程质量可追溯制度的，或者未对隔震减震装置采购、勘察、设计、进场检测、安装施工、竣工验收等全过程的信息资料进行采集和存储的处罚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D8D1B">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806C7">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DF8CF">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FE28">
            <w:pPr>
              <w:jc w:val="center"/>
              <w:rPr>
                <w:rFonts w:hint="eastAsia" w:ascii="宋体" w:hAnsi="宋体" w:eastAsia="宋体" w:cs="宋体"/>
                <w:i w:val="0"/>
                <w:iCs w:val="0"/>
                <w:color w:val="000000"/>
                <w:sz w:val="20"/>
                <w:szCs w:val="20"/>
                <w:u w:val="none"/>
              </w:rPr>
            </w:pPr>
          </w:p>
        </w:tc>
      </w:tr>
      <w:tr w14:paraId="07C1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49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97</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74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92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bCs/>
                <w:color w:val="000000" w:themeColor="text1"/>
                <w:lang w:val="en-US" w:eastAsia="zh-CN" w:bidi="ar"/>
                <w14:textFill>
                  <w14:solidFill>
                    <w14:schemeClr w14:val="tx1"/>
                  </w14:solidFill>
                </w14:textFill>
              </w:rPr>
              <w:t>对未按照超限高层建筑工程抗震设防审批意见进行施工图设计等三类行为的处罚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42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对未按照超限高层建筑工程抗震设防审批意见进行施工图设计的处罚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87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《建设工程抗震管理条例》第四十一条　违反本条例规定，设计单位有下列行为之一的，责令改正，处10万元以上30万元以下的罚款；情节严重的，责令停业整顿，降低资质等级或者吊销资质证书；造成损失的，依法承担赔偿责任：（一）未按照超限高层建筑工程抗震设防审批意见进行施工图设计；（二）未在初步设计阶段将建设工程抗震设防专篇作为设计文件组成部分；（三）未按照抗震设防强制性标准进行设计。</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9F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5A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3E43">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4700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D6D1A">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2C8F">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7E2AD">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EC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对未在初步设计阶段将建设工程抗震设防专篇作为设计文件组成部分的处罚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55FC">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D11C3">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6752">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0ED2">
            <w:pPr>
              <w:jc w:val="center"/>
              <w:rPr>
                <w:rFonts w:hint="eastAsia" w:ascii="宋体" w:hAnsi="宋体" w:eastAsia="宋体" w:cs="宋体"/>
                <w:i w:val="0"/>
                <w:iCs w:val="0"/>
                <w:color w:val="000000"/>
                <w:sz w:val="20"/>
                <w:szCs w:val="20"/>
                <w:u w:val="none"/>
              </w:rPr>
            </w:pPr>
          </w:p>
        </w:tc>
      </w:tr>
      <w:tr w14:paraId="1B8E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69D14">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B87B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3A78B">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AA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对未按照抗震设防强制性标准进行设计的处罚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6049E">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1866A">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6E5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9028">
            <w:pPr>
              <w:jc w:val="center"/>
              <w:rPr>
                <w:rFonts w:hint="eastAsia" w:ascii="宋体" w:hAnsi="宋体" w:eastAsia="宋体" w:cs="宋体"/>
                <w:i w:val="0"/>
                <w:iCs w:val="0"/>
                <w:color w:val="000000"/>
                <w:sz w:val="20"/>
                <w:szCs w:val="20"/>
                <w:u w:val="none"/>
              </w:rPr>
            </w:pPr>
          </w:p>
        </w:tc>
      </w:tr>
      <w:tr w14:paraId="34E1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0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A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76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lang w:val="en-US" w:eastAsia="zh-CN" w:bidi="ar"/>
                <w14:textFill>
                  <w14:solidFill>
                    <w14:schemeClr w14:val="tx1"/>
                  </w14:solidFill>
                </w14:textFill>
              </w:rPr>
              <w:t>对施工单位在施工中未按照抗震设防强制性标准进行施工的处罚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5F0D">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4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《建设工程抗震管理条例》第四十二条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E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D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445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7EE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A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99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B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1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lang w:val="en-US" w:eastAsia="zh-CN" w:bidi="ar"/>
                <w14:textFill>
                  <w14:solidFill>
                    <w14:schemeClr w14:val="tx1"/>
                  </w14:solidFill>
                </w14:textFill>
              </w:rPr>
              <w:t>对施工单位未对隔震减震装置取样送检或者使用不合格隔震减震装置的处罚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D8BE">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3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《建设工程抗震管理条例》第四十三条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A2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5E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CFC5">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9FD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C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D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03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bCs/>
                <w:color w:val="000000" w:themeColor="text1"/>
                <w:lang w:val="en-US" w:eastAsia="zh-CN" w:bidi="ar"/>
                <w14:textFill>
                  <w14:solidFill>
                    <w14:schemeClr w14:val="tx1"/>
                  </w14:solidFill>
                </w14:textFill>
              </w:rPr>
              <w:t>对工程质量检测机构未建立建设工程过程数据和结果数据、检测影像资料及检测报告记录与留存制度等两类行为的处罚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328E">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0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《建设工程抗震管理条例》第四十四条　违反本条例规定，工程质量检测机构未建立建设工程过程数据和结果数据、检测影像资料及检测报告记录与留存制度的，责令改正，处10万元以上30万元以下的罚款；情节严重的，吊销资质证书；造成损失的，依法承担赔偿责任。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9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F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6987">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0A76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F9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101</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D4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09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bCs/>
                <w:color w:val="000000" w:themeColor="text1"/>
                <w:lang w:val="en-US" w:eastAsia="zh-CN" w:bidi="ar"/>
                <w14:textFill>
                  <w14:solidFill>
                    <w14:schemeClr w14:val="tx1"/>
                  </w14:solidFill>
                </w14:textFill>
              </w:rPr>
              <w:t>对抗震性能鉴定机构未按照抗震设防强制性标准进行抗震性能鉴定等两类行为的处罚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70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对抗震性能鉴定机构未按照抗震设防强制性标准进行抗震性能鉴定的处罚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FA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《建设工程抗震管理条例》第四十五条　违反本条例规定，抗震性能鉴定机构未按照抗震设防强制性标准进行抗震性能鉴定的，责令改正，处10万元以上30万元以下的罚款；情节严重的，责令停业整顿，并处30万元以上50万元以下的罚款；造成损失的，依法承担赔偿责任。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A9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6A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8425">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2C21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C0FF4">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6E10D">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30D3">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63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对抗震性能鉴定机构出具虚假鉴定结果的处罚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F6375">
            <w:pPr>
              <w:jc w:val="left"/>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AF87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BFA50">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B9F0">
            <w:pPr>
              <w:jc w:val="center"/>
              <w:rPr>
                <w:rFonts w:hint="eastAsia" w:ascii="宋体" w:hAnsi="宋体" w:eastAsia="宋体" w:cs="宋体"/>
                <w:i w:val="0"/>
                <w:iCs w:val="0"/>
                <w:color w:val="000000"/>
                <w:sz w:val="20"/>
                <w:szCs w:val="20"/>
                <w:u w:val="none"/>
              </w:rPr>
            </w:pPr>
          </w:p>
        </w:tc>
      </w:tr>
      <w:tr w14:paraId="6C24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1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D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9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Cs/>
                <w:color w:val="000000" w:themeColor="text1"/>
                <w:lang w:val="en-US" w:eastAsia="zh-CN" w:bidi="ar"/>
                <w14:textFill>
                  <w14:solidFill>
                    <w14:schemeClr w14:val="tx1"/>
                  </w14:solidFill>
                </w14:textFill>
              </w:rPr>
              <w:t>对擅自变动、损坏或者拆除建设工程抗震构件、隔震沟、隔震缝、隔震减震装置及隔震标识的处罚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8D39">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4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《建设工程抗震管理条例》第四十六条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1C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D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7D88">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906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6A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103</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92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2F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对以其他地震安全性评价单位的名义承揽地震安全性评价业务等二类行为的处罚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5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对以其他地震安全性评价单位的名义承揽地震安全性评价业务的处罚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6C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地震安全性评价管理条例》（2019年国务院令第709号修改）第十七条：违反本条例的规定，地震安全性评价单位有下列行为之一的，由国务院地震工作主管部门或者县级以上地方人民政府负责管理地震工作的部门或者机构依据职权，责令改正，没收违法所得，并处１万元以上５万元以下的罚款：（一）以其他地震安全性评价单位的名义承揽地震安全性评价业务的；（二）允许其他单位以本单位名义承揽地震安全性评价业务的。</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F3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地震部门在监督检查中发现、接到举报、移送、下级地震行政执法机关报请、上级地震行政执法机关指定办理的违法行为，应予以审查，决定是否立案。2.调查阶段责任：地震部门对立案的案件，指定专人负责，与当事人有直接厉害关系的应当回避。执法人员不得少于两人，调查时应出示执法证件，制作笔录、收集证据，允许当事人辩解陈述，执法人员应保守有关秘密。3.审查阶段责任：地震部门应当对案件违法事实、证据、调查取证程序、法律适用、处罚种类和幅度、当事人陈述和申辩理由等方面进行审查，提出处理意见（主要证据不足时，以适当的方式补充调查）。</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A0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主管机关及相关工作人员应承担相应责任：1.对应当予以制止和处罚的违法行为不予制止、处罚，致使公民、法人或者其他组织的合法权益、公共利益和社会秩序遭受损害的。2.符合听证条件、行政管理相对人要求听证，应予组织听证而不组织听证的。3.没有法律或者事实依据实施行政处罚的。4.未按法定程序实施行政处罚的。5.指派不具备法定行政执法资格的人员实施行政处罚的。6.违反规定应当回避而不回避，影响公正执行公务，造成不良后果的。7.泄露因履行职责掌握的商业秘密、个人隐私，造成不良后果的。8.擅自设立处罚种类或者改变处罚幅度、范围的。9.违反“罚缴分离”规定，擅自收取罚款的。10.对当事人进行罚款、没收财物等行政处罚不使用法定单据的。11.依法应当移送其他行政部门或司法机关处理而不移送的。12.在监督管理工作中滥用职权、玩忽职守、徇私舞弊的。13.在行政处罚过程中发生腐败行为的。14.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CF41">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7675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4A53">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AF172">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7B5DA">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D5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对允许其他单位以本单位名义承揽地震安全性评价业务的处罚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BEDB4">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199F1">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99C85">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B679">
            <w:pPr>
              <w:jc w:val="center"/>
              <w:rPr>
                <w:rFonts w:hint="eastAsia" w:ascii="宋体" w:hAnsi="宋体" w:eastAsia="宋体" w:cs="宋体"/>
                <w:i w:val="0"/>
                <w:iCs w:val="0"/>
                <w:color w:val="000000"/>
                <w:sz w:val="20"/>
                <w:szCs w:val="20"/>
                <w:u w:val="none"/>
              </w:rPr>
            </w:pPr>
          </w:p>
        </w:tc>
      </w:tr>
      <w:tr w14:paraId="1ACA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42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104</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4C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07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对侵占、毁损、拆除或者擅自移动地震监测设施等三类行为的处罚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2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对侵占、毁损、拆除或者擅自移动地震监测设施的处罚</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EC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中华人民共和国防震减灾法》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2.《地震监测管理条例》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第三十六条：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54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地震部门在监督检查中发现、接到举报、移送、下级地震行政执法机关报请、上级地震行政执法机关指定办理的违法行为，应予以审查，决定是否立案。2.调查阶段责任：地震部门对立案的案件，指定专人负责，与当事人有直接厉害关系的应当回避。执法人员不得少于两人，调查时应出示执法证件，制作笔录、收集证据，允许当事人辩解陈述，执法人员应保守有关秘密。3.审查阶段责任：地震部门应当对案件违法事实、证据、调查取证程序、法律适用、处罚种类和幅度、当事人陈述和申辩理由等方面进行审查，提出处理意见（主要证据不足时，以适当的方式补充调查）。</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81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主管机关及相关工作人员应承担相应责任：1.对应当予以制止和处罚的违法行为不予制止、处罚，致使公民、法人或者其他组织的合法权益、公共利益和社会秩序遭受损害的。2.符合听证条件、行政管理相对人要求听证，应予组织听证而不组织听证的。3.没有法律或者事实依据实施行政处罚的。4.未按法定程序实施行政处罚的。5.指派不具备法定行政执法资格的人员实施行政处罚的。6.违反规定应当回避而不回避，影响公正执行公务，造成不良后果的。7.泄露因履行职责掌握的商业秘密、个人隐私，造成不良后果的。8.擅自设立处罚种类或者改变处罚幅度、范围的。9.违反“罚缴分离”规定，擅自收取罚款的。10.对当事人进行罚款、没收财物等行政处罚不使用法定单据的。11.依法应当移送其他行政部门或司法机关处理而不移送的。12.在监督管理工作中滥用职权、玩忽职守、徇私舞弊的。13.在行政处罚过程中发生腐败行为的。14.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8224">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6574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75CCB">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0961B">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9D11">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B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对危害地震观测环境的处罚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F538">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C617E">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6840">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F369">
            <w:pPr>
              <w:jc w:val="center"/>
              <w:rPr>
                <w:rFonts w:hint="eastAsia" w:ascii="宋体" w:hAnsi="宋体" w:eastAsia="宋体" w:cs="宋体"/>
                <w:i w:val="0"/>
                <w:iCs w:val="0"/>
                <w:color w:val="000000"/>
                <w:sz w:val="20"/>
                <w:szCs w:val="20"/>
                <w:u w:val="none"/>
              </w:rPr>
            </w:pPr>
          </w:p>
        </w:tc>
      </w:tr>
      <w:tr w14:paraId="134F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6AE7D">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A6A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80097">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8D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对破坏典型地震遗址、遗迹的处罚</w:t>
            </w: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D827B">
            <w:pPr>
              <w:jc w:val="center"/>
              <w:rPr>
                <w:rFonts w:hint="eastAsia" w:ascii="宋体" w:hAnsi="宋体" w:eastAsia="宋体" w:cs="宋体"/>
                <w:i w:val="0"/>
                <w:iCs w:val="0"/>
                <w:color w:val="000000"/>
                <w:sz w:val="20"/>
                <w:szCs w:val="20"/>
                <w:u w:val="none"/>
              </w:rPr>
            </w:pP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F4A8">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F9C96">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0DEF">
            <w:pPr>
              <w:jc w:val="center"/>
              <w:rPr>
                <w:rFonts w:hint="eastAsia" w:ascii="宋体" w:hAnsi="宋体" w:eastAsia="宋体" w:cs="宋体"/>
                <w:i w:val="0"/>
                <w:iCs w:val="0"/>
                <w:color w:val="000000"/>
                <w:sz w:val="20"/>
                <w:szCs w:val="20"/>
                <w:u w:val="none"/>
              </w:rPr>
            </w:pPr>
          </w:p>
        </w:tc>
      </w:tr>
      <w:tr w14:paraId="1BC1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3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B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D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对未按照要求增建抗干扰设施或者新建地震监测设施的处罚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3CF5">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7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中华人民共和国防震减灾法》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2.《地震监测管理条例》 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四十三条的规定处以罚款；构成犯罪的，依法追究刑事责任；造成损失的，依法承担赔偿责任。</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8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地震部门在监督检查中发现、接到举报、移送、下级地震行政执法机关报请、上级地震行政执法机关指定办理的违法行为，应予以审查，决定是否立案。2.调查阶段责任：地震部门对立案的案件，指定专人负责，与当事人有直接厉害关系的应当回避。执法人员不得少于两人，调查时应出示执法证件，制作笔录、收集证据，允许当事人辩解陈述，执法人员应保守有关秘密。3.审查阶段责任：地震部门应当对案件违法事实、证据、调查取证程序、法律适用、处罚种类和幅度、当事人陈述和申辩理由等方面进行审查，提出处理意见（主要证据不足时，以适当的方式补充调查）。</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F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主管机关及相关工作人员应承担相应责任：1.对应当予以制止和处罚的违法行为不予制止、处罚，致使公民、法人或者其他组织的合法权益、公共利益和社会秩序遭受损害的。2.符合听证条件、行政管理相对人要求听证，应予组织听证而不组织听证的。3.没有法律或者事实依据实施行政处罚的。4.未按法定程序实施行政处罚的。5.指派不具备法定行政执法资格的人员实施行政处罚的。6.违反规定应当回避而不回避，影响公正执行公务，造成不良后果的。7.泄露因履行职责掌握的商业秘密、个人隐私，造成不良后果的。8.擅自设立处罚种类或者改变处罚幅度、范围的。9.违反“罚缴分离”规定，擅自收取罚款的。10.对当事人进行罚款、没收财物等行政处罚不使用法定单据的。11.依法应当移送其他行政部门或司法机关处理而不移送的。12.在监督管理工作中滥用职权、玩忽职守、徇私舞弊的。13.在行政处罚过程中发生腐败行为的。14.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039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407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A6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106</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F7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行政处罚</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7F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对未依法进行地震安全性评价，或者未按照地震安全性评价报告所确定的抗震设防要求进行抗震设防,逾期不改正等二类行为的处罚。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0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对未依法进行地震安全性评价，或者未按照地震安全性评价报告所确定的抗震设防要求进行抗震设防，逾期不改正的处罚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A8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中华人民共和国防震减灾法》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2.《安徽省防震减灾条例》第四十条第一款：违反本条例第十四条第二款规定，未依法进行地震安全性评价或者未按照地震安全性评价报告所确定的抗震设防要求进行抗震设防的，由县级以上人民政府地震工作主管部门责令限期改正；逾期不改正的，处十万元以上三十万元以下的罚款。</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4F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地震部门在监督检查中发现、接到举报、移送、下级地震行政执法机关报请、上级地震行政执法机关指定办理的违法行为，应予以审查，决定是否立案。2.调查阶段责任：地震部门对立案的案件，指定专人负责，与当事人有直接厉害关系的应当回避。执法人员不得少于两人，调查时应出示执法证件，制作笔录、收集证据，允许当事人辩解陈述，执法人员应保守有关秘密。3.审查阶段责任：地震部门应当对案件违法事实、证据、调查取证程序、法律适用、处罚种类和幅度、当事人陈述和申辩理由等方面进行审查，提出处理意见（主要证据不足时，以适当的方式补充调查）。</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73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主管机关及相关工作人员应承担相应责任：1.对应当予以制止和处罚的违法行为不予制止、处罚，致使公民、法人或者其他组织的合法权益、公共利益和社会秩序遭受损害的。2.符合听证条件、行政管理相对人要求听证，应予组织听证而不组织听证的。3.没有法律或者事实依据实施行政处罚的。4.未按法定程序实施行政处罚的。5.指派不具备法定行政执法资格的人员实施行政处罚的。6.违反规定应当回避而不回避，影响公正执行公务，造成不良后果的。7.泄露因履行职责掌握的商业秘密、个人隐私，造成不良后果的。8.擅自设立处罚种类或者改变处罚幅度、范围的。9.违反“罚缴分离”规定，擅自收取罚款的。10.对当事人进行罚款、没收财物等行政处罚不使用法定单据的。11.依法应当移送其他行政部门或司法机关处理而不移送的。12.在监督管理工作中滥用职权、玩忽职守、徇私舞弊的。13.在行政处罚过程中发生腐败行为的。14.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83B4">
            <w:pPr>
              <w:keepNext w:val="0"/>
              <w:keepLines w:val="0"/>
              <w:widowControl/>
              <w:suppressLineNumbers w:val="0"/>
              <w:jc w:val="center"/>
              <w:textAlignment w:val="center"/>
              <w:rPr>
                <w:rStyle w:val="6"/>
                <w:bCs/>
                <w:color w:val="000000" w:themeColor="text1"/>
                <w:lang w:val="en-US" w:eastAsia="zh-CN" w:bidi="ar"/>
                <w14:textFill>
                  <w14:solidFill>
                    <w14:schemeClr w14:val="tx1"/>
                  </w14:solidFill>
                </w14:textFill>
              </w:rPr>
            </w:pPr>
          </w:p>
        </w:tc>
      </w:tr>
      <w:tr w14:paraId="1B0E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7AEF8">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0DF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651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6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对未按照地震动参数区划图或者地震小区划图所确定的抗震设防要求进行抗震设防，逾期不改正的处罚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0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徽省防震减灾条例》第四十条第二款：违反本条例第十四条第四款规定，未按照地震动参数区划图或者地震小区划图所确定的抗震设防要求进行抗震设防的，由县级以上人民政府地震工作主管部门责令限期改正；逾期不改正的，处一万元以上三万元以下的罚款。学校、幼儿园、医院、养老院、大型商场、公共娱乐场所、体育场馆等人员密集场所的建设工程，未在当地房屋建筑抗震设防要求的基础上提高一档进行抗震设防的，由县级以上人民政府地震工作部门责令限期改正；拒不改正的，对直接负责的主管人员和其他直接责任人员，依法予以处分。</w:t>
            </w: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89D2E">
            <w:pPr>
              <w:jc w:val="center"/>
              <w:rPr>
                <w:rFonts w:hint="eastAsia" w:ascii="宋体" w:hAnsi="宋体" w:eastAsia="宋体" w:cs="宋体"/>
                <w:i w:val="0"/>
                <w:iCs w:val="0"/>
                <w:color w:val="000000"/>
                <w:sz w:val="20"/>
                <w:szCs w:val="20"/>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6924">
            <w:pPr>
              <w:jc w:val="center"/>
              <w:rPr>
                <w:rFonts w:hint="eastAsia" w:ascii="宋体" w:hAnsi="宋体" w:eastAsia="宋体" w:cs="宋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19782">
            <w:pPr>
              <w:jc w:val="center"/>
              <w:rPr>
                <w:rFonts w:hint="eastAsia" w:ascii="宋体" w:hAnsi="宋体" w:eastAsia="宋体" w:cs="宋体"/>
                <w:i w:val="0"/>
                <w:iCs w:val="0"/>
                <w:color w:val="000000"/>
                <w:sz w:val="20"/>
                <w:szCs w:val="20"/>
                <w:u w:val="none"/>
              </w:rPr>
            </w:pPr>
          </w:p>
        </w:tc>
      </w:tr>
      <w:tr w14:paraId="72C7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0A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5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行政规划</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1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组织编制防震减灾规划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A212">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C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防震减灾法》第十二条：县级以上地方人民政府负责管理地震工作的部门或者机构会同同级有关部门，根据上一级防震减灾规划和本行政区域的实际情况，组织编制本行政区域的防震减灾规划，报本级人民政府批准后组织实施，并报上一级人民政府负责管理地震工作的部门或者机构备案。《安徽省防震减灾条例》第四条：县级以上人民政府地震工作主管部门应当会同有关部门，根据上一级防震减灾规划和本地区震情、震害预测结果，组织编制本行政区域的防震减灾规划。防震减灾规划、城乡规划等相关规划应当相互衔接。县级以上人民政府应当做好防震减灾规划实施的监督检查和绩效评估。</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D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准备责任：做好规划编制的前期调研论证工作；建立组织、确定人员、拟定编制方案；2.编制责任：市地震部门会同同级有关部门，根据上一级防震减灾规划和本地区震情、震害预测结果，组织编制本行政区域防震减灾规划。市人民政府有关部门应当根据编制防震减灾规划的需要，及时提供有关资料。防震减灾规划报送审批前，市地震部门应当征求有关部门、单位、专家和公众的意见。防震减灾规划组织编制部门和城乡规划组织编制部门应当对规划内容相互衔接。3.送审责任:市地震部门在市发展改革部门的指导下，组织专家对防震减灾规划进行论证，报市人民政府批准后组织实施，并报省地震局备案。防震减灾规划报送审批文件中应当附具意见采纳情况及理由。4.执行责任：防震减灾规划一经批准公布，应当严格执行；因震情形势变化和经济社会发展的需要确需修改的，应当按照原审批程序报送审批。5.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5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A274">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764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D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0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行政强制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A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对存在重大事故隐患的生产经营单位采取停止供电、停止供应民用爆炸物品等措施</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ACA2">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2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七十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4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C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179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5DC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5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109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1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行政强制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5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查封扣押设施、设备、器材，危险物品及作业场所</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16D3">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B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3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应急管理部门发现违规违法案件的，应当予以立案，填写立案审批表，并全面、客观、公正地进行调查，收集有关证据。对确需立即查处的安全生产违法行为，可以先行调查取证，并在5日内补办立案手续。2.调查阶段责任：对已经立案的案件，由立案审批人指定两名或者两名以上行政执法人员进行调查。本案的当事人或者当事人的近亲属的；本人或者其近亲属与本案有利害关系的；与本人有其他利害关系，可能影响案件的公正处理的应当回避。进行案件调查时，行政执法人员不得少于两名，并出示执法证件。询问或者检查应当制作笔录。笔录应当记载时间、地点、询问和检查情况，并由被询问人、被检查单位和行政执法人员签名或者盖章，允许陈述辩解；被询问人、被检查单位要求补正的，应当允许。被询问人或者被检查单位拒绝签名或者盖章的，行政执法人员应当在笔录上注明原因并签名。案件调查终结后，负责承办案件的行政执法人员应当填写案件处理呈批表，连同有关证据材料一并报本部门负责人审批，保守有关秘密。3.审查阶段责任：应急部门应当及时对案件调查结果进行审查，对案件违法事实、证据、调查取证程序、法律适用、处罚种类和幅度、当事人陈述和申辩理由等方面进行审查，提出处理意见，主要证据不足时，以适当的方式补充调查，拟作出《安全生产违法行为行政处罚办法》第二十九条规定的处罚，由应急部门负责人集体讨论决定。4.告知阶段责任：应急部门在作出行政处罚决定之前，应当告知当事人作出行政处罚决定的事实、理5.决定阶段责任：应急部门根据审理情况决定是否予以行政处罚。依法需要给予行政处罚的，应当制作行政处罚决定书，应当载明当事人的姓名或者名称、地址或者住址；违法事实和证据；行政处罚的种类和依据；行政处罚的履行方式和期限；不服行政处罚决定，申请行政复议或者提起行政诉讼的途径和期限；逾期不履行处罚决定的后果；作出行政处罚决定的应急管理部门的名称和作出决定的日期。行政处罚决定书必须盖有作出行政处罚决定的应急管理部门的印章；符合集体讨论的，由集体讨论决定，并按时办结。行政处罚案件应当自立案之日起30日内办理完毕；由于客观原因不能完成的，经应急管理部门负责人同意，可以延长，但不得超过90日；特殊情况需进一步延长的，应当经上一级应急管理部门批准，可延长至180日。6.送达阶段责任：行政处罚决定书应当在宣告后当场交付当事人；当事人不在场的，应急部门应当在7日内依照民事诉讼法的有关规定，将行政处罚决定书送达当事人或者其他的法定受送达人。7.执行阶段责任：当事人逾期不履行行政处罚决定的，作出行政处罚决定的行政机关可以采取每日按罚款数额的百分之三加处罚款、将查封、扣押的财物拍卖或者将冻结的存款划拨抵缴罚款、申请人民法院强制执行等措施。8.其他法律法规规章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4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没有法律或者事实依据实施行政处罚的。2.未按法定程序实施行政处罚的。3.指派不具备法定行政执法资格的人员实施行政处罚的。4.擅自设立处罚种类或者改变处罚幅度、范围的。5.违反“罚缴分离”规定，擅自收取罚款的。6.委托不合法主体执法或二次委托执法的。7.对当事人进行罚款、没收财物等行政处罚不使用法定单据的。8.依法应当移送司法机关处理而不移送的。9.将罚款、没收的违法所得或者财物截留、私分或者变相私分的。10.执法人员利用职务上的便利，索取或者收受他人财物、收缴罚款据为己有。11.行政机关违法实行检查措施或者执行措施，给公民人身或者财产造成损害、给法人或者其他组织造成损失的。12.执法人员玩忽职守，对应当予以制止和处罚的违法行为不予制止、处罚，致使公民、法人或者其他组织的合法权益、公共利益和社会秩序遭受损害的。13.符合听证条件、行政管理相对人要求听证，应予组织听证而不组织听证的。14.在行政处罚过程中发生腐败行为的。15.未依法履行监督管理职责，发生生产安全事故的，对直接负责的主管人员和其他直接责任人员由有关机关依法给予行政处分。构成犯罪的，依法追究刑事责任。16.其他违反法律法规规章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936D">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506E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F1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110</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44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其他权力（行政备案）</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10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应急预案的备案</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50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应急预案初次备案</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5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安全事故应急预案管理办法》（应急管理部令第2号）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第二十五条 地方各级人民政府应急管理部门的应急预案，应当报同级人民政府备案，同时抄送上一级人民政府应急管理部门，并依法向社会公布。地方各级人民政府其他负有安全生产监督管理职责的部门的应急预案，应当抄送同级人民政府应急管理部门。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油气输送管道运营单位的应急预案，除按照本条第一款、第二款的规定备案外，还应当抄送所经行政区域的县级人民政府应急管理部门。</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6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一次性告知补正材料。依法受理或不予受理（不予受理应当告知理由）。2.审查阶段责任：按照《生产安全事故应急预案管理办法》规定应当提交的材料进行审查。提出审查意见，在5个工作日内办理备案手续。3.决定阶段责任：经审查符合要求的，予以备案并出具应急预案备案登记表。不符合要求的，不予备案并说明理由。4.事后监管责任：建立应急预案备案登记建档制度，对生产经营单位进行监督检查，发现没有按照规定报送应急预案备案的责令整改并按照规定进行行政处罚。5.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E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7CEF">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333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54127">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95B8">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961A2">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F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应急预案修订后重新备案</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C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安全事故应急预案管理办法》（应急管理部令第2号）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D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一次性告知补正材料。依法受理或不予受理（不予受理应当告知理由）。2.审查阶段责任：按照《生产安全事故应急预案管理办法》规定应当提交的材料进行审查。提出审查意见，在5个工作日内办理备案手续。3.决定阶段责任：经审查符合要求的，予以备案并出具应急预案备案登记表。不符合要求的，不予备案并说明理由。4.事后监管责任：建立应急预案备案登记建档制度，对生产经营单位进行监督检查，发现没有按照规定报送应急预案备案的责令整改并按照规定进行行政处罚。5.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9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EB2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751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D1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111</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CE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其他权力（行政备案）</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4D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生产、经营非药品类易制毒化学品备案</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生产、经营非药品类易制毒化学品首次备案</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1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《非药品类易制毒化学品生产、经营许可办法》（国家安监总局2006年第5号令）第十八条　生产第二类、第三类非药品类易制毒化学品的，应当自生产之日起30个工作日内，将生产的品种、数量等情况，向所在地的设区的市级人民政府安全生产监督管理部门备案。经营第二类非药品类易制毒化学品的，应当自经营之日起30个工作日内，将经营的品种、数量、主要流向等情况，向所在地的设区的市级人民政府安全生产监督管理部门备案。经营第三类非药品类易制毒化学品的，应当自经营之日起30个工作日内，将经营的品种、数量、主要流向等情况，向所在地的县级人民政府安全生产监督管理部门备案。</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D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1.受理阶段责任：公示依法应当提交的材料、需要提供的全部材料目录。说明解释，依法受理或不予受理（不予受理应告知理由）。  2.审查阶段责任：对申请人提交的第二类非药品类易制毒化学品生产、经营和第三类非药品类易制毒化学品生产备案申请材料进行审核。3.备案阶段责任：企业提交的备案材料齐全，在1个工作日内应予办理。对符合要求的，受理备案部门应予办理备案手续。对不符合要求的，不予办理备案手续（书面告知理由）。4.监管阶段责任：采取监督抽查、行政执法检查等法律法规规定的各种形式加强备案后续监管。5.法律法规规章规定应履行的其他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A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5655">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2B2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56131">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02D2C">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267CD">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64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生产、经营非药品类易制毒化学品备案证明期满后重新备案</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D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《非药品类易制毒化学品生产、经营许可办法》（国家安监总局2006年第5号令）第二十二条　第二类、第三类非药品类易制毒化学品生产、经营备案证明有效期为3年。有效期满后需继续生产、经营的，应当在备案证明有效期满前3个月内重新办理备案手续。</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E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1.受理阶段责任：公示依法应当提交的材料、需要提供的全部材料目录。说明解释，依法受理或不予受理（不予受理应告知理由）。  2.审查阶段责任：对申请人提交的第二类非药品类易制毒化学品生产、经营和第三类非药品类易制毒化学品生产备案申请材料进行审核。3.备案阶段责任：企业提交的备案材料齐全，在1个工作日内应予办理。对符合要求的，受理备案部门应予办理备案手续。对不符合要求的，不予办理备案手续（书面告知理由）。4.监管阶段责任：采取监督抽查、行政执法检查等法律法规规定的各种形式加强备案后续监管。5.法律法规规章规定应履行的其他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4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C049">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CFA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070D">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F5269">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6348">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7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生产、经营非药品类易制毒化学品企业有关事项变更后重新备案</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F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《非药品类易制毒化学品生产、经营许可办法》（国家安监总局2006年第5号令）第二十三条　第二类、第三类非药品类易制毒化学品生产、经营单位的法定代表人或者主要负责人、单位名称、单位地址发生变化的，应当自工商营业执照变更之日起30个工作日内重新办理备案手续；生产或者经营的备案品种增加、主要流向改变的，在发生变化后30个工作日内重新办理备案手续。</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B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1.受理阶段责任：公示依法应当提交的材料、需要提供的全部材料目录。说明解释，依法受理或不予受理（不予受理应告知理由）。  2.审查阶段责任：对申请人提交的第二类非药品类易制毒化学品生产、经营和第三类非药品类易制毒化学品生产备案申请材料进行审核。3.备案阶段责任：企业提交的备案材料齐全，在1个工作日内应予办理。对符合要求的，受理备案部门应予办理备案手续。对不符合要求的，不予办理备案手续（书面告知理由）。4.监管阶段责任：采取监督抽查、行政执法检查等法律法规规定的各种形式加强备案后续监管。5.法律法规规章规定应履行的其他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A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E036">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154F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EC0E5">
            <w:pPr>
              <w:jc w:val="center"/>
              <w:rPr>
                <w:rFonts w:hint="eastAsia" w:ascii="宋体" w:hAnsi="宋体" w:eastAsia="宋体" w:cs="宋体"/>
                <w:i w:val="0"/>
                <w:iCs w:val="0"/>
                <w:color w:val="000000"/>
                <w:sz w:val="20"/>
                <w:szCs w:val="20"/>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CDC7">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1C2FF">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生产、经营非药品类易制毒化学品注销备案</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0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《非药品类易制毒化学品生产、经营许可办法》（国家安监总局2006年第5号令）第二十四条　第二类、第三类非药品类易制毒化学品生产、经营单位不再生产、经营非药品类易制毒化学品时，应当在终止生产、经营后3个月内办理备案注销手续。</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C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1.受理阶段责任：公示依法应当提交的材料、需要提供的全部材料目录。说明解释，依法受理或不予受理（不予受理应告知理由）。  2.审查阶段责任：对申请人提交的第二类非药品类易制毒化学品生产、经营和第三类非药品类易制毒化学品生产备案申请材料进行审核。3.备案阶段责任：企业提交的备案材料齐全，在1个工作日内应予办理。对符合要求的，受理备案部门应予办理备案手续。对不符合要求的，不予办理备案手续（书面告知理由）。4.监管阶段责任：采取监督抽查、行政执法检查等法律法规规定的各种形式加强备案后续监管。5.法律法规规章规定应履行的其他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9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E3AC">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012E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F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3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其他权力（行政备案）</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1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危险化学品重大危险源备案</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C275">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7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《危险化学品重大危险源监督管理暂行规定》（2011年8月5日国家安全生产监督管理总局令第40号发布 根据2015年5月27日国家安全生产监督管理总局令第79号修正）第二十三条: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重大危险源出现本规定第十一条所列情形之一的，危险化学品单位应当及时更新档案，并向所在地县级人民政府安全生产监督管理部门重新备案。</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9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一次性告知补正材料。依法受理或不予受理（不予受理应当告知理由）。2.审查阶段责任：按照《危险化学品重大危险源监督管理暂行规定》（国家安全监管总局令第40号）规定应当提交的材料进行审查。提出审查意见。3.决定阶段责任：经审查符合要求的，予以备案并出具应急预案备案登记表。不符合要求的，不予备案并说明理由。。4.事后监管责任：建立危险化学品重大危险源备案登记建档制度，对生产经营单位进行监督检查，发现没有按照规定开展危险化学品重大危险源备案的责令整改并按照规定进行行政处罚。5.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7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1502">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75EA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4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7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1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对未依法取得安全生产批准或者验收合格的单位擅自从事有关活动予以取缔</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B29D">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8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《中华人民共和国安全生产法》第六十三条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8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立案阶段责任：在检查中或者事故调查中发现、或者接到举报、或者下级安全监管部门移交的，对未依法取得安全生产批准或者验收合格的单位擅自从事有关活动的，应当立即予以取缔，并依法予以处理，决定是否立案。2.调查阶段责任：对已经立案的案件，进行调查时，执法人员不得少于两人，与当事人有直接利害关系的应当回避。调查时应出示执法证件，收集相关证据，允许当事人辩解陈述，执法人员应保守有关秘密。3.审查阶段责任：案件调查人员根据生产经营单位的违法事实、证据、法律适用等情况，提出拟处理意见，决定是否取缔。4.告知阶段责任：在做出取缔决定前，通知当事人，当事人享有陈述、申辩的权利。5.执行阶段责任：依法取缔。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7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符合法定条件的事故应急预案申请不予备案的；2.超越、滥用法定职权致使行政执法行为被撤销、变更、确认违法，或者被责令履行法定职责、承担行政赔偿责任的；3.超越职权，违法决定，或者严重不负责任，不履行或者不认真履行职责，致使发生生产安全事故，造成人员伤亡、直接财产损失的；4.发现存在重大安全隐患，未按规定采取措施，导致生产安全事故发生的；5.在备案中发生贪污腐败行为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5E0E">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D05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3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114</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8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2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生产安全事故调查处理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00A5">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E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生产安全事故报告和调查处理条例》（国务院令第493号）第十九条：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安徽省生产安全事故报告和调查处理办法》（省政府令第232号制定，省政府令第279号修正）第十七条 ：特别重大事故的调查，按照国务院规定执行。重大事故及其以下等级事故的调查，按照下列规定执行:（一）重大事故以及死亡7人以上10人以下的道路交通事故，死亡4人以上10人以下的水上交通事故、工矿商贸事故、建筑施工事故，由省人民政府授权省人民政府安全生产监督管理部门组织调查；（二）死亡3人以上7人以下的道路交通事故，死亡3人的水上交通事故、工矿商贸事故、建筑施工事故，由设区的市人民政府负责调查；（三）一般事故由事故发生地县级人民政府负责调查，其中未造成人员伤亡的，县级人民政府可以委托事故发生单位组织事故调查。 较大事故、一般事故的发生地与事故发生单位不在同一行政区域的，由事故发生地人民政府负责事故调查，事故发生单位所在地人民政府应当派人参加。</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EC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调查阶段责任：成立事故调查组，事故调查组有权向有关单位和个人了解与事故有关的情况，并要求其提供相关文件、资料。有关单位和个人提供的文件、资料涉及商业秘密和技术秘密的，事故调查组应当为其保密。2.审查阶段责任：查明事故发生的经过、原因、人员伤亡情况及直接经济损失。认定事故的性质和事故责任。提出对事故责任者的处理建议。总结事故教训，提出防范和整改措施。提交事故调查报告。3.决定阶段责任：将事故调查报告连同监察部门的处理意见报县政府，由县政府作出批复，将批复后的事故调查报告在本级政府网站予以公开。4.执行阶段责任：将县政府事故批复意见转发给有关部门、单位和个人，按照事故调查报告的批复，实施行政处罚，有人事处理权的单位对责任单位和个人实施处理，将处罚处理情况及时归档。依法信息公开。5.事后监督责任：对事故调查报告中提出的处理意见督促有关单位和个人在规定的时间内完成，定期检查事故处理完成情况，检查事故单位整改措施落实情况。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8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有下列情形的，行政机关及相关工作人员应承担相应责任：1.对事故调查工作不负责任，致使事故调查工作有重大疏漏的；2.包庇、袒护负有事故责任的人员或者借机打击报复的；3.故意拖延或者拒绝落实经批复的对事故责任人的处理意见的；4.阻挠、干涉生产安全事故调查工作的；5.阻挠、干涉对事故责任人员进行责任追究的；6.不执行对事故责任人员的处理决定，或者擅自改变上级机关批复的对事故责任人员的处理意见的；7.在事故调查处理时，滥用职权、玩忽职守、徇私舞弊的；8.在事故调查处理过程中发生腐败行为的；9.未依法履行信息公开义务的；10.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7532">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53B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9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B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3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自然灾害救助对象审核</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6462D">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62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《安徽省财政厅 安徽省应急管理厅关于印发&lt;安徽省自然灾害救助资金管理实施细则&gt;的通知》（皖财建〔2020〕948号）第八条第二款：受灾群众生活救助补助资金（含冬春临时生活困难救助）要严格按照民主评议、登记造册、张榜公布、公开发放的工作规程，通过“户报、村评、乡审、县定”四个步骤确定救助对象,采取现金救助形式的，要遵守财务管理有关规定，有条件的地方应将自然灾害生活救助资金纳入“一卡（折）通”发放；采取实物救助形式的，要严格按照政府采购管理有关规定，及时采购救助物资并发放到受灾群众手中。</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8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环节责任:公示告知申请人所需条件、需要提交的全部材料目录、申报程序以及其他应当公示的内容，并按申请人的要求进行相关解释说明。2.审查环节责任:审核申请人提供的相关材料并进行实地查验。3.决定环节责任:做出审核决定，对符合条件的作出核准决定，对不符合条件不予核准的说明理由。4.送达环节责任：发放核准文书，及时在民政等网站进行公示。5.事后监管环节责任：登记并留存身份证、残疾证等复印件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4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1FD1">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2FB9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8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8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3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划定地震观测环境保护范围，设置保护标志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1E84">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A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《地震监测管理条例》 第二十七条：地震观测环境应当按照地震监测设施周围不能有影响其工作效能的干扰源的要求划定保护范围。具体保护范围，由县级以上人民政府负责管理地震工作的部门或者机构会同其他有关部门，按照国家有关标准规定的最小距离划定。国家有关标准对地震监测设施保护的最小距离尚未作出规定的，由县级以上人民政府负责管理地震工作的部门或者机构会同其他有关部门，按照国家有关标准规定的测试方法、计算公式等，通过现场实测确定。第二十九条：县级以上地方人民政府负责管理地震工作的部门或者机构，应当会同有关部门在地震监测设施附近设立保护标志，标明地震监测设施和地震观测环境保护的要求。 第三十条：县级以上地方人民政府负责管理地震工作的部门或者机构，应当将本行政区域内的地震监测设施的分布地点及其保护范围，报告当地人民政府，并通报同级公安机关和国土资源、城乡规划、测绘等部门。第三十二条：新建、扩建、改建建设工程，应当遵循国家有关测震、电磁、形变、流体等地震观测环境保护的标准，避免对地震监测设施和地震观测环境造成危害。对在地震观测环境保护范围内的建设工程项目，县级以上地方人民政府城乡规划主管部门在核发选址意见书时，应当事先征求同级人民政府负责管理地震工作的部门或者机构的意见；负责管理地震工作的部门或者机构应当在10日内反馈意见。《安徽省防震减灾条例》第九条第二款：县级以上人民政府地震工作主管部门应当会同公安、国土资源、城乡规划、住房城乡建设等部门，按照国家有关规定划定地震观测环境保护范围，设置保护标志，标明保护要求。</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E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划定责任：提供关于各类监测设施观测环境保护范围的国家有关标准。会同公安、国土资源、城乡规划、住房城乡建设等部门，按照国家有关规定划定地震观测环境保护范围，设置保护标志，标明保护要求。2.事后监管责任：根据《地震监测管理条例》第三十条条款规定，将本行政区域内的地震监测设施的分布地点及其保护范围，报告当地人民政府，并通报同级公安机关和国土资源、城乡规划、测绘等部门。3.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46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D758">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39E4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9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6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85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要求建设单位增建抗干扰设施或新建地震监测设施并承担所需费用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754D">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F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地震监测管理条例》第三十三条：建设国家重点工程，确实无法避免对地震监测设施和地震观测环境造成破坏的，建设单位应当按照县级以上地方人民政府负责管理地震工作的部门或者机构的要求，增建抗干扰设施或者新建地震监测设施后，方可进行建设。需要新建地震监测设施的，县级以上地方人民政府负责管理地震工作的部门或者机构，可以要求新建地震监测设施正常运行１年以后，再拆除原地震监测设施。本条第一款、第二款规定的措施所需费用，由建设单位承担。</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C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检查责任：严格审核建设单位提供的基础资料，确定建设工程是否对地震监测设施和地震观测环境造成破坏。反馈城乡规划主管部门在核发选址意见书时，确认建设工程对地震监测设施和地震观测环境造成破坏程度和确定增设抗干扰设施或新建地震监督设施。2.告知责任：告知建设单位按照地震台站建设要求，予以增设抗干扰设施或新建地震监测设施，相关费用由建设单位承担。向建设单位提供技术服务和支持。3.事后监管责任：督促建设单位按标准或要求建设抗干扰设施、增设地震监测设施。抗干扰设施或地震监测设施建设完成后，地震部门组织验收，验收通过建设工程方能开工。在新建地震监测设施正常运行1年以后，会同建设单位或自行拆除原地震监测设施。4.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D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656A">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7DC4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10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118</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7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3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地震安全性评价项目备案</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428F1">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4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1.《安徽省防震减灾条例》第十五条第二款：地震安全性评价单位应当将其承担的地震安全性评价项目报项目所在地县级以上人民政府地震工作主管部门备案。    2.《安徽省建设工程地震安全性评价管理办法》（省政府令第291号修订，2020年3月1日实施）第六条第二款：地震安全性评价单位应当将其承担的地震安全性评价项目报项目所在地县级以上人民政府负责管理地震工作的部门或者机构备案。项目跨设区的市的，应当报省人民政府负责管理地震工作的部门备案。</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6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1.受理阶段责任：公示依法应当提交的材料。一次性告知补正材料。依法受理或不予受理（不予受理应当告知理由）。 2.审查阶段责任：材料审核（包括《建设工程地震安全性评价项目备案表》、《建设工程地震安全性评价资质证书》（副本）、项目合同书及复印件），核查材料的实质内容。3.决定阶段责任：作出决定（不予备案的应当告知理由）。按时办结。法定告知。4.送达阶段责任：制发送达文书。信息公开。5.事后监管责任：地震部门应当在安评项目备案后，加强对资质单位开展地震安全性评价工作的监管。建立健全监督检查制度，加强监督检查6.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F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CC8C">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r w14:paraId="445E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3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Cs/>
                <w:i w:val="0"/>
                <w:iCs w:val="0"/>
                <w:color w:val="000000" w:themeColor="text1"/>
                <w:kern w:val="0"/>
                <w:sz w:val="20"/>
                <w:szCs w:val="20"/>
                <w:u w:val="none"/>
                <w:lang w:val="en-US" w:eastAsia="zh-CN" w:bidi="ar"/>
                <w14:textFill>
                  <w14:solidFill>
                    <w14:schemeClr w14:val="tx1"/>
                  </w14:solidFill>
                </w14:textFill>
              </w:rPr>
              <w:t>119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D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其他权力</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C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对未依法开展地震台网建设和监测的责令限期改正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335A">
            <w:pPr>
              <w:jc w:val="center"/>
              <w:rPr>
                <w:rFonts w:hint="eastAsia" w:ascii="宋体" w:hAnsi="宋体" w:eastAsia="宋体" w:cs="宋体"/>
                <w:i w:val="0"/>
                <w:iCs w:val="0"/>
                <w:color w:val="000000"/>
                <w:sz w:val="20"/>
                <w:szCs w:val="20"/>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F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地震监测管理条例》第三十五条违反本条例的规定，有下列行为之一的，由国务院地震工作主管部门或者县级以上地方人民政府负责管理地震工作的部门或者机构责令改正，并要求采取相应的补救措施，对主管人员和其他直接责任人员，依法给予行政处分：(一)未按照有关法律、法规和国家有关标准进行地震监测台网建设的；(二)未按照国务院地震工作主管部门的规定采用地震监测设备和软件的；(三)擅自中止或者终止地震监测台网运行的。</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C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1.检查责任:按照《地震监测管理条例》规定和程序实施检查，实事求是，证据完整、确凿。2.处置责任：依条例处置，进行责任追究，不得违反条例规定。3.信息公开责任:依法规、按照程序办理信息公开事项。4.其他法律法规规章文件规定应履行的责任。</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6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6"/>
                <w:bCs/>
                <w:color w:val="000000" w:themeColor="text1"/>
                <w:lang w:val="en-US" w:eastAsia="zh-CN" w:bidi="ar"/>
                <w14:textFill>
                  <w14:solidFill>
                    <w14:schemeClr w14:val="tx1"/>
                  </w14:solidFill>
                </w14:textFill>
              </w:rPr>
              <w:t>因不履行或不正确履行行政职责，出现以下情形的，行政机关及相关工作人员应承担相应责任：1.对符合法定条件申请不予受理的、不予核准或者不在法定期限内作出核准决定的；2.对不符合法定条件的准予核准或者超越法定职权作出准予核准决定的；3.不依法履行监督职责或者监督不力，造成严重后果的；4.违反法定程序实施行政许可的；5.办理过程、实施监督检查，索取或者收受他人财物或者谋取其他利益的；6.其他违反法律法规规章文件规定的行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A75B">
            <w:pPr>
              <w:keepNext w:val="0"/>
              <w:keepLines w:val="0"/>
              <w:widowControl/>
              <w:suppressLineNumbers w:val="0"/>
              <w:jc w:val="left"/>
              <w:textAlignment w:val="center"/>
              <w:rPr>
                <w:rStyle w:val="6"/>
                <w:bCs/>
                <w:color w:val="000000" w:themeColor="text1"/>
                <w:lang w:val="en-US" w:eastAsia="zh-CN" w:bidi="ar"/>
                <w14:textFill>
                  <w14:solidFill>
                    <w14:schemeClr w14:val="tx1"/>
                  </w14:solidFill>
                </w14:textFill>
              </w:rPr>
            </w:pPr>
          </w:p>
        </w:tc>
      </w:tr>
    </w:tbl>
    <w:p w14:paraId="174361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ZGEyYmU4NTYzMDgxNDBkZDBmYjNjZGUyMTE2NWQifQ=="/>
  </w:docVars>
  <w:rsids>
    <w:rsidRoot w:val="006D239D"/>
    <w:rsid w:val="006D239D"/>
    <w:rsid w:val="241B3D4C"/>
    <w:rsid w:val="335F38CA"/>
    <w:rsid w:val="557B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Times New Roman" w:hAnsi="Times New Roman" w:eastAsia="方正小标宋_GBK" w:cs="方正楷体_GBK"/>
      <w:bCs/>
      <w:color w:val="000000" w:themeColor="text1"/>
      <w:kern w:val="2"/>
      <w:sz w:val="44"/>
      <w:szCs w:val="44"/>
      <w:lang w:val="en-US" w:eastAsia="zh-CN" w:bidi="ar-SA"/>
      <w14:textFill>
        <w14:solidFill>
          <w14:schemeClr w14:val="tx1"/>
        </w14:solidFill>
      </w14:textFill>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afterAutospacing="0" w:line="480" w:lineRule="auto"/>
      <w:ind w:left="420" w:leftChars="200"/>
    </w:pPr>
  </w:style>
  <w:style w:type="character" w:customStyle="1" w:styleId="5">
    <w:name w:val="font11"/>
    <w:basedOn w:val="4"/>
    <w:uiPriority w:val="0"/>
    <w:rPr>
      <w:rFonts w:hint="eastAsia" w:ascii="黑体" w:hAnsi="宋体" w:eastAsia="黑体" w:cs="黑体"/>
      <w:color w:val="000000"/>
      <w:sz w:val="24"/>
      <w:szCs w:val="24"/>
      <w:u w:val="none"/>
    </w:rPr>
  </w:style>
  <w:style w:type="character" w:customStyle="1" w:styleId="6">
    <w:name w:val="font21"/>
    <w:basedOn w:val="4"/>
    <w:uiPriority w:val="0"/>
    <w:rPr>
      <w:rFonts w:hint="eastAsia" w:ascii="宋体" w:hAnsi="宋体" w:eastAsia="宋体" w:cs="宋体"/>
      <w:color w:val="000000"/>
      <w:sz w:val="20"/>
      <w:szCs w:val="20"/>
      <w:u w:val="none"/>
    </w:rPr>
  </w:style>
  <w:style w:type="character" w:customStyle="1" w:styleId="7">
    <w:name w:val="font41"/>
    <w:basedOn w:val="4"/>
    <w:uiPriority w:val="0"/>
    <w:rPr>
      <w:rFonts w:hint="eastAsia" w:ascii="宋体" w:hAnsi="宋体" w:eastAsia="宋体" w:cs="宋体"/>
      <w:color w:val="000000"/>
      <w:sz w:val="20"/>
      <w:szCs w:val="20"/>
      <w:u w:val="none"/>
    </w:rPr>
  </w:style>
  <w:style w:type="character" w:customStyle="1" w:styleId="8">
    <w:name w:val="font3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311</Pages>
  <Words>13928</Words>
  <Characters>14175</Characters>
  <Lines>0</Lines>
  <Paragraphs>0</Paragraphs>
  <TotalTime>6</TotalTime>
  <ScaleCrop>false</ScaleCrop>
  <LinksUpToDate>false</LinksUpToDate>
  <CharactersWithSpaces>14176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2024-04-02T06:18:00Z</dcterms:created>
  <dc:creator>遇健不散</dc:creator>
  <cp:lastModifiedBy>王先锋</cp:lastModifiedBy>
  <dcterms:modified xsi:type="dcterms:W3CDTF">2025-01-27T02:19:33Z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666EBE3AACEA46CEBD56E0B587D3C90F_13</vt:lpwstr>
  </property>
</Properties>
</file>