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C3F67">
      <w:pPr>
        <w:spacing w:line="560" w:lineRule="exact"/>
        <w:rPr>
          <w:rFonts w:ascii="Times New Roman" w:hAnsi="宋体" w:eastAsia="黑体" w:cs="Times New Roman"/>
          <w:sz w:val="32"/>
          <w:szCs w:val="32"/>
        </w:rPr>
      </w:pPr>
      <w:r>
        <w:rPr>
          <w:rFonts w:hint="eastAsia" w:ascii="Times New Roman" w:hAnsi="宋体" w:eastAsia="黑体" w:cs="黑体"/>
          <w:sz w:val="32"/>
          <w:szCs w:val="32"/>
          <w:lang w:bidi="ar"/>
        </w:rPr>
        <w:t>附件</w:t>
      </w:r>
      <w:r>
        <w:rPr>
          <w:rFonts w:ascii="Times New Roman" w:hAnsi="宋体" w:eastAsia="黑体" w:cs="Times New Roman"/>
          <w:sz w:val="32"/>
          <w:szCs w:val="32"/>
          <w:lang w:bidi="ar"/>
        </w:rPr>
        <w:t>1</w:t>
      </w:r>
    </w:p>
    <w:p w14:paraId="73549BDC">
      <w:pPr>
        <w:adjustRightInd w:val="0"/>
        <w:snapToGrid w:val="0"/>
        <w:spacing w:line="360" w:lineRule="auto"/>
        <w:jc w:val="center"/>
        <w:rPr>
          <w:rFonts w:ascii="宋体" w:hAnsi="宋体"/>
          <w:b/>
          <w:sz w:val="44"/>
          <w:szCs w:val="44"/>
          <w:u w:val="single"/>
        </w:rPr>
      </w:pPr>
    </w:p>
    <w:p w14:paraId="1F396824">
      <w:pPr>
        <w:adjustRightInd w:val="0"/>
        <w:snapToGrid w:val="0"/>
        <w:spacing w:line="360" w:lineRule="auto"/>
        <w:jc w:val="center"/>
        <w:rPr>
          <w:rFonts w:ascii="宋体" w:hAnsi="宋体"/>
          <w:b/>
          <w:sz w:val="44"/>
          <w:szCs w:val="44"/>
          <w:u w:val="single"/>
        </w:rPr>
      </w:pPr>
    </w:p>
    <w:p w14:paraId="18753473">
      <w:pPr>
        <w:adjustRightInd w:val="0"/>
        <w:snapToGrid w:val="0"/>
        <w:spacing w:line="360" w:lineRule="auto"/>
        <w:jc w:val="center"/>
        <w:rPr>
          <w:rFonts w:ascii="宋体" w:hAnsi="宋体"/>
          <w:b/>
          <w:sz w:val="44"/>
          <w:szCs w:val="44"/>
          <w:u w:val="single"/>
        </w:rPr>
      </w:pPr>
    </w:p>
    <w:p w14:paraId="4D198E7A">
      <w:pPr>
        <w:adjustRightInd w:val="0"/>
        <w:snapToGrid w:val="0"/>
        <w:spacing w:line="360" w:lineRule="auto"/>
        <w:jc w:val="center"/>
        <w:rPr>
          <w:rFonts w:ascii="华文中宋" w:hAnsi="华文中宋" w:eastAsia="华文中宋" w:cs="华文中宋"/>
          <w:b/>
          <w:sz w:val="52"/>
          <w:szCs w:val="84"/>
        </w:rPr>
      </w:pPr>
      <w:r>
        <w:rPr>
          <w:rFonts w:hint="eastAsia" w:ascii="华文中宋" w:hAnsi="华文中宋" w:eastAsia="华文中宋" w:cs="华文中宋"/>
          <w:b/>
          <w:sz w:val="52"/>
          <w:szCs w:val="84"/>
        </w:rPr>
        <w:t>淮北市相山区司法局</w:t>
      </w:r>
    </w:p>
    <w:p w14:paraId="38FF7005">
      <w:pPr>
        <w:adjustRightInd w:val="0"/>
        <w:snapToGrid w:val="0"/>
        <w:spacing w:line="360" w:lineRule="auto"/>
        <w:jc w:val="center"/>
        <w:rPr>
          <w:rFonts w:ascii="华文中宋" w:hAnsi="华文中宋" w:eastAsia="华文中宋" w:cs="华文中宋"/>
          <w:b/>
          <w:sz w:val="52"/>
          <w:szCs w:val="84"/>
        </w:rPr>
      </w:pPr>
      <w:r>
        <w:rPr>
          <w:rFonts w:ascii="华文中宋" w:hAnsi="华文中宋" w:eastAsia="华文中宋" w:cs="华文中宋"/>
          <w:b/>
          <w:sz w:val="52"/>
          <w:szCs w:val="84"/>
        </w:rPr>
        <w:t>202</w:t>
      </w:r>
      <w:r>
        <w:rPr>
          <w:rFonts w:hint="eastAsia" w:ascii="华文中宋" w:hAnsi="华文中宋" w:eastAsia="华文中宋" w:cs="华文中宋"/>
          <w:b/>
          <w:sz w:val="52"/>
          <w:szCs w:val="84"/>
        </w:rPr>
        <w:t>3年部门预算</w:t>
      </w:r>
    </w:p>
    <w:p w14:paraId="5C45351D">
      <w:pPr>
        <w:pStyle w:val="5"/>
        <w:adjustRightInd w:val="0"/>
        <w:snapToGrid w:val="0"/>
        <w:spacing w:before="0" w:beforeAutospacing="0" w:after="0" w:afterAutospacing="0" w:line="360" w:lineRule="auto"/>
        <w:jc w:val="center"/>
        <w:rPr>
          <w:rFonts w:ascii="黑体" w:hAnsi="黑体" w:eastAsia="黑体"/>
          <w:bCs/>
          <w:sz w:val="36"/>
          <w:szCs w:val="36"/>
        </w:rPr>
      </w:pPr>
    </w:p>
    <w:p w14:paraId="02E8F2F9">
      <w:pPr>
        <w:pStyle w:val="5"/>
        <w:adjustRightInd w:val="0"/>
        <w:snapToGrid w:val="0"/>
        <w:spacing w:before="0" w:beforeAutospacing="0" w:after="0" w:afterAutospacing="0" w:line="360" w:lineRule="auto"/>
        <w:jc w:val="center"/>
        <w:rPr>
          <w:rFonts w:ascii="黑体" w:hAnsi="黑体" w:eastAsia="黑体"/>
          <w:bCs/>
          <w:sz w:val="36"/>
          <w:szCs w:val="36"/>
        </w:rPr>
      </w:pPr>
    </w:p>
    <w:p w14:paraId="53657731">
      <w:pPr>
        <w:pStyle w:val="5"/>
        <w:adjustRightInd w:val="0"/>
        <w:snapToGrid w:val="0"/>
        <w:spacing w:before="0" w:beforeAutospacing="0" w:after="0" w:afterAutospacing="0" w:line="360" w:lineRule="auto"/>
        <w:jc w:val="center"/>
        <w:rPr>
          <w:rFonts w:ascii="黑体" w:hAnsi="黑体" w:eastAsia="黑体"/>
          <w:bCs/>
          <w:sz w:val="36"/>
          <w:szCs w:val="36"/>
        </w:rPr>
      </w:pPr>
    </w:p>
    <w:p w14:paraId="790BAE2B">
      <w:pPr>
        <w:pStyle w:val="5"/>
        <w:adjustRightInd w:val="0"/>
        <w:snapToGrid w:val="0"/>
        <w:spacing w:before="0" w:beforeAutospacing="0" w:after="0" w:afterAutospacing="0" w:line="360" w:lineRule="auto"/>
        <w:jc w:val="center"/>
        <w:rPr>
          <w:rFonts w:ascii="黑体" w:hAnsi="黑体" w:eastAsia="黑体"/>
          <w:bCs/>
          <w:sz w:val="36"/>
          <w:szCs w:val="36"/>
        </w:rPr>
      </w:pPr>
    </w:p>
    <w:p w14:paraId="139E088B">
      <w:pPr>
        <w:pStyle w:val="5"/>
        <w:adjustRightInd w:val="0"/>
        <w:snapToGrid w:val="0"/>
        <w:spacing w:before="0" w:beforeAutospacing="0" w:after="0" w:afterAutospacing="0" w:line="360" w:lineRule="auto"/>
        <w:jc w:val="center"/>
        <w:rPr>
          <w:rFonts w:ascii="黑体" w:hAnsi="黑体" w:eastAsia="黑体"/>
          <w:bCs/>
          <w:sz w:val="36"/>
          <w:szCs w:val="36"/>
        </w:rPr>
      </w:pPr>
    </w:p>
    <w:p w14:paraId="2509D5BA">
      <w:pPr>
        <w:pStyle w:val="5"/>
        <w:adjustRightInd w:val="0"/>
        <w:snapToGrid w:val="0"/>
        <w:spacing w:before="0" w:beforeAutospacing="0" w:after="0" w:afterAutospacing="0" w:line="360" w:lineRule="auto"/>
        <w:jc w:val="center"/>
        <w:rPr>
          <w:rFonts w:ascii="黑体" w:hAnsi="黑体" w:eastAsia="黑体"/>
          <w:bCs/>
          <w:sz w:val="36"/>
          <w:szCs w:val="36"/>
        </w:rPr>
      </w:pPr>
    </w:p>
    <w:p w14:paraId="467CAE48">
      <w:pPr>
        <w:pStyle w:val="5"/>
        <w:adjustRightInd w:val="0"/>
        <w:snapToGrid w:val="0"/>
        <w:spacing w:before="0" w:beforeAutospacing="0" w:after="0" w:afterAutospacing="0" w:line="360" w:lineRule="auto"/>
        <w:jc w:val="center"/>
        <w:rPr>
          <w:rFonts w:ascii="黑体" w:hAnsi="黑体" w:eastAsia="黑体"/>
          <w:bCs/>
          <w:sz w:val="36"/>
          <w:szCs w:val="36"/>
        </w:rPr>
      </w:pPr>
    </w:p>
    <w:p w14:paraId="16271DB2">
      <w:pPr>
        <w:pStyle w:val="5"/>
        <w:adjustRightInd w:val="0"/>
        <w:snapToGrid w:val="0"/>
        <w:spacing w:before="0" w:beforeAutospacing="0" w:after="0" w:afterAutospacing="0" w:line="360" w:lineRule="auto"/>
        <w:jc w:val="center"/>
        <w:rPr>
          <w:rFonts w:ascii="黑体" w:hAnsi="黑体" w:eastAsia="黑体"/>
          <w:bCs/>
          <w:sz w:val="36"/>
          <w:szCs w:val="36"/>
        </w:rPr>
      </w:pPr>
    </w:p>
    <w:p w14:paraId="1C85399D">
      <w:pPr>
        <w:pStyle w:val="5"/>
        <w:adjustRightInd w:val="0"/>
        <w:snapToGrid w:val="0"/>
        <w:spacing w:before="0" w:beforeAutospacing="0" w:after="0" w:afterAutospacing="0" w:line="360" w:lineRule="auto"/>
        <w:jc w:val="center"/>
        <w:rPr>
          <w:rFonts w:ascii="黑体" w:hAnsi="黑体" w:eastAsia="黑体"/>
          <w:bCs/>
          <w:sz w:val="36"/>
          <w:szCs w:val="36"/>
        </w:rPr>
      </w:pPr>
    </w:p>
    <w:p w14:paraId="364F2546">
      <w:pPr>
        <w:pStyle w:val="5"/>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rPr>
        <w:t>2023年</w:t>
      </w:r>
      <w:r>
        <w:rPr>
          <w:rFonts w:ascii="黑体" w:hAnsi="黑体" w:eastAsia="黑体"/>
          <w:bCs/>
          <w:sz w:val="44"/>
          <w:szCs w:val="44"/>
        </w:rPr>
        <w:t>2</w:t>
      </w:r>
      <w:r>
        <w:rPr>
          <w:rFonts w:hint="eastAsia" w:ascii="黑体" w:hAnsi="黑体" w:eastAsia="黑体"/>
          <w:bCs/>
          <w:sz w:val="44"/>
          <w:szCs w:val="44"/>
        </w:rPr>
        <w:t>月</w:t>
      </w:r>
    </w:p>
    <w:p w14:paraId="64136FD2">
      <w:pPr>
        <w:pStyle w:val="5"/>
        <w:adjustRightInd w:val="0"/>
        <w:snapToGrid w:val="0"/>
        <w:spacing w:before="0" w:beforeAutospacing="0" w:after="0" w:afterAutospacing="0" w:line="360" w:lineRule="auto"/>
        <w:jc w:val="both"/>
        <w:rPr>
          <w:rFonts w:ascii="黑体" w:hAnsi="黑体" w:eastAsia="黑体"/>
          <w:bCs/>
          <w:sz w:val="36"/>
          <w:szCs w:val="36"/>
        </w:rPr>
      </w:pPr>
    </w:p>
    <w:p w14:paraId="4E26B8BC">
      <w:pPr>
        <w:pStyle w:val="5"/>
        <w:adjustRightInd w:val="0"/>
        <w:snapToGrid w:val="0"/>
        <w:spacing w:before="0" w:beforeAutospacing="0" w:after="0" w:afterAutospacing="0" w:line="360" w:lineRule="auto"/>
        <w:jc w:val="both"/>
        <w:rPr>
          <w:rFonts w:ascii="黑体" w:hAnsi="黑体" w:eastAsia="黑体"/>
          <w:bCs/>
          <w:sz w:val="36"/>
          <w:szCs w:val="36"/>
        </w:rPr>
      </w:pPr>
    </w:p>
    <w:p w14:paraId="7B9AA8AF">
      <w:pPr>
        <w:pStyle w:val="5"/>
        <w:adjustRightInd w:val="0"/>
        <w:snapToGrid w:val="0"/>
        <w:spacing w:before="0" w:beforeAutospacing="0" w:after="0" w:afterAutospacing="0" w:line="360" w:lineRule="auto"/>
        <w:jc w:val="both"/>
        <w:rPr>
          <w:rFonts w:ascii="黑体" w:hAnsi="黑体" w:eastAsia="黑体"/>
          <w:bCs/>
          <w:sz w:val="36"/>
          <w:szCs w:val="36"/>
        </w:rPr>
      </w:pPr>
    </w:p>
    <w:p w14:paraId="2F1CBB10">
      <w:pPr>
        <w:pStyle w:val="5"/>
        <w:adjustRightInd w:val="0"/>
        <w:snapToGrid w:val="0"/>
        <w:spacing w:before="0" w:beforeAutospacing="0" w:after="0" w:afterAutospacing="0" w:line="500" w:lineRule="exact"/>
        <w:jc w:val="center"/>
        <w:rPr>
          <w:rFonts w:ascii="黑体" w:hAnsi="黑体" w:eastAsia="黑体"/>
          <w:bCs/>
          <w:sz w:val="44"/>
          <w:szCs w:val="44"/>
        </w:rPr>
      </w:pPr>
    </w:p>
    <w:p w14:paraId="2DC7A6C7">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 录</w:t>
      </w:r>
    </w:p>
    <w:p w14:paraId="38E7ED4D">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5C7B2066">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 部门概况</w:t>
      </w:r>
    </w:p>
    <w:p w14:paraId="1997E11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14:paraId="78EFD33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2.部门预算构成</w:t>
      </w:r>
    </w:p>
    <w:p w14:paraId="1B4F09D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3.2023年度主要工作任务</w:t>
      </w:r>
    </w:p>
    <w:p w14:paraId="1A8C2786">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 2023年部门预算表</w:t>
      </w:r>
    </w:p>
    <w:p w14:paraId="5EE56C90">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1.淮北市相山区司法局2023年收支总表</w:t>
      </w:r>
    </w:p>
    <w:p w14:paraId="39BAFCC8">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2.淮北市相山区司法局2023年收入总表</w:t>
      </w:r>
    </w:p>
    <w:p w14:paraId="545E1D84">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3.淮北市相山区司法局2023年支出总表</w:t>
      </w:r>
    </w:p>
    <w:p w14:paraId="4704C957">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4.淮北市相山区司法局2023年财政拨款收支总表</w:t>
      </w:r>
    </w:p>
    <w:p w14:paraId="60C0542F">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5.淮北市相山区司法局2023年一般公共预算支出表</w:t>
      </w:r>
    </w:p>
    <w:p w14:paraId="0CD882E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6.淮北市相山区司法局2023年一般公共预算基本支出表</w:t>
      </w:r>
    </w:p>
    <w:p w14:paraId="00E933B4">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7.淮北市相山区司法局2023年政府性基金预算支出表</w:t>
      </w:r>
    </w:p>
    <w:p w14:paraId="136A9A3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8.淮北市相山区司法局2023年国有资本经营预算支出表</w:t>
      </w:r>
    </w:p>
    <w:p w14:paraId="03D8CF8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9.淮北市相山区司法局2023年项目支出表</w:t>
      </w:r>
    </w:p>
    <w:p w14:paraId="19DBE0E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10.淮北市相山区司法局2023年政府采购支出表</w:t>
      </w:r>
    </w:p>
    <w:p w14:paraId="44DC2B2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11.淮北市相山区司法局2023年政府购买服务支出表</w:t>
      </w:r>
    </w:p>
    <w:p w14:paraId="1295113C">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第三部分 </w:t>
      </w:r>
      <w:r>
        <w:rPr>
          <w:rFonts w:ascii="仿宋_GB2312" w:hAnsi="仿宋" w:eastAsia="仿宋_GB2312" w:cs="仿宋"/>
          <w:b/>
          <w:sz w:val="32"/>
          <w:szCs w:val="32"/>
        </w:rPr>
        <w:t>202</w:t>
      </w:r>
      <w:r>
        <w:rPr>
          <w:rFonts w:hint="eastAsia" w:ascii="仿宋_GB2312" w:hAnsi="仿宋" w:eastAsia="仿宋_GB2312" w:cs="仿宋"/>
          <w:b/>
          <w:sz w:val="32"/>
          <w:szCs w:val="32"/>
        </w:rPr>
        <w:t>3年部门预算情况说明</w:t>
      </w:r>
    </w:p>
    <w:p w14:paraId="7F423405">
      <w:pPr>
        <w:pStyle w:val="5"/>
        <w:adjustRightInd w:val="0"/>
        <w:snapToGrid w:val="0"/>
        <w:spacing w:before="0" w:beforeAutospacing="0" w:after="0" w:afterAutospacing="0" w:line="600" w:lineRule="exact"/>
        <w:ind w:firstLine="640" w:firstLineChars="200"/>
        <w:rPr>
          <w:rFonts w:ascii="仿宋" w:hAnsi="仿宋" w:eastAsia="仿宋" w:cs="仿宋"/>
          <w:bCs/>
          <w:sz w:val="32"/>
          <w:szCs w:val="32"/>
        </w:rPr>
      </w:pPr>
      <w:r>
        <w:rPr>
          <w:rFonts w:hint="eastAsia" w:ascii="仿宋_GB2312" w:hAnsi="仿宋" w:eastAsia="仿宋_GB2312" w:cs="仿宋"/>
          <w:bCs/>
          <w:sz w:val="32"/>
          <w:szCs w:val="32"/>
        </w:rPr>
        <w:t>1.</w:t>
      </w:r>
      <w:r>
        <w:rPr>
          <w:rFonts w:hint="eastAsia" w:ascii="仿宋" w:hAnsi="仿宋" w:eastAsia="仿宋" w:cs="仿宋"/>
          <w:color w:val="000000" w:themeColor="text1"/>
          <w:sz w:val="32"/>
          <w:szCs w:val="32"/>
          <w14:textFill>
            <w14:solidFill>
              <w14:schemeClr w14:val="tx1"/>
            </w14:solidFill>
          </w14:textFill>
        </w:rPr>
        <w:t>关于2023年收支总表的说明</w:t>
      </w:r>
    </w:p>
    <w:p w14:paraId="1AAB337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2.关于2023年收入总表的说明</w:t>
      </w:r>
    </w:p>
    <w:p w14:paraId="3BF353F3">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3.关于2023年支出总表的说明</w:t>
      </w:r>
    </w:p>
    <w:p w14:paraId="280B274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4.关于2023年财政拨款收支总表的说明</w:t>
      </w:r>
    </w:p>
    <w:p w14:paraId="16CEA11F">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5.关于2023年一般公共预算支出表的说明</w:t>
      </w:r>
    </w:p>
    <w:p w14:paraId="4986419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6.关于2023年一般公共预算基本支出表的说明</w:t>
      </w:r>
    </w:p>
    <w:p w14:paraId="095BDB20">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7.关于2023年政府性基金预算支出表的说明</w:t>
      </w:r>
    </w:p>
    <w:p w14:paraId="7C896548">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8.关于2023年国有资本经营预算支出表的说明</w:t>
      </w:r>
    </w:p>
    <w:p w14:paraId="3E97D364">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9.关于2023年项目支出表的说明</w:t>
      </w:r>
    </w:p>
    <w:p w14:paraId="6ADE7FA1">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10.关于2023年政府采购支出表的说明</w:t>
      </w:r>
    </w:p>
    <w:p w14:paraId="606C940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11.关于2023年政府购买服务支出表的说明</w:t>
      </w:r>
    </w:p>
    <w:p w14:paraId="61CC7AF8">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12.其他重要事项情况说明</w:t>
      </w:r>
    </w:p>
    <w:p w14:paraId="712F3B3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14:paraId="3824EB1D">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04F4878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5D349730">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4D54E9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0983FE5B">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7DB590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6DAB474">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41C596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856FDB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FD108D8">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D9F08A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B268A02">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0CA2726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7644E2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8221FB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0357827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4A4380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DBB51D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355D63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0952E1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60CE5C3">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F363C0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A3A369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AC23BF4">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 部门概况</w:t>
      </w:r>
    </w:p>
    <w:p w14:paraId="63E93A5E">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2C7DF437">
      <w:pPr>
        <w:snapToGrid w:val="0"/>
        <w:spacing w:line="560" w:lineRule="exact"/>
        <w:ind w:firstLine="640" w:firstLineChars="200"/>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t>（一）承担全面依法治区重大问题的政策研究，协调有关方面提出全面依法治区中长期规划建议，负责有关工作部署督查。</w:t>
      </w:r>
    </w:p>
    <w:p w14:paraId="4CB1E62E">
      <w:pPr>
        <w:snapToGrid w:val="0"/>
        <w:spacing w:line="560" w:lineRule="exact"/>
        <w:ind w:firstLine="640" w:firstLineChars="200"/>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t>（二）承担区政府重大决定事项合法性审查工作。负责区政府部门规范性文件的备案审查工作。组织开展规范性文件清理工作。</w:t>
      </w:r>
    </w:p>
    <w:p w14:paraId="310DB259">
      <w:pPr>
        <w:snapToGrid w:val="0"/>
        <w:spacing w:line="560" w:lineRule="exact"/>
        <w:ind w:firstLine="640" w:firstLineChars="200"/>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t>（三）承担统筹推进法治政府建设的责任。指导、监督区政府各部门、镇街及开发区依法行政工作。负责综合协调行政执法，承担推进行政执法体制改革有关工作，开展全区行政执法监督工作，推进严格规范公正文明执法。承办申请区政府裁决的行政复议案件工作和区政府行政应诉事项。指导、监督全区行政复议和行政应诉工作，负责行政复议和应诉案件办理工作。</w:t>
      </w:r>
    </w:p>
    <w:p w14:paraId="1F3C4756">
      <w:pPr>
        <w:snapToGrid w:val="0"/>
        <w:spacing w:line="560" w:lineRule="exact"/>
        <w:ind w:firstLine="640" w:firstLineChars="200"/>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t>（四）承担统筹规划法治社会建设的责任。负责拟订法治宣传教育规划，组织实施普法宣传工作，组织对外法治宣传。推动人民参与和促进法治建设。指导依法治理和法治创建工作。管理全区基层司法所建设、人民调解、社区矫正、基层法律服务和帮教安置工作。</w:t>
      </w:r>
    </w:p>
    <w:p w14:paraId="55CC66B3">
      <w:pPr>
        <w:snapToGrid w:val="0"/>
        <w:spacing w:line="560" w:lineRule="exact"/>
        <w:ind w:firstLine="640" w:firstLineChars="200"/>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宋体"/>
          <w:color w:val="000000" w:themeColor="text1"/>
          <w:kern w:val="0"/>
          <w:sz w:val="32"/>
          <w:szCs w:val="32"/>
          <w:lang w:val="en-US" w:eastAsia="zh-CN" w:bidi="ar-SA"/>
          <w14:textFill>
            <w14:solidFill>
              <w14:schemeClr w14:val="tx1"/>
            </w14:solidFill>
          </w14:textFill>
        </w:rPr>
        <w:t>（五）负责拟订全区公共法律服务体系建设规划并指导实施，统筹和布局城乡、区域法律服务资源。负责管理指导监督全区律师、法律援助和基层法律服务工作并承担相应责任，指导监督全区政府、企事业单位法律顾问工作。</w:t>
      </w:r>
    </w:p>
    <w:p w14:paraId="5490EBC2">
      <w:pPr>
        <w:pStyle w:val="5"/>
        <w:numPr>
          <w:ilvl w:val="0"/>
          <w:numId w:val="0"/>
        </w:numPr>
        <w:adjustRightInd w:val="0"/>
        <w:snapToGrid w:val="0"/>
        <w:spacing w:before="0" w:beforeAutospacing="0" w:after="0" w:afterAutospacing="0" w:line="360" w:lineRule="auto"/>
        <w:ind w:firstLine="640" w:firstLineChars="200"/>
        <w:jc w:val="both"/>
        <w:rPr>
          <w:rFonts w:hint="eastAsia" w:ascii="黑体" w:hAnsi="黑体" w:eastAsia="黑体"/>
          <w:bCs/>
          <w:sz w:val="32"/>
          <w:szCs w:val="32"/>
          <w:lang w:val="en-US" w:eastAsia="zh-CN"/>
        </w:rPr>
      </w:pPr>
    </w:p>
    <w:p w14:paraId="7350D7FA">
      <w:pPr>
        <w:pStyle w:val="5"/>
        <w:numPr>
          <w:ilvl w:val="0"/>
          <w:numId w:val="0"/>
        </w:numPr>
        <w:adjustRightInd w:val="0"/>
        <w:snapToGrid w:val="0"/>
        <w:spacing w:before="0" w:beforeAutospacing="0" w:after="0" w:afterAutospacing="0" w:line="360" w:lineRule="auto"/>
        <w:ind w:firstLine="640" w:firstLineChars="200"/>
        <w:jc w:val="both"/>
        <w:rPr>
          <w:rFonts w:ascii="黑体" w:hAnsi="黑体" w:eastAsia="黑体"/>
          <w:bCs/>
          <w:sz w:val="32"/>
          <w:szCs w:val="32"/>
        </w:rPr>
      </w:pPr>
      <w:r>
        <w:rPr>
          <w:rFonts w:hint="eastAsia" w:ascii="黑体" w:hAnsi="黑体" w:eastAsia="黑体"/>
          <w:bCs/>
          <w:sz w:val="32"/>
          <w:szCs w:val="32"/>
          <w:lang w:val="en-US" w:eastAsia="zh-CN"/>
        </w:rPr>
        <w:t>二、</w:t>
      </w:r>
      <w:r>
        <w:rPr>
          <w:rFonts w:hint="eastAsia" w:ascii="黑体" w:hAnsi="黑体" w:eastAsia="黑体"/>
          <w:bCs/>
          <w:sz w:val="32"/>
          <w:szCs w:val="32"/>
        </w:rPr>
        <w:t>部门预算构成</w:t>
      </w:r>
    </w:p>
    <w:p w14:paraId="63D0844E">
      <w:pPr>
        <w:pStyle w:val="5"/>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楷体_GB2312" w:hAnsi="仿宋" w:eastAsia="楷体_GB2312" w:cs="Times New Roman"/>
          <w:color w:val="FF0000"/>
          <w:kern w:val="2"/>
          <w:sz w:val="32"/>
          <w:szCs w:val="32"/>
        </w:rPr>
        <w:t xml:space="preserve"> </w:t>
      </w:r>
      <w:r>
        <w:rPr>
          <w:rFonts w:hint="eastAsia" w:ascii="楷体_GB2312" w:hAnsi="仿宋" w:eastAsia="楷体_GB2312" w:cs="Times New Roman"/>
          <w:color w:val="0000FF"/>
          <w:kern w:val="2"/>
          <w:sz w:val="32"/>
          <w:szCs w:val="32"/>
        </w:rPr>
        <w:t xml:space="preserve">  </w:t>
      </w:r>
      <w:r>
        <w:rPr>
          <w:rFonts w:hint="eastAsia" w:ascii="仿宋_GB2312" w:hAnsi="仿宋" w:eastAsia="仿宋_GB2312"/>
          <w:color w:val="000000" w:themeColor="text1"/>
          <w:sz w:val="32"/>
          <w:szCs w:val="32"/>
          <w14:textFill>
            <w14:solidFill>
              <w14:schemeClr w14:val="tx1"/>
            </w14:solidFill>
          </w14:textFill>
        </w:rPr>
        <w:t>从预算单位构成看，淮北市</w:t>
      </w:r>
      <w:r>
        <w:rPr>
          <w:rFonts w:hint="eastAsia" w:ascii="仿宋_GB2312" w:hAnsi="仿宋" w:eastAsia="仿宋_GB2312" w:cs="仿宋"/>
          <w:bCs/>
          <w:color w:val="000000" w:themeColor="text1"/>
          <w:sz w:val="32"/>
          <w:szCs w:val="32"/>
          <w14:textFill>
            <w14:solidFill>
              <w14:schemeClr w14:val="tx1"/>
            </w14:solidFill>
          </w14:textFill>
        </w:rPr>
        <w:t>相山区司法局</w:t>
      </w:r>
      <w:r>
        <w:rPr>
          <w:rFonts w:hint="eastAsia" w:ascii="仿宋_GB2312" w:hAnsi="仿宋" w:eastAsia="仿宋_GB2312"/>
          <w:color w:val="000000" w:themeColor="text1"/>
          <w:sz w:val="32"/>
          <w:szCs w:val="32"/>
          <w14:textFill>
            <w14:solidFill>
              <w14:schemeClr w14:val="tx1"/>
            </w14:solidFill>
          </w14:textFill>
        </w:rPr>
        <w:t>2023年度部门预算包括单位本级预算，</w:t>
      </w:r>
      <w:r>
        <w:rPr>
          <w:rFonts w:hint="eastAsia" w:ascii="仿宋_GB2312" w:hAnsi="仿宋" w:eastAsia="仿宋_GB2312"/>
          <w:sz w:val="32"/>
          <w:szCs w:val="32"/>
        </w:rPr>
        <w:t>纳入部门预算编制范围的单位共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个，具体情况见下表。</w:t>
      </w:r>
    </w:p>
    <w:tbl>
      <w:tblPr>
        <w:tblStyle w:val="6"/>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14:paraId="0CF78E02">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D81932">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70DFFB">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vAlign w:val="top"/>
          </w:tcPr>
          <w:p w14:paraId="25C4DD81">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sz w:val="24"/>
              </w:rPr>
            </w:pPr>
            <w:r>
              <w:rPr>
                <w:rFonts w:hint="eastAsia" w:ascii="仿宋_GB2312" w:hAnsi="宋体" w:eastAsia="仿宋_GB2312"/>
                <w:sz w:val="24"/>
              </w:rPr>
              <w:t>单位性质</w:t>
            </w:r>
          </w:p>
        </w:tc>
      </w:tr>
      <w:tr w14:paraId="17E7B2D3">
        <w:tblPrEx>
          <w:shd w:val="clear" w:color="auto" w:fill="FFFFFF"/>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3D749E">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cs="宋体"/>
                <w:sz w:val="24"/>
              </w:rPr>
            </w:pPr>
            <w:r>
              <w:rPr>
                <w:rFonts w:hint="eastAsia"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02DF36">
            <w:pPr>
              <w:keepNext w:val="0"/>
              <w:keepLines w:val="0"/>
              <w:suppressLineNumbers w:val="0"/>
              <w:adjustRightInd w:val="0"/>
              <w:snapToGrid w:val="0"/>
              <w:spacing w:before="0" w:beforeAutospacing="0" w:after="0" w:afterAutospacing="0" w:line="360" w:lineRule="auto"/>
              <w:ind w:left="0" w:right="0"/>
              <w:rPr>
                <w:rFonts w:hint="eastAsia" w:ascii="仿宋_GB2312" w:hAnsi="宋体" w:eastAsia="仿宋_GB2312"/>
                <w:sz w:val="24"/>
                <w:u w:val="single"/>
              </w:rPr>
            </w:pPr>
            <w:r>
              <w:rPr>
                <w:rFonts w:hint="eastAsia" w:ascii="仿宋_GB2312" w:hAnsi="仿宋" w:eastAsia="仿宋_GB2312" w:cs="仿宋"/>
                <w:bCs/>
                <w:sz w:val="24"/>
                <w:lang w:eastAsia="zh-CN"/>
              </w:rPr>
              <w:t>相山区</w:t>
            </w:r>
            <w:r>
              <w:rPr>
                <w:rFonts w:hint="eastAsia" w:ascii="仿宋_GB2312" w:hAnsi="仿宋" w:eastAsia="仿宋_GB2312" w:cs="仿宋"/>
                <w:bCs/>
                <w:sz w:val="24"/>
                <w:lang w:val="en-US" w:eastAsia="zh-CN"/>
              </w:rPr>
              <w:t>司法局</w:t>
            </w:r>
            <w:r>
              <w:rPr>
                <w:rFonts w:hint="eastAsia" w:ascii="仿宋_GB2312" w:hAnsi="仿宋" w:eastAsia="仿宋_GB2312" w:cs="仿宋"/>
                <w:bCs/>
                <w:sz w:val="24"/>
                <w:lang w:eastAsia="zh-CN"/>
              </w:rPr>
              <w:t>本级</w:t>
            </w:r>
          </w:p>
        </w:tc>
        <w:tc>
          <w:tcPr>
            <w:tcW w:w="4500" w:type="dxa"/>
            <w:tcBorders>
              <w:top w:val="nil"/>
              <w:left w:val="nil"/>
              <w:bottom w:val="single" w:color="auto" w:sz="8" w:space="0"/>
              <w:right w:val="single" w:color="auto" w:sz="8" w:space="0"/>
            </w:tcBorders>
            <w:shd w:val="clear" w:color="auto" w:fill="FFFFFF"/>
            <w:vAlign w:val="top"/>
          </w:tcPr>
          <w:p w14:paraId="5E842D1C">
            <w:pPr>
              <w:keepNext w:val="0"/>
              <w:keepLines w:val="0"/>
              <w:suppressLineNumbers w:val="0"/>
              <w:adjustRightInd w:val="0"/>
              <w:snapToGrid w:val="0"/>
              <w:spacing w:before="0" w:beforeAutospacing="0" w:after="0" w:afterAutospacing="0" w:line="360" w:lineRule="auto"/>
              <w:ind w:left="0" w:right="0" w:firstLine="1440" w:firstLineChars="600"/>
              <w:rPr>
                <w:rFonts w:hint="eastAsia" w:ascii="仿宋_GB2312" w:hAnsi="宋体" w:eastAsia="仿宋_GB2312"/>
                <w:sz w:val="24"/>
                <w:u w:val="single"/>
              </w:rPr>
            </w:pPr>
            <w:r>
              <w:rPr>
                <w:rFonts w:hint="eastAsia" w:ascii="仿宋_GB2312" w:hAnsi="仿宋" w:eastAsia="仿宋_GB2312" w:cs="仿宋"/>
                <w:bCs/>
                <w:sz w:val="24"/>
              </w:rPr>
              <w:t>行政单位</w:t>
            </w:r>
          </w:p>
        </w:tc>
      </w:tr>
    </w:tbl>
    <w:p w14:paraId="3C006E05">
      <w:pPr>
        <w:pStyle w:val="5"/>
        <w:adjustRightInd w:val="0"/>
        <w:snapToGrid w:val="0"/>
        <w:spacing w:before="0" w:beforeAutospacing="0" w:after="0" w:afterAutospacing="0" w:line="600" w:lineRule="exact"/>
        <w:ind w:firstLine="640" w:firstLineChars="200"/>
        <w:outlineLvl w:val="0"/>
        <w:rPr>
          <w:rFonts w:ascii="黑体" w:hAnsi="黑体" w:eastAsia="黑体"/>
          <w:bCs/>
          <w:sz w:val="32"/>
          <w:szCs w:val="32"/>
        </w:rPr>
      </w:pPr>
      <w:r>
        <w:rPr>
          <w:rFonts w:hint="eastAsia" w:ascii="仿宋_GB2312" w:hAnsi="仿宋" w:eastAsia="仿宋_GB2312" w:cs="仿宋"/>
          <w:bCs/>
          <w:sz w:val="32"/>
          <w:szCs w:val="32"/>
        </w:rPr>
        <w:t xml:space="preserve"> </w:t>
      </w:r>
      <w:r>
        <w:rPr>
          <w:rFonts w:hint="eastAsia" w:ascii="黑体" w:hAnsi="黑体" w:eastAsia="黑体"/>
          <w:bCs/>
          <w:sz w:val="32"/>
          <w:szCs w:val="32"/>
        </w:rPr>
        <w:t>三、2023年度主要工作任务</w:t>
      </w:r>
    </w:p>
    <w:p w14:paraId="550CE7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outlineLvl w:val="9"/>
        <w:rPr>
          <w:rFonts w:ascii="Times New Roman" w:hAnsi="Times New Roman" w:cs="Times New Roman"/>
          <w:sz w:val="21"/>
          <w:szCs w:val="21"/>
        </w:rPr>
      </w:pPr>
      <w:r>
        <w:rPr>
          <w:rFonts w:hint="eastAsia" w:ascii="仿宋" w:hAnsi="仿宋" w:eastAsia="仿宋" w:cs="仿宋"/>
          <w:b/>
          <w:color w:val="333333"/>
          <w:sz w:val="32"/>
          <w:szCs w:val="32"/>
          <w:shd w:val="clear" w:color="auto" w:fill="FFFFFF"/>
        </w:rPr>
        <w:t>（一）加大开展法治宣传，营造法治氛围</w:t>
      </w:r>
    </w:p>
    <w:p w14:paraId="4DE1E5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1、进一步推动党政主要负责人履行法治建设第一责任人职责。</w:t>
      </w:r>
    </w:p>
    <w:p w14:paraId="331064D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2、进一步落实“谁执法谁普法”责任制督察考评。</w:t>
      </w:r>
    </w:p>
    <w:p w14:paraId="5EB03C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3、进一步扩大媒体公益法治宣传影响力。</w:t>
      </w:r>
    </w:p>
    <w:p w14:paraId="68D5CD7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8" w:firstLineChars="200"/>
        <w:jc w:val="both"/>
        <w:textAlignment w:val="auto"/>
        <w:outlineLvl w:val="9"/>
      </w:pPr>
      <w:r>
        <w:rPr>
          <w:rFonts w:hint="eastAsia" w:ascii="仿宋" w:hAnsi="仿宋" w:eastAsia="仿宋" w:cs="仿宋"/>
          <w:color w:val="000000"/>
          <w:spacing w:val="2"/>
          <w:sz w:val="32"/>
          <w:szCs w:val="32"/>
          <w:shd w:val="clear" w:color="auto" w:fill="FFFFFF"/>
        </w:rPr>
        <w:t>4、进一步强化依法治理，不断深化法治创建活动。</w:t>
      </w:r>
    </w:p>
    <w:p w14:paraId="4FC2C47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outlineLvl w:val="9"/>
      </w:pPr>
      <w:r>
        <w:rPr>
          <w:rFonts w:hint="eastAsia" w:ascii="仿宋" w:hAnsi="仿宋" w:eastAsia="仿宋" w:cs="仿宋"/>
          <w:b/>
          <w:color w:val="333333"/>
          <w:sz w:val="32"/>
          <w:szCs w:val="32"/>
          <w:shd w:val="clear" w:color="auto" w:fill="FFFFFF"/>
        </w:rPr>
        <w:t>（二）全面提升社区矫正，维护和谐稳定</w:t>
      </w:r>
    </w:p>
    <w:p w14:paraId="4D823F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1、充分发挥社区矫正作用。</w:t>
      </w:r>
    </w:p>
    <w:p w14:paraId="2D0C336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2、继续加强监管监督力度。</w:t>
      </w:r>
    </w:p>
    <w:p w14:paraId="4EF843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3、积极参与扫黑除恶专项斗争。</w:t>
      </w:r>
    </w:p>
    <w:p w14:paraId="14B1A4F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outlineLvl w:val="9"/>
        <w:rPr>
          <w:rFonts w:ascii="Times New Roman" w:hAnsi="Times New Roman" w:cs="Times New Roman"/>
          <w:sz w:val="21"/>
          <w:szCs w:val="21"/>
        </w:rPr>
      </w:pPr>
      <w:r>
        <w:rPr>
          <w:rFonts w:hint="eastAsia" w:ascii="仿宋" w:hAnsi="仿宋" w:eastAsia="仿宋" w:cs="仿宋"/>
          <w:b/>
          <w:color w:val="333333"/>
          <w:sz w:val="32"/>
          <w:szCs w:val="32"/>
          <w:shd w:val="clear" w:color="auto" w:fill="FFFFFF"/>
        </w:rPr>
        <w:t>（三）创新开展基层工作，提升服务水平</w:t>
      </w:r>
    </w:p>
    <w:p w14:paraId="0365AA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1、加快司法所规范化建设再上新台阶。</w:t>
      </w:r>
    </w:p>
    <w:p w14:paraId="2415FBE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pPr>
      <w:r>
        <w:rPr>
          <w:rFonts w:hint="eastAsia" w:ascii="仿宋" w:hAnsi="仿宋" w:eastAsia="仿宋" w:cs="仿宋"/>
          <w:color w:val="333333"/>
          <w:sz w:val="32"/>
          <w:szCs w:val="32"/>
          <w:shd w:val="clear" w:color="auto" w:fill="FFFFFF"/>
        </w:rPr>
        <w:t xml:space="preserve">2、促进人民调解工作创新。 </w:t>
      </w:r>
    </w:p>
    <w:p w14:paraId="5176BFE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pPr>
      <w:r>
        <w:rPr>
          <w:rFonts w:hint="eastAsia" w:ascii="仿宋" w:hAnsi="仿宋" w:eastAsia="仿宋" w:cs="仿宋"/>
          <w:color w:val="333333"/>
          <w:sz w:val="32"/>
          <w:szCs w:val="32"/>
          <w:shd w:val="clear" w:color="auto" w:fill="FFFFFF"/>
        </w:rPr>
        <w:t>3、扎实安置帮教工作作风。</w:t>
      </w:r>
    </w:p>
    <w:p w14:paraId="765352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pPr>
      <w:r>
        <w:rPr>
          <w:rFonts w:hint="eastAsia" w:ascii="仿宋" w:hAnsi="仿宋" w:eastAsia="仿宋" w:cs="仿宋"/>
          <w:color w:val="333333"/>
          <w:sz w:val="32"/>
          <w:szCs w:val="32"/>
          <w:shd w:val="clear" w:color="auto" w:fill="FFFFFF"/>
        </w:rPr>
        <w:t>4、多措并举提升基层公共法律服务水平。</w:t>
      </w:r>
    </w:p>
    <w:p w14:paraId="49DB32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outlineLvl w:val="9"/>
        <w:rPr>
          <w:rFonts w:ascii="Times New Roman" w:hAnsi="Times New Roman" w:cs="Times New Roman"/>
          <w:sz w:val="21"/>
          <w:szCs w:val="21"/>
        </w:rPr>
      </w:pPr>
      <w:r>
        <w:rPr>
          <w:rFonts w:hint="eastAsia" w:ascii="仿宋" w:hAnsi="仿宋" w:eastAsia="仿宋" w:cs="仿宋"/>
          <w:b/>
          <w:color w:val="333333"/>
          <w:sz w:val="32"/>
          <w:szCs w:val="32"/>
          <w:shd w:val="clear" w:color="auto" w:fill="FFFFFF"/>
        </w:rPr>
        <w:t>（四）着力推进法律援助，促进服务扩大面</w:t>
      </w:r>
    </w:p>
    <w:p w14:paraId="3DCBDF6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pPr>
      <w:r>
        <w:rPr>
          <w:rFonts w:hint="eastAsia" w:ascii="仿宋" w:hAnsi="仿宋" w:eastAsia="仿宋" w:cs="仿宋"/>
          <w:color w:val="333333"/>
          <w:sz w:val="32"/>
          <w:szCs w:val="32"/>
          <w:shd w:val="clear" w:color="auto" w:fill="FFFFFF"/>
        </w:rPr>
        <w:t>1、加强法律援助工作的管理、监督和检查。</w:t>
      </w:r>
    </w:p>
    <w:p w14:paraId="1D4B01C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pPr>
      <w:r>
        <w:rPr>
          <w:rFonts w:hint="eastAsia" w:ascii="仿宋" w:hAnsi="仿宋" w:eastAsia="仿宋" w:cs="仿宋"/>
          <w:color w:val="333333"/>
          <w:sz w:val="32"/>
          <w:szCs w:val="32"/>
          <w:shd w:val="clear" w:color="auto" w:fill="FFFFFF"/>
        </w:rPr>
        <w:t>2、加强做好法律援助信息化应用工作。</w:t>
      </w:r>
    </w:p>
    <w:p w14:paraId="0B1F543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outlineLvl w:val="9"/>
        <w:rPr>
          <w:rFonts w:hint="eastAsia" w:ascii="黑体" w:eastAsia="仿宋" w:cs="黑体"/>
          <w:color w:val="333333"/>
          <w:sz w:val="36"/>
          <w:szCs w:val="36"/>
          <w:shd w:val="clear" w:color="auto" w:fill="FFFFFF"/>
          <w:lang w:val="en-US" w:eastAsia="zh-CN"/>
        </w:rPr>
        <w:sectPr>
          <w:footerReference r:id="rId3" w:type="default"/>
          <w:pgSz w:w="11906" w:h="16838"/>
          <w:pgMar w:top="1361" w:right="1361" w:bottom="1134" w:left="1474" w:header="851" w:footer="992" w:gutter="0"/>
          <w:pgNumType w:fmt="numberInDash"/>
          <w:cols w:space="720" w:num="1"/>
          <w:docGrid w:type="lines" w:linePitch="312" w:charSpace="0"/>
        </w:sectPr>
      </w:pPr>
      <w:r>
        <w:rPr>
          <w:rFonts w:hint="eastAsia" w:ascii="仿宋" w:hAnsi="仿宋" w:eastAsia="仿宋" w:cs="仿宋"/>
          <w:color w:val="333333"/>
          <w:sz w:val="32"/>
          <w:szCs w:val="32"/>
          <w:shd w:val="clear" w:color="auto" w:fill="FFFFFF"/>
        </w:rPr>
        <w:t>3、进一步发挥法律服务工作站作</w:t>
      </w:r>
      <w:r>
        <w:rPr>
          <w:rFonts w:hint="eastAsia" w:ascii="仿宋" w:hAnsi="仿宋" w:eastAsia="仿宋" w:cs="仿宋"/>
          <w:color w:val="333333"/>
          <w:sz w:val="32"/>
          <w:szCs w:val="32"/>
          <w:shd w:val="clear" w:color="auto" w:fill="FFFFFF"/>
          <w:lang w:val="en-US" w:eastAsia="zh-CN"/>
        </w:rPr>
        <w:t xml:space="preserve"> </w:t>
      </w:r>
    </w:p>
    <w:p w14:paraId="776F005B">
      <w:pPr>
        <w:pStyle w:val="5"/>
        <w:adjustRightInd w:val="0"/>
        <w:snapToGrid w:val="0"/>
        <w:spacing w:before="0" w:beforeAutospacing="0" w:after="0" w:afterAutospacing="0" w:line="360" w:lineRule="auto"/>
        <w:ind w:firstLine="1800" w:firstLineChars="500"/>
        <w:jc w:val="both"/>
        <w:rPr>
          <w:rFonts w:ascii="黑体" w:hAnsi="黑体" w:eastAsia="黑体"/>
          <w:bCs/>
          <w:sz w:val="36"/>
          <w:szCs w:val="36"/>
        </w:rPr>
      </w:pPr>
      <w:r>
        <w:rPr>
          <w:rFonts w:hint="eastAsia" w:ascii="黑体" w:hAnsi="黑体" w:eastAsia="黑体"/>
          <w:bCs/>
          <w:sz w:val="36"/>
          <w:szCs w:val="36"/>
        </w:rPr>
        <w:t>第二部分 2023年部门预算表</w:t>
      </w:r>
    </w:p>
    <w:p w14:paraId="47A792DC">
      <w:pPr>
        <w:rPr>
          <w:rFonts w:ascii="宋体" w:hAnsi="宋体" w:cs="宋体"/>
          <w:kern w:val="0"/>
          <w:sz w:val="20"/>
          <w:szCs w:val="20"/>
        </w:rPr>
      </w:pPr>
      <w:r>
        <w:rPr>
          <w:rFonts w:hint="eastAsia" w:ascii="宋体" w:hAnsi="宋体" w:cs="宋体"/>
          <w:kern w:val="0"/>
          <w:sz w:val="20"/>
          <w:szCs w:val="20"/>
        </w:rPr>
        <w:t xml:space="preserve">                     </w:t>
      </w:r>
      <w:r>
        <w:rPr>
          <w:rFonts w:hint="eastAsia" w:ascii="仿宋_GB2312" w:hAnsi="仿宋" w:eastAsia="仿宋_GB2312" w:cs="Times New Roman"/>
          <w:sz w:val="32"/>
          <w:szCs w:val="32"/>
        </w:rPr>
        <w:t>见“附件1-2 2023年部门预算表”</w:t>
      </w:r>
      <w:r>
        <w:rPr>
          <w:rFonts w:hint="eastAsia" w:ascii="宋体" w:hAnsi="宋体" w:cs="宋体"/>
          <w:kern w:val="0"/>
          <w:sz w:val="20"/>
          <w:szCs w:val="20"/>
        </w:rPr>
        <w:t xml:space="preserve">  </w:t>
      </w:r>
    </w:p>
    <w:p w14:paraId="3E18A61E">
      <w:pPr>
        <w:rPr>
          <w:rFonts w:ascii="宋体" w:hAnsi="宋体" w:cs="宋体"/>
          <w:kern w:val="0"/>
          <w:sz w:val="20"/>
          <w:szCs w:val="20"/>
        </w:rPr>
      </w:pPr>
    </w:p>
    <w:p w14:paraId="3D42F162">
      <w:pPr>
        <w:rPr>
          <w:rFonts w:ascii="宋体" w:hAnsi="宋体" w:cs="宋体"/>
          <w:kern w:val="0"/>
          <w:sz w:val="20"/>
          <w:szCs w:val="20"/>
        </w:rPr>
      </w:pPr>
    </w:p>
    <w:p w14:paraId="0835BC70">
      <w:pPr>
        <w:rPr>
          <w:rFonts w:ascii="宋体" w:hAnsi="宋体" w:cs="宋体"/>
          <w:kern w:val="0"/>
          <w:sz w:val="20"/>
          <w:szCs w:val="20"/>
        </w:rPr>
      </w:pPr>
      <w:r>
        <w:rPr>
          <w:rFonts w:hint="eastAsia" w:ascii="宋体" w:hAnsi="宋体" w:cs="宋体"/>
          <w:kern w:val="0"/>
          <w:sz w:val="20"/>
          <w:szCs w:val="20"/>
        </w:rPr>
        <w:t xml:space="preserve">                            </w:t>
      </w:r>
    </w:p>
    <w:p w14:paraId="460E0FAF">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华文中宋" w:hAnsi="华文中宋" w:eastAsia="华文中宋"/>
          <w:b/>
          <w:bCs/>
          <w:sz w:val="32"/>
          <w:szCs w:val="32"/>
        </w:rPr>
        <w:t xml:space="preserve">    </w:t>
      </w:r>
      <w:r>
        <w:rPr>
          <w:rFonts w:hint="eastAsia" w:ascii="黑体" w:hAnsi="黑体" w:eastAsia="黑体"/>
          <w:bCs/>
          <w:sz w:val="36"/>
          <w:szCs w:val="36"/>
        </w:rPr>
        <w:t>第三部分 2023年部门预算情况说明</w:t>
      </w:r>
    </w:p>
    <w:p w14:paraId="3DBF73CF">
      <w:pPr>
        <w:pStyle w:val="5"/>
        <w:adjustRightInd w:val="0"/>
        <w:snapToGrid w:val="0"/>
        <w:spacing w:before="0" w:beforeAutospacing="0" w:after="0" w:afterAutospacing="0" w:line="600" w:lineRule="exact"/>
        <w:rPr>
          <w:rFonts w:ascii="黑体" w:hAnsi="黑体" w:eastAsia="黑体"/>
          <w:bCs/>
          <w:sz w:val="32"/>
          <w:szCs w:val="32"/>
        </w:rPr>
      </w:pPr>
    </w:p>
    <w:p w14:paraId="0093D29F">
      <w:pPr>
        <w:pStyle w:val="5"/>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一、关于2023年收支总表的说明</w:t>
      </w:r>
    </w:p>
    <w:p w14:paraId="38849006">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ascii="仿宋_GB2312" w:eastAsia="仿宋_GB2312" w:cs="仿宋_GB2312"/>
          <w:color w:val="333333"/>
          <w:sz w:val="32"/>
          <w:szCs w:val="32"/>
          <w:shd w:val="clear" w:color="auto" w:fill="FFFFFF"/>
        </w:rPr>
        <w:t>按照综合预算的原则，</w:t>
      </w:r>
      <w:r>
        <w:rPr>
          <w:rFonts w:hint="eastAsia" w:ascii="仿宋_GB2312" w:eastAsia="仿宋_GB2312" w:cs="仿宋_GB2312"/>
          <w:color w:val="333333"/>
          <w:sz w:val="32"/>
          <w:szCs w:val="32"/>
          <w:shd w:val="clear" w:color="auto" w:fill="FFFFFF"/>
        </w:rPr>
        <w:t>淮北市相山区司法局所有收入和支出均纳入部门预算管理。淮北市</w:t>
      </w:r>
      <w:r>
        <w:rPr>
          <w:rFonts w:hint="eastAsia" w:ascii="仿宋_GB2312" w:hAnsi="仿宋" w:eastAsia="仿宋_GB2312" w:cs="Times New Roman"/>
          <w:kern w:val="2"/>
          <w:sz w:val="32"/>
          <w:szCs w:val="32"/>
        </w:rPr>
        <w:t>相山区</w:t>
      </w:r>
      <w:r>
        <w:rPr>
          <w:rFonts w:hint="eastAsia" w:ascii="仿宋_GB2312" w:hAnsi="仿宋" w:eastAsia="仿宋_GB2312" w:cs="仿宋"/>
          <w:bCs/>
          <w:sz w:val="32"/>
          <w:szCs w:val="32"/>
        </w:rPr>
        <w:t>司法局</w:t>
      </w:r>
      <w:r>
        <w:rPr>
          <w:rFonts w:hint="eastAsia" w:ascii="仿宋_GB2312" w:hAnsi="仿宋" w:eastAsia="仿宋_GB2312" w:cs="Times New Roman"/>
          <w:kern w:val="2"/>
          <w:sz w:val="32"/>
          <w:szCs w:val="32"/>
        </w:rPr>
        <w:t>2023年财政拨款收支预算</w:t>
      </w:r>
      <w:r>
        <w:rPr>
          <w:rFonts w:hint="eastAsia" w:ascii="仿宋_GB2312" w:hAnsi="仿宋" w:eastAsia="仿宋_GB2312"/>
          <w:sz w:val="32"/>
          <w:szCs w:val="32"/>
        </w:rPr>
        <w:t>1028.48</w:t>
      </w:r>
      <w:r>
        <w:rPr>
          <w:rFonts w:hint="eastAsia" w:ascii="仿宋_GB2312" w:hAnsi="仿宋" w:eastAsia="仿宋_GB2312" w:cs="Times New Roman"/>
          <w:kern w:val="2"/>
          <w:sz w:val="32"/>
          <w:szCs w:val="32"/>
        </w:rPr>
        <w:t>万元。收入</w:t>
      </w:r>
      <w:r>
        <w:rPr>
          <w:rFonts w:hint="eastAsia" w:ascii="仿宋_GB2312" w:hAnsi="仿宋" w:eastAsia="仿宋_GB2312" w:cs="Times New Roman"/>
          <w:kern w:val="2"/>
          <w:sz w:val="32"/>
          <w:szCs w:val="32"/>
          <w:lang w:val="en-US" w:eastAsia="zh-CN"/>
        </w:rPr>
        <w:t>全部是</w:t>
      </w:r>
      <w:r>
        <w:rPr>
          <w:rFonts w:hint="eastAsia" w:ascii="仿宋_GB2312" w:hAnsi="仿宋" w:eastAsia="仿宋_GB2312" w:cs="Times New Roman"/>
          <w:kern w:val="2"/>
          <w:sz w:val="32"/>
          <w:szCs w:val="32"/>
        </w:rPr>
        <w:t>一般公共预算拨款；支出按功能分类分为：公共安全支出；社会保障和就业支出；卫生健康支出；住房保障支出。</w:t>
      </w:r>
    </w:p>
    <w:p w14:paraId="426D7D6D">
      <w:pPr>
        <w:pStyle w:val="5"/>
        <w:adjustRightInd w:val="0"/>
        <w:snapToGrid w:val="0"/>
        <w:spacing w:before="0" w:beforeAutospacing="0" w:after="0" w:afterAutospacing="0" w:line="600" w:lineRule="exact"/>
        <w:ind w:firstLine="627" w:firstLineChars="196"/>
        <w:rPr>
          <w:rFonts w:ascii="黑体" w:hAnsi="黑体" w:eastAsia="黑体"/>
          <w:sz w:val="32"/>
          <w:szCs w:val="32"/>
        </w:rPr>
      </w:pPr>
      <w:r>
        <w:rPr>
          <w:rFonts w:hint="eastAsia" w:ascii="黑体" w:hAnsi="仿宋" w:eastAsia="黑体"/>
          <w:sz w:val="32"/>
          <w:szCs w:val="32"/>
        </w:rPr>
        <w:t>二、</w:t>
      </w:r>
      <w:r>
        <w:rPr>
          <w:rFonts w:hint="eastAsia" w:ascii="黑体" w:hAnsi="黑体" w:eastAsia="黑体"/>
          <w:sz w:val="32"/>
          <w:szCs w:val="32"/>
        </w:rPr>
        <w:t>关于2023年收入总表的说明</w:t>
      </w:r>
    </w:p>
    <w:p w14:paraId="1553E81A">
      <w:pPr>
        <w:adjustRightInd w:val="0"/>
        <w:snapToGrid w:val="0"/>
        <w:spacing w:line="600" w:lineRule="exact"/>
        <w:ind w:firstLine="640" w:firstLineChars="200"/>
        <w:rPr>
          <w:rFonts w:hint="eastAsia"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淮北市相山区司法局2023年收入预算为1028.48万元，其中本年收入为1028.48万元，上年结转</w:t>
      </w:r>
      <w:r>
        <w:rPr>
          <w:rFonts w:hint="eastAsia" w:ascii="仿宋_GB2312" w:eastAsia="仿宋_GB2312" w:cs="仿宋_GB2312"/>
          <w:color w:val="333333"/>
          <w:sz w:val="32"/>
          <w:szCs w:val="32"/>
          <w:shd w:val="clear" w:color="auto" w:fill="FFFFFF"/>
          <w:lang w:val="en-US" w:eastAsia="zh-CN"/>
        </w:rPr>
        <w:t>收入</w:t>
      </w:r>
      <w:r>
        <w:rPr>
          <w:rFonts w:hint="eastAsia" w:ascii="仿宋_GB2312" w:eastAsia="仿宋_GB2312" w:cs="仿宋_GB2312"/>
          <w:color w:val="333333"/>
          <w:sz w:val="32"/>
          <w:szCs w:val="32"/>
          <w:shd w:val="clear" w:color="auto" w:fill="FFFFFF"/>
        </w:rPr>
        <w:t>0万元。</w:t>
      </w:r>
    </w:p>
    <w:p w14:paraId="6E8C5A7A">
      <w:pPr>
        <w:adjustRightInd w:val="0"/>
        <w:snapToGrid w:val="0"/>
        <w:spacing w:line="600" w:lineRule="exact"/>
        <w:ind w:firstLine="640" w:firstLineChars="200"/>
        <w:rPr>
          <w:rFonts w:ascii="仿宋_GB2312" w:hAnsi="仿宋" w:eastAsia="仿宋_GB2312"/>
          <w:sz w:val="32"/>
          <w:szCs w:val="32"/>
        </w:rPr>
      </w:pPr>
      <w:r>
        <w:rPr>
          <w:rFonts w:hint="eastAsia" w:ascii="仿宋_GB2312" w:eastAsia="仿宋_GB2312" w:cs="仿宋_GB2312"/>
          <w:color w:val="333333"/>
          <w:sz w:val="32"/>
          <w:szCs w:val="32"/>
          <w:shd w:val="clear" w:color="auto" w:fill="FFFFFF"/>
          <w:lang w:val="en-US" w:eastAsia="zh-CN"/>
        </w:rPr>
        <w:t>本年</w:t>
      </w:r>
      <w:r>
        <w:rPr>
          <w:rFonts w:hint="eastAsia" w:ascii="仿宋_GB2312" w:hAnsi="仿宋" w:eastAsia="仿宋_GB2312"/>
          <w:sz w:val="32"/>
          <w:szCs w:val="32"/>
        </w:rPr>
        <w:t>收入1028.48万元，收入全部为一般公共预算拨款，比2022年预算增加237.66</w:t>
      </w:r>
      <w:r>
        <w:rPr>
          <w:rFonts w:hint="eastAsia" w:ascii="仿宋_GB2312" w:hAnsi="仿宋" w:eastAsia="仿宋_GB2312" w:cs="Times New Roman"/>
          <w:sz w:val="32"/>
          <w:szCs w:val="32"/>
        </w:rPr>
        <w:t>万元，增长30.05%，增长原因主要</w:t>
      </w:r>
      <w:r>
        <w:rPr>
          <w:rFonts w:hint="eastAsia" w:ascii="仿宋_GB2312" w:hAnsi="仿宋" w:eastAsia="仿宋_GB2312" w:cs="Times New Roman"/>
          <w:kern w:val="2"/>
          <w:sz w:val="32"/>
          <w:szCs w:val="32"/>
          <w:lang w:val="en-US" w:eastAsia="zh-CN"/>
        </w:rPr>
        <w:t>一</w:t>
      </w:r>
      <w:r>
        <w:rPr>
          <w:rFonts w:hint="eastAsia" w:ascii="仿宋_GB2312" w:hAnsi="仿宋" w:eastAsia="仿宋_GB2312" w:cs="Times New Roman"/>
          <w:kern w:val="2"/>
          <w:sz w:val="32"/>
          <w:szCs w:val="32"/>
        </w:rPr>
        <w:t>是人员经费增加</w:t>
      </w:r>
      <w:r>
        <w:rPr>
          <w:rFonts w:hint="eastAsia" w:ascii="仿宋_GB2312" w:hAnsi="仿宋" w:eastAsia="仿宋_GB2312" w:cs="Times New Roman"/>
          <w:kern w:val="2"/>
          <w:sz w:val="32"/>
          <w:szCs w:val="32"/>
          <w:lang w:val="en-US" w:eastAsia="zh-CN"/>
        </w:rPr>
        <w:t>；二是增加法律顾问经费</w:t>
      </w:r>
      <w:r>
        <w:rPr>
          <w:rFonts w:hint="eastAsia" w:ascii="仿宋_GB2312" w:hAnsi="仿宋" w:eastAsia="仿宋_GB2312" w:cs="Times New Roman"/>
          <w:kern w:val="2"/>
          <w:sz w:val="32"/>
          <w:szCs w:val="32"/>
        </w:rPr>
        <w:t>。</w:t>
      </w:r>
    </w:p>
    <w:p w14:paraId="77B72C92">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三、关于2023年支出总表的说明</w:t>
      </w:r>
    </w:p>
    <w:p w14:paraId="56963ACF">
      <w:pPr>
        <w:adjustRightInd w:val="0"/>
        <w:snapToGrid w:val="0"/>
        <w:spacing w:line="600" w:lineRule="exact"/>
        <w:ind w:firstLine="640" w:firstLineChars="200"/>
        <w:rPr>
          <w:rFonts w:ascii="仿宋_GB2312" w:hAnsi="仿宋" w:eastAsia="仿宋_GB2312"/>
          <w:sz w:val="32"/>
          <w:szCs w:val="32"/>
        </w:rPr>
      </w:pPr>
      <w:r>
        <w:rPr>
          <w:rFonts w:hint="eastAsia" w:ascii="仿宋_GB2312" w:eastAsia="仿宋_GB2312" w:cs="仿宋_GB2312"/>
          <w:color w:val="333333"/>
          <w:sz w:val="32"/>
          <w:szCs w:val="32"/>
          <w:shd w:val="clear" w:color="auto" w:fill="FFFFFF"/>
        </w:rPr>
        <w:t>淮北市</w:t>
      </w:r>
      <w:r>
        <w:rPr>
          <w:rFonts w:hint="eastAsia" w:ascii="仿宋_GB2312" w:hAnsi="仿宋" w:eastAsia="仿宋_GB2312"/>
          <w:sz w:val="32"/>
          <w:szCs w:val="32"/>
        </w:rPr>
        <w:t>相山区</w:t>
      </w:r>
      <w:r>
        <w:rPr>
          <w:rFonts w:hint="eastAsia" w:ascii="仿宋_GB2312" w:hAnsi="仿宋" w:eastAsia="仿宋_GB2312" w:cs="仿宋"/>
          <w:bCs/>
          <w:sz w:val="32"/>
          <w:szCs w:val="32"/>
        </w:rPr>
        <w:t>司法局</w:t>
      </w:r>
      <w:r>
        <w:rPr>
          <w:rFonts w:hint="eastAsia" w:ascii="仿宋_GB2312" w:hAnsi="仿宋" w:eastAsia="仿宋_GB2312"/>
          <w:sz w:val="32"/>
          <w:szCs w:val="32"/>
        </w:rPr>
        <w:t>2023年支出预算1028.48万元，比2022年预算增长237.66</w:t>
      </w:r>
      <w:r>
        <w:rPr>
          <w:rFonts w:hint="eastAsia" w:ascii="仿宋_GB2312" w:hAnsi="仿宋" w:eastAsia="仿宋_GB2312" w:cs="Times New Roman"/>
          <w:sz w:val="32"/>
          <w:szCs w:val="32"/>
        </w:rPr>
        <w:t>万元，增长30.05%</w:t>
      </w:r>
      <w:r>
        <w:rPr>
          <w:rFonts w:hint="eastAsia" w:ascii="仿宋_GB2312" w:hAnsi="仿宋" w:eastAsia="仿宋_GB2312"/>
          <w:sz w:val="32"/>
          <w:szCs w:val="32"/>
        </w:rPr>
        <w:t>，原因主要是</w:t>
      </w:r>
      <w:r>
        <w:rPr>
          <w:rFonts w:hint="eastAsia" w:ascii="仿宋_GB2312" w:hAnsi="仿宋" w:eastAsia="仿宋_GB2312" w:cs="Times New Roman"/>
          <w:sz w:val="32"/>
          <w:szCs w:val="32"/>
        </w:rPr>
        <w:t>人员经费增加</w:t>
      </w:r>
      <w:r>
        <w:rPr>
          <w:rFonts w:hint="eastAsia" w:ascii="仿宋_GB2312" w:hAnsi="仿宋" w:eastAsia="仿宋_GB2312"/>
          <w:sz w:val="32"/>
          <w:szCs w:val="32"/>
        </w:rPr>
        <w:t>。其中，基本支出963.48万元，占93.6</w:t>
      </w:r>
      <w:r>
        <w:rPr>
          <w:rFonts w:hint="eastAsia" w:ascii="仿宋_GB2312" w:hAnsi="仿宋" w:eastAsia="仿宋_GB2312"/>
          <w:sz w:val="32"/>
          <w:szCs w:val="32"/>
          <w:lang w:val="en-US" w:eastAsia="zh-CN"/>
        </w:rPr>
        <w:t>8</w:t>
      </w:r>
      <w:r>
        <w:rPr>
          <w:rFonts w:hint="eastAsia" w:ascii="仿宋_GB2312" w:hAnsi="仿宋" w:eastAsia="仿宋_GB2312"/>
          <w:sz w:val="32"/>
          <w:szCs w:val="32"/>
        </w:rPr>
        <w:t>%，主要用于保障机构日常运转、完成日常工作任务等；项目支出65万元，占6.32%，主要用于普法宣传、人民调解和社区矫正、安置帮教、公共法律服务等业务开支。</w:t>
      </w:r>
    </w:p>
    <w:p w14:paraId="1491EDBE">
      <w:pPr>
        <w:pStyle w:val="5"/>
        <w:adjustRightInd w:val="0"/>
        <w:snapToGrid w:val="0"/>
        <w:spacing w:before="0" w:beforeAutospacing="0" w:after="0" w:afterAutospacing="0" w:line="600" w:lineRule="exact"/>
        <w:ind w:left="412" w:leftChars="196" w:firstLine="320" w:firstLineChars="100"/>
        <w:rPr>
          <w:rFonts w:ascii="黑体" w:eastAsia="黑体" w:cs="黑体"/>
          <w:color w:val="000000"/>
          <w:sz w:val="32"/>
          <w:szCs w:val="32"/>
          <w:shd w:val="clear" w:color="auto" w:fill="FFFFFF"/>
        </w:rPr>
      </w:pPr>
      <w:r>
        <w:rPr>
          <w:rFonts w:hint="eastAsia" w:ascii="黑体" w:eastAsia="黑体" w:cs="黑体"/>
          <w:color w:val="000000"/>
          <w:sz w:val="32"/>
          <w:szCs w:val="32"/>
          <w:shd w:val="clear" w:color="auto" w:fill="FFFFFF"/>
        </w:rPr>
        <w:t>四、</w:t>
      </w:r>
      <w:r>
        <w:rPr>
          <w:rFonts w:ascii="黑体" w:eastAsia="黑体" w:cs="黑体"/>
          <w:color w:val="000000"/>
          <w:sz w:val="32"/>
          <w:szCs w:val="32"/>
          <w:shd w:val="clear" w:color="auto" w:fill="FFFFFF"/>
        </w:rPr>
        <w:t>关于</w:t>
      </w:r>
      <w:r>
        <w:rPr>
          <w:rFonts w:hint="eastAsia" w:ascii="黑体" w:eastAsia="黑体" w:cs="黑体"/>
          <w:color w:val="000000"/>
          <w:sz w:val="32"/>
          <w:szCs w:val="32"/>
          <w:shd w:val="clear" w:color="auto" w:fill="FFFFFF"/>
        </w:rPr>
        <w:t>2023年财政拨款收支总表的说明</w:t>
      </w:r>
    </w:p>
    <w:p w14:paraId="2B710B99">
      <w:pPr>
        <w:pStyle w:val="5"/>
        <w:adjustRightInd w:val="0"/>
        <w:snapToGrid w:val="0"/>
        <w:spacing w:before="0" w:beforeAutospacing="0" w:after="0" w:afterAutospacing="0" w:line="60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淮北市相山区司法局2023年财政拨款收支预算1028.48万元，收入按资金来源分全部为一般公共预算拨款1028.48万元；按资金年度分全部为当年财政拨款收入1028.48万元，上年结转0万元。支出按功能分类分为：公共安全支出657.98万元，</w:t>
      </w:r>
      <w:r>
        <w:rPr>
          <w:rFonts w:hint="eastAsia" w:ascii="仿宋_GB2312" w:hAnsi="仿宋" w:eastAsia="仿宋_GB2312" w:cs="Times New Roman"/>
          <w:kern w:val="2"/>
          <w:sz w:val="32"/>
          <w:szCs w:val="32"/>
        </w:rPr>
        <w:t>占63.9</w:t>
      </w:r>
      <w:r>
        <w:rPr>
          <w:rFonts w:hint="eastAsia" w:ascii="仿宋_GB2312" w:hAnsi="仿宋" w:eastAsia="仿宋_GB2312" w:cs="Times New Roman"/>
          <w:kern w:val="2"/>
          <w:sz w:val="32"/>
          <w:szCs w:val="32"/>
          <w:lang w:val="en-US" w:eastAsia="zh-CN"/>
        </w:rPr>
        <w:t>8</w:t>
      </w:r>
      <w:r>
        <w:rPr>
          <w:rFonts w:hint="eastAsia" w:ascii="仿宋_GB2312" w:hAnsi="仿宋" w:eastAsia="仿宋_GB2312" w:cs="Times New Roman"/>
          <w:kern w:val="2"/>
          <w:sz w:val="32"/>
          <w:szCs w:val="32"/>
        </w:rPr>
        <w:t>%；社会保障和就业支出237.11万元，占23.05%；卫生健康支出33.25万元，占3.23%；住房保障支出100.15万元，占9.7</w:t>
      </w:r>
      <w:r>
        <w:rPr>
          <w:rFonts w:hint="eastAsia" w:ascii="仿宋_GB2312" w:hAnsi="仿宋" w:eastAsia="仿宋_GB2312" w:cs="Times New Roman"/>
          <w:kern w:val="2"/>
          <w:sz w:val="32"/>
          <w:szCs w:val="32"/>
          <w:lang w:val="en-US" w:eastAsia="zh-CN"/>
        </w:rPr>
        <w:t>4</w:t>
      </w:r>
      <w:r>
        <w:rPr>
          <w:rFonts w:hint="eastAsia" w:ascii="仿宋_GB2312" w:hAnsi="仿宋" w:eastAsia="仿宋_GB2312" w:cs="Times New Roman"/>
          <w:kern w:val="2"/>
          <w:sz w:val="32"/>
          <w:szCs w:val="32"/>
        </w:rPr>
        <w:t>%。</w:t>
      </w:r>
    </w:p>
    <w:p w14:paraId="5BEF8CE2">
      <w:pPr>
        <w:pStyle w:val="5"/>
        <w:adjustRightInd w:val="0"/>
        <w:snapToGrid w:val="0"/>
        <w:spacing w:before="0" w:beforeAutospacing="0" w:after="0" w:afterAutospacing="0" w:line="600" w:lineRule="exact"/>
        <w:ind w:firstLine="640" w:firstLineChars="200"/>
        <w:rPr>
          <w:rFonts w:ascii="黑体" w:hAnsi="仿宋" w:eastAsia="黑体" w:cs="Times New Roman"/>
          <w:kern w:val="2"/>
          <w:sz w:val="32"/>
          <w:szCs w:val="32"/>
        </w:rPr>
      </w:pPr>
      <w:r>
        <w:rPr>
          <w:rFonts w:hint="eastAsia" w:ascii="黑体" w:hAnsi="仿宋" w:eastAsia="黑体"/>
          <w:color w:val="000000" w:themeColor="text1"/>
          <w:sz w:val="32"/>
          <w:szCs w:val="32"/>
          <w14:textFill>
            <w14:solidFill>
              <w14:schemeClr w14:val="tx1"/>
            </w14:solidFill>
          </w14:textFill>
        </w:rPr>
        <w:t>五、</w:t>
      </w:r>
      <w:r>
        <w:rPr>
          <w:rFonts w:hint="eastAsia" w:ascii="黑体" w:hAnsi="仿宋" w:eastAsia="黑体" w:cs="Times New Roman"/>
          <w:kern w:val="2"/>
          <w:sz w:val="32"/>
          <w:szCs w:val="32"/>
        </w:rPr>
        <w:t>关于2023年一般公共预算支出表的说明</w:t>
      </w:r>
    </w:p>
    <w:p w14:paraId="1A1EA7A5">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243F1420">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淮北市相山区</w:t>
      </w:r>
      <w:r>
        <w:rPr>
          <w:rFonts w:hint="eastAsia" w:ascii="仿宋_GB2312" w:hAnsi="仿宋" w:eastAsia="仿宋_GB2312" w:cs="仿宋"/>
          <w:bCs/>
          <w:sz w:val="32"/>
          <w:szCs w:val="32"/>
        </w:rPr>
        <w:t>司法局</w:t>
      </w:r>
      <w:r>
        <w:rPr>
          <w:rFonts w:hint="eastAsia" w:ascii="仿宋_GB2312" w:hAnsi="仿宋" w:eastAsia="仿宋_GB2312" w:cs="Times New Roman"/>
          <w:kern w:val="2"/>
          <w:sz w:val="32"/>
          <w:szCs w:val="32"/>
        </w:rPr>
        <w:t>2023年一般公共预算拨款1028.48万元，比2022年预算拨款增加237.66万元，增加30%，主要原因</w:t>
      </w:r>
      <w:r>
        <w:rPr>
          <w:rFonts w:hint="eastAsia" w:ascii="仿宋_GB2312" w:hAnsi="仿宋" w:eastAsia="仿宋_GB2312" w:cs="Times New Roman"/>
          <w:kern w:val="2"/>
          <w:sz w:val="32"/>
          <w:szCs w:val="32"/>
          <w:lang w:val="en-US" w:eastAsia="zh-CN"/>
        </w:rPr>
        <w:t>一</w:t>
      </w:r>
      <w:r>
        <w:rPr>
          <w:rFonts w:hint="eastAsia" w:ascii="仿宋_GB2312" w:hAnsi="仿宋" w:eastAsia="仿宋_GB2312" w:cs="Times New Roman"/>
          <w:kern w:val="2"/>
          <w:sz w:val="32"/>
          <w:szCs w:val="32"/>
        </w:rPr>
        <w:t>是人员经费增加</w:t>
      </w:r>
      <w:r>
        <w:rPr>
          <w:rFonts w:hint="eastAsia" w:ascii="仿宋_GB2312" w:hAnsi="仿宋" w:eastAsia="仿宋_GB2312" w:cs="Times New Roman"/>
          <w:kern w:val="2"/>
          <w:sz w:val="32"/>
          <w:szCs w:val="32"/>
          <w:lang w:val="en-US" w:eastAsia="zh-CN"/>
        </w:rPr>
        <w:t>；二是增加法律顾问经费</w:t>
      </w:r>
      <w:r>
        <w:rPr>
          <w:rFonts w:hint="eastAsia" w:ascii="仿宋_GB2312" w:hAnsi="仿宋" w:eastAsia="仿宋_GB2312" w:cs="Times New Roman"/>
          <w:kern w:val="2"/>
          <w:sz w:val="32"/>
          <w:szCs w:val="32"/>
        </w:rPr>
        <w:t>。</w:t>
      </w:r>
    </w:p>
    <w:p w14:paraId="3E96AECF">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1959D3FB">
      <w:pPr>
        <w:adjustRightInd w:val="0"/>
        <w:snapToGrid w:val="0"/>
        <w:spacing w:line="600" w:lineRule="exact"/>
        <w:ind w:firstLine="640" w:firstLineChars="200"/>
        <w:rPr>
          <w:rFonts w:ascii="仿宋_GB2312" w:hAnsi="仿宋" w:eastAsia="仿宋_GB2312"/>
          <w:b w:val="0"/>
          <w:bCs/>
          <w:sz w:val="32"/>
          <w:szCs w:val="32"/>
        </w:rPr>
      </w:pPr>
      <w:r>
        <w:rPr>
          <w:rFonts w:hint="eastAsia" w:ascii="仿宋_GB2312" w:hAnsi="仿宋" w:eastAsia="仿宋_GB2312"/>
          <w:b w:val="0"/>
          <w:bCs/>
          <w:sz w:val="32"/>
          <w:szCs w:val="32"/>
        </w:rPr>
        <w:t>公共安全支出657.98万元，占63.9</w:t>
      </w:r>
      <w:r>
        <w:rPr>
          <w:rFonts w:hint="eastAsia" w:ascii="仿宋_GB2312" w:hAnsi="仿宋" w:eastAsia="仿宋_GB2312"/>
          <w:b w:val="0"/>
          <w:bCs/>
          <w:sz w:val="32"/>
          <w:szCs w:val="32"/>
          <w:lang w:val="en-US" w:eastAsia="zh-CN"/>
        </w:rPr>
        <w:t>8</w:t>
      </w: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w:t>
      </w:r>
      <w:r>
        <w:rPr>
          <w:rFonts w:hint="eastAsia" w:ascii="仿宋_GB2312" w:hAnsi="仿宋" w:eastAsia="仿宋_GB2312"/>
          <w:b w:val="0"/>
          <w:bCs/>
          <w:sz w:val="32"/>
          <w:szCs w:val="32"/>
        </w:rPr>
        <w:t>社会保障和就业支出237.11万元，占</w:t>
      </w:r>
      <w:r>
        <w:rPr>
          <w:rFonts w:hint="eastAsia" w:ascii="仿宋_GB2312" w:hAnsi="仿宋" w:eastAsia="仿宋_GB2312" w:cs="Times New Roman"/>
          <w:b w:val="0"/>
          <w:bCs/>
          <w:sz w:val="32"/>
          <w:szCs w:val="32"/>
        </w:rPr>
        <w:t>23.05</w:t>
      </w: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w:t>
      </w:r>
      <w:r>
        <w:rPr>
          <w:rFonts w:hint="eastAsia" w:ascii="仿宋_GB2312" w:hAnsi="仿宋" w:eastAsia="仿宋_GB2312"/>
          <w:b w:val="0"/>
          <w:bCs/>
          <w:sz w:val="32"/>
          <w:szCs w:val="32"/>
        </w:rPr>
        <w:t>卫生健康支出33.25万元，</w:t>
      </w:r>
      <w:r>
        <w:rPr>
          <w:rFonts w:hint="eastAsia" w:ascii="仿宋_GB2312" w:hAnsi="仿宋" w:eastAsia="仿宋_GB2312" w:cs="Times New Roman"/>
          <w:b w:val="0"/>
          <w:bCs/>
          <w:sz w:val="32"/>
          <w:szCs w:val="32"/>
        </w:rPr>
        <w:t>占3.23%</w:t>
      </w:r>
      <w:r>
        <w:rPr>
          <w:rFonts w:hint="eastAsia" w:ascii="仿宋_GB2312" w:hAnsi="仿宋" w:eastAsia="仿宋_GB2312" w:cs="Times New Roman"/>
          <w:b w:val="0"/>
          <w:bCs/>
          <w:sz w:val="32"/>
          <w:szCs w:val="32"/>
          <w:lang w:val="en-US" w:eastAsia="zh-CN"/>
        </w:rPr>
        <w:t>；</w:t>
      </w:r>
      <w:r>
        <w:rPr>
          <w:rFonts w:hint="eastAsia" w:ascii="仿宋_GB2312" w:hAnsi="仿宋" w:eastAsia="仿宋_GB2312"/>
          <w:b w:val="0"/>
          <w:bCs/>
          <w:sz w:val="32"/>
          <w:szCs w:val="32"/>
        </w:rPr>
        <w:t>住房保障支出100.15万元，占</w:t>
      </w:r>
      <w:r>
        <w:rPr>
          <w:rFonts w:hint="eastAsia" w:ascii="仿宋_GB2312" w:hAnsi="仿宋" w:eastAsia="仿宋_GB2312" w:cs="Times New Roman"/>
          <w:b w:val="0"/>
          <w:bCs/>
          <w:sz w:val="32"/>
          <w:szCs w:val="32"/>
        </w:rPr>
        <w:t>9.7</w:t>
      </w:r>
      <w:r>
        <w:rPr>
          <w:rFonts w:hint="eastAsia" w:ascii="仿宋_GB2312" w:hAnsi="仿宋" w:eastAsia="仿宋_GB2312" w:cs="Times New Roman"/>
          <w:b w:val="0"/>
          <w:bCs/>
          <w:sz w:val="32"/>
          <w:szCs w:val="32"/>
          <w:lang w:val="en-US" w:eastAsia="zh-CN"/>
        </w:rPr>
        <w:t>4</w:t>
      </w:r>
      <w:r>
        <w:rPr>
          <w:rFonts w:hint="eastAsia" w:ascii="仿宋_GB2312" w:hAnsi="仿宋" w:eastAsia="仿宋_GB2312" w:cs="Times New Roman"/>
          <w:b w:val="0"/>
          <w:bCs/>
          <w:sz w:val="32"/>
          <w:szCs w:val="32"/>
        </w:rPr>
        <w:t>%</w:t>
      </w:r>
      <w:r>
        <w:rPr>
          <w:rFonts w:hint="eastAsia" w:ascii="仿宋_GB2312" w:hAnsi="仿宋" w:eastAsia="仿宋_GB2312"/>
          <w:b w:val="0"/>
          <w:bCs/>
          <w:sz w:val="32"/>
          <w:szCs w:val="32"/>
        </w:rPr>
        <w:t>。</w:t>
      </w:r>
    </w:p>
    <w:p w14:paraId="1301D0DE">
      <w:pPr>
        <w:adjustRightInd w:val="0"/>
        <w:snapToGrid w:val="0"/>
        <w:spacing w:line="600" w:lineRule="exact"/>
        <w:ind w:firstLine="643" w:firstLineChars="200"/>
        <w:rPr>
          <w:rFonts w:ascii="楷体_GB2312" w:hAnsi="宋体" w:eastAsia="楷体_GB2312" w:cs="楷体_GB2312"/>
          <w:b/>
          <w:color w:val="333333"/>
          <w:sz w:val="32"/>
          <w:szCs w:val="32"/>
          <w:shd w:val="clear" w:color="auto" w:fill="FFFFFF"/>
        </w:rPr>
      </w:pPr>
      <w:r>
        <w:rPr>
          <w:rFonts w:ascii="楷体_GB2312" w:hAnsi="宋体" w:eastAsia="楷体_GB2312" w:cs="楷体_GB2312"/>
          <w:b/>
          <w:color w:val="333333"/>
          <w:sz w:val="32"/>
          <w:szCs w:val="32"/>
          <w:shd w:val="clear" w:color="auto" w:fill="FFFFFF"/>
        </w:rPr>
        <w:t>（三）一般公共预算支出具体使用情况。</w:t>
      </w:r>
    </w:p>
    <w:p w14:paraId="610E6F88">
      <w:pPr>
        <w:adjustRightInd w:val="0"/>
        <w:snapToGrid w:val="0"/>
        <w:spacing w:line="600" w:lineRule="exact"/>
        <w:ind w:firstLine="643"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1、</w:t>
      </w:r>
      <w:r>
        <w:rPr>
          <w:rFonts w:ascii="仿宋" w:hAnsi="仿宋" w:eastAsia="仿宋" w:cs="仿宋"/>
          <w:b/>
          <w:color w:val="333333"/>
          <w:kern w:val="0"/>
          <w:sz w:val="32"/>
          <w:szCs w:val="32"/>
          <w:shd w:val="clear" w:color="auto" w:fill="FFFFFF"/>
          <w:lang w:bidi="ar"/>
        </w:rPr>
        <w:t>公共安全支出 （类）司法（款）行政运行（项）</w:t>
      </w:r>
      <w:r>
        <w:rPr>
          <w:rFonts w:hint="eastAsia" w:ascii="仿宋" w:hAnsi="仿宋" w:eastAsia="仿宋" w:cs="仿宋"/>
          <w:bCs/>
          <w:color w:val="333333"/>
          <w:kern w:val="0"/>
          <w:sz w:val="32"/>
          <w:szCs w:val="32"/>
          <w:shd w:val="clear" w:color="auto" w:fill="FFFFFF"/>
          <w:lang w:bidi="ar"/>
        </w:rPr>
        <w:t>2023年预算563.8万元，比2022年预算增加36.57万元，增长6.93%，增加原因主要是人员待遇增长。</w:t>
      </w:r>
    </w:p>
    <w:p w14:paraId="044C1F6C">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2、</w:t>
      </w:r>
      <w:r>
        <w:rPr>
          <w:rFonts w:ascii="仿宋" w:hAnsi="仿宋" w:eastAsia="仿宋" w:cs="仿宋"/>
          <w:b/>
          <w:color w:val="333333"/>
          <w:kern w:val="0"/>
          <w:sz w:val="32"/>
          <w:szCs w:val="32"/>
          <w:shd w:val="clear" w:color="auto" w:fill="FFFFFF"/>
          <w:lang w:bidi="ar"/>
        </w:rPr>
        <w:t>公共安全支出 （类）司法（款）</w:t>
      </w:r>
      <w:r>
        <w:rPr>
          <w:rFonts w:hint="eastAsia" w:ascii="仿宋" w:hAnsi="仿宋" w:eastAsia="仿宋" w:cs="仿宋"/>
          <w:b/>
          <w:color w:val="333333"/>
          <w:kern w:val="0"/>
          <w:sz w:val="32"/>
          <w:szCs w:val="32"/>
          <w:shd w:val="clear" w:color="auto" w:fill="FFFFFF"/>
          <w:lang w:bidi="ar"/>
        </w:rPr>
        <w:t>基层司法业务</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2023年预算5万元，比2022年预算减少15.6万元，减少75.72%，减少原因主要是减少了公检法办案工作经费。</w:t>
      </w:r>
    </w:p>
    <w:p w14:paraId="4FEE383A">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3、</w:t>
      </w:r>
      <w:r>
        <w:rPr>
          <w:rFonts w:ascii="仿宋" w:hAnsi="仿宋" w:eastAsia="仿宋" w:cs="仿宋"/>
          <w:b/>
          <w:color w:val="333333"/>
          <w:kern w:val="0"/>
          <w:sz w:val="32"/>
          <w:szCs w:val="32"/>
          <w:shd w:val="clear" w:color="auto" w:fill="FFFFFF"/>
          <w:lang w:bidi="ar"/>
        </w:rPr>
        <w:t>公共安全支出 （类）司法（款）</w:t>
      </w:r>
      <w:r>
        <w:rPr>
          <w:rFonts w:hint="eastAsia" w:ascii="仿宋" w:hAnsi="仿宋" w:eastAsia="仿宋" w:cs="仿宋"/>
          <w:b/>
          <w:color w:val="333333"/>
          <w:kern w:val="0"/>
          <w:sz w:val="32"/>
          <w:szCs w:val="32"/>
          <w:shd w:val="clear" w:color="auto" w:fill="FFFFFF"/>
          <w:lang w:bidi="ar"/>
        </w:rPr>
        <w:t>普法宣传</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2023年预算4万元，比2022年预算减少1万元，减少20%，减少原因主要是压缩项目开支。</w:t>
      </w:r>
    </w:p>
    <w:p w14:paraId="4E0C1DCA">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4、</w:t>
      </w:r>
      <w:r>
        <w:rPr>
          <w:rFonts w:ascii="仿宋" w:hAnsi="仿宋" w:eastAsia="仿宋" w:cs="仿宋"/>
          <w:b/>
          <w:color w:val="333333"/>
          <w:kern w:val="0"/>
          <w:sz w:val="32"/>
          <w:szCs w:val="32"/>
          <w:shd w:val="clear" w:color="auto" w:fill="FFFFFF"/>
          <w:lang w:bidi="ar"/>
        </w:rPr>
        <w:t>公共安全支出 （类）司法（款）</w:t>
      </w:r>
      <w:r>
        <w:rPr>
          <w:rFonts w:hint="eastAsia" w:ascii="仿宋" w:hAnsi="仿宋" w:eastAsia="仿宋" w:cs="仿宋"/>
          <w:b/>
          <w:color w:val="333333"/>
          <w:kern w:val="0"/>
          <w:sz w:val="32"/>
          <w:szCs w:val="32"/>
          <w:shd w:val="clear" w:color="auto" w:fill="FFFFFF"/>
          <w:lang w:bidi="ar"/>
        </w:rPr>
        <w:t>公共法律服务</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2023年预算20万元，比2022年预算减少20万元，减少33.3%，减少原因主要是压缩项目开支。</w:t>
      </w:r>
    </w:p>
    <w:p w14:paraId="2B85C0FC">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5、</w:t>
      </w:r>
      <w:r>
        <w:rPr>
          <w:rFonts w:ascii="仿宋" w:hAnsi="仿宋" w:eastAsia="仿宋" w:cs="仿宋"/>
          <w:b/>
          <w:color w:val="333333"/>
          <w:kern w:val="0"/>
          <w:sz w:val="32"/>
          <w:szCs w:val="32"/>
          <w:shd w:val="clear" w:color="auto" w:fill="FFFFFF"/>
          <w:lang w:bidi="ar"/>
        </w:rPr>
        <w:t>公共安全支出 （类）司法（款）</w:t>
      </w:r>
      <w:r>
        <w:rPr>
          <w:rFonts w:hint="eastAsia" w:ascii="仿宋" w:hAnsi="仿宋" w:eastAsia="仿宋" w:cs="仿宋"/>
          <w:b/>
          <w:color w:val="333333"/>
          <w:kern w:val="0"/>
          <w:sz w:val="32"/>
          <w:szCs w:val="32"/>
          <w:shd w:val="clear" w:color="auto" w:fill="FFFFFF"/>
          <w:lang w:bidi="ar"/>
        </w:rPr>
        <w:t>社区矫正</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2023年预算7万元，比2022年预算减少6.5万元，减少48.15%，减少原因主要是压缩项目开支。</w:t>
      </w:r>
    </w:p>
    <w:p w14:paraId="6A60294A">
      <w:pPr>
        <w:adjustRightInd w:val="0"/>
        <w:snapToGrid w:val="0"/>
        <w:spacing w:line="600" w:lineRule="exact"/>
        <w:ind w:firstLine="838" w:firstLineChars="262"/>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6、</w:t>
      </w:r>
      <w:r>
        <w:rPr>
          <w:rFonts w:ascii="仿宋" w:hAnsi="仿宋" w:eastAsia="仿宋" w:cs="仿宋"/>
          <w:b/>
          <w:color w:val="333333"/>
          <w:kern w:val="0"/>
          <w:sz w:val="32"/>
          <w:szCs w:val="32"/>
          <w:shd w:val="clear" w:color="auto" w:fill="FFFFFF"/>
          <w:lang w:bidi="ar"/>
        </w:rPr>
        <w:t>公共安全支出 （类）司法（款）</w:t>
      </w:r>
      <w:r>
        <w:rPr>
          <w:rFonts w:hint="eastAsia" w:ascii="仿宋" w:hAnsi="仿宋" w:eastAsia="仿宋" w:cs="仿宋"/>
          <w:b/>
          <w:color w:val="333333"/>
          <w:kern w:val="0"/>
          <w:sz w:val="32"/>
          <w:szCs w:val="32"/>
          <w:shd w:val="clear" w:color="auto" w:fill="FFFFFF"/>
          <w:lang w:bidi="ar"/>
        </w:rPr>
        <w:t>法治建设</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2023年预算1万元，比2022年预算增加1万元，增长100%，增长原因主要是增加法律顾问费用。</w:t>
      </w:r>
    </w:p>
    <w:p w14:paraId="61F8A48B">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 xml:space="preserve"> 7、</w:t>
      </w:r>
      <w:r>
        <w:rPr>
          <w:rFonts w:ascii="仿宋" w:hAnsi="仿宋" w:eastAsia="仿宋" w:cs="仿宋"/>
          <w:b/>
          <w:color w:val="333333"/>
          <w:kern w:val="0"/>
          <w:sz w:val="32"/>
          <w:szCs w:val="32"/>
          <w:shd w:val="clear" w:color="auto" w:fill="FFFFFF"/>
          <w:lang w:bidi="ar"/>
        </w:rPr>
        <w:t>公共安全支出 （类）司法（款）</w:t>
      </w:r>
      <w:r>
        <w:rPr>
          <w:rFonts w:hint="eastAsia" w:ascii="仿宋" w:hAnsi="仿宋" w:eastAsia="仿宋" w:cs="仿宋"/>
          <w:b/>
          <w:color w:val="333333"/>
          <w:kern w:val="0"/>
          <w:sz w:val="32"/>
          <w:szCs w:val="32"/>
          <w:shd w:val="clear" w:color="auto" w:fill="FFFFFF"/>
          <w:lang w:bidi="ar"/>
        </w:rPr>
        <w:t>事业运行</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2023年预算57.18万元，比2022年预算增加0.54万元，增长0.95%，增长原因主要是增加人员经费。</w:t>
      </w:r>
    </w:p>
    <w:p w14:paraId="39ECCBC5">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8、</w:t>
      </w:r>
      <w:r>
        <w:rPr>
          <w:rFonts w:hint="eastAsia" w:ascii="仿宋" w:hAnsi="仿宋" w:eastAsia="仿宋" w:cs="仿宋"/>
          <w:b/>
          <w:color w:val="333333"/>
          <w:kern w:val="0"/>
          <w:sz w:val="32"/>
          <w:szCs w:val="32"/>
          <w:shd w:val="clear" w:color="auto" w:fill="FFFFFF"/>
          <w:lang w:bidi="ar"/>
        </w:rPr>
        <w:t>社会保障和就业支出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行政事业单位养老支出</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行政单位离退休</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2023年预算0.11万元，比2022年预算减少0.54万元，减少83.07%，减少原因主要是减少退休人员的提租补助费用。</w:t>
      </w:r>
    </w:p>
    <w:p w14:paraId="07DE83B2">
      <w:pPr>
        <w:adjustRightInd w:val="0"/>
        <w:snapToGrid w:val="0"/>
        <w:spacing w:line="600" w:lineRule="exact"/>
        <w:ind w:firstLine="643"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9、社会保障和就业支出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行政事业单位养老支出</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机关事业单位基本养老保险缴费支出</w:t>
      </w:r>
      <w:r>
        <w:rPr>
          <w:rFonts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2023年预算57.02万元，比2022年预算增加19.92万元，增长53.69%，增加原因主要是人员增加。</w:t>
      </w:r>
    </w:p>
    <w:p w14:paraId="7FD86C70">
      <w:pPr>
        <w:adjustRightInd w:val="0"/>
        <w:snapToGrid w:val="0"/>
        <w:spacing w:line="600" w:lineRule="exact"/>
        <w:ind w:firstLine="643"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10、社会保障和就业支出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行政事业单位养老支出</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机关事业单位职业年金缴费支出（项）</w:t>
      </w:r>
      <w:r>
        <w:rPr>
          <w:rFonts w:hint="eastAsia" w:ascii="仿宋" w:hAnsi="仿宋" w:eastAsia="仿宋" w:cs="仿宋"/>
          <w:bCs/>
          <w:color w:val="333333"/>
          <w:kern w:val="0"/>
          <w:sz w:val="32"/>
          <w:szCs w:val="32"/>
          <w:shd w:val="clear" w:color="auto" w:fill="FFFFFF"/>
          <w:lang w:bidi="ar"/>
        </w:rPr>
        <w:t>2023年预算28.51万元，比2022年预算增加9.96万元，增长53.69%，增加原因主要是人员增加。</w:t>
      </w:r>
    </w:p>
    <w:p w14:paraId="49073939">
      <w:pPr>
        <w:adjustRightInd w:val="0"/>
        <w:snapToGrid w:val="0"/>
        <w:spacing w:line="600" w:lineRule="exact"/>
        <w:ind w:firstLine="643"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11、社会保障和就业支出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其他社会保障和就业支出</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其他社会保障和</w:t>
      </w:r>
      <w:bookmarkStart w:id="0" w:name="_GoBack"/>
      <w:bookmarkEnd w:id="0"/>
      <w:r>
        <w:rPr>
          <w:rFonts w:hint="eastAsia" w:ascii="仿宋" w:hAnsi="仿宋" w:eastAsia="仿宋" w:cs="仿宋"/>
          <w:b/>
          <w:color w:val="333333"/>
          <w:kern w:val="0"/>
          <w:sz w:val="32"/>
          <w:szCs w:val="32"/>
          <w:shd w:val="clear" w:color="auto" w:fill="FFFFFF"/>
          <w:lang w:bidi="ar"/>
        </w:rPr>
        <w:t>就业支出（项）</w:t>
      </w:r>
      <w:r>
        <w:rPr>
          <w:rFonts w:hint="eastAsia" w:ascii="仿宋" w:hAnsi="仿宋" w:eastAsia="仿宋" w:cs="仿宋"/>
          <w:bCs/>
          <w:color w:val="333333"/>
          <w:kern w:val="0"/>
          <w:sz w:val="32"/>
          <w:szCs w:val="32"/>
          <w:shd w:val="clear" w:color="auto" w:fill="FFFFFF"/>
          <w:lang w:bidi="ar"/>
        </w:rPr>
        <w:t>2023年预算151.47万元，比2022年预算增加151.08万元，增长387.38%，增加原因主要是增加编外人员社保。</w:t>
      </w:r>
    </w:p>
    <w:p w14:paraId="24B20420">
      <w:pPr>
        <w:adjustRightInd w:val="0"/>
        <w:snapToGrid w:val="0"/>
        <w:spacing w:line="600" w:lineRule="exact"/>
        <w:ind w:firstLine="643"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12、卫生健康支出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行政事业单位医疗</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行政单位医疗（项）</w:t>
      </w:r>
      <w:r>
        <w:rPr>
          <w:rFonts w:hint="eastAsia" w:ascii="仿宋" w:hAnsi="仿宋" w:eastAsia="仿宋" w:cs="仿宋"/>
          <w:bCs/>
          <w:color w:val="333333"/>
          <w:kern w:val="0"/>
          <w:sz w:val="32"/>
          <w:szCs w:val="32"/>
          <w:shd w:val="clear" w:color="auto" w:fill="FFFFFF"/>
          <w:lang w:bidi="ar"/>
        </w:rPr>
        <w:t>2023年预算25.41万元，比2022年预算增加3.04 万元，增长13.59%，增加原因是医疗基数提高。</w:t>
      </w:r>
    </w:p>
    <w:p w14:paraId="698D84C0">
      <w:pPr>
        <w:adjustRightInd w:val="0"/>
        <w:snapToGrid w:val="0"/>
        <w:spacing w:line="600" w:lineRule="exact"/>
        <w:ind w:firstLine="640"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Cs/>
          <w:color w:val="333333"/>
          <w:kern w:val="0"/>
          <w:sz w:val="32"/>
          <w:szCs w:val="32"/>
          <w:shd w:val="clear" w:color="auto" w:fill="FFFFFF"/>
          <w:lang w:bidi="ar"/>
        </w:rPr>
        <w:t>13、</w:t>
      </w:r>
      <w:r>
        <w:rPr>
          <w:rFonts w:hint="eastAsia" w:ascii="仿宋" w:hAnsi="仿宋" w:eastAsia="仿宋" w:cs="仿宋"/>
          <w:b/>
          <w:color w:val="333333"/>
          <w:kern w:val="0"/>
          <w:sz w:val="32"/>
          <w:szCs w:val="32"/>
          <w:shd w:val="clear" w:color="auto" w:fill="FFFFFF"/>
          <w:lang w:bidi="ar"/>
        </w:rPr>
        <w:t>卫生健康支出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行政事业单位医疗</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公务员医疗补助（项）</w:t>
      </w:r>
      <w:r>
        <w:rPr>
          <w:rFonts w:hint="eastAsia" w:ascii="仿宋" w:hAnsi="仿宋" w:eastAsia="仿宋" w:cs="仿宋"/>
          <w:bCs/>
          <w:color w:val="333333"/>
          <w:kern w:val="0"/>
          <w:sz w:val="32"/>
          <w:szCs w:val="32"/>
          <w:shd w:val="clear" w:color="auto" w:fill="FFFFFF"/>
          <w:lang w:bidi="ar"/>
        </w:rPr>
        <w:t>2023年预算7.84万元，比2022年预算增加0.88 万元，增长12.64%，增加原因是医疗基数提高。</w:t>
      </w:r>
    </w:p>
    <w:p w14:paraId="6520915C">
      <w:pPr>
        <w:adjustRightInd w:val="0"/>
        <w:snapToGrid w:val="0"/>
        <w:spacing w:line="600" w:lineRule="exact"/>
        <w:ind w:firstLine="643" w:firstLineChars="200"/>
        <w:rPr>
          <w:rFonts w:hint="eastAsia"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14、住房保障支出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住房改革支出</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bidi="ar"/>
        </w:rPr>
        <w:t>住房公积金（项）</w:t>
      </w:r>
      <w:r>
        <w:rPr>
          <w:rFonts w:hint="eastAsia" w:ascii="仿宋" w:hAnsi="仿宋" w:eastAsia="仿宋" w:cs="仿宋"/>
          <w:bCs/>
          <w:color w:val="333333"/>
          <w:kern w:val="0"/>
          <w:sz w:val="32"/>
          <w:szCs w:val="32"/>
          <w:shd w:val="clear" w:color="auto" w:fill="FFFFFF"/>
          <w:lang w:bidi="ar"/>
        </w:rPr>
        <w:t>2023年预算</w:t>
      </w:r>
      <w:r>
        <w:rPr>
          <w:rFonts w:hint="eastAsia" w:ascii="仿宋" w:hAnsi="仿宋" w:eastAsia="仿宋" w:cs="仿宋"/>
          <w:bCs/>
          <w:color w:val="333333"/>
          <w:kern w:val="0"/>
          <w:sz w:val="32"/>
          <w:szCs w:val="32"/>
          <w:shd w:val="clear" w:color="auto" w:fill="FFFFFF"/>
          <w:lang w:val="en-US" w:eastAsia="zh-CN" w:bidi="ar"/>
        </w:rPr>
        <w:t>77.87</w:t>
      </w:r>
      <w:r>
        <w:rPr>
          <w:rFonts w:hint="eastAsia" w:ascii="仿宋" w:hAnsi="仿宋" w:eastAsia="仿宋" w:cs="仿宋"/>
          <w:bCs/>
          <w:color w:val="333333"/>
          <w:kern w:val="0"/>
          <w:sz w:val="32"/>
          <w:szCs w:val="32"/>
          <w:shd w:val="clear" w:color="auto" w:fill="FFFFFF"/>
          <w:lang w:bidi="ar"/>
        </w:rPr>
        <w:t>万元，比2022年预算增加</w:t>
      </w:r>
      <w:r>
        <w:rPr>
          <w:rFonts w:hint="eastAsia" w:ascii="仿宋" w:hAnsi="仿宋" w:eastAsia="仿宋" w:cs="仿宋"/>
          <w:bCs/>
          <w:color w:val="333333"/>
          <w:kern w:val="0"/>
          <w:sz w:val="32"/>
          <w:szCs w:val="32"/>
          <w:shd w:val="clear" w:color="auto" w:fill="FFFFFF"/>
          <w:lang w:val="en-US" w:eastAsia="zh-CN" w:bidi="ar"/>
        </w:rPr>
        <w:t>33.24</w:t>
      </w:r>
      <w:r>
        <w:rPr>
          <w:rFonts w:hint="eastAsia" w:ascii="仿宋" w:hAnsi="仿宋" w:eastAsia="仿宋" w:cs="仿宋"/>
          <w:bCs/>
          <w:color w:val="333333"/>
          <w:kern w:val="0"/>
          <w:sz w:val="32"/>
          <w:szCs w:val="32"/>
          <w:shd w:val="clear" w:color="auto" w:fill="FFFFFF"/>
          <w:lang w:bidi="ar"/>
        </w:rPr>
        <w:t>万元，增长</w:t>
      </w:r>
      <w:r>
        <w:rPr>
          <w:rFonts w:hint="eastAsia" w:ascii="仿宋" w:hAnsi="仿宋" w:eastAsia="仿宋" w:cs="仿宋"/>
          <w:bCs/>
          <w:color w:val="333333"/>
          <w:kern w:val="0"/>
          <w:sz w:val="32"/>
          <w:szCs w:val="32"/>
          <w:shd w:val="clear" w:color="auto" w:fill="FFFFFF"/>
          <w:lang w:val="en-US" w:eastAsia="zh-CN" w:bidi="ar"/>
        </w:rPr>
        <w:t>74.48</w:t>
      </w:r>
      <w:r>
        <w:rPr>
          <w:rFonts w:hint="eastAsia" w:ascii="仿宋" w:hAnsi="仿宋" w:eastAsia="仿宋" w:cs="仿宋"/>
          <w:bCs/>
          <w:color w:val="333333"/>
          <w:kern w:val="0"/>
          <w:sz w:val="32"/>
          <w:szCs w:val="32"/>
          <w:shd w:val="clear" w:color="auto" w:fill="FFFFFF"/>
          <w:lang w:bidi="ar"/>
        </w:rPr>
        <w:t>%，增加原因是公积金基数提高。</w:t>
      </w:r>
    </w:p>
    <w:p w14:paraId="36217582">
      <w:pPr>
        <w:adjustRightInd w:val="0"/>
        <w:snapToGrid w:val="0"/>
        <w:spacing w:line="600" w:lineRule="exact"/>
        <w:ind w:firstLine="643" w:firstLineChars="200"/>
        <w:rPr>
          <w:rFonts w:ascii="仿宋" w:hAnsi="仿宋" w:eastAsia="仿宋" w:cs="仿宋"/>
          <w:bCs/>
          <w:color w:val="333333"/>
          <w:kern w:val="0"/>
          <w:sz w:val="32"/>
          <w:szCs w:val="32"/>
          <w:shd w:val="clear" w:color="auto" w:fill="FFFFFF"/>
          <w:lang w:bidi="ar"/>
        </w:rPr>
      </w:pPr>
      <w:r>
        <w:rPr>
          <w:rFonts w:hint="eastAsia" w:ascii="仿宋" w:hAnsi="仿宋" w:eastAsia="仿宋" w:cs="仿宋"/>
          <w:b/>
          <w:color w:val="333333"/>
          <w:kern w:val="0"/>
          <w:sz w:val="32"/>
          <w:szCs w:val="32"/>
          <w:shd w:val="clear" w:color="auto" w:fill="FFFFFF"/>
          <w:lang w:bidi="ar"/>
        </w:rPr>
        <w:t>1</w:t>
      </w:r>
      <w:r>
        <w:rPr>
          <w:rFonts w:hint="eastAsia" w:ascii="仿宋" w:hAnsi="仿宋" w:eastAsia="仿宋" w:cs="仿宋"/>
          <w:b/>
          <w:color w:val="333333"/>
          <w:kern w:val="0"/>
          <w:sz w:val="32"/>
          <w:szCs w:val="32"/>
          <w:shd w:val="clear" w:color="auto" w:fill="FFFFFF"/>
          <w:lang w:val="en-US" w:eastAsia="zh-CN" w:bidi="ar"/>
        </w:rPr>
        <w:t>5</w:t>
      </w:r>
      <w:r>
        <w:rPr>
          <w:rFonts w:hint="eastAsia" w:ascii="仿宋" w:hAnsi="仿宋" w:eastAsia="仿宋" w:cs="仿宋"/>
          <w:b/>
          <w:color w:val="333333"/>
          <w:kern w:val="0"/>
          <w:sz w:val="32"/>
          <w:szCs w:val="32"/>
          <w:shd w:val="clear" w:color="auto" w:fill="FFFFFF"/>
          <w:lang w:bidi="ar"/>
        </w:rPr>
        <w:t>、住房保障支出</w:t>
      </w:r>
      <w:r>
        <w:rPr>
          <w:rFonts w:ascii="仿宋" w:hAnsi="仿宋" w:eastAsia="仿宋" w:cs="仿宋"/>
          <w:b/>
          <w:color w:val="333333"/>
          <w:kern w:val="0"/>
          <w:sz w:val="32"/>
          <w:szCs w:val="32"/>
          <w:shd w:val="clear" w:color="auto" w:fill="FFFFFF"/>
          <w:lang w:bidi="ar"/>
        </w:rPr>
        <w:t xml:space="preserve"> （类）</w:t>
      </w:r>
      <w:r>
        <w:rPr>
          <w:rFonts w:hint="eastAsia" w:ascii="仿宋" w:hAnsi="仿宋" w:eastAsia="仿宋" w:cs="仿宋"/>
          <w:b/>
          <w:color w:val="333333"/>
          <w:kern w:val="0"/>
          <w:sz w:val="32"/>
          <w:szCs w:val="32"/>
          <w:shd w:val="clear" w:color="auto" w:fill="FFFFFF"/>
          <w:lang w:bidi="ar"/>
        </w:rPr>
        <w:t>住房改革支出</w:t>
      </w:r>
      <w:r>
        <w:rPr>
          <w:rFonts w:ascii="仿宋" w:hAnsi="仿宋" w:eastAsia="仿宋" w:cs="仿宋"/>
          <w:b/>
          <w:color w:val="333333"/>
          <w:kern w:val="0"/>
          <w:sz w:val="32"/>
          <w:szCs w:val="32"/>
          <w:shd w:val="clear" w:color="auto" w:fill="FFFFFF"/>
          <w:lang w:bidi="ar"/>
        </w:rPr>
        <w:t>（款）</w:t>
      </w:r>
      <w:r>
        <w:rPr>
          <w:rFonts w:hint="eastAsia" w:ascii="仿宋" w:hAnsi="仿宋" w:eastAsia="仿宋" w:cs="仿宋"/>
          <w:b/>
          <w:color w:val="333333"/>
          <w:kern w:val="0"/>
          <w:sz w:val="32"/>
          <w:szCs w:val="32"/>
          <w:shd w:val="clear" w:color="auto" w:fill="FFFFFF"/>
          <w:lang w:val="en-US" w:eastAsia="zh-CN" w:bidi="ar"/>
        </w:rPr>
        <w:t>购房补贴</w:t>
      </w:r>
      <w:r>
        <w:rPr>
          <w:rFonts w:hint="eastAsia" w:ascii="仿宋" w:hAnsi="仿宋" w:eastAsia="仿宋" w:cs="仿宋"/>
          <w:b/>
          <w:color w:val="333333"/>
          <w:kern w:val="0"/>
          <w:sz w:val="32"/>
          <w:szCs w:val="32"/>
          <w:shd w:val="clear" w:color="auto" w:fill="FFFFFF"/>
          <w:lang w:bidi="ar"/>
        </w:rPr>
        <w:t>（项）</w:t>
      </w:r>
      <w:r>
        <w:rPr>
          <w:rFonts w:hint="eastAsia" w:ascii="仿宋" w:hAnsi="仿宋" w:eastAsia="仿宋" w:cs="仿宋"/>
          <w:bCs/>
          <w:color w:val="333333"/>
          <w:kern w:val="0"/>
          <w:sz w:val="32"/>
          <w:szCs w:val="32"/>
          <w:shd w:val="clear" w:color="auto" w:fill="FFFFFF"/>
          <w:lang w:bidi="ar"/>
        </w:rPr>
        <w:t>2023年预算</w:t>
      </w:r>
      <w:r>
        <w:rPr>
          <w:rFonts w:hint="eastAsia" w:ascii="仿宋" w:hAnsi="仿宋" w:eastAsia="仿宋" w:cs="仿宋"/>
          <w:bCs/>
          <w:color w:val="333333"/>
          <w:kern w:val="0"/>
          <w:sz w:val="32"/>
          <w:szCs w:val="32"/>
          <w:shd w:val="clear" w:color="auto" w:fill="FFFFFF"/>
          <w:lang w:val="en-US" w:eastAsia="zh-CN" w:bidi="ar"/>
        </w:rPr>
        <w:t>22.28</w:t>
      </w:r>
      <w:r>
        <w:rPr>
          <w:rFonts w:hint="eastAsia" w:ascii="仿宋" w:hAnsi="仿宋" w:eastAsia="仿宋" w:cs="仿宋"/>
          <w:bCs/>
          <w:color w:val="333333"/>
          <w:kern w:val="0"/>
          <w:sz w:val="32"/>
          <w:szCs w:val="32"/>
          <w:shd w:val="clear" w:color="auto" w:fill="FFFFFF"/>
          <w:lang w:bidi="ar"/>
        </w:rPr>
        <w:t>万元，比2022年预算增加</w:t>
      </w:r>
      <w:r>
        <w:rPr>
          <w:rFonts w:hint="eastAsia" w:ascii="仿宋" w:hAnsi="仿宋" w:eastAsia="仿宋" w:cs="仿宋"/>
          <w:bCs/>
          <w:color w:val="333333"/>
          <w:kern w:val="0"/>
          <w:sz w:val="32"/>
          <w:szCs w:val="32"/>
          <w:shd w:val="clear" w:color="auto" w:fill="FFFFFF"/>
          <w:lang w:val="en-US" w:eastAsia="zh-CN" w:bidi="ar"/>
        </w:rPr>
        <w:t>3.68</w:t>
      </w:r>
      <w:r>
        <w:rPr>
          <w:rFonts w:hint="eastAsia" w:ascii="仿宋" w:hAnsi="仿宋" w:eastAsia="仿宋" w:cs="仿宋"/>
          <w:bCs/>
          <w:color w:val="333333"/>
          <w:kern w:val="0"/>
          <w:sz w:val="32"/>
          <w:szCs w:val="32"/>
          <w:shd w:val="clear" w:color="auto" w:fill="FFFFFF"/>
          <w:lang w:bidi="ar"/>
        </w:rPr>
        <w:t>万元，增长</w:t>
      </w:r>
      <w:r>
        <w:rPr>
          <w:rFonts w:hint="eastAsia" w:ascii="仿宋" w:hAnsi="仿宋" w:eastAsia="仿宋" w:cs="仿宋"/>
          <w:bCs/>
          <w:color w:val="333333"/>
          <w:kern w:val="0"/>
          <w:sz w:val="32"/>
          <w:szCs w:val="32"/>
          <w:shd w:val="clear" w:color="auto" w:fill="FFFFFF"/>
          <w:lang w:val="en-US" w:eastAsia="zh-CN" w:bidi="ar"/>
        </w:rPr>
        <w:t>19.78</w:t>
      </w:r>
      <w:r>
        <w:rPr>
          <w:rFonts w:hint="eastAsia" w:ascii="仿宋" w:hAnsi="仿宋" w:eastAsia="仿宋" w:cs="仿宋"/>
          <w:bCs/>
          <w:color w:val="333333"/>
          <w:kern w:val="0"/>
          <w:sz w:val="32"/>
          <w:szCs w:val="32"/>
          <w:shd w:val="clear" w:color="auto" w:fill="FFFFFF"/>
          <w:lang w:bidi="ar"/>
        </w:rPr>
        <w:t>%，增加原因是公积金基数提高。</w:t>
      </w:r>
    </w:p>
    <w:p w14:paraId="55C72C63">
      <w:pPr>
        <w:pStyle w:val="5"/>
        <w:adjustRightInd w:val="0"/>
        <w:snapToGrid w:val="0"/>
        <w:spacing w:before="0" w:beforeAutospacing="0" w:after="0" w:afterAutospacing="0" w:line="600" w:lineRule="exact"/>
        <w:ind w:firstLine="640" w:firstLineChars="200"/>
        <w:rPr>
          <w:rFonts w:ascii="黑体" w:eastAsia="黑体"/>
        </w:rPr>
      </w:pPr>
      <w:r>
        <w:rPr>
          <w:rFonts w:hint="eastAsia" w:ascii="黑体" w:hAnsi="仿宋" w:eastAsia="黑体" w:cs="Times New Roman"/>
          <w:kern w:val="2"/>
          <w:sz w:val="32"/>
          <w:szCs w:val="32"/>
        </w:rPr>
        <w:t>六、关于2023年一般公共预算基本支出表的说明</w:t>
      </w:r>
    </w:p>
    <w:p w14:paraId="48023916">
      <w:pPr>
        <w:pStyle w:val="5"/>
        <w:adjustRightInd w:val="0"/>
        <w:snapToGrid w:val="0"/>
        <w:spacing w:before="0" w:beforeAutospacing="0" w:after="0" w:afterAutospacing="0"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Times New Roman"/>
          <w:kern w:val="2"/>
          <w:sz w:val="32"/>
          <w:szCs w:val="32"/>
        </w:rPr>
        <w:t>淮北市相山区</w:t>
      </w:r>
      <w:r>
        <w:rPr>
          <w:rFonts w:hint="eastAsia" w:ascii="仿宋_GB2312" w:hAnsi="仿宋" w:eastAsia="仿宋_GB2312" w:cs="仿宋"/>
          <w:bCs/>
          <w:sz w:val="32"/>
          <w:szCs w:val="32"/>
        </w:rPr>
        <w:t>司法局</w:t>
      </w:r>
      <w:r>
        <w:rPr>
          <w:rFonts w:hint="eastAsia" w:ascii="仿宋_GB2312" w:hAnsi="仿宋" w:eastAsia="仿宋_GB2312"/>
          <w:sz w:val="32"/>
          <w:szCs w:val="32"/>
        </w:rPr>
        <w:t>2023一般公共预算基本支出963.48万元，其中：</w:t>
      </w:r>
      <w:r>
        <w:rPr>
          <w:rFonts w:hint="eastAsia" w:ascii="仿宋_GB2312" w:hAnsi="仿宋" w:eastAsia="仿宋_GB2312"/>
          <w:color w:val="000000" w:themeColor="text1"/>
          <w:sz w:val="32"/>
          <w:szCs w:val="32"/>
          <w14:textFill>
            <w14:solidFill>
              <w14:schemeClr w14:val="tx1"/>
            </w14:solidFill>
          </w14:textFill>
        </w:rPr>
        <w:t>人员经费883.48万元，公用经费80万元。</w:t>
      </w:r>
    </w:p>
    <w:p w14:paraId="1309D63D">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（一）人员经费883.48万元，主要包括：基本工资、津贴补贴、绩效工资、机关事业单位基本养老保险缴费、职业年金缴费、职工基本医疗保险缴费、</w:t>
      </w:r>
      <w:r>
        <w:rPr>
          <w:rFonts w:hint="eastAsia" w:ascii="仿宋_GB2312" w:hAnsi="仿宋" w:eastAsia="仿宋_GB2312"/>
          <w:sz w:val="32"/>
          <w:szCs w:val="32"/>
          <w:lang w:val="en-US" w:eastAsia="zh-CN"/>
        </w:rPr>
        <w:t>公务员医疗补助缴费、其他社保险缴费、</w:t>
      </w:r>
      <w:r>
        <w:rPr>
          <w:rFonts w:hint="eastAsia" w:ascii="仿宋_GB2312" w:hAnsi="仿宋" w:eastAsia="仿宋_GB2312"/>
          <w:sz w:val="32"/>
          <w:szCs w:val="32"/>
        </w:rPr>
        <w:t>住房公积金、医疗费、其他工资福利支出等。</w:t>
      </w:r>
    </w:p>
    <w:p w14:paraId="7834D513">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u w:val="single"/>
        </w:rPr>
      </w:pPr>
      <w:r>
        <w:rPr>
          <w:rFonts w:hint="eastAsia" w:ascii="仿宋_GB2312" w:hAnsi="仿宋" w:eastAsia="仿宋_GB2312"/>
          <w:sz w:val="32"/>
          <w:szCs w:val="32"/>
        </w:rPr>
        <w:t>（二）公用经费80万元，主要包括：办公费、印刷费、水费、电费、邮电费、物业管理费、差旅费、维修（护）费、租赁费、培训费、</w:t>
      </w:r>
      <w:r>
        <w:rPr>
          <w:rFonts w:hint="eastAsia" w:ascii="仿宋_GB2312" w:hAnsi="仿宋" w:eastAsia="仿宋_GB2312"/>
          <w:sz w:val="32"/>
          <w:szCs w:val="32"/>
          <w:lang w:val="en-US" w:eastAsia="zh-CN"/>
        </w:rPr>
        <w:t>公务接待费、</w:t>
      </w:r>
      <w:r>
        <w:rPr>
          <w:rFonts w:hint="eastAsia" w:ascii="仿宋_GB2312" w:hAnsi="仿宋" w:eastAsia="仿宋_GB2312"/>
          <w:sz w:val="32"/>
          <w:szCs w:val="32"/>
        </w:rPr>
        <w:t>劳务费、委托业务费、工会经费、福利费、</w:t>
      </w:r>
      <w:r>
        <w:rPr>
          <w:rFonts w:hint="eastAsia" w:ascii="仿宋_GB2312" w:hAnsi="仿宋" w:eastAsia="仿宋_GB2312"/>
          <w:sz w:val="32"/>
          <w:szCs w:val="32"/>
          <w:lang w:val="en-US" w:eastAsia="zh-CN"/>
        </w:rPr>
        <w:t>公务用车运行维护费、</w:t>
      </w:r>
      <w:r>
        <w:rPr>
          <w:rFonts w:hint="eastAsia" w:ascii="仿宋_GB2312" w:hAnsi="仿宋" w:eastAsia="仿宋_GB2312"/>
          <w:sz w:val="32"/>
          <w:szCs w:val="32"/>
        </w:rPr>
        <w:t>其他交通费、其他商品和服务支出等。</w:t>
      </w:r>
      <w:r>
        <w:rPr>
          <w:rFonts w:hint="eastAsia" w:ascii="仿宋_GB2312" w:hAnsi="仿宋" w:eastAsia="仿宋_GB2312"/>
          <w:sz w:val="32"/>
          <w:szCs w:val="32"/>
          <w:u w:val="single"/>
        </w:rPr>
        <w:t xml:space="preserve">      </w:t>
      </w:r>
    </w:p>
    <w:p w14:paraId="5C7F6EB0">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七、关于2023年政府性基金预算支出表的说明</w:t>
      </w:r>
    </w:p>
    <w:p w14:paraId="17CEEF5E">
      <w:pPr>
        <w:pStyle w:val="5"/>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仿宋_GB2312" w:hAnsi="仿宋" w:eastAsia="仿宋_GB2312" w:cs="Times New Roman"/>
          <w:kern w:val="2"/>
          <w:sz w:val="32"/>
          <w:szCs w:val="32"/>
        </w:rPr>
        <w:t>淮北市相山区</w:t>
      </w:r>
      <w:r>
        <w:rPr>
          <w:rFonts w:hint="eastAsia" w:ascii="仿宋_GB2312" w:hAnsi="仿宋" w:eastAsia="仿宋_GB2312" w:cs="仿宋"/>
          <w:bCs/>
          <w:sz w:val="32"/>
          <w:szCs w:val="32"/>
        </w:rPr>
        <w:t>司法局</w:t>
      </w:r>
      <w:r>
        <w:rPr>
          <w:rFonts w:hint="eastAsia" w:ascii="仿宋_GB2312" w:hAnsi="仿宋" w:eastAsia="仿宋_GB2312"/>
          <w:sz w:val="32"/>
          <w:szCs w:val="32"/>
        </w:rPr>
        <w:t>2023年没有政府性基金预算拨款收入，也没有使用政府性基金预算拨款安排的支出。</w:t>
      </w:r>
    </w:p>
    <w:p w14:paraId="19730A12">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八、关于2023年国有资本经营预算支出表的说明</w:t>
      </w:r>
    </w:p>
    <w:p w14:paraId="704C7EB9">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cs="Times New Roman"/>
          <w:kern w:val="2"/>
          <w:sz w:val="32"/>
          <w:szCs w:val="32"/>
        </w:rPr>
        <w:t>淮北市相山区</w:t>
      </w:r>
      <w:r>
        <w:rPr>
          <w:rFonts w:hint="eastAsia" w:ascii="仿宋_GB2312" w:hAnsi="仿宋" w:eastAsia="仿宋_GB2312" w:cs="仿宋"/>
          <w:bCs/>
          <w:sz w:val="32"/>
          <w:szCs w:val="32"/>
        </w:rPr>
        <w:t>司法局</w:t>
      </w:r>
      <w:r>
        <w:rPr>
          <w:rFonts w:hint="eastAsia" w:ascii="仿宋_GB2312" w:hAnsi="仿宋" w:eastAsia="仿宋_GB2312"/>
          <w:sz w:val="32"/>
          <w:szCs w:val="32"/>
        </w:rPr>
        <w:t>2023年没有国有资本经营预算拨款收入，也没有使用国有资本经营预算拨款安排的支出。</w:t>
      </w:r>
    </w:p>
    <w:p w14:paraId="041DD3C8">
      <w:pPr>
        <w:pStyle w:val="5"/>
        <w:numPr>
          <w:ilvl w:val="0"/>
          <w:numId w:val="1"/>
        </w:numPr>
        <w:adjustRightInd w:val="0"/>
        <w:snapToGrid w:val="0"/>
        <w:spacing w:before="0" w:beforeAutospacing="0" w:after="0" w:afterAutospacing="0"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关于2023年项目支出表的说明</w:t>
      </w:r>
    </w:p>
    <w:p w14:paraId="56534A08">
      <w:pPr>
        <w:pStyle w:val="5"/>
        <w:adjustRightInd w:val="0"/>
        <w:snapToGrid w:val="0"/>
        <w:spacing w:before="0" w:beforeAutospacing="0" w:after="0" w:afterAutospacing="0" w:line="600" w:lineRule="exact"/>
        <w:rPr>
          <w:rFonts w:ascii="仿宋_GB2312" w:hAnsi="仿宋" w:eastAsia="仿宋_GB2312"/>
          <w:bCs/>
          <w:sz w:val="32"/>
          <w:szCs w:val="32"/>
        </w:rPr>
      </w:pPr>
      <w:r>
        <w:rPr>
          <w:rFonts w:hint="eastAsia" w:ascii="仿宋_GB2312" w:hAnsi="仿宋" w:eastAsia="仿宋_GB2312"/>
          <w:bCs/>
          <w:sz w:val="32"/>
          <w:szCs w:val="32"/>
        </w:rPr>
        <w:t xml:space="preserve">  淮北市相山区司法局2023年预算共安排项目支出65万元，比2022年预算减少41.5万元，减少38.97%，减少原因主要是压缩经费支出，节减节约。</w:t>
      </w:r>
      <w:r>
        <w:rPr>
          <w:rFonts w:hint="eastAsia" w:ascii="仿宋_GB2312" w:eastAsia="仿宋_GB2312" w:cs="仿宋_GB2312"/>
          <w:color w:val="333333"/>
          <w:sz w:val="32"/>
          <w:szCs w:val="32"/>
          <w:shd w:val="clear" w:color="auto" w:fill="FFFFFF"/>
          <w:lang w:bidi="ar"/>
        </w:rPr>
        <w:t>本年财政拨款安排65万元（其中，一般公共预算拨款安排65万元，政府性基金预算拨款安排0万元，国有资本经营预算拨款安排0万元），财政拨款结转结余安排0万元（其中，一般公共预算拨款安排0万元，政府性基金预算拨款安排0万元，国有资本经营预算拨款安排0万元）财政专户管理资金安排0万元和单位资金安排0万。</w:t>
      </w:r>
    </w:p>
    <w:p w14:paraId="4C5F87B9">
      <w:pPr>
        <w:pStyle w:val="5"/>
        <w:adjustRightInd w:val="0"/>
        <w:snapToGrid w:val="0"/>
        <w:spacing w:before="0" w:beforeAutospacing="0" w:after="0" w:afterAutospacing="0"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十、关于2023年政府采购支出表的说明</w:t>
      </w:r>
    </w:p>
    <w:p w14:paraId="7509E066">
      <w:pPr>
        <w:pStyle w:val="5"/>
        <w:adjustRightInd w:val="0"/>
        <w:snapToGrid w:val="0"/>
        <w:spacing w:before="0" w:beforeAutospacing="0" w:after="0" w:afterAutospacing="0" w:line="60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淮北市相山区司法局2023年没有使用一般公共预算拨款、政府性基金预算拨款、国有资本经营预算拨款、财政专户管理资金和单位资金安排的政府采购支出。</w:t>
      </w:r>
    </w:p>
    <w:p w14:paraId="4FF812CF">
      <w:pPr>
        <w:pStyle w:val="5"/>
        <w:adjustRightInd w:val="0"/>
        <w:snapToGrid w:val="0"/>
        <w:spacing w:before="0" w:beforeAutospacing="0" w:after="0" w:afterAutospacing="0" w:line="60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十一、关于2023年政府购买服务支出表的说明</w:t>
      </w:r>
    </w:p>
    <w:p w14:paraId="7F415764">
      <w:pPr>
        <w:pStyle w:val="5"/>
        <w:adjustRightInd w:val="0"/>
        <w:snapToGrid w:val="0"/>
        <w:spacing w:before="0" w:beforeAutospacing="0" w:after="0" w:afterAutospacing="0" w:line="600" w:lineRule="exact"/>
        <w:ind w:firstLine="640" w:firstLineChars="200"/>
        <w:rPr>
          <w:rFonts w:ascii="黑体" w:hAnsi="黑体" w:eastAsia="仿宋_GB2312"/>
          <w:sz w:val="32"/>
          <w:szCs w:val="32"/>
        </w:rPr>
      </w:pPr>
      <w:r>
        <w:rPr>
          <w:rFonts w:hint="eastAsia" w:ascii="仿宋_GB2312" w:hAnsi="仿宋" w:eastAsia="仿宋_GB2312"/>
          <w:bCs/>
          <w:sz w:val="32"/>
          <w:szCs w:val="32"/>
        </w:rPr>
        <w:t>淮北市相山区司法局2023年没有安排政府购买</w:t>
      </w:r>
      <w:r>
        <w:rPr>
          <w:rFonts w:hint="eastAsia" w:ascii="仿宋_GB2312" w:hAnsi="楷体" w:eastAsia="仿宋_GB2312"/>
          <w:bCs/>
          <w:sz w:val="32"/>
          <w:szCs w:val="32"/>
        </w:rPr>
        <w:t>服</w:t>
      </w:r>
      <w:r>
        <w:rPr>
          <w:rFonts w:hint="eastAsia" w:ascii="仿宋_GB2312" w:hAnsi="楷体" w:eastAsia="仿宋_GB2312"/>
          <w:sz w:val="32"/>
          <w:szCs w:val="32"/>
        </w:rPr>
        <w:t>务支出。</w:t>
      </w:r>
    </w:p>
    <w:p w14:paraId="49424B8D">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3F02AB41">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14A6FD22">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rPr>
        <w:t>1.“法律援助”项目。</w:t>
      </w:r>
    </w:p>
    <w:p w14:paraId="600420E7">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w:t>
      </w:r>
      <w:r>
        <w:rPr>
          <w:rFonts w:hint="eastAsia" w:ascii="仿宋_GB2312" w:hAnsi="仿宋_GB2312" w:eastAsia="仿宋_GB2312" w:cs="仿宋_GB2312"/>
          <w:sz w:val="32"/>
          <w:szCs w:val="32"/>
        </w:rPr>
        <w:t>法律援助是国家建立的为经济困难公民和符合法定条件的其他当事人无偿提供法律咨询、代理、刑事辩护等法律服务的制度，是公共法律服务体系的组成部分。</w:t>
      </w:r>
    </w:p>
    <w:p w14:paraId="327D45CA">
      <w:pPr>
        <w:spacing w:line="600" w:lineRule="exact"/>
        <w:ind w:firstLine="585" w:firstLineChars="183"/>
        <w:rPr>
          <w:rFonts w:ascii="仿宋_GB2312" w:hAnsi="楷体" w:eastAsia="仿宋_GB2312"/>
          <w:sz w:val="32"/>
          <w:szCs w:val="32"/>
          <w:u w:val="single"/>
        </w:rPr>
      </w:pPr>
      <w:r>
        <w:rPr>
          <w:rFonts w:hint="eastAsia" w:ascii="仿宋_GB2312" w:hAnsi="楷体" w:eastAsia="仿宋_GB2312"/>
          <w:sz w:val="32"/>
          <w:szCs w:val="32"/>
        </w:rPr>
        <w:t>（2）立项依据。</w:t>
      </w:r>
      <w:r>
        <w:rPr>
          <w:rFonts w:hint="eastAsia" w:ascii="仿宋_GB2312" w:hAnsi="仿宋_GB2312" w:eastAsia="仿宋_GB2312" w:cs="仿宋_GB2312"/>
          <w:sz w:val="32"/>
          <w:szCs w:val="32"/>
        </w:rPr>
        <w:t>根据《中华人民共和国法律援助条例》、《中华人民共和国法律援助法》、《安徽省法律援助条例》建立法律援助项目。</w:t>
      </w:r>
    </w:p>
    <w:p w14:paraId="501B7A8C">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w:t>
      </w:r>
      <w:r>
        <w:rPr>
          <w:rFonts w:hint="eastAsia" w:ascii="仿宋_GB2312" w:hAnsi="楷体" w:eastAsia="仿宋_GB2312"/>
          <w:sz w:val="32"/>
          <w:szCs w:val="32"/>
        </w:rPr>
        <w:t>淮北市相山区司法局</w:t>
      </w:r>
    </w:p>
    <w:p w14:paraId="7F835D1A">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（4）起止时间</w:t>
      </w:r>
      <w:r>
        <w:rPr>
          <w:rFonts w:hint="eastAsia" w:ascii="仿宋_GB2312" w:hAnsi="楷体" w:eastAsia="仿宋_GB2312"/>
          <w:sz w:val="32"/>
          <w:szCs w:val="32"/>
          <w:lang w:eastAsia="zh-CN"/>
        </w:rPr>
        <w:t>。</w:t>
      </w:r>
      <w:r>
        <w:rPr>
          <w:rFonts w:hint="eastAsia" w:ascii="仿宋_GB2312" w:hAnsi="楷体" w:eastAsia="仿宋_GB2312"/>
          <w:sz w:val="32"/>
          <w:szCs w:val="32"/>
        </w:rPr>
        <w:t xml:space="preserve"> </w:t>
      </w:r>
      <w:r>
        <w:rPr>
          <w:rFonts w:hint="eastAsia" w:ascii="仿宋_GB2312" w:hAnsi="仿宋" w:eastAsia="仿宋_GB2312"/>
          <w:sz w:val="32"/>
          <w:szCs w:val="32"/>
        </w:rPr>
        <w:t>2023年1</w:t>
      </w:r>
      <w:r>
        <w:rPr>
          <w:rFonts w:hint="eastAsia" w:ascii="仿宋_GB2312" w:hAnsi="仿宋" w:eastAsia="仿宋_GB2312"/>
          <w:sz w:val="32"/>
          <w:szCs w:val="32"/>
          <w:lang w:val="en-US" w:eastAsia="zh-CN"/>
        </w:rPr>
        <w:t>月</w:t>
      </w:r>
      <w:r>
        <w:rPr>
          <w:rFonts w:hint="eastAsia" w:ascii="仿宋_GB2312" w:hAnsi="仿宋" w:eastAsia="仿宋_GB2312"/>
          <w:sz w:val="32"/>
          <w:szCs w:val="32"/>
        </w:rPr>
        <w:t>-</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12月。</w:t>
      </w:r>
    </w:p>
    <w:p w14:paraId="155741E7">
      <w:pPr>
        <w:spacing w:line="560" w:lineRule="exact"/>
        <w:ind w:firstLine="640" w:firstLineChars="200"/>
        <w:rPr>
          <w:rFonts w:ascii="仿宋_GB2312" w:hAnsi="仿宋" w:eastAsia="仿宋_GB2312" w:cs="仿宋_GB2312"/>
          <w:bCs/>
          <w:sz w:val="32"/>
          <w:szCs w:val="32"/>
        </w:rPr>
      </w:pPr>
      <w:r>
        <w:rPr>
          <w:rFonts w:hint="eastAsia" w:ascii="仿宋_GB2312" w:hAnsi="楷体" w:eastAsia="仿宋_GB2312"/>
          <w:sz w:val="32"/>
          <w:szCs w:val="32"/>
        </w:rPr>
        <w:t>（5）项目内容。</w:t>
      </w:r>
      <w:r>
        <w:rPr>
          <w:rFonts w:hint="eastAsia" w:ascii="仿宋_GB2312" w:hAnsi="仿宋_GB2312" w:eastAsia="仿宋_GB2312" w:cs="仿宋_GB2312"/>
          <w:sz w:val="32"/>
          <w:szCs w:val="32"/>
        </w:rPr>
        <w:t>全年接收案件数量500件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乡镇和村（居）公共法律服务站（室）建设；全面及时办理符合条件的法律援助案件，为特殊人群开通绿色通道，保护他们的合法权益；帮助地方政府化解维稳、信访等集团性、群体性援助案件，积极维护社会和谐稳定。</w:t>
      </w:r>
    </w:p>
    <w:p w14:paraId="755C5EE4">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rPr>
        <w:t>20万元。</w:t>
      </w:r>
    </w:p>
    <w:p w14:paraId="123E5795">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p w14:paraId="6C0E77C4">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0585B619">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157"/>
        <w:gridCol w:w="952"/>
        <w:gridCol w:w="643"/>
      </w:tblGrid>
      <w:tr w14:paraId="4C89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1CDE6291">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6DB6A3D5">
            <w:pPr>
              <w:widowControl/>
              <w:spacing w:line="240" w:lineRule="exact"/>
              <w:jc w:val="both"/>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法律援助</w:t>
            </w:r>
          </w:p>
        </w:tc>
      </w:tr>
      <w:tr w14:paraId="44A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48D5EF9A">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50667CB4">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544" w:type="dxa"/>
            <w:gridSpan w:val="2"/>
            <w:vAlign w:val="center"/>
          </w:tcPr>
          <w:p w14:paraId="115BFCD3">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95" w:type="dxa"/>
            <w:gridSpan w:val="2"/>
            <w:vAlign w:val="center"/>
          </w:tcPr>
          <w:p w14:paraId="22FE9E79">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556F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0A1B25CD">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1DDED7B9">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544" w:type="dxa"/>
            <w:gridSpan w:val="2"/>
            <w:vAlign w:val="center"/>
          </w:tcPr>
          <w:p w14:paraId="6FCBBD48">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95" w:type="dxa"/>
            <w:gridSpan w:val="2"/>
            <w:vAlign w:val="center"/>
          </w:tcPr>
          <w:p w14:paraId="7914236A">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4C87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76E9E85D">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2F34D8A7">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64A08D0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20</w:t>
            </w:r>
          </w:p>
        </w:tc>
        <w:tc>
          <w:tcPr>
            <w:tcW w:w="2544" w:type="dxa"/>
            <w:gridSpan w:val="2"/>
            <w:vAlign w:val="center"/>
          </w:tcPr>
          <w:p w14:paraId="4B94F725">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95" w:type="dxa"/>
            <w:gridSpan w:val="2"/>
            <w:vAlign w:val="center"/>
          </w:tcPr>
          <w:p w14:paraId="43A95F85">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20</w:t>
            </w:r>
          </w:p>
        </w:tc>
      </w:tr>
      <w:tr w14:paraId="38E8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36CE6858">
            <w:pPr>
              <w:widowControl/>
              <w:spacing w:line="240" w:lineRule="exact"/>
              <w:jc w:val="left"/>
              <w:rPr>
                <w:rFonts w:ascii="Times New Roman" w:hAnsi="Times New Roman"/>
                <w:kern w:val="0"/>
                <w:szCs w:val="21"/>
              </w:rPr>
            </w:pPr>
          </w:p>
        </w:tc>
        <w:tc>
          <w:tcPr>
            <w:tcW w:w="1666" w:type="dxa"/>
            <w:vAlign w:val="center"/>
          </w:tcPr>
          <w:p w14:paraId="3D6847A6">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517F101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20</w:t>
            </w:r>
          </w:p>
        </w:tc>
        <w:tc>
          <w:tcPr>
            <w:tcW w:w="2544" w:type="dxa"/>
            <w:gridSpan w:val="2"/>
            <w:vAlign w:val="center"/>
          </w:tcPr>
          <w:p w14:paraId="1B366A9A">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95" w:type="dxa"/>
            <w:gridSpan w:val="2"/>
            <w:vAlign w:val="center"/>
          </w:tcPr>
          <w:p w14:paraId="3E7327F3">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20</w:t>
            </w:r>
          </w:p>
        </w:tc>
      </w:tr>
      <w:tr w14:paraId="11BA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167361BF">
            <w:pPr>
              <w:widowControl/>
              <w:spacing w:line="240" w:lineRule="exact"/>
              <w:jc w:val="left"/>
              <w:rPr>
                <w:rFonts w:ascii="Times New Roman" w:hAnsi="Times New Roman"/>
                <w:kern w:val="0"/>
                <w:szCs w:val="21"/>
              </w:rPr>
            </w:pPr>
          </w:p>
        </w:tc>
        <w:tc>
          <w:tcPr>
            <w:tcW w:w="1666" w:type="dxa"/>
            <w:vAlign w:val="center"/>
          </w:tcPr>
          <w:p w14:paraId="10C1BC5D">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7B2F6CF7">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544" w:type="dxa"/>
            <w:gridSpan w:val="2"/>
            <w:vAlign w:val="center"/>
          </w:tcPr>
          <w:p w14:paraId="2C156DAD">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95" w:type="dxa"/>
            <w:gridSpan w:val="2"/>
            <w:vAlign w:val="center"/>
          </w:tcPr>
          <w:p w14:paraId="4D5A7733">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30EA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09558722">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14ED84C1">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6CE18D54">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38CF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06" w:type="dxa"/>
            <w:vMerge w:val="continue"/>
            <w:vAlign w:val="center"/>
          </w:tcPr>
          <w:p w14:paraId="09672510">
            <w:pPr>
              <w:widowControl/>
              <w:spacing w:line="240" w:lineRule="exact"/>
              <w:jc w:val="left"/>
              <w:rPr>
                <w:rFonts w:ascii="Times New Roman" w:hAnsi="Times New Roman"/>
                <w:kern w:val="0"/>
                <w:szCs w:val="21"/>
              </w:rPr>
            </w:pPr>
          </w:p>
        </w:tc>
        <w:tc>
          <w:tcPr>
            <w:tcW w:w="5009" w:type="dxa"/>
            <w:gridSpan w:val="5"/>
          </w:tcPr>
          <w:p w14:paraId="3E00959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用于法律援助案件结案补助，2023年全年案件数500件</w:t>
            </w:r>
          </w:p>
        </w:tc>
        <w:tc>
          <w:tcPr>
            <w:tcW w:w="4139" w:type="dxa"/>
            <w:gridSpan w:val="4"/>
          </w:tcPr>
          <w:p w14:paraId="34994D56">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用于法律援助案件结案补助，2023年全年案件数500件</w:t>
            </w:r>
          </w:p>
        </w:tc>
      </w:tr>
      <w:tr w14:paraId="4E22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08D0B08A">
            <w:pPr>
              <w:widowControl/>
              <w:spacing w:line="240" w:lineRule="exact"/>
              <w:jc w:val="center"/>
              <w:rPr>
                <w:rFonts w:ascii="Times New Roman" w:hAnsi="Times New Roman"/>
                <w:kern w:val="0"/>
                <w:szCs w:val="21"/>
              </w:rPr>
            </w:pPr>
          </w:p>
          <w:p w14:paraId="150F8956">
            <w:pPr>
              <w:widowControl/>
              <w:spacing w:line="240" w:lineRule="exact"/>
              <w:jc w:val="center"/>
              <w:rPr>
                <w:rFonts w:ascii="Times New Roman" w:hAnsi="Times New Roman"/>
                <w:kern w:val="0"/>
                <w:szCs w:val="21"/>
              </w:rPr>
            </w:pPr>
          </w:p>
          <w:p w14:paraId="417F3F59">
            <w:pPr>
              <w:widowControl/>
              <w:spacing w:line="240" w:lineRule="exact"/>
              <w:jc w:val="center"/>
              <w:rPr>
                <w:rFonts w:ascii="Times New Roman" w:hAnsi="Times New Roman"/>
                <w:kern w:val="0"/>
                <w:szCs w:val="21"/>
              </w:rPr>
            </w:pPr>
          </w:p>
          <w:p w14:paraId="2C7E57D1">
            <w:pPr>
              <w:widowControl/>
              <w:spacing w:line="240" w:lineRule="exact"/>
              <w:jc w:val="center"/>
              <w:rPr>
                <w:rFonts w:ascii="Times New Roman" w:hAnsi="Times New Roman"/>
                <w:kern w:val="0"/>
                <w:szCs w:val="21"/>
              </w:rPr>
            </w:pPr>
          </w:p>
          <w:p w14:paraId="4AD0A924">
            <w:pPr>
              <w:widowControl/>
              <w:spacing w:line="240" w:lineRule="exact"/>
              <w:jc w:val="center"/>
              <w:rPr>
                <w:rFonts w:ascii="Times New Roman" w:hAnsi="Times New Roman"/>
                <w:kern w:val="0"/>
                <w:szCs w:val="21"/>
              </w:rPr>
            </w:pPr>
          </w:p>
          <w:p w14:paraId="684E80C3">
            <w:pPr>
              <w:widowControl/>
              <w:spacing w:line="240" w:lineRule="exact"/>
              <w:jc w:val="center"/>
              <w:rPr>
                <w:rFonts w:ascii="Times New Roman" w:hAnsi="Times New Roman"/>
                <w:kern w:val="0"/>
                <w:szCs w:val="21"/>
              </w:rPr>
            </w:pPr>
          </w:p>
          <w:p w14:paraId="4516FA25">
            <w:pPr>
              <w:widowControl/>
              <w:spacing w:line="240" w:lineRule="exact"/>
              <w:jc w:val="center"/>
              <w:rPr>
                <w:rFonts w:ascii="Times New Roman" w:hAnsi="Times New Roman"/>
                <w:kern w:val="0"/>
                <w:szCs w:val="21"/>
              </w:rPr>
            </w:pPr>
          </w:p>
          <w:p w14:paraId="5BFB8E36">
            <w:pPr>
              <w:widowControl/>
              <w:spacing w:line="240" w:lineRule="exact"/>
              <w:jc w:val="center"/>
              <w:rPr>
                <w:rFonts w:ascii="Times New Roman" w:hAnsi="Times New Roman"/>
                <w:kern w:val="0"/>
                <w:szCs w:val="21"/>
              </w:rPr>
            </w:pPr>
          </w:p>
          <w:p w14:paraId="4C8E1A21">
            <w:pPr>
              <w:widowControl/>
              <w:spacing w:line="240" w:lineRule="exact"/>
              <w:jc w:val="center"/>
              <w:rPr>
                <w:rFonts w:ascii="Times New Roman" w:hAnsi="Times New Roman"/>
                <w:kern w:val="0"/>
                <w:szCs w:val="21"/>
              </w:rPr>
            </w:pPr>
          </w:p>
          <w:p w14:paraId="1A61610A">
            <w:pPr>
              <w:widowControl/>
              <w:spacing w:line="240" w:lineRule="exact"/>
              <w:jc w:val="center"/>
              <w:rPr>
                <w:rFonts w:ascii="Times New Roman" w:hAnsi="Times New Roman"/>
                <w:kern w:val="0"/>
                <w:szCs w:val="21"/>
              </w:rPr>
            </w:pPr>
          </w:p>
          <w:p w14:paraId="544927E5">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79305F2C">
            <w:pPr>
              <w:widowControl/>
              <w:spacing w:line="240" w:lineRule="exact"/>
              <w:jc w:val="center"/>
              <w:rPr>
                <w:rFonts w:ascii="Times New Roman" w:hAnsi="Times New Roman"/>
                <w:kern w:val="0"/>
                <w:szCs w:val="21"/>
              </w:rPr>
            </w:pPr>
          </w:p>
          <w:p w14:paraId="422550CD">
            <w:pPr>
              <w:widowControl/>
              <w:spacing w:line="240" w:lineRule="exact"/>
              <w:jc w:val="center"/>
              <w:rPr>
                <w:rFonts w:ascii="Times New Roman" w:hAnsi="Times New Roman"/>
                <w:kern w:val="0"/>
                <w:szCs w:val="21"/>
              </w:rPr>
            </w:pPr>
          </w:p>
          <w:p w14:paraId="46A09888">
            <w:pPr>
              <w:widowControl/>
              <w:spacing w:line="240" w:lineRule="exact"/>
              <w:jc w:val="center"/>
              <w:rPr>
                <w:rFonts w:ascii="Times New Roman" w:hAnsi="Times New Roman"/>
                <w:kern w:val="0"/>
                <w:szCs w:val="21"/>
              </w:rPr>
            </w:pPr>
          </w:p>
          <w:p w14:paraId="056E01A4">
            <w:pPr>
              <w:widowControl/>
              <w:spacing w:line="240" w:lineRule="exact"/>
              <w:jc w:val="center"/>
              <w:rPr>
                <w:rFonts w:ascii="Times New Roman" w:hAnsi="Times New Roman"/>
                <w:kern w:val="0"/>
                <w:szCs w:val="21"/>
              </w:rPr>
            </w:pPr>
          </w:p>
          <w:p w14:paraId="02CA88F2">
            <w:pPr>
              <w:widowControl/>
              <w:spacing w:line="240" w:lineRule="exact"/>
              <w:jc w:val="center"/>
              <w:rPr>
                <w:rFonts w:ascii="Times New Roman" w:hAnsi="Times New Roman"/>
                <w:kern w:val="0"/>
                <w:szCs w:val="21"/>
              </w:rPr>
            </w:pPr>
          </w:p>
          <w:p w14:paraId="264CF42F">
            <w:pPr>
              <w:widowControl/>
              <w:spacing w:line="240" w:lineRule="exact"/>
              <w:jc w:val="center"/>
              <w:rPr>
                <w:rFonts w:ascii="Times New Roman" w:hAnsi="Times New Roman"/>
                <w:kern w:val="0"/>
                <w:szCs w:val="21"/>
              </w:rPr>
            </w:pPr>
          </w:p>
          <w:p w14:paraId="4F7C49C5">
            <w:pPr>
              <w:widowControl/>
              <w:spacing w:line="240" w:lineRule="exact"/>
              <w:jc w:val="center"/>
              <w:rPr>
                <w:rFonts w:ascii="Times New Roman" w:hAnsi="Times New Roman"/>
                <w:kern w:val="0"/>
                <w:szCs w:val="21"/>
              </w:rPr>
            </w:pPr>
          </w:p>
          <w:p w14:paraId="270B370C">
            <w:pPr>
              <w:widowControl/>
              <w:spacing w:line="240" w:lineRule="exact"/>
              <w:jc w:val="center"/>
              <w:rPr>
                <w:rFonts w:ascii="Times New Roman" w:hAnsi="Times New Roman"/>
                <w:kern w:val="0"/>
                <w:szCs w:val="21"/>
              </w:rPr>
            </w:pPr>
          </w:p>
          <w:p w14:paraId="2FB3B3C4">
            <w:pPr>
              <w:widowControl/>
              <w:spacing w:line="240" w:lineRule="exact"/>
              <w:jc w:val="center"/>
              <w:rPr>
                <w:rFonts w:ascii="Times New Roman" w:hAnsi="Times New Roman"/>
                <w:kern w:val="0"/>
                <w:szCs w:val="21"/>
              </w:rPr>
            </w:pPr>
          </w:p>
          <w:p w14:paraId="66D27E88">
            <w:pPr>
              <w:widowControl/>
              <w:spacing w:line="240" w:lineRule="exact"/>
              <w:jc w:val="center"/>
              <w:rPr>
                <w:rFonts w:ascii="Times New Roman" w:hAnsi="Times New Roman"/>
                <w:kern w:val="0"/>
                <w:szCs w:val="21"/>
              </w:rPr>
            </w:pPr>
          </w:p>
          <w:p w14:paraId="534917ED">
            <w:pPr>
              <w:widowControl/>
              <w:spacing w:line="240" w:lineRule="exact"/>
              <w:jc w:val="center"/>
              <w:rPr>
                <w:rFonts w:ascii="Times New Roman" w:hAnsi="Times New Roman"/>
                <w:kern w:val="0"/>
                <w:szCs w:val="21"/>
              </w:rPr>
            </w:pPr>
          </w:p>
          <w:p w14:paraId="041BFF90">
            <w:pPr>
              <w:widowControl/>
              <w:spacing w:line="240" w:lineRule="exact"/>
              <w:jc w:val="center"/>
              <w:rPr>
                <w:rFonts w:ascii="Times New Roman" w:hAnsi="Times New Roman"/>
                <w:kern w:val="0"/>
                <w:szCs w:val="21"/>
              </w:rPr>
            </w:pPr>
          </w:p>
        </w:tc>
        <w:tc>
          <w:tcPr>
            <w:tcW w:w="738" w:type="dxa"/>
            <w:vAlign w:val="center"/>
          </w:tcPr>
          <w:p w14:paraId="72939CFA">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1E2D36AB">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2A48CFB5">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1F873EFB">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6D7D8366">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6A224B4E">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157" w:type="dxa"/>
            <w:vAlign w:val="center"/>
          </w:tcPr>
          <w:p w14:paraId="1A05D4EC">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952" w:type="dxa"/>
            <w:vAlign w:val="center"/>
          </w:tcPr>
          <w:p w14:paraId="66B5B6B0">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3E0B80B8">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418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1BF45311">
            <w:pPr>
              <w:widowControl/>
              <w:spacing w:line="240" w:lineRule="exact"/>
              <w:jc w:val="left"/>
              <w:rPr>
                <w:rFonts w:ascii="Times New Roman" w:hAnsi="Times New Roman"/>
                <w:kern w:val="0"/>
                <w:szCs w:val="21"/>
              </w:rPr>
            </w:pPr>
          </w:p>
        </w:tc>
        <w:tc>
          <w:tcPr>
            <w:tcW w:w="738" w:type="dxa"/>
            <w:vMerge w:val="restart"/>
            <w:vAlign w:val="center"/>
          </w:tcPr>
          <w:p w14:paraId="19D8B35D">
            <w:pPr>
              <w:widowControl/>
              <w:spacing w:line="240" w:lineRule="exact"/>
              <w:jc w:val="center"/>
              <w:rPr>
                <w:rFonts w:ascii="Times New Roman" w:hAnsi="Times New Roman"/>
                <w:kern w:val="0"/>
                <w:szCs w:val="21"/>
              </w:rPr>
            </w:pPr>
          </w:p>
          <w:p w14:paraId="0112A5ED">
            <w:pPr>
              <w:widowControl/>
              <w:spacing w:line="240" w:lineRule="exact"/>
              <w:jc w:val="center"/>
              <w:rPr>
                <w:rFonts w:ascii="Times New Roman" w:hAnsi="Times New Roman"/>
                <w:kern w:val="0"/>
                <w:szCs w:val="21"/>
              </w:rPr>
            </w:pPr>
          </w:p>
          <w:p w14:paraId="34643C61">
            <w:pPr>
              <w:widowControl/>
              <w:spacing w:line="240" w:lineRule="exact"/>
              <w:jc w:val="center"/>
              <w:rPr>
                <w:rFonts w:ascii="Times New Roman" w:hAnsi="Times New Roman"/>
                <w:kern w:val="0"/>
                <w:szCs w:val="21"/>
              </w:rPr>
            </w:pPr>
          </w:p>
          <w:p w14:paraId="1C108C3D">
            <w:pPr>
              <w:widowControl/>
              <w:spacing w:line="240" w:lineRule="exact"/>
              <w:jc w:val="center"/>
              <w:rPr>
                <w:rFonts w:ascii="Times New Roman" w:hAnsi="Times New Roman"/>
                <w:kern w:val="0"/>
                <w:szCs w:val="21"/>
              </w:rPr>
            </w:pPr>
          </w:p>
          <w:p w14:paraId="6D3836C1">
            <w:pPr>
              <w:widowControl/>
              <w:spacing w:line="240" w:lineRule="exact"/>
              <w:jc w:val="center"/>
              <w:rPr>
                <w:rFonts w:ascii="Times New Roman" w:hAnsi="Times New Roman"/>
                <w:kern w:val="0"/>
                <w:szCs w:val="21"/>
              </w:rPr>
            </w:pPr>
          </w:p>
          <w:p w14:paraId="632A292B">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62E6243B">
            <w:pPr>
              <w:widowControl/>
              <w:spacing w:line="240" w:lineRule="exact"/>
              <w:jc w:val="center"/>
              <w:rPr>
                <w:rFonts w:ascii="Times New Roman" w:hAnsi="Times New Roman"/>
                <w:kern w:val="0"/>
                <w:szCs w:val="21"/>
              </w:rPr>
            </w:pPr>
          </w:p>
          <w:p w14:paraId="66EAFF72">
            <w:pPr>
              <w:widowControl/>
              <w:spacing w:line="240" w:lineRule="exact"/>
              <w:jc w:val="center"/>
              <w:rPr>
                <w:rFonts w:ascii="Times New Roman" w:hAnsi="Times New Roman"/>
                <w:kern w:val="0"/>
                <w:szCs w:val="21"/>
              </w:rPr>
            </w:pPr>
          </w:p>
          <w:p w14:paraId="0CB5BF8F">
            <w:pPr>
              <w:widowControl/>
              <w:spacing w:line="240" w:lineRule="exact"/>
              <w:jc w:val="center"/>
              <w:rPr>
                <w:rFonts w:ascii="Times New Roman" w:hAnsi="Times New Roman"/>
                <w:kern w:val="0"/>
                <w:szCs w:val="21"/>
              </w:rPr>
            </w:pPr>
          </w:p>
          <w:p w14:paraId="350E7252">
            <w:pPr>
              <w:widowControl/>
              <w:spacing w:line="240" w:lineRule="exact"/>
              <w:jc w:val="center"/>
              <w:rPr>
                <w:rFonts w:ascii="Times New Roman" w:hAnsi="Times New Roman"/>
                <w:kern w:val="0"/>
                <w:szCs w:val="21"/>
              </w:rPr>
            </w:pPr>
          </w:p>
          <w:p w14:paraId="35828BFE">
            <w:pPr>
              <w:widowControl/>
              <w:spacing w:line="240" w:lineRule="exact"/>
              <w:jc w:val="center"/>
              <w:rPr>
                <w:rFonts w:ascii="Times New Roman" w:hAnsi="Times New Roman"/>
                <w:kern w:val="0"/>
                <w:szCs w:val="21"/>
              </w:rPr>
            </w:pPr>
          </w:p>
          <w:p w14:paraId="68023EC9">
            <w:pPr>
              <w:widowControl/>
              <w:spacing w:line="240" w:lineRule="exact"/>
              <w:jc w:val="center"/>
              <w:rPr>
                <w:rFonts w:ascii="Times New Roman" w:hAnsi="Times New Roman"/>
                <w:kern w:val="0"/>
                <w:szCs w:val="21"/>
              </w:rPr>
            </w:pPr>
          </w:p>
          <w:p w14:paraId="6C76BAF5">
            <w:pPr>
              <w:widowControl/>
              <w:spacing w:line="240" w:lineRule="exact"/>
              <w:jc w:val="center"/>
              <w:rPr>
                <w:rFonts w:ascii="Times New Roman" w:hAnsi="Times New Roman"/>
                <w:kern w:val="0"/>
                <w:szCs w:val="21"/>
              </w:rPr>
            </w:pPr>
          </w:p>
          <w:p w14:paraId="40165332">
            <w:pPr>
              <w:widowControl/>
              <w:spacing w:line="240" w:lineRule="exact"/>
              <w:jc w:val="center"/>
              <w:rPr>
                <w:rFonts w:ascii="Times New Roman" w:hAnsi="Times New Roman"/>
                <w:kern w:val="0"/>
                <w:szCs w:val="21"/>
              </w:rPr>
            </w:pPr>
          </w:p>
        </w:tc>
        <w:tc>
          <w:tcPr>
            <w:tcW w:w="1079" w:type="dxa"/>
            <w:vAlign w:val="center"/>
          </w:tcPr>
          <w:p w14:paraId="42608CD0">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2B7F7FF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全年接收案件数</w:t>
            </w:r>
          </w:p>
        </w:tc>
        <w:tc>
          <w:tcPr>
            <w:tcW w:w="763" w:type="dxa"/>
            <w:vAlign w:val="center"/>
          </w:tcPr>
          <w:p w14:paraId="60C804AB">
            <w:pPr>
              <w:widowControl/>
              <w:spacing w:line="240" w:lineRule="exact"/>
              <w:jc w:val="left"/>
              <w:rPr>
                <w:rFonts w:hint="eastAsia" w:ascii="Times New Roman" w:hAnsi="Times New Roman" w:eastAsia="微软雅黑"/>
                <w:kern w:val="0"/>
                <w:szCs w:val="21"/>
                <w:lang w:val="en-US" w:eastAsia="zh-CN"/>
              </w:rPr>
            </w:pPr>
            <w:r>
              <w:rPr>
                <w:rFonts w:hint="eastAsia" w:ascii="微软雅黑" w:hAnsi="微软雅黑" w:eastAsia="微软雅黑" w:cs="微软雅黑"/>
                <w:kern w:val="0"/>
                <w:sz w:val="32"/>
                <w:szCs w:val="32"/>
                <w:vertAlign w:val="subscript"/>
                <w:lang w:val="en-US" w:eastAsia="zh-CN"/>
              </w:rPr>
              <w:t>500件</w:t>
            </w:r>
          </w:p>
        </w:tc>
        <w:tc>
          <w:tcPr>
            <w:tcW w:w="763" w:type="dxa"/>
            <w:vAlign w:val="center"/>
          </w:tcPr>
          <w:p w14:paraId="23BECD88">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完成100%</w:t>
            </w:r>
          </w:p>
        </w:tc>
        <w:tc>
          <w:tcPr>
            <w:tcW w:w="1387" w:type="dxa"/>
            <w:vAlign w:val="center"/>
          </w:tcPr>
          <w:p w14:paraId="36551C95">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157" w:type="dxa"/>
            <w:vAlign w:val="center"/>
          </w:tcPr>
          <w:p w14:paraId="1FC74109">
            <w:pPr>
              <w:widowControl/>
              <w:spacing w:line="240" w:lineRule="exact"/>
              <w:ind w:firstLine="360" w:firstLineChars="0"/>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全年接收案件数</w:t>
            </w:r>
          </w:p>
        </w:tc>
        <w:tc>
          <w:tcPr>
            <w:tcW w:w="952" w:type="dxa"/>
            <w:vMerge w:val="restart"/>
            <w:vAlign w:val="center"/>
          </w:tcPr>
          <w:p w14:paraId="147E894E">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500</w:t>
            </w:r>
          </w:p>
        </w:tc>
        <w:tc>
          <w:tcPr>
            <w:tcW w:w="643" w:type="dxa"/>
            <w:vAlign w:val="center"/>
          </w:tcPr>
          <w:p w14:paraId="20F74729">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完成100%</w:t>
            </w:r>
            <w:r>
              <w:rPr>
                <w:rFonts w:ascii="Times New Roman" w:hAnsi="Times New Roman"/>
                <w:kern w:val="0"/>
                <w:szCs w:val="21"/>
              </w:rPr>
              <w:t>　</w:t>
            </w:r>
          </w:p>
          <w:p w14:paraId="504F8E7E">
            <w:pPr>
              <w:widowControl/>
              <w:spacing w:line="240" w:lineRule="exact"/>
              <w:jc w:val="left"/>
              <w:rPr>
                <w:rFonts w:ascii="Times New Roman" w:hAnsi="Times New Roman"/>
                <w:kern w:val="0"/>
                <w:szCs w:val="21"/>
              </w:rPr>
            </w:pPr>
            <w:r>
              <w:rPr>
                <w:rFonts w:ascii="Times New Roman" w:hAnsi="Times New Roman"/>
                <w:kern w:val="0"/>
                <w:szCs w:val="21"/>
              </w:rPr>
              <w:t>　</w:t>
            </w:r>
          </w:p>
        </w:tc>
      </w:tr>
      <w:tr w14:paraId="0EEE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BD5F6C1">
            <w:pPr>
              <w:widowControl/>
              <w:spacing w:line="240" w:lineRule="exact"/>
              <w:jc w:val="left"/>
              <w:rPr>
                <w:rFonts w:ascii="Times New Roman" w:hAnsi="Times New Roman"/>
                <w:kern w:val="0"/>
                <w:szCs w:val="21"/>
              </w:rPr>
            </w:pPr>
          </w:p>
        </w:tc>
        <w:tc>
          <w:tcPr>
            <w:tcW w:w="738" w:type="dxa"/>
            <w:vMerge w:val="continue"/>
            <w:vAlign w:val="center"/>
          </w:tcPr>
          <w:p w14:paraId="5189249D">
            <w:pPr>
              <w:widowControl/>
              <w:spacing w:line="240" w:lineRule="exact"/>
              <w:jc w:val="left"/>
              <w:rPr>
                <w:rFonts w:ascii="Times New Roman" w:hAnsi="Times New Roman"/>
                <w:kern w:val="0"/>
                <w:szCs w:val="21"/>
              </w:rPr>
            </w:pPr>
          </w:p>
        </w:tc>
        <w:tc>
          <w:tcPr>
            <w:tcW w:w="1079" w:type="dxa"/>
            <w:vAlign w:val="center"/>
          </w:tcPr>
          <w:p w14:paraId="6217E180">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136F7D3A">
            <w:pPr>
              <w:widowControl/>
              <w:spacing w:line="240" w:lineRule="exact"/>
              <w:jc w:val="left"/>
              <w:rPr>
                <w:rFonts w:ascii="Times New Roman" w:hAnsi="Times New Roman"/>
                <w:kern w:val="0"/>
                <w:szCs w:val="21"/>
              </w:rPr>
            </w:pPr>
            <w:r>
              <w:rPr>
                <w:rFonts w:hint="eastAsia" w:ascii="宋体" w:hAnsi="宋体" w:cs="宋体"/>
                <w:color w:val="333333"/>
                <w:sz w:val="18"/>
                <w:szCs w:val="18"/>
              </w:rPr>
              <w:t>案卷质量达标率</w:t>
            </w:r>
          </w:p>
        </w:tc>
        <w:tc>
          <w:tcPr>
            <w:tcW w:w="763" w:type="dxa"/>
            <w:vAlign w:val="center"/>
          </w:tcPr>
          <w:p w14:paraId="0C2F0FD8">
            <w:pPr>
              <w:widowControl/>
              <w:spacing w:line="240" w:lineRule="exact"/>
              <w:jc w:val="left"/>
              <w:rPr>
                <w:rFonts w:ascii="Times New Roman" w:hAnsi="Times New Roman"/>
                <w:kern w:val="0"/>
                <w:szCs w:val="21"/>
              </w:rPr>
            </w:pPr>
            <w:r>
              <w:rPr>
                <w:rFonts w:ascii="Arial" w:hAnsi="Arial" w:cs="Arial"/>
                <w:color w:val="333333"/>
                <w:sz w:val="18"/>
                <w:szCs w:val="18"/>
              </w:rPr>
              <w:t>≥</w:t>
            </w:r>
            <w:r>
              <w:rPr>
                <w:rFonts w:hint="eastAsia" w:ascii="宋体" w:hAnsi="宋体" w:cs="宋体"/>
                <w:color w:val="333333"/>
                <w:sz w:val="18"/>
                <w:szCs w:val="18"/>
              </w:rPr>
              <w:t>95%</w:t>
            </w:r>
          </w:p>
        </w:tc>
        <w:tc>
          <w:tcPr>
            <w:tcW w:w="763" w:type="dxa"/>
            <w:vAlign w:val="center"/>
          </w:tcPr>
          <w:p w14:paraId="7450E8DB">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387" w:type="dxa"/>
            <w:vAlign w:val="center"/>
          </w:tcPr>
          <w:p w14:paraId="62FD174A">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157" w:type="dxa"/>
            <w:vAlign w:val="center"/>
          </w:tcPr>
          <w:p w14:paraId="2B7787B2">
            <w:pPr>
              <w:widowControl/>
              <w:spacing w:line="240" w:lineRule="exact"/>
              <w:jc w:val="left"/>
              <w:rPr>
                <w:rFonts w:ascii="Times New Roman" w:hAnsi="Times New Roman"/>
                <w:kern w:val="0"/>
                <w:szCs w:val="21"/>
              </w:rPr>
            </w:pPr>
            <w:r>
              <w:rPr>
                <w:rFonts w:hint="eastAsia" w:ascii="宋体" w:hAnsi="宋体" w:cs="宋体"/>
                <w:color w:val="333333"/>
                <w:sz w:val="18"/>
                <w:szCs w:val="18"/>
              </w:rPr>
              <w:t>案卷质量达标率</w:t>
            </w:r>
          </w:p>
        </w:tc>
        <w:tc>
          <w:tcPr>
            <w:tcW w:w="952" w:type="dxa"/>
            <w:vAlign w:val="center"/>
          </w:tcPr>
          <w:p w14:paraId="5B188962">
            <w:pPr>
              <w:widowControl/>
              <w:spacing w:line="240" w:lineRule="exact"/>
              <w:jc w:val="left"/>
              <w:rPr>
                <w:rFonts w:ascii="Times New Roman" w:hAnsi="Times New Roman"/>
                <w:kern w:val="0"/>
                <w:szCs w:val="21"/>
              </w:rPr>
            </w:pPr>
            <w:r>
              <w:rPr>
                <w:rFonts w:ascii="Arial" w:hAnsi="Arial" w:cs="Arial"/>
                <w:color w:val="333333"/>
                <w:sz w:val="18"/>
                <w:szCs w:val="18"/>
              </w:rPr>
              <w:t>≥</w:t>
            </w:r>
            <w:r>
              <w:rPr>
                <w:rFonts w:hint="eastAsia" w:ascii="宋体" w:hAnsi="宋体" w:cs="宋体"/>
                <w:color w:val="333333"/>
                <w:sz w:val="18"/>
                <w:szCs w:val="18"/>
              </w:rPr>
              <w:t>95%</w:t>
            </w:r>
          </w:p>
        </w:tc>
        <w:tc>
          <w:tcPr>
            <w:tcW w:w="643" w:type="dxa"/>
            <w:vAlign w:val="center"/>
          </w:tcPr>
          <w:p w14:paraId="1EDD1E2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0B60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7B346454">
            <w:pPr>
              <w:widowControl/>
              <w:spacing w:line="240" w:lineRule="exact"/>
              <w:jc w:val="left"/>
              <w:rPr>
                <w:rFonts w:ascii="Times New Roman" w:hAnsi="Times New Roman"/>
                <w:kern w:val="0"/>
                <w:szCs w:val="21"/>
              </w:rPr>
            </w:pPr>
          </w:p>
        </w:tc>
        <w:tc>
          <w:tcPr>
            <w:tcW w:w="738" w:type="dxa"/>
            <w:vMerge w:val="continue"/>
            <w:vAlign w:val="center"/>
          </w:tcPr>
          <w:p w14:paraId="31D3392A">
            <w:pPr>
              <w:widowControl/>
              <w:spacing w:line="240" w:lineRule="exact"/>
              <w:jc w:val="left"/>
              <w:rPr>
                <w:rFonts w:ascii="Times New Roman" w:hAnsi="Times New Roman"/>
                <w:kern w:val="0"/>
                <w:szCs w:val="21"/>
              </w:rPr>
            </w:pPr>
          </w:p>
        </w:tc>
        <w:tc>
          <w:tcPr>
            <w:tcW w:w="1079" w:type="dxa"/>
            <w:vAlign w:val="center"/>
          </w:tcPr>
          <w:p w14:paraId="428E6AAE">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71324FB7">
            <w:pPr>
              <w:spacing w:line="280" w:lineRule="exact"/>
              <w:jc w:val="center"/>
              <w:rPr>
                <w:rFonts w:hint="eastAsia" w:ascii="Times New Roman" w:hAnsi="Times New Roman" w:eastAsia="宋体"/>
                <w:kern w:val="0"/>
                <w:szCs w:val="21"/>
                <w:lang w:val="en-US" w:eastAsia="zh-CN"/>
              </w:rPr>
            </w:pPr>
            <w:r>
              <w:rPr>
                <w:rFonts w:hint="eastAsia" w:ascii="Times New Roman" w:hAnsi="Times New Roman"/>
                <w:color w:val="000000"/>
                <w:kern w:val="0"/>
                <w:szCs w:val="21"/>
                <w:lang w:val="en-US" w:eastAsia="zh-CN"/>
              </w:rPr>
              <w:t>完成时效</w:t>
            </w:r>
          </w:p>
        </w:tc>
        <w:tc>
          <w:tcPr>
            <w:tcW w:w="763" w:type="dxa"/>
            <w:vAlign w:val="center"/>
          </w:tcPr>
          <w:p w14:paraId="4C0E0261">
            <w:pPr>
              <w:widowControl/>
              <w:spacing w:line="240" w:lineRule="exact"/>
              <w:jc w:val="left"/>
              <w:rPr>
                <w:rFonts w:ascii="Times New Roman" w:hAnsi="Times New Roman"/>
                <w:kern w:val="0"/>
                <w:szCs w:val="21"/>
              </w:rPr>
            </w:pPr>
            <w:r>
              <w:rPr>
                <w:rFonts w:hint="eastAsia" w:ascii="Times New Roman" w:hAnsi="Times New Roman"/>
                <w:kern w:val="0"/>
                <w:szCs w:val="21"/>
              </w:rPr>
              <w:t>在预算年度内完成</w:t>
            </w:r>
          </w:p>
        </w:tc>
        <w:tc>
          <w:tcPr>
            <w:tcW w:w="763" w:type="dxa"/>
            <w:vAlign w:val="center"/>
          </w:tcPr>
          <w:p w14:paraId="473705AB">
            <w:pPr>
              <w:widowControl/>
              <w:spacing w:line="240" w:lineRule="exact"/>
              <w:jc w:val="left"/>
              <w:rPr>
                <w:rFonts w:ascii="Times New Roman" w:hAnsi="Times New Roman"/>
                <w:kern w:val="0"/>
                <w:szCs w:val="21"/>
              </w:rPr>
            </w:pPr>
          </w:p>
          <w:p w14:paraId="23597975">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全部完成</w:t>
            </w:r>
            <w:r>
              <w:rPr>
                <w:rFonts w:ascii="Times New Roman" w:hAnsi="Times New Roman"/>
                <w:kern w:val="0"/>
                <w:szCs w:val="21"/>
              </w:rPr>
              <w:t>　</w:t>
            </w:r>
          </w:p>
        </w:tc>
        <w:tc>
          <w:tcPr>
            <w:tcW w:w="1387" w:type="dxa"/>
            <w:vAlign w:val="center"/>
          </w:tcPr>
          <w:p w14:paraId="7E5EA2FE">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157" w:type="dxa"/>
            <w:vAlign w:val="center"/>
          </w:tcPr>
          <w:p w14:paraId="58A88CEE">
            <w:pPr>
              <w:spacing w:line="280" w:lineRule="exact"/>
              <w:jc w:val="center"/>
              <w:rPr>
                <w:rFonts w:ascii="Times New Roman" w:hAnsi="Times New Roman"/>
                <w:kern w:val="0"/>
                <w:szCs w:val="21"/>
              </w:rPr>
            </w:pPr>
            <w:r>
              <w:rPr>
                <w:rFonts w:hint="eastAsia" w:ascii="Times New Roman" w:hAnsi="Times New Roman"/>
                <w:color w:val="000000"/>
                <w:kern w:val="0"/>
                <w:szCs w:val="21"/>
                <w:lang w:val="en-US" w:eastAsia="zh-CN"/>
              </w:rPr>
              <w:t>完成时效</w:t>
            </w:r>
          </w:p>
        </w:tc>
        <w:tc>
          <w:tcPr>
            <w:tcW w:w="952" w:type="dxa"/>
            <w:vAlign w:val="center"/>
          </w:tcPr>
          <w:p w14:paraId="4FF852E6">
            <w:pPr>
              <w:widowControl/>
              <w:spacing w:line="240" w:lineRule="exact"/>
              <w:jc w:val="left"/>
              <w:rPr>
                <w:rFonts w:ascii="Times New Roman" w:hAnsi="Times New Roman"/>
                <w:kern w:val="0"/>
                <w:szCs w:val="21"/>
              </w:rPr>
            </w:pPr>
            <w:r>
              <w:rPr>
                <w:rFonts w:hint="eastAsia" w:ascii="Times New Roman" w:hAnsi="Times New Roman"/>
                <w:kern w:val="0"/>
                <w:szCs w:val="21"/>
              </w:rPr>
              <w:t>在预算年度内完成</w:t>
            </w:r>
          </w:p>
        </w:tc>
        <w:tc>
          <w:tcPr>
            <w:tcW w:w="643" w:type="dxa"/>
            <w:vAlign w:val="center"/>
          </w:tcPr>
          <w:p w14:paraId="31DAA9D7">
            <w:pPr>
              <w:widowControl/>
              <w:spacing w:line="240" w:lineRule="exact"/>
              <w:jc w:val="left"/>
              <w:rPr>
                <w:rFonts w:ascii="Times New Roman" w:hAnsi="Times New Roman"/>
                <w:kern w:val="0"/>
                <w:szCs w:val="21"/>
              </w:rPr>
            </w:pPr>
          </w:p>
          <w:p w14:paraId="168B510F">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全部完成</w:t>
            </w:r>
            <w:r>
              <w:rPr>
                <w:rFonts w:ascii="Times New Roman" w:hAnsi="Times New Roman"/>
                <w:kern w:val="0"/>
                <w:szCs w:val="21"/>
              </w:rPr>
              <w:t>　</w:t>
            </w:r>
          </w:p>
        </w:tc>
      </w:tr>
      <w:tr w14:paraId="0348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1668CD5">
            <w:pPr>
              <w:widowControl/>
              <w:spacing w:line="240" w:lineRule="exact"/>
              <w:jc w:val="left"/>
              <w:rPr>
                <w:rFonts w:ascii="Times New Roman" w:hAnsi="Times New Roman"/>
                <w:kern w:val="0"/>
                <w:szCs w:val="21"/>
              </w:rPr>
            </w:pPr>
          </w:p>
        </w:tc>
        <w:tc>
          <w:tcPr>
            <w:tcW w:w="738" w:type="dxa"/>
            <w:vMerge w:val="continue"/>
            <w:vAlign w:val="center"/>
          </w:tcPr>
          <w:p w14:paraId="25618779">
            <w:pPr>
              <w:widowControl/>
              <w:spacing w:line="240" w:lineRule="exact"/>
              <w:jc w:val="left"/>
              <w:rPr>
                <w:rFonts w:ascii="Times New Roman" w:hAnsi="Times New Roman"/>
                <w:kern w:val="0"/>
                <w:szCs w:val="21"/>
              </w:rPr>
            </w:pPr>
          </w:p>
        </w:tc>
        <w:tc>
          <w:tcPr>
            <w:tcW w:w="1079" w:type="dxa"/>
            <w:vAlign w:val="center"/>
          </w:tcPr>
          <w:p w14:paraId="2693A955">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4031630E">
            <w:pPr>
              <w:spacing w:line="280" w:lineRule="exact"/>
              <w:jc w:val="center"/>
              <w:rPr>
                <w:rFonts w:hint="eastAsia"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资金使用率</w:t>
            </w:r>
          </w:p>
        </w:tc>
        <w:tc>
          <w:tcPr>
            <w:tcW w:w="763" w:type="dxa"/>
            <w:vAlign w:val="center"/>
          </w:tcPr>
          <w:p w14:paraId="188DDFF0">
            <w:pPr>
              <w:widowControl/>
              <w:spacing w:line="240" w:lineRule="exact"/>
              <w:jc w:val="left"/>
              <w:rPr>
                <w:rFonts w:hint="eastAsia" w:ascii="Times New Roman" w:hAnsi="Times New Roman" w:eastAsia="宋体"/>
                <w:kern w:val="0"/>
                <w:szCs w:val="21"/>
                <w:lang w:val="en-US" w:eastAsia="zh-CN"/>
              </w:rPr>
            </w:pPr>
            <w:r>
              <w:rPr>
                <w:rFonts w:hint="eastAsia" w:ascii="Arial" w:hAnsi="Arial" w:cs="Arial"/>
                <w:kern w:val="0"/>
                <w:szCs w:val="21"/>
                <w:lang w:val="en-US" w:eastAsia="zh-CN"/>
              </w:rPr>
              <w:t>100%</w:t>
            </w:r>
          </w:p>
        </w:tc>
        <w:tc>
          <w:tcPr>
            <w:tcW w:w="763" w:type="dxa"/>
            <w:vAlign w:val="center"/>
          </w:tcPr>
          <w:p w14:paraId="4E7E1819">
            <w:pPr>
              <w:widowControl/>
              <w:spacing w:line="240" w:lineRule="exact"/>
              <w:jc w:val="left"/>
              <w:rPr>
                <w:rFonts w:ascii="Times New Roman" w:hAnsi="Times New Roman"/>
                <w:kern w:val="0"/>
                <w:szCs w:val="21"/>
              </w:rPr>
            </w:pPr>
            <w:r>
              <w:rPr>
                <w:rFonts w:hint="eastAsia" w:ascii="Arial" w:hAnsi="Arial" w:cs="Arial"/>
                <w:kern w:val="0"/>
                <w:szCs w:val="21"/>
                <w:lang w:val="en-US" w:eastAsia="zh-CN"/>
              </w:rPr>
              <w:t>100%</w:t>
            </w:r>
          </w:p>
        </w:tc>
        <w:tc>
          <w:tcPr>
            <w:tcW w:w="1387" w:type="dxa"/>
            <w:vAlign w:val="center"/>
          </w:tcPr>
          <w:p w14:paraId="1516E8C0">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157" w:type="dxa"/>
            <w:vAlign w:val="center"/>
          </w:tcPr>
          <w:p w14:paraId="2092EF49">
            <w:pPr>
              <w:spacing w:line="280" w:lineRule="exact"/>
              <w:jc w:val="center"/>
              <w:rPr>
                <w:rFonts w:ascii="Times New Roman" w:hAnsi="Times New Roman"/>
                <w:kern w:val="0"/>
                <w:szCs w:val="21"/>
              </w:rPr>
            </w:pPr>
            <w:r>
              <w:rPr>
                <w:rFonts w:hint="eastAsia" w:ascii="Times New Roman" w:hAnsi="Times New Roman"/>
                <w:color w:val="000000"/>
                <w:kern w:val="0"/>
                <w:szCs w:val="21"/>
                <w:lang w:val="en-US" w:eastAsia="zh-CN"/>
              </w:rPr>
              <w:t>资金使用率</w:t>
            </w:r>
          </w:p>
        </w:tc>
        <w:tc>
          <w:tcPr>
            <w:tcW w:w="952" w:type="dxa"/>
            <w:vMerge w:val="restart"/>
            <w:vAlign w:val="center"/>
          </w:tcPr>
          <w:p w14:paraId="4C2A1A7E">
            <w:pPr>
              <w:widowControl/>
              <w:spacing w:line="240" w:lineRule="exact"/>
              <w:jc w:val="left"/>
              <w:rPr>
                <w:rFonts w:ascii="Times New Roman" w:hAnsi="Times New Roman"/>
                <w:kern w:val="0"/>
                <w:szCs w:val="21"/>
              </w:rPr>
            </w:pPr>
            <w:r>
              <w:rPr>
                <w:rFonts w:hint="eastAsia" w:ascii="Arial" w:hAnsi="Arial" w:cs="Arial"/>
                <w:kern w:val="0"/>
                <w:szCs w:val="21"/>
                <w:lang w:val="en-US" w:eastAsia="zh-CN"/>
              </w:rPr>
              <w:t>100%</w:t>
            </w:r>
          </w:p>
        </w:tc>
        <w:tc>
          <w:tcPr>
            <w:tcW w:w="643" w:type="dxa"/>
            <w:vAlign w:val="center"/>
          </w:tcPr>
          <w:p w14:paraId="05C95110">
            <w:pPr>
              <w:widowControl/>
              <w:spacing w:line="240" w:lineRule="exact"/>
              <w:jc w:val="left"/>
              <w:rPr>
                <w:rFonts w:ascii="Times New Roman" w:hAnsi="Times New Roman"/>
                <w:kern w:val="0"/>
                <w:szCs w:val="21"/>
              </w:rPr>
            </w:pPr>
            <w:r>
              <w:rPr>
                <w:rFonts w:hint="eastAsia" w:ascii="Arial" w:hAnsi="Arial" w:cs="Arial"/>
                <w:kern w:val="0"/>
                <w:szCs w:val="21"/>
                <w:lang w:val="en-US" w:eastAsia="zh-CN"/>
              </w:rPr>
              <w:t>100%</w:t>
            </w:r>
          </w:p>
        </w:tc>
      </w:tr>
      <w:tr w14:paraId="6D2D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4F1CFF7">
            <w:pPr>
              <w:widowControl/>
              <w:spacing w:line="240" w:lineRule="exact"/>
              <w:jc w:val="left"/>
              <w:rPr>
                <w:rFonts w:ascii="Times New Roman" w:hAnsi="Times New Roman"/>
                <w:kern w:val="0"/>
                <w:szCs w:val="21"/>
              </w:rPr>
            </w:pPr>
          </w:p>
        </w:tc>
        <w:tc>
          <w:tcPr>
            <w:tcW w:w="738" w:type="dxa"/>
            <w:vMerge w:val="restart"/>
            <w:vAlign w:val="center"/>
          </w:tcPr>
          <w:p w14:paraId="6F3C973B">
            <w:pPr>
              <w:widowControl/>
              <w:spacing w:line="240" w:lineRule="exact"/>
              <w:jc w:val="center"/>
              <w:rPr>
                <w:rFonts w:ascii="Times New Roman" w:hAnsi="Times New Roman"/>
                <w:kern w:val="0"/>
                <w:szCs w:val="21"/>
              </w:rPr>
            </w:pPr>
          </w:p>
          <w:p w14:paraId="712FD75D">
            <w:pPr>
              <w:widowControl/>
              <w:spacing w:line="240" w:lineRule="exact"/>
              <w:jc w:val="center"/>
              <w:rPr>
                <w:rFonts w:ascii="Times New Roman" w:hAnsi="Times New Roman"/>
                <w:kern w:val="0"/>
                <w:szCs w:val="21"/>
              </w:rPr>
            </w:pPr>
          </w:p>
          <w:p w14:paraId="02D9CCDA">
            <w:pPr>
              <w:widowControl/>
              <w:spacing w:line="240" w:lineRule="exact"/>
              <w:jc w:val="center"/>
              <w:rPr>
                <w:rFonts w:ascii="Times New Roman" w:hAnsi="Times New Roman"/>
                <w:kern w:val="0"/>
                <w:szCs w:val="21"/>
              </w:rPr>
            </w:pPr>
          </w:p>
          <w:p w14:paraId="1C210F3E">
            <w:pPr>
              <w:widowControl/>
              <w:spacing w:line="240" w:lineRule="exact"/>
              <w:jc w:val="center"/>
              <w:rPr>
                <w:rFonts w:ascii="Times New Roman" w:hAnsi="Times New Roman"/>
                <w:kern w:val="0"/>
                <w:szCs w:val="21"/>
              </w:rPr>
            </w:pPr>
          </w:p>
          <w:p w14:paraId="53669139">
            <w:pPr>
              <w:widowControl/>
              <w:spacing w:line="240" w:lineRule="exact"/>
              <w:jc w:val="center"/>
              <w:rPr>
                <w:rFonts w:ascii="Times New Roman" w:hAnsi="Times New Roman"/>
                <w:kern w:val="0"/>
                <w:szCs w:val="21"/>
              </w:rPr>
            </w:pPr>
          </w:p>
          <w:p w14:paraId="720359A9">
            <w:pPr>
              <w:widowControl/>
              <w:spacing w:line="240" w:lineRule="exact"/>
              <w:jc w:val="center"/>
              <w:rPr>
                <w:rFonts w:ascii="Times New Roman" w:hAnsi="Times New Roman"/>
                <w:kern w:val="0"/>
                <w:szCs w:val="21"/>
              </w:rPr>
            </w:pPr>
          </w:p>
          <w:p w14:paraId="7F307D9F">
            <w:pPr>
              <w:widowControl/>
              <w:spacing w:line="240" w:lineRule="exact"/>
              <w:jc w:val="center"/>
              <w:rPr>
                <w:rFonts w:ascii="Times New Roman" w:hAnsi="Times New Roman"/>
                <w:kern w:val="0"/>
                <w:szCs w:val="21"/>
              </w:rPr>
            </w:pPr>
          </w:p>
          <w:p w14:paraId="36C293FB">
            <w:pPr>
              <w:widowControl/>
              <w:spacing w:line="240" w:lineRule="exact"/>
              <w:jc w:val="center"/>
              <w:rPr>
                <w:rFonts w:ascii="Times New Roman" w:hAnsi="Times New Roman"/>
                <w:kern w:val="0"/>
                <w:szCs w:val="21"/>
              </w:rPr>
            </w:pPr>
          </w:p>
          <w:p w14:paraId="2C8554E6">
            <w:pPr>
              <w:widowControl/>
              <w:spacing w:line="240" w:lineRule="exact"/>
              <w:jc w:val="center"/>
              <w:rPr>
                <w:rFonts w:ascii="Times New Roman" w:hAnsi="Times New Roman"/>
                <w:kern w:val="0"/>
                <w:szCs w:val="21"/>
              </w:rPr>
            </w:pPr>
          </w:p>
          <w:p w14:paraId="2730355C">
            <w:pPr>
              <w:widowControl/>
              <w:spacing w:line="240" w:lineRule="exact"/>
              <w:jc w:val="center"/>
              <w:rPr>
                <w:rFonts w:ascii="Times New Roman" w:hAnsi="Times New Roman"/>
                <w:kern w:val="0"/>
                <w:szCs w:val="21"/>
              </w:rPr>
            </w:pPr>
          </w:p>
          <w:p w14:paraId="27C4A974">
            <w:pPr>
              <w:widowControl/>
              <w:spacing w:line="240" w:lineRule="exact"/>
              <w:jc w:val="center"/>
              <w:rPr>
                <w:rFonts w:ascii="Times New Roman" w:hAnsi="Times New Roman"/>
                <w:kern w:val="0"/>
                <w:szCs w:val="21"/>
              </w:rPr>
            </w:pPr>
          </w:p>
          <w:p w14:paraId="5E99A30B">
            <w:pPr>
              <w:widowControl/>
              <w:spacing w:line="240" w:lineRule="exact"/>
              <w:jc w:val="center"/>
              <w:rPr>
                <w:rFonts w:ascii="Times New Roman" w:hAnsi="Times New Roman"/>
                <w:kern w:val="0"/>
                <w:szCs w:val="21"/>
              </w:rPr>
            </w:pPr>
          </w:p>
          <w:p w14:paraId="47DB1597">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406D03FF">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66E29F73">
            <w:pPr>
              <w:rPr>
                <w:rFonts w:ascii="Times New Roman" w:hAnsi="Times New Roman"/>
                <w:kern w:val="0"/>
                <w:szCs w:val="21"/>
              </w:rPr>
            </w:pPr>
            <w:r>
              <w:rPr>
                <w:rFonts w:hint="eastAsia" w:ascii="宋体" w:hAnsi="宋体" w:cs="宋体"/>
                <w:color w:val="000000"/>
                <w:kern w:val="0"/>
                <w:sz w:val="18"/>
                <w:szCs w:val="18"/>
                <w:lang w:bidi="ar"/>
              </w:rPr>
              <w:t>项目实施不产生经济价值</w:t>
            </w:r>
          </w:p>
        </w:tc>
        <w:tc>
          <w:tcPr>
            <w:tcW w:w="763" w:type="dxa"/>
            <w:vAlign w:val="center"/>
          </w:tcPr>
          <w:p w14:paraId="46069415">
            <w:pPr>
              <w:rPr>
                <w:rFonts w:ascii="Times New Roman" w:hAnsi="Times New Roman"/>
                <w:kern w:val="0"/>
                <w:szCs w:val="21"/>
              </w:rPr>
            </w:pPr>
            <w:r>
              <w:rPr>
                <w:rFonts w:hint="eastAsia"/>
                <w:sz w:val="20"/>
                <w:szCs w:val="20"/>
              </w:rPr>
              <w:t>提供全方位的法律服务</w:t>
            </w:r>
          </w:p>
        </w:tc>
        <w:tc>
          <w:tcPr>
            <w:tcW w:w="763" w:type="dxa"/>
            <w:vAlign w:val="center"/>
          </w:tcPr>
          <w:p w14:paraId="1F43E58F">
            <w:pPr>
              <w:rPr>
                <w:rFonts w:hint="eastAsia"/>
                <w:sz w:val="20"/>
                <w:szCs w:val="20"/>
              </w:rPr>
            </w:pPr>
            <w:r>
              <w:rPr>
                <w:rFonts w:hint="eastAsia"/>
                <w:sz w:val="20"/>
                <w:szCs w:val="20"/>
              </w:rPr>
              <w:t>提供全方位的法律服务</w:t>
            </w:r>
          </w:p>
          <w:p w14:paraId="1BA97113">
            <w:pPr>
              <w:rPr>
                <w:rFonts w:ascii="Times New Roman" w:hAnsi="Times New Roman"/>
                <w:kern w:val="0"/>
                <w:szCs w:val="21"/>
              </w:rPr>
            </w:pPr>
            <w:r>
              <w:rPr>
                <w:rFonts w:hint="eastAsia"/>
                <w:sz w:val="20"/>
                <w:szCs w:val="20"/>
              </w:rPr>
              <w:t>　</w:t>
            </w:r>
          </w:p>
        </w:tc>
        <w:tc>
          <w:tcPr>
            <w:tcW w:w="1387" w:type="dxa"/>
            <w:vAlign w:val="center"/>
          </w:tcPr>
          <w:p w14:paraId="2277AFCA">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157" w:type="dxa"/>
            <w:vAlign w:val="center"/>
          </w:tcPr>
          <w:p w14:paraId="112C54D6">
            <w:pPr>
              <w:rPr>
                <w:rFonts w:ascii="Times New Roman" w:hAnsi="Times New Roman"/>
                <w:kern w:val="0"/>
                <w:szCs w:val="21"/>
              </w:rPr>
            </w:pPr>
            <w:r>
              <w:rPr>
                <w:rFonts w:hint="eastAsia" w:ascii="宋体" w:hAnsi="宋体" w:cs="宋体"/>
                <w:color w:val="000000"/>
                <w:kern w:val="0"/>
                <w:sz w:val="18"/>
                <w:szCs w:val="18"/>
                <w:lang w:bidi="ar"/>
              </w:rPr>
              <w:t>项目实施不产生经济价值</w:t>
            </w:r>
          </w:p>
        </w:tc>
        <w:tc>
          <w:tcPr>
            <w:tcW w:w="952" w:type="dxa"/>
            <w:vAlign w:val="center"/>
          </w:tcPr>
          <w:p w14:paraId="383DE540">
            <w:pPr>
              <w:rPr>
                <w:rFonts w:ascii="Times New Roman" w:hAnsi="Times New Roman"/>
                <w:kern w:val="0"/>
                <w:szCs w:val="21"/>
              </w:rPr>
            </w:pPr>
            <w:r>
              <w:rPr>
                <w:rFonts w:hint="eastAsia"/>
                <w:sz w:val="20"/>
                <w:szCs w:val="20"/>
              </w:rPr>
              <w:t>提供全方位的法律服务</w:t>
            </w:r>
          </w:p>
        </w:tc>
        <w:tc>
          <w:tcPr>
            <w:tcW w:w="643" w:type="dxa"/>
            <w:vAlign w:val="center"/>
          </w:tcPr>
          <w:p w14:paraId="2437039F">
            <w:pPr>
              <w:rPr>
                <w:rFonts w:hint="eastAsia"/>
                <w:sz w:val="20"/>
                <w:szCs w:val="20"/>
              </w:rPr>
            </w:pPr>
            <w:r>
              <w:rPr>
                <w:rFonts w:hint="eastAsia"/>
                <w:sz w:val="20"/>
                <w:szCs w:val="20"/>
              </w:rPr>
              <w:t>提供全方位的法律服务</w:t>
            </w:r>
          </w:p>
          <w:p w14:paraId="470BE62F">
            <w:pPr>
              <w:rPr>
                <w:rFonts w:ascii="Times New Roman" w:hAnsi="Times New Roman"/>
                <w:kern w:val="0"/>
                <w:szCs w:val="21"/>
              </w:rPr>
            </w:pPr>
            <w:r>
              <w:rPr>
                <w:rFonts w:hint="eastAsia"/>
                <w:sz w:val="20"/>
                <w:szCs w:val="20"/>
              </w:rPr>
              <w:t>　</w:t>
            </w:r>
          </w:p>
        </w:tc>
      </w:tr>
      <w:tr w14:paraId="32A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56F90490">
            <w:pPr>
              <w:widowControl/>
              <w:spacing w:line="240" w:lineRule="exact"/>
              <w:jc w:val="left"/>
              <w:rPr>
                <w:rFonts w:ascii="Times New Roman" w:hAnsi="Times New Roman"/>
                <w:kern w:val="0"/>
                <w:szCs w:val="21"/>
              </w:rPr>
            </w:pPr>
          </w:p>
        </w:tc>
        <w:tc>
          <w:tcPr>
            <w:tcW w:w="738" w:type="dxa"/>
            <w:vMerge w:val="continue"/>
            <w:vAlign w:val="center"/>
          </w:tcPr>
          <w:p w14:paraId="37E55C22">
            <w:pPr>
              <w:widowControl/>
              <w:spacing w:line="240" w:lineRule="exact"/>
              <w:jc w:val="left"/>
              <w:rPr>
                <w:rFonts w:ascii="Times New Roman" w:hAnsi="Times New Roman"/>
                <w:kern w:val="0"/>
                <w:szCs w:val="21"/>
              </w:rPr>
            </w:pPr>
          </w:p>
        </w:tc>
        <w:tc>
          <w:tcPr>
            <w:tcW w:w="1079" w:type="dxa"/>
            <w:vAlign w:val="center"/>
          </w:tcPr>
          <w:p w14:paraId="13BF31B2">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108EA082">
            <w:pPr>
              <w:widowControl/>
              <w:spacing w:line="240" w:lineRule="exact"/>
              <w:jc w:val="left"/>
              <w:rPr>
                <w:rFonts w:ascii="Times New Roman" w:hAnsi="Times New Roman"/>
                <w:kern w:val="0"/>
                <w:szCs w:val="21"/>
              </w:rPr>
            </w:pPr>
            <w:r>
              <w:rPr>
                <w:rFonts w:hint="eastAsia" w:ascii="Times New Roman" w:hAnsi="Times New Roman"/>
                <w:kern w:val="0"/>
                <w:sz w:val="18"/>
                <w:szCs w:val="18"/>
              </w:rPr>
              <w:t>经济困难弱势群体在法律援助范围内</w:t>
            </w:r>
          </w:p>
        </w:tc>
        <w:tc>
          <w:tcPr>
            <w:tcW w:w="763" w:type="dxa"/>
            <w:vAlign w:val="center"/>
          </w:tcPr>
          <w:p w14:paraId="1F1A077C">
            <w:pPr>
              <w:widowControl/>
              <w:spacing w:line="240" w:lineRule="exact"/>
              <w:rPr>
                <w:rFonts w:ascii="Times New Roman" w:hAnsi="Times New Roman"/>
                <w:kern w:val="0"/>
                <w:szCs w:val="21"/>
              </w:rPr>
            </w:pPr>
            <w:r>
              <w:rPr>
                <w:rFonts w:hint="eastAsia" w:ascii="Times New Roman" w:hAnsi="Times New Roman"/>
                <w:kern w:val="0"/>
                <w:sz w:val="18"/>
                <w:szCs w:val="18"/>
              </w:rPr>
              <w:t>全覆盖</w:t>
            </w:r>
          </w:p>
        </w:tc>
        <w:tc>
          <w:tcPr>
            <w:tcW w:w="763" w:type="dxa"/>
            <w:vAlign w:val="center"/>
          </w:tcPr>
          <w:p w14:paraId="01361197">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全覆盖</w:t>
            </w:r>
          </w:p>
        </w:tc>
        <w:tc>
          <w:tcPr>
            <w:tcW w:w="1387" w:type="dxa"/>
            <w:vAlign w:val="center"/>
          </w:tcPr>
          <w:p w14:paraId="1C335FA3">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157" w:type="dxa"/>
            <w:vAlign w:val="center"/>
          </w:tcPr>
          <w:p w14:paraId="17E995BA">
            <w:pPr>
              <w:widowControl/>
              <w:spacing w:line="240" w:lineRule="exact"/>
              <w:jc w:val="left"/>
              <w:rPr>
                <w:rFonts w:ascii="Times New Roman" w:hAnsi="Times New Roman"/>
                <w:kern w:val="0"/>
                <w:szCs w:val="21"/>
              </w:rPr>
            </w:pPr>
            <w:r>
              <w:rPr>
                <w:rFonts w:hint="eastAsia" w:ascii="Times New Roman" w:hAnsi="Times New Roman"/>
                <w:kern w:val="0"/>
                <w:sz w:val="18"/>
                <w:szCs w:val="18"/>
              </w:rPr>
              <w:t>经济困难弱势群体在法律援助范围内</w:t>
            </w:r>
          </w:p>
        </w:tc>
        <w:tc>
          <w:tcPr>
            <w:tcW w:w="952" w:type="dxa"/>
            <w:vAlign w:val="center"/>
          </w:tcPr>
          <w:p w14:paraId="770FAB13">
            <w:pPr>
              <w:widowControl/>
              <w:spacing w:line="240" w:lineRule="exact"/>
              <w:rPr>
                <w:rFonts w:ascii="Times New Roman" w:hAnsi="Times New Roman"/>
                <w:kern w:val="0"/>
                <w:szCs w:val="21"/>
              </w:rPr>
            </w:pPr>
            <w:r>
              <w:rPr>
                <w:rFonts w:hint="eastAsia" w:ascii="Times New Roman" w:hAnsi="Times New Roman"/>
                <w:kern w:val="0"/>
                <w:sz w:val="18"/>
                <w:szCs w:val="18"/>
              </w:rPr>
              <w:t>全覆盖</w:t>
            </w:r>
          </w:p>
        </w:tc>
        <w:tc>
          <w:tcPr>
            <w:tcW w:w="643" w:type="dxa"/>
            <w:vAlign w:val="center"/>
          </w:tcPr>
          <w:p w14:paraId="1A61488A">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全覆盖</w:t>
            </w:r>
          </w:p>
        </w:tc>
      </w:tr>
      <w:tr w14:paraId="57F6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73A0DDCF">
            <w:pPr>
              <w:widowControl/>
              <w:spacing w:line="240" w:lineRule="exact"/>
              <w:jc w:val="left"/>
              <w:rPr>
                <w:rFonts w:ascii="Times New Roman" w:hAnsi="Times New Roman"/>
                <w:kern w:val="0"/>
                <w:szCs w:val="21"/>
              </w:rPr>
            </w:pPr>
          </w:p>
        </w:tc>
        <w:tc>
          <w:tcPr>
            <w:tcW w:w="738" w:type="dxa"/>
            <w:vMerge w:val="continue"/>
            <w:vAlign w:val="center"/>
          </w:tcPr>
          <w:p w14:paraId="5FDAF25E">
            <w:pPr>
              <w:widowControl/>
              <w:spacing w:line="240" w:lineRule="exact"/>
              <w:jc w:val="left"/>
              <w:rPr>
                <w:rFonts w:ascii="Times New Roman" w:hAnsi="Times New Roman"/>
                <w:kern w:val="0"/>
                <w:szCs w:val="21"/>
              </w:rPr>
            </w:pPr>
          </w:p>
        </w:tc>
        <w:tc>
          <w:tcPr>
            <w:tcW w:w="1079" w:type="dxa"/>
            <w:vAlign w:val="center"/>
          </w:tcPr>
          <w:p w14:paraId="6ED4DB0E">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4A1A642C">
            <w:pPr>
              <w:spacing w:line="280" w:lineRule="exact"/>
              <w:jc w:val="center"/>
              <w:rPr>
                <w:rFonts w:ascii="Times New Roman" w:hAnsi="Times New Roman"/>
                <w:kern w:val="0"/>
                <w:szCs w:val="21"/>
              </w:rPr>
            </w:pPr>
            <w:r>
              <w:rPr>
                <w:rFonts w:ascii="Times New Roman" w:hAnsi="Times New Roman"/>
                <w:color w:val="000000"/>
                <w:kern w:val="0"/>
                <w:szCs w:val="21"/>
              </w:rPr>
              <w:t>　</w:t>
            </w:r>
          </w:p>
        </w:tc>
        <w:tc>
          <w:tcPr>
            <w:tcW w:w="763" w:type="dxa"/>
            <w:vAlign w:val="center"/>
          </w:tcPr>
          <w:p w14:paraId="58F7B98B">
            <w:pPr>
              <w:widowControl/>
              <w:spacing w:line="240" w:lineRule="exact"/>
              <w:jc w:val="left"/>
              <w:rPr>
                <w:rFonts w:ascii="Times New Roman" w:hAnsi="Times New Roman"/>
                <w:kern w:val="0"/>
                <w:szCs w:val="21"/>
              </w:rPr>
            </w:pPr>
            <w:r>
              <w:rPr>
                <w:rFonts w:ascii="Times New Roman" w:hAnsi="Times New Roman"/>
                <w:kern w:val="0"/>
                <w:szCs w:val="21"/>
              </w:rPr>
              <w:t>　</w:t>
            </w:r>
          </w:p>
          <w:p w14:paraId="167DAA70">
            <w:pPr>
              <w:widowControl/>
              <w:spacing w:line="240" w:lineRule="exact"/>
              <w:jc w:val="left"/>
              <w:rPr>
                <w:rFonts w:ascii="Times New Roman" w:hAnsi="Times New Roman"/>
                <w:kern w:val="0"/>
                <w:szCs w:val="21"/>
              </w:rPr>
            </w:pPr>
            <w:r>
              <w:rPr>
                <w:rFonts w:ascii="Times New Roman" w:hAnsi="Times New Roman"/>
                <w:kern w:val="0"/>
                <w:szCs w:val="21"/>
              </w:rPr>
              <w:t>　</w:t>
            </w:r>
          </w:p>
          <w:p w14:paraId="5347687D">
            <w:pPr>
              <w:widowControl/>
              <w:spacing w:line="240" w:lineRule="exact"/>
              <w:jc w:val="left"/>
              <w:rPr>
                <w:rFonts w:ascii="Times New Roman" w:hAnsi="Times New Roman"/>
                <w:kern w:val="0"/>
                <w:szCs w:val="21"/>
              </w:rPr>
            </w:pPr>
            <w:r>
              <w:rPr>
                <w:rFonts w:ascii="Times New Roman" w:hAnsi="Times New Roman"/>
                <w:kern w:val="0"/>
                <w:szCs w:val="21"/>
              </w:rPr>
              <w:t>　</w:t>
            </w:r>
          </w:p>
          <w:p w14:paraId="20052197">
            <w:pPr>
              <w:widowControl/>
              <w:spacing w:line="240" w:lineRule="exact"/>
              <w:jc w:val="left"/>
              <w:rPr>
                <w:rFonts w:ascii="Times New Roman" w:hAnsi="Times New Roman"/>
                <w:kern w:val="0"/>
                <w:szCs w:val="21"/>
              </w:rPr>
            </w:pPr>
            <w:r>
              <w:rPr>
                <w:rFonts w:ascii="Times New Roman" w:hAnsi="Times New Roman"/>
                <w:kern w:val="0"/>
                <w:szCs w:val="21"/>
              </w:rPr>
              <w:t>　</w:t>
            </w:r>
          </w:p>
          <w:p w14:paraId="5B2BC467">
            <w:pPr>
              <w:widowControl/>
              <w:spacing w:line="240" w:lineRule="exact"/>
              <w:jc w:val="left"/>
              <w:rPr>
                <w:rFonts w:ascii="Times New Roman" w:hAnsi="Times New Roman"/>
                <w:kern w:val="0"/>
                <w:szCs w:val="21"/>
              </w:rPr>
            </w:pPr>
          </w:p>
        </w:tc>
        <w:tc>
          <w:tcPr>
            <w:tcW w:w="763" w:type="dxa"/>
            <w:vAlign w:val="center"/>
          </w:tcPr>
          <w:p w14:paraId="4542A944">
            <w:pPr>
              <w:widowControl/>
              <w:spacing w:line="240" w:lineRule="exact"/>
              <w:jc w:val="left"/>
              <w:rPr>
                <w:rFonts w:ascii="Times New Roman" w:hAnsi="Times New Roman"/>
                <w:kern w:val="0"/>
                <w:szCs w:val="21"/>
              </w:rPr>
            </w:pPr>
          </w:p>
        </w:tc>
        <w:tc>
          <w:tcPr>
            <w:tcW w:w="1387" w:type="dxa"/>
            <w:vAlign w:val="center"/>
          </w:tcPr>
          <w:p w14:paraId="344D19D0">
            <w:pPr>
              <w:widowControl/>
              <w:spacing w:line="240" w:lineRule="exact"/>
              <w:jc w:val="center"/>
              <w:rPr>
                <w:rFonts w:ascii="Times New Roman" w:hAnsi="Times New Roman"/>
                <w:kern w:val="0"/>
                <w:szCs w:val="21"/>
              </w:rPr>
            </w:pPr>
          </w:p>
        </w:tc>
        <w:tc>
          <w:tcPr>
            <w:tcW w:w="1157" w:type="dxa"/>
            <w:vAlign w:val="center"/>
          </w:tcPr>
          <w:p w14:paraId="2C977A43">
            <w:pPr>
              <w:widowControl/>
              <w:spacing w:line="240" w:lineRule="exact"/>
              <w:jc w:val="left"/>
              <w:rPr>
                <w:rFonts w:ascii="Times New Roman" w:hAnsi="Times New Roman"/>
                <w:kern w:val="0"/>
                <w:szCs w:val="21"/>
              </w:rPr>
            </w:pPr>
          </w:p>
        </w:tc>
        <w:tc>
          <w:tcPr>
            <w:tcW w:w="952" w:type="dxa"/>
            <w:vAlign w:val="center"/>
          </w:tcPr>
          <w:p w14:paraId="345A0C17">
            <w:pPr>
              <w:widowControl/>
              <w:spacing w:line="240" w:lineRule="exact"/>
              <w:jc w:val="left"/>
              <w:rPr>
                <w:rFonts w:ascii="Times New Roman" w:hAnsi="Times New Roman"/>
                <w:kern w:val="0"/>
                <w:szCs w:val="21"/>
              </w:rPr>
            </w:pPr>
          </w:p>
        </w:tc>
        <w:tc>
          <w:tcPr>
            <w:tcW w:w="643" w:type="dxa"/>
            <w:vAlign w:val="center"/>
          </w:tcPr>
          <w:p w14:paraId="426F4A48">
            <w:pPr>
              <w:widowControl/>
              <w:spacing w:line="240" w:lineRule="exact"/>
              <w:jc w:val="left"/>
              <w:rPr>
                <w:rFonts w:ascii="Times New Roman" w:hAnsi="Times New Roman"/>
                <w:kern w:val="0"/>
                <w:szCs w:val="21"/>
              </w:rPr>
            </w:pPr>
            <w:r>
              <w:rPr>
                <w:rFonts w:ascii="Times New Roman" w:hAnsi="Times New Roman"/>
                <w:kern w:val="0"/>
                <w:szCs w:val="21"/>
              </w:rPr>
              <w:t>　</w:t>
            </w:r>
          </w:p>
          <w:p w14:paraId="47C3C9FD">
            <w:pPr>
              <w:widowControl/>
              <w:spacing w:line="240" w:lineRule="exact"/>
              <w:jc w:val="left"/>
              <w:rPr>
                <w:rFonts w:ascii="Times New Roman" w:hAnsi="Times New Roman"/>
                <w:kern w:val="0"/>
                <w:szCs w:val="21"/>
              </w:rPr>
            </w:pPr>
            <w:r>
              <w:rPr>
                <w:rFonts w:ascii="Times New Roman" w:hAnsi="Times New Roman"/>
                <w:kern w:val="0"/>
                <w:szCs w:val="21"/>
              </w:rPr>
              <w:t>　</w:t>
            </w:r>
          </w:p>
        </w:tc>
      </w:tr>
      <w:tr w14:paraId="4863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011FDF4">
            <w:pPr>
              <w:widowControl/>
              <w:spacing w:line="240" w:lineRule="exact"/>
              <w:jc w:val="left"/>
              <w:rPr>
                <w:rFonts w:ascii="Times New Roman" w:hAnsi="Times New Roman"/>
                <w:kern w:val="0"/>
                <w:szCs w:val="21"/>
              </w:rPr>
            </w:pPr>
          </w:p>
        </w:tc>
        <w:tc>
          <w:tcPr>
            <w:tcW w:w="738" w:type="dxa"/>
            <w:vMerge w:val="continue"/>
            <w:vAlign w:val="center"/>
          </w:tcPr>
          <w:p w14:paraId="45C69C2E">
            <w:pPr>
              <w:widowControl/>
              <w:spacing w:line="240" w:lineRule="exact"/>
              <w:jc w:val="left"/>
              <w:rPr>
                <w:rFonts w:ascii="Times New Roman" w:hAnsi="Times New Roman"/>
                <w:kern w:val="0"/>
                <w:szCs w:val="21"/>
              </w:rPr>
            </w:pPr>
          </w:p>
        </w:tc>
        <w:tc>
          <w:tcPr>
            <w:tcW w:w="1079" w:type="dxa"/>
            <w:vAlign w:val="center"/>
          </w:tcPr>
          <w:p w14:paraId="2C02D1F2">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592B6361">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36AE3465">
            <w:pPr>
              <w:rPr>
                <w:rFonts w:hint="eastAsia" w:ascii="Times New Roman" w:hAnsi="Times New Roman" w:eastAsia="宋体"/>
                <w:kern w:val="0"/>
                <w:szCs w:val="21"/>
                <w:lang w:val="en-US" w:eastAsia="zh-CN"/>
              </w:rPr>
            </w:pPr>
            <w:r>
              <w:rPr>
                <w:rFonts w:hint="eastAsia"/>
                <w:sz w:val="20"/>
                <w:szCs w:val="20"/>
              </w:rPr>
              <w:t xml:space="preserve"> 指标1：项目实施后一定时期内是否有可持续影响</w:t>
            </w:r>
          </w:p>
        </w:tc>
        <w:tc>
          <w:tcPr>
            <w:tcW w:w="763" w:type="dxa"/>
            <w:vAlign w:val="center"/>
          </w:tcPr>
          <w:p w14:paraId="44AAB2A1">
            <w:pPr>
              <w:rPr>
                <w:rFonts w:ascii="Times New Roman" w:hAnsi="Times New Roman"/>
                <w:kern w:val="0"/>
                <w:szCs w:val="21"/>
              </w:rPr>
            </w:pPr>
            <w:r>
              <w:rPr>
                <w:rFonts w:hint="eastAsia" w:ascii="宋体" w:hAnsi="宋体"/>
                <w:sz w:val="20"/>
                <w:szCs w:val="20"/>
              </w:rPr>
              <w:t>积极拓展法律援助工作，努力维护弱势群体的合法权益，得到了群众的广泛认可</w:t>
            </w:r>
          </w:p>
        </w:tc>
        <w:tc>
          <w:tcPr>
            <w:tcW w:w="763" w:type="dxa"/>
            <w:vAlign w:val="center"/>
          </w:tcPr>
          <w:p w14:paraId="74E127C9">
            <w:pPr>
              <w:widowControl/>
              <w:spacing w:line="240" w:lineRule="exact"/>
              <w:jc w:val="left"/>
              <w:rPr>
                <w:rFonts w:hint="eastAsia" w:ascii="Times New Roman" w:hAnsi="Times New Roman" w:eastAsia="宋体"/>
                <w:kern w:val="0"/>
                <w:szCs w:val="21"/>
                <w:lang w:val="en-US" w:eastAsia="zh-CN"/>
              </w:rPr>
            </w:pPr>
            <w:r>
              <w:rPr>
                <w:rFonts w:hint="eastAsia" w:ascii="宋体" w:hAnsi="宋体"/>
                <w:sz w:val="20"/>
                <w:szCs w:val="20"/>
              </w:rPr>
              <w:t>积极拓展法律援助工作，努力维护弱势群体的合法权益，得到了群众的广泛认可</w:t>
            </w:r>
          </w:p>
        </w:tc>
        <w:tc>
          <w:tcPr>
            <w:tcW w:w="1387" w:type="dxa"/>
            <w:vAlign w:val="center"/>
          </w:tcPr>
          <w:p w14:paraId="56CC7686">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E63407D">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157" w:type="dxa"/>
            <w:vAlign w:val="center"/>
          </w:tcPr>
          <w:p w14:paraId="5741BB50">
            <w:pPr>
              <w:rPr>
                <w:rFonts w:ascii="Times New Roman" w:hAnsi="Times New Roman"/>
                <w:kern w:val="0"/>
                <w:szCs w:val="21"/>
              </w:rPr>
            </w:pPr>
            <w:r>
              <w:rPr>
                <w:rFonts w:hint="eastAsia"/>
                <w:sz w:val="20"/>
                <w:szCs w:val="20"/>
              </w:rPr>
              <w:t xml:space="preserve"> 指标1：项目实施后一定时期内是否有可持续影响</w:t>
            </w:r>
          </w:p>
        </w:tc>
        <w:tc>
          <w:tcPr>
            <w:tcW w:w="952" w:type="dxa"/>
            <w:vAlign w:val="center"/>
          </w:tcPr>
          <w:p w14:paraId="3506C16A">
            <w:pPr>
              <w:rPr>
                <w:rFonts w:ascii="Times New Roman" w:hAnsi="Times New Roman"/>
                <w:kern w:val="0"/>
                <w:szCs w:val="21"/>
              </w:rPr>
            </w:pPr>
            <w:r>
              <w:rPr>
                <w:rFonts w:hint="eastAsia" w:ascii="宋体" w:hAnsi="宋体"/>
                <w:sz w:val="20"/>
                <w:szCs w:val="20"/>
              </w:rPr>
              <w:t>积极拓展法律援助工作，努力维护弱势群体的合法权益，得到了群众的广泛认可</w:t>
            </w:r>
          </w:p>
        </w:tc>
        <w:tc>
          <w:tcPr>
            <w:tcW w:w="643" w:type="dxa"/>
            <w:vAlign w:val="center"/>
          </w:tcPr>
          <w:p w14:paraId="1FFA8EEB">
            <w:pPr>
              <w:widowControl/>
              <w:spacing w:line="240" w:lineRule="exact"/>
              <w:jc w:val="left"/>
              <w:rPr>
                <w:rFonts w:ascii="Times New Roman" w:hAnsi="Times New Roman"/>
                <w:kern w:val="0"/>
                <w:szCs w:val="21"/>
              </w:rPr>
            </w:pPr>
            <w:r>
              <w:rPr>
                <w:rFonts w:hint="eastAsia" w:ascii="宋体" w:hAnsi="宋体"/>
                <w:sz w:val="20"/>
                <w:szCs w:val="20"/>
              </w:rPr>
              <w:t>积极拓展法律援助工作，努力维护弱势群体的合法权益，得到了群众的广泛认可</w:t>
            </w:r>
          </w:p>
        </w:tc>
      </w:tr>
      <w:tr w14:paraId="5914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72DB2EF4">
            <w:pPr>
              <w:widowControl/>
              <w:spacing w:line="240" w:lineRule="exact"/>
              <w:jc w:val="left"/>
              <w:rPr>
                <w:rFonts w:ascii="Times New Roman" w:hAnsi="Times New Roman"/>
                <w:kern w:val="0"/>
                <w:szCs w:val="21"/>
              </w:rPr>
            </w:pPr>
          </w:p>
        </w:tc>
        <w:tc>
          <w:tcPr>
            <w:tcW w:w="738" w:type="dxa"/>
            <w:vAlign w:val="center"/>
          </w:tcPr>
          <w:p w14:paraId="5A29D158">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30A933D9">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69B37FD4">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06EC26B6">
            <w:pPr>
              <w:widowControl/>
              <w:spacing w:line="240" w:lineRule="exact"/>
              <w:jc w:val="center"/>
              <w:rPr>
                <w:rFonts w:hint="eastAsia" w:ascii="Times New Roman" w:hAnsi="Times New Roman" w:eastAsia="宋体"/>
                <w:kern w:val="0"/>
                <w:szCs w:val="21"/>
                <w:lang w:eastAsia="zh-CN"/>
              </w:rPr>
            </w:pPr>
            <w:r>
              <w:rPr>
                <w:rFonts w:hint="eastAsia" w:ascii="Times New Roman" w:hAnsi="Times New Roman"/>
                <w:kern w:val="0"/>
                <w:szCs w:val="21"/>
              </w:rPr>
              <w:t>满意</w:t>
            </w:r>
            <w:r>
              <w:rPr>
                <w:rFonts w:hint="eastAsia" w:ascii="Times New Roman" w:hAnsi="Times New Roman"/>
                <w:kern w:val="0"/>
                <w:szCs w:val="21"/>
                <w:lang w:val="en-US" w:eastAsia="zh-CN"/>
              </w:rPr>
              <w:t>率</w:t>
            </w:r>
          </w:p>
        </w:tc>
        <w:tc>
          <w:tcPr>
            <w:tcW w:w="763" w:type="dxa"/>
            <w:vAlign w:val="center"/>
          </w:tcPr>
          <w:p w14:paraId="5EDA5EB8">
            <w:pPr>
              <w:widowControl/>
              <w:spacing w:line="240" w:lineRule="exact"/>
              <w:jc w:val="center"/>
              <w:rPr>
                <w:rFonts w:ascii="Times New Roman" w:hAnsi="Times New Roman"/>
                <w:kern w:val="0"/>
                <w:szCs w:val="21"/>
              </w:rPr>
            </w:pPr>
            <w:r>
              <w:rPr>
                <w:rFonts w:ascii="Times New Roman" w:hAnsi="Times New Roman"/>
                <w:kern w:val="0"/>
                <w:szCs w:val="21"/>
              </w:rPr>
              <w:t>　</w:t>
            </w:r>
          </w:p>
          <w:p w14:paraId="4612661E">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05948224">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763" w:type="dxa"/>
            <w:vAlign w:val="center"/>
          </w:tcPr>
          <w:p w14:paraId="7275E81E">
            <w:pPr>
              <w:widowControl/>
              <w:spacing w:line="240" w:lineRule="exact"/>
              <w:jc w:val="center"/>
              <w:rPr>
                <w:rFonts w:ascii="Times New Roman" w:hAnsi="Times New Roman"/>
                <w:kern w:val="0"/>
                <w:szCs w:val="21"/>
              </w:rPr>
            </w:pPr>
            <w:r>
              <w:rPr>
                <w:rFonts w:ascii="Times New Roman" w:hAnsi="Times New Roman"/>
                <w:kern w:val="0"/>
                <w:szCs w:val="21"/>
              </w:rPr>
              <w:t>　</w:t>
            </w:r>
          </w:p>
          <w:p w14:paraId="08ED41D9">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tc>
        <w:tc>
          <w:tcPr>
            <w:tcW w:w="1387" w:type="dxa"/>
            <w:vAlign w:val="center"/>
          </w:tcPr>
          <w:p w14:paraId="33F51717">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60373BCE">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157" w:type="dxa"/>
            <w:vAlign w:val="center"/>
          </w:tcPr>
          <w:p w14:paraId="153D63AD">
            <w:pPr>
              <w:widowControl/>
              <w:spacing w:line="240" w:lineRule="exact"/>
              <w:jc w:val="center"/>
              <w:rPr>
                <w:rFonts w:ascii="Times New Roman" w:hAnsi="Times New Roman"/>
                <w:kern w:val="0"/>
                <w:szCs w:val="21"/>
              </w:rPr>
            </w:pPr>
            <w:r>
              <w:rPr>
                <w:rFonts w:hint="eastAsia" w:ascii="Times New Roman" w:hAnsi="Times New Roman"/>
                <w:kern w:val="0"/>
                <w:szCs w:val="21"/>
              </w:rPr>
              <w:t>满意</w:t>
            </w:r>
            <w:r>
              <w:rPr>
                <w:rFonts w:hint="eastAsia" w:ascii="Times New Roman" w:hAnsi="Times New Roman"/>
                <w:kern w:val="0"/>
                <w:szCs w:val="21"/>
                <w:lang w:val="en-US" w:eastAsia="zh-CN"/>
              </w:rPr>
              <w:t>率</w:t>
            </w:r>
          </w:p>
        </w:tc>
        <w:tc>
          <w:tcPr>
            <w:tcW w:w="952" w:type="dxa"/>
            <w:vAlign w:val="center"/>
          </w:tcPr>
          <w:p w14:paraId="6C7C45EC">
            <w:pPr>
              <w:widowControl/>
              <w:spacing w:line="240" w:lineRule="exact"/>
              <w:jc w:val="center"/>
              <w:rPr>
                <w:rFonts w:ascii="Times New Roman" w:hAnsi="Times New Roman"/>
                <w:kern w:val="0"/>
                <w:szCs w:val="21"/>
              </w:rPr>
            </w:pPr>
            <w:r>
              <w:rPr>
                <w:rFonts w:ascii="Times New Roman" w:hAnsi="Times New Roman"/>
                <w:kern w:val="0"/>
                <w:szCs w:val="21"/>
              </w:rPr>
              <w:t>　</w:t>
            </w:r>
          </w:p>
          <w:p w14:paraId="7A50F74C">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6C5E3987">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643" w:type="dxa"/>
            <w:vAlign w:val="center"/>
          </w:tcPr>
          <w:p w14:paraId="30F0C572">
            <w:pPr>
              <w:widowControl/>
              <w:spacing w:line="240" w:lineRule="exact"/>
              <w:jc w:val="center"/>
              <w:rPr>
                <w:rFonts w:ascii="Times New Roman" w:hAnsi="Times New Roman"/>
                <w:kern w:val="0"/>
                <w:szCs w:val="21"/>
              </w:rPr>
            </w:pPr>
            <w:r>
              <w:rPr>
                <w:rFonts w:ascii="Times New Roman" w:hAnsi="Times New Roman"/>
                <w:kern w:val="0"/>
                <w:szCs w:val="21"/>
              </w:rPr>
              <w:t>　</w:t>
            </w:r>
          </w:p>
          <w:p w14:paraId="31AC8501">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4C80388B">
            <w:pPr>
              <w:widowControl/>
              <w:spacing w:line="240" w:lineRule="exact"/>
              <w:jc w:val="center"/>
              <w:rPr>
                <w:rFonts w:ascii="Times New Roman" w:hAnsi="Times New Roman"/>
                <w:kern w:val="0"/>
                <w:szCs w:val="21"/>
              </w:rPr>
            </w:pPr>
            <w:r>
              <w:rPr>
                <w:rFonts w:ascii="Times New Roman" w:hAnsi="Times New Roman"/>
                <w:kern w:val="0"/>
                <w:szCs w:val="21"/>
              </w:rPr>
              <w:t>　</w:t>
            </w:r>
          </w:p>
        </w:tc>
      </w:tr>
    </w:tbl>
    <w:p w14:paraId="6EC06853">
      <w:pPr>
        <w:adjustRightInd w:val="0"/>
        <w:snapToGrid w:val="0"/>
        <w:spacing w:line="600" w:lineRule="exact"/>
        <w:ind w:firstLine="643" w:firstLineChars="200"/>
        <w:rPr>
          <w:rFonts w:hint="eastAsia" w:ascii="仿宋_GB2312" w:hAnsi="楷体" w:eastAsia="仿宋_GB2312"/>
          <w:b w:val="0"/>
          <w:bCs/>
          <w:sz w:val="32"/>
          <w:szCs w:val="32"/>
        </w:rPr>
      </w:pPr>
      <w:r>
        <w:rPr>
          <w:rFonts w:hint="eastAsia" w:ascii="仿宋_GB2312" w:hAnsi="楷体" w:eastAsia="仿宋_GB2312"/>
          <w:b/>
          <w:sz w:val="32"/>
          <w:szCs w:val="32"/>
          <w:lang w:val="en-US" w:eastAsia="zh-CN"/>
        </w:rPr>
        <w:t>2</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社区矫正</w:t>
      </w:r>
      <w:r>
        <w:rPr>
          <w:rFonts w:hint="eastAsia" w:ascii="仿宋_GB2312" w:hAnsi="楷体" w:eastAsia="仿宋_GB2312"/>
          <w:b/>
          <w:sz w:val="32"/>
          <w:szCs w:val="32"/>
        </w:rPr>
        <w:t>”项目。</w:t>
      </w:r>
    </w:p>
    <w:p w14:paraId="42725B29">
      <w:pPr>
        <w:adjustRightInd w:val="0"/>
        <w:snapToGrid w:val="0"/>
        <w:spacing w:line="600" w:lineRule="exact"/>
        <w:ind w:firstLine="320" w:firstLineChars="100"/>
        <w:rPr>
          <w:rFonts w:hint="eastAsia" w:ascii="仿宋_GB2312" w:hAnsi="楷体" w:eastAsia="仿宋_GB2312"/>
          <w:b w:val="0"/>
          <w:bCs/>
          <w:sz w:val="32"/>
          <w:szCs w:val="32"/>
        </w:rPr>
      </w:pPr>
      <w:r>
        <w:rPr>
          <w:rFonts w:hint="eastAsia" w:ascii="仿宋_GB2312" w:hAnsi="楷体" w:eastAsia="仿宋_GB2312"/>
          <w:b w:val="0"/>
          <w:bCs/>
          <w:sz w:val="32"/>
          <w:szCs w:val="32"/>
        </w:rPr>
        <w:t>（1）项目概述。社区矫正包括依法接收社区矫正对象，开展社区影响评估，是一项重要的非监禁刑罚执行制度，也是我国刑罚执行制度的一项重大改革。</w:t>
      </w:r>
    </w:p>
    <w:p w14:paraId="5A2730E2">
      <w:pPr>
        <w:adjustRightInd w:val="0"/>
        <w:snapToGrid w:val="0"/>
        <w:spacing w:line="600" w:lineRule="exact"/>
        <w:ind w:firstLine="640" w:firstLineChars="200"/>
        <w:rPr>
          <w:rFonts w:hint="eastAsia" w:ascii="仿宋_GB2312" w:hAnsi="楷体" w:eastAsia="仿宋_GB2312"/>
          <w:b w:val="0"/>
          <w:bCs/>
          <w:sz w:val="32"/>
          <w:szCs w:val="32"/>
        </w:rPr>
      </w:pPr>
      <w:r>
        <w:rPr>
          <w:rFonts w:hint="eastAsia" w:ascii="仿宋_GB2312" w:hAnsi="楷体" w:eastAsia="仿宋_GB2312"/>
          <w:b w:val="0"/>
          <w:bCs/>
          <w:sz w:val="32"/>
          <w:szCs w:val="32"/>
        </w:rPr>
        <w:t>（2）立项依据。《中华人民共和国社区矫正法》《中华人民共和国社区矫正法实施办法》《安徽省社区矫正工作实施细则》。</w:t>
      </w:r>
    </w:p>
    <w:p w14:paraId="5D9332FE">
      <w:pPr>
        <w:adjustRightInd w:val="0"/>
        <w:snapToGrid w:val="0"/>
        <w:spacing w:line="600" w:lineRule="exact"/>
        <w:ind w:firstLine="640" w:firstLineChars="200"/>
        <w:rPr>
          <w:rFonts w:hint="eastAsia" w:ascii="仿宋_GB2312" w:hAnsi="楷体" w:eastAsia="仿宋_GB2312"/>
          <w:b w:val="0"/>
          <w:bCs/>
          <w:sz w:val="32"/>
          <w:szCs w:val="32"/>
        </w:rPr>
      </w:pPr>
      <w:r>
        <w:rPr>
          <w:rFonts w:hint="eastAsia" w:ascii="仿宋_GB2312" w:hAnsi="楷体" w:eastAsia="仿宋_GB2312"/>
          <w:b w:val="0"/>
          <w:bCs/>
          <w:sz w:val="32"/>
          <w:szCs w:val="32"/>
        </w:rPr>
        <w:t>（3）实施主体</w:t>
      </w:r>
      <w:r>
        <w:rPr>
          <w:rFonts w:hint="eastAsia" w:ascii="仿宋_GB2312" w:hAnsi="楷体" w:eastAsia="仿宋_GB2312"/>
          <w:b w:val="0"/>
          <w:bCs/>
          <w:sz w:val="32"/>
          <w:szCs w:val="32"/>
          <w:lang w:eastAsia="zh-CN"/>
        </w:rPr>
        <w:t>。</w:t>
      </w:r>
      <w:r>
        <w:rPr>
          <w:rFonts w:hint="eastAsia" w:ascii="仿宋_GB2312" w:hAnsi="楷体" w:eastAsia="仿宋_GB2312"/>
          <w:b w:val="0"/>
          <w:bCs/>
          <w:sz w:val="32"/>
          <w:szCs w:val="32"/>
        </w:rPr>
        <w:t>淮北市相山区司法局</w:t>
      </w:r>
    </w:p>
    <w:p w14:paraId="28008394">
      <w:pPr>
        <w:adjustRightInd w:val="0"/>
        <w:snapToGrid w:val="0"/>
        <w:spacing w:line="600" w:lineRule="exact"/>
        <w:ind w:firstLine="640" w:firstLineChars="200"/>
        <w:rPr>
          <w:rFonts w:hint="eastAsia" w:ascii="仿宋_GB2312" w:hAnsi="楷体" w:eastAsia="仿宋_GB2312"/>
          <w:b w:val="0"/>
          <w:bCs/>
          <w:sz w:val="32"/>
          <w:szCs w:val="32"/>
        </w:rPr>
      </w:pPr>
      <w:r>
        <w:rPr>
          <w:rFonts w:hint="eastAsia" w:ascii="仿宋_GB2312" w:hAnsi="楷体" w:eastAsia="仿宋_GB2312"/>
          <w:b w:val="0"/>
          <w:bCs/>
          <w:sz w:val="32"/>
          <w:szCs w:val="32"/>
        </w:rPr>
        <w:t>（4）起止时间</w:t>
      </w:r>
      <w:r>
        <w:rPr>
          <w:rFonts w:hint="eastAsia" w:ascii="仿宋_GB2312" w:hAnsi="楷体" w:eastAsia="仿宋_GB2312"/>
          <w:b w:val="0"/>
          <w:bCs/>
          <w:sz w:val="32"/>
          <w:szCs w:val="32"/>
          <w:lang w:eastAsia="zh-CN"/>
        </w:rPr>
        <w:t>。</w:t>
      </w:r>
      <w:r>
        <w:rPr>
          <w:rFonts w:hint="eastAsia" w:ascii="仿宋_GB2312" w:hAnsi="楷体" w:eastAsia="仿宋_GB2312"/>
          <w:b w:val="0"/>
          <w:bCs/>
          <w:sz w:val="32"/>
          <w:szCs w:val="32"/>
        </w:rPr>
        <w:t xml:space="preserve"> 2023年1</w:t>
      </w:r>
      <w:r>
        <w:rPr>
          <w:rFonts w:hint="eastAsia" w:ascii="仿宋_GB2312" w:hAnsi="楷体" w:eastAsia="仿宋_GB2312"/>
          <w:b w:val="0"/>
          <w:bCs/>
          <w:sz w:val="32"/>
          <w:szCs w:val="32"/>
          <w:lang w:val="en-US" w:eastAsia="zh-CN"/>
        </w:rPr>
        <w:t>月</w:t>
      </w:r>
      <w:r>
        <w:rPr>
          <w:rFonts w:hint="eastAsia" w:ascii="仿宋_GB2312" w:hAnsi="楷体" w:eastAsia="仿宋_GB2312"/>
          <w:b w:val="0"/>
          <w:bCs/>
          <w:sz w:val="32"/>
          <w:szCs w:val="32"/>
        </w:rPr>
        <w:t>-</w:t>
      </w:r>
      <w:r>
        <w:rPr>
          <w:rFonts w:hint="eastAsia" w:ascii="仿宋_GB2312" w:hAnsi="楷体" w:eastAsia="仿宋_GB2312"/>
          <w:b w:val="0"/>
          <w:bCs/>
          <w:sz w:val="32"/>
          <w:szCs w:val="32"/>
          <w:lang w:val="en-US" w:eastAsia="zh-CN"/>
        </w:rPr>
        <w:t>2023年</w:t>
      </w:r>
      <w:r>
        <w:rPr>
          <w:rFonts w:hint="eastAsia" w:ascii="仿宋_GB2312" w:hAnsi="楷体" w:eastAsia="仿宋_GB2312"/>
          <w:b w:val="0"/>
          <w:bCs/>
          <w:sz w:val="32"/>
          <w:szCs w:val="32"/>
        </w:rPr>
        <w:t>12月。</w:t>
      </w:r>
    </w:p>
    <w:p w14:paraId="6229A28A">
      <w:pPr>
        <w:adjustRightInd w:val="0"/>
        <w:snapToGrid w:val="0"/>
        <w:spacing w:line="600" w:lineRule="exact"/>
        <w:ind w:firstLine="640" w:firstLineChars="200"/>
        <w:rPr>
          <w:rFonts w:ascii="仿宋_GB2312" w:hAnsi="楷体" w:eastAsia="仿宋_GB2312"/>
          <w:b w:val="0"/>
          <w:bCs/>
          <w:sz w:val="32"/>
          <w:szCs w:val="32"/>
        </w:rPr>
      </w:pPr>
      <w:r>
        <w:rPr>
          <w:rFonts w:hint="eastAsia" w:ascii="仿宋_GB2312" w:hAnsi="楷体" w:eastAsia="仿宋_GB2312"/>
          <w:b w:val="0"/>
          <w:bCs/>
          <w:sz w:val="32"/>
          <w:szCs w:val="32"/>
        </w:rPr>
        <w:t>（5）项目内容。每年评估人数约350人，每年列管人数约500人。保障我区社区矫正工作开展，稳定社会秩序；做好社区矫正对象的的监督管理和教育帮扶工作，减少社区矫正对象重新犯罪；开展社区矫正对象的技能培训，让他们更好地融入社会。</w:t>
      </w:r>
    </w:p>
    <w:p w14:paraId="3E77BC4D">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b w:val="0"/>
          <w:bCs/>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w:t>
      </w:r>
    </w:p>
    <w:p w14:paraId="6F348A13">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2C8083DC">
      <w:pPr>
        <w:spacing w:line="580" w:lineRule="exact"/>
        <w:jc w:val="center"/>
        <w:rPr>
          <w:rFonts w:ascii="Times New Roman" w:hAnsi="Times New Roman" w:eastAsia="方正小标宋简体"/>
          <w:bCs/>
          <w:kern w:val="0"/>
          <w:sz w:val="44"/>
          <w:szCs w:val="44"/>
        </w:rPr>
      </w:pPr>
    </w:p>
    <w:p w14:paraId="7BB2BC59">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16D2C729">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218"/>
        <w:gridCol w:w="891"/>
        <w:gridCol w:w="643"/>
      </w:tblGrid>
      <w:tr w14:paraId="5667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223BC984">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0B3377A7">
            <w:pPr>
              <w:widowControl/>
              <w:spacing w:line="240" w:lineRule="exact"/>
              <w:jc w:val="both"/>
              <w:rPr>
                <w:rFonts w:hint="eastAsia"/>
                <w:lang w:val="en-US" w:eastAsia="zh-CN"/>
              </w:rPr>
            </w:pPr>
            <w:r>
              <w:rPr>
                <w:rFonts w:hint="eastAsia"/>
                <w:lang w:val="en-US" w:eastAsia="zh-CN"/>
              </w:rPr>
              <w:t>社区矫正</w:t>
            </w:r>
          </w:p>
        </w:tc>
      </w:tr>
      <w:tr w14:paraId="0FBA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3DCF4ADC">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0492A145">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605" w:type="dxa"/>
            <w:gridSpan w:val="2"/>
            <w:vAlign w:val="center"/>
          </w:tcPr>
          <w:p w14:paraId="6A13471F">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34" w:type="dxa"/>
            <w:gridSpan w:val="2"/>
            <w:vAlign w:val="center"/>
          </w:tcPr>
          <w:p w14:paraId="6E15977A">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6659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66B5B986">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66D3A8EB">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605" w:type="dxa"/>
            <w:gridSpan w:val="2"/>
            <w:vAlign w:val="center"/>
          </w:tcPr>
          <w:p w14:paraId="18495D5D">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34" w:type="dxa"/>
            <w:gridSpan w:val="2"/>
            <w:vAlign w:val="center"/>
          </w:tcPr>
          <w:p w14:paraId="7BA52CFE">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4A2E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6657FB6B">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003B5625">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0DBC6747">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7</w:t>
            </w:r>
          </w:p>
        </w:tc>
        <w:tc>
          <w:tcPr>
            <w:tcW w:w="2605" w:type="dxa"/>
            <w:gridSpan w:val="2"/>
            <w:vAlign w:val="center"/>
          </w:tcPr>
          <w:p w14:paraId="21A2EB2B">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34" w:type="dxa"/>
            <w:gridSpan w:val="2"/>
            <w:vAlign w:val="center"/>
          </w:tcPr>
          <w:p w14:paraId="5B9837F6">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7</w:t>
            </w:r>
          </w:p>
        </w:tc>
      </w:tr>
      <w:tr w14:paraId="09C2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40791E61">
            <w:pPr>
              <w:widowControl/>
              <w:spacing w:line="240" w:lineRule="exact"/>
              <w:jc w:val="left"/>
              <w:rPr>
                <w:rFonts w:ascii="Times New Roman" w:hAnsi="Times New Roman"/>
                <w:kern w:val="0"/>
                <w:szCs w:val="21"/>
              </w:rPr>
            </w:pPr>
          </w:p>
        </w:tc>
        <w:tc>
          <w:tcPr>
            <w:tcW w:w="1666" w:type="dxa"/>
            <w:vAlign w:val="center"/>
          </w:tcPr>
          <w:p w14:paraId="53C7D52C">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5EFCDFAE">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7</w:t>
            </w:r>
          </w:p>
        </w:tc>
        <w:tc>
          <w:tcPr>
            <w:tcW w:w="2605" w:type="dxa"/>
            <w:gridSpan w:val="2"/>
            <w:vAlign w:val="center"/>
          </w:tcPr>
          <w:p w14:paraId="7F7FFEA1">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34" w:type="dxa"/>
            <w:gridSpan w:val="2"/>
            <w:vAlign w:val="center"/>
          </w:tcPr>
          <w:p w14:paraId="332F84AF">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7</w:t>
            </w:r>
          </w:p>
        </w:tc>
      </w:tr>
      <w:tr w14:paraId="5360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2409E387">
            <w:pPr>
              <w:widowControl/>
              <w:spacing w:line="240" w:lineRule="exact"/>
              <w:jc w:val="left"/>
              <w:rPr>
                <w:rFonts w:ascii="Times New Roman" w:hAnsi="Times New Roman"/>
                <w:kern w:val="0"/>
                <w:szCs w:val="21"/>
              </w:rPr>
            </w:pPr>
          </w:p>
        </w:tc>
        <w:tc>
          <w:tcPr>
            <w:tcW w:w="1666" w:type="dxa"/>
            <w:vAlign w:val="center"/>
          </w:tcPr>
          <w:p w14:paraId="173DDED9">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58051247">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605" w:type="dxa"/>
            <w:gridSpan w:val="2"/>
            <w:vAlign w:val="center"/>
          </w:tcPr>
          <w:p w14:paraId="61B2F5FB">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34" w:type="dxa"/>
            <w:gridSpan w:val="2"/>
            <w:vAlign w:val="center"/>
          </w:tcPr>
          <w:p w14:paraId="5D340237">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2BB8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57645555">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17C6EDAC">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120C4BC0">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6ADA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6" w:type="dxa"/>
            <w:vMerge w:val="continue"/>
            <w:vAlign w:val="center"/>
          </w:tcPr>
          <w:p w14:paraId="1722F8C0">
            <w:pPr>
              <w:widowControl/>
              <w:spacing w:line="240" w:lineRule="exact"/>
              <w:jc w:val="left"/>
              <w:rPr>
                <w:rFonts w:ascii="Times New Roman" w:hAnsi="Times New Roman"/>
                <w:kern w:val="0"/>
                <w:szCs w:val="21"/>
              </w:rPr>
            </w:pPr>
          </w:p>
        </w:tc>
        <w:tc>
          <w:tcPr>
            <w:tcW w:w="5009" w:type="dxa"/>
            <w:gridSpan w:val="5"/>
          </w:tcPr>
          <w:p w14:paraId="244BAA5D">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kern w:val="0"/>
                <w:sz w:val="18"/>
                <w:szCs w:val="18"/>
              </w:rPr>
              <w:t>加强社区矫正对象的监督管理、教育矫正，全年无脱管、漏管；重新犯罪率不超过千分之三。</w:t>
            </w:r>
          </w:p>
        </w:tc>
        <w:tc>
          <w:tcPr>
            <w:tcW w:w="4139" w:type="dxa"/>
            <w:gridSpan w:val="4"/>
          </w:tcPr>
          <w:p w14:paraId="5C80BAC7">
            <w:pPr>
              <w:widowControl/>
              <w:spacing w:line="240" w:lineRule="exact"/>
              <w:jc w:val="left"/>
              <w:rPr>
                <w:rFonts w:ascii="Times New Roman" w:hAnsi="Times New Roman"/>
                <w:kern w:val="0"/>
                <w:szCs w:val="21"/>
                <w:lang w:val="en-US"/>
              </w:rPr>
            </w:pPr>
            <w:r>
              <w:rPr>
                <w:rFonts w:hint="eastAsia" w:ascii="宋体" w:hAnsi="宋体" w:eastAsia="宋体" w:cs="宋体"/>
                <w:kern w:val="0"/>
                <w:sz w:val="18"/>
                <w:szCs w:val="18"/>
              </w:rPr>
              <w:t>加强社区矫正对象的监督管理、教育矫正，全年无脱管、漏管；重新犯罪率不超过千分之三。</w:t>
            </w:r>
          </w:p>
        </w:tc>
      </w:tr>
      <w:tr w14:paraId="3924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293859C3">
            <w:pPr>
              <w:widowControl/>
              <w:spacing w:line="240" w:lineRule="exact"/>
              <w:jc w:val="center"/>
              <w:rPr>
                <w:rFonts w:ascii="Times New Roman" w:hAnsi="Times New Roman"/>
                <w:kern w:val="0"/>
                <w:szCs w:val="21"/>
              </w:rPr>
            </w:pPr>
          </w:p>
          <w:p w14:paraId="67975994">
            <w:pPr>
              <w:widowControl/>
              <w:spacing w:line="240" w:lineRule="exact"/>
              <w:jc w:val="center"/>
              <w:rPr>
                <w:rFonts w:ascii="Times New Roman" w:hAnsi="Times New Roman"/>
                <w:kern w:val="0"/>
                <w:szCs w:val="21"/>
              </w:rPr>
            </w:pPr>
          </w:p>
          <w:p w14:paraId="2B80A495">
            <w:pPr>
              <w:widowControl/>
              <w:spacing w:line="240" w:lineRule="exact"/>
              <w:jc w:val="center"/>
              <w:rPr>
                <w:rFonts w:ascii="Times New Roman" w:hAnsi="Times New Roman"/>
                <w:kern w:val="0"/>
                <w:szCs w:val="21"/>
              </w:rPr>
            </w:pPr>
          </w:p>
          <w:p w14:paraId="56E16F38">
            <w:pPr>
              <w:widowControl/>
              <w:spacing w:line="240" w:lineRule="exact"/>
              <w:jc w:val="center"/>
              <w:rPr>
                <w:rFonts w:ascii="Times New Roman" w:hAnsi="Times New Roman"/>
                <w:kern w:val="0"/>
                <w:szCs w:val="21"/>
              </w:rPr>
            </w:pPr>
          </w:p>
          <w:p w14:paraId="794E7019">
            <w:pPr>
              <w:widowControl/>
              <w:spacing w:line="240" w:lineRule="exact"/>
              <w:jc w:val="center"/>
              <w:rPr>
                <w:rFonts w:ascii="Times New Roman" w:hAnsi="Times New Roman"/>
                <w:kern w:val="0"/>
                <w:szCs w:val="21"/>
              </w:rPr>
            </w:pPr>
          </w:p>
          <w:p w14:paraId="12F6151D">
            <w:pPr>
              <w:widowControl/>
              <w:spacing w:line="240" w:lineRule="exact"/>
              <w:jc w:val="center"/>
              <w:rPr>
                <w:rFonts w:ascii="Times New Roman" w:hAnsi="Times New Roman"/>
                <w:kern w:val="0"/>
                <w:szCs w:val="21"/>
              </w:rPr>
            </w:pPr>
          </w:p>
          <w:p w14:paraId="626981B9">
            <w:pPr>
              <w:widowControl/>
              <w:spacing w:line="240" w:lineRule="exact"/>
              <w:jc w:val="center"/>
              <w:rPr>
                <w:rFonts w:ascii="Times New Roman" w:hAnsi="Times New Roman"/>
                <w:kern w:val="0"/>
                <w:szCs w:val="21"/>
              </w:rPr>
            </w:pPr>
          </w:p>
          <w:p w14:paraId="69752462">
            <w:pPr>
              <w:widowControl/>
              <w:spacing w:line="240" w:lineRule="exact"/>
              <w:jc w:val="center"/>
              <w:rPr>
                <w:rFonts w:ascii="Times New Roman" w:hAnsi="Times New Roman"/>
                <w:kern w:val="0"/>
                <w:szCs w:val="21"/>
              </w:rPr>
            </w:pPr>
          </w:p>
          <w:p w14:paraId="31827FA9">
            <w:pPr>
              <w:widowControl/>
              <w:spacing w:line="240" w:lineRule="exact"/>
              <w:jc w:val="center"/>
              <w:rPr>
                <w:rFonts w:ascii="Times New Roman" w:hAnsi="Times New Roman"/>
                <w:kern w:val="0"/>
                <w:szCs w:val="21"/>
              </w:rPr>
            </w:pPr>
          </w:p>
          <w:p w14:paraId="64924237">
            <w:pPr>
              <w:widowControl/>
              <w:spacing w:line="240" w:lineRule="exact"/>
              <w:jc w:val="center"/>
              <w:rPr>
                <w:rFonts w:ascii="Times New Roman" w:hAnsi="Times New Roman"/>
                <w:kern w:val="0"/>
                <w:szCs w:val="21"/>
              </w:rPr>
            </w:pPr>
          </w:p>
          <w:p w14:paraId="32E2B6E5">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381E0377">
            <w:pPr>
              <w:widowControl/>
              <w:spacing w:line="240" w:lineRule="exact"/>
              <w:jc w:val="center"/>
              <w:rPr>
                <w:rFonts w:ascii="Times New Roman" w:hAnsi="Times New Roman"/>
                <w:kern w:val="0"/>
                <w:szCs w:val="21"/>
              </w:rPr>
            </w:pPr>
          </w:p>
          <w:p w14:paraId="16EB6583">
            <w:pPr>
              <w:widowControl/>
              <w:spacing w:line="240" w:lineRule="exact"/>
              <w:jc w:val="center"/>
              <w:rPr>
                <w:rFonts w:ascii="Times New Roman" w:hAnsi="Times New Roman"/>
                <w:kern w:val="0"/>
                <w:szCs w:val="21"/>
              </w:rPr>
            </w:pPr>
          </w:p>
          <w:p w14:paraId="63817018">
            <w:pPr>
              <w:widowControl/>
              <w:spacing w:line="240" w:lineRule="exact"/>
              <w:jc w:val="center"/>
              <w:rPr>
                <w:rFonts w:ascii="Times New Roman" w:hAnsi="Times New Roman"/>
                <w:kern w:val="0"/>
                <w:szCs w:val="21"/>
              </w:rPr>
            </w:pPr>
          </w:p>
          <w:p w14:paraId="65B40483">
            <w:pPr>
              <w:widowControl/>
              <w:spacing w:line="240" w:lineRule="exact"/>
              <w:jc w:val="center"/>
              <w:rPr>
                <w:rFonts w:ascii="Times New Roman" w:hAnsi="Times New Roman"/>
                <w:kern w:val="0"/>
                <w:szCs w:val="21"/>
              </w:rPr>
            </w:pPr>
          </w:p>
          <w:p w14:paraId="113306B2">
            <w:pPr>
              <w:widowControl/>
              <w:spacing w:line="240" w:lineRule="exact"/>
              <w:jc w:val="center"/>
              <w:rPr>
                <w:rFonts w:ascii="Times New Roman" w:hAnsi="Times New Roman"/>
                <w:kern w:val="0"/>
                <w:szCs w:val="21"/>
              </w:rPr>
            </w:pPr>
          </w:p>
          <w:p w14:paraId="767CB485">
            <w:pPr>
              <w:widowControl/>
              <w:spacing w:line="240" w:lineRule="exact"/>
              <w:jc w:val="center"/>
              <w:rPr>
                <w:rFonts w:ascii="Times New Roman" w:hAnsi="Times New Roman"/>
                <w:kern w:val="0"/>
                <w:szCs w:val="21"/>
              </w:rPr>
            </w:pPr>
          </w:p>
          <w:p w14:paraId="35178ACF">
            <w:pPr>
              <w:widowControl/>
              <w:spacing w:line="240" w:lineRule="exact"/>
              <w:jc w:val="center"/>
              <w:rPr>
                <w:rFonts w:ascii="Times New Roman" w:hAnsi="Times New Roman"/>
                <w:kern w:val="0"/>
                <w:szCs w:val="21"/>
              </w:rPr>
            </w:pPr>
          </w:p>
          <w:p w14:paraId="70EFE7FD">
            <w:pPr>
              <w:widowControl/>
              <w:spacing w:line="240" w:lineRule="exact"/>
              <w:jc w:val="center"/>
              <w:rPr>
                <w:rFonts w:ascii="Times New Roman" w:hAnsi="Times New Roman"/>
                <w:kern w:val="0"/>
                <w:szCs w:val="21"/>
              </w:rPr>
            </w:pPr>
          </w:p>
          <w:p w14:paraId="4EDE1DDD">
            <w:pPr>
              <w:widowControl/>
              <w:spacing w:line="240" w:lineRule="exact"/>
              <w:jc w:val="center"/>
              <w:rPr>
                <w:rFonts w:ascii="Times New Roman" w:hAnsi="Times New Roman"/>
                <w:kern w:val="0"/>
                <w:szCs w:val="21"/>
              </w:rPr>
            </w:pPr>
          </w:p>
          <w:p w14:paraId="601D5C0C">
            <w:pPr>
              <w:widowControl/>
              <w:spacing w:line="240" w:lineRule="exact"/>
              <w:jc w:val="center"/>
              <w:rPr>
                <w:rFonts w:ascii="Times New Roman" w:hAnsi="Times New Roman"/>
                <w:kern w:val="0"/>
                <w:szCs w:val="21"/>
              </w:rPr>
            </w:pPr>
          </w:p>
          <w:p w14:paraId="09A27B5C">
            <w:pPr>
              <w:widowControl/>
              <w:spacing w:line="240" w:lineRule="exact"/>
              <w:jc w:val="center"/>
              <w:rPr>
                <w:rFonts w:ascii="Times New Roman" w:hAnsi="Times New Roman"/>
                <w:kern w:val="0"/>
                <w:szCs w:val="21"/>
              </w:rPr>
            </w:pPr>
          </w:p>
          <w:p w14:paraId="09757C8B">
            <w:pPr>
              <w:widowControl/>
              <w:spacing w:line="240" w:lineRule="exact"/>
              <w:jc w:val="center"/>
              <w:rPr>
                <w:rFonts w:ascii="Times New Roman" w:hAnsi="Times New Roman"/>
                <w:kern w:val="0"/>
                <w:szCs w:val="21"/>
              </w:rPr>
            </w:pPr>
          </w:p>
        </w:tc>
        <w:tc>
          <w:tcPr>
            <w:tcW w:w="738" w:type="dxa"/>
            <w:vAlign w:val="center"/>
          </w:tcPr>
          <w:p w14:paraId="419667C7">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217EF5C7">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17E43FA1">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2C146070">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6AEA2736">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561E8436">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218" w:type="dxa"/>
            <w:vAlign w:val="center"/>
          </w:tcPr>
          <w:p w14:paraId="729FDE8D">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891" w:type="dxa"/>
            <w:vAlign w:val="center"/>
          </w:tcPr>
          <w:p w14:paraId="163D7242">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69C89CF4">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719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35F6F187">
            <w:pPr>
              <w:widowControl/>
              <w:spacing w:line="240" w:lineRule="exact"/>
              <w:jc w:val="left"/>
              <w:rPr>
                <w:rFonts w:ascii="Times New Roman" w:hAnsi="Times New Roman"/>
                <w:kern w:val="0"/>
                <w:szCs w:val="21"/>
              </w:rPr>
            </w:pPr>
          </w:p>
        </w:tc>
        <w:tc>
          <w:tcPr>
            <w:tcW w:w="738" w:type="dxa"/>
            <w:vMerge w:val="restart"/>
            <w:vAlign w:val="center"/>
          </w:tcPr>
          <w:p w14:paraId="26CEDE5C">
            <w:pPr>
              <w:widowControl/>
              <w:spacing w:line="240" w:lineRule="exact"/>
              <w:jc w:val="center"/>
              <w:rPr>
                <w:rFonts w:ascii="Times New Roman" w:hAnsi="Times New Roman"/>
                <w:kern w:val="0"/>
                <w:szCs w:val="21"/>
              </w:rPr>
            </w:pPr>
          </w:p>
          <w:p w14:paraId="1EF2B043">
            <w:pPr>
              <w:widowControl/>
              <w:spacing w:line="240" w:lineRule="exact"/>
              <w:jc w:val="center"/>
              <w:rPr>
                <w:rFonts w:ascii="Times New Roman" w:hAnsi="Times New Roman"/>
                <w:kern w:val="0"/>
                <w:szCs w:val="21"/>
              </w:rPr>
            </w:pPr>
          </w:p>
          <w:p w14:paraId="661072D8">
            <w:pPr>
              <w:widowControl/>
              <w:spacing w:line="240" w:lineRule="exact"/>
              <w:jc w:val="center"/>
              <w:rPr>
                <w:rFonts w:ascii="Times New Roman" w:hAnsi="Times New Roman"/>
                <w:kern w:val="0"/>
                <w:szCs w:val="21"/>
              </w:rPr>
            </w:pPr>
          </w:p>
          <w:p w14:paraId="41A54484">
            <w:pPr>
              <w:widowControl/>
              <w:spacing w:line="240" w:lineRule="exact"/>
              <w:jc w:val="center"/>
              <w:rPr>
                <w:rFonts w:ascii="Times New Roman" w:hAnsi="Times New Roman"/>
                <w:kern w:val="0"/>
                <w:szCs w:val="21"/>
              </w:rPr>
            </w:pPr>
          </w:p>
          <w:p w14:paraId="3031CB48">
            <w:pPr>
              <w:widowControl/>
              <w:spacing w:line="240" w:lineRule="exact"/>
              <w:jc w:val="center"/>
              <w:rPr>
                <w:rFonts w:ascii="Times New Roman" w:hAnsi="Times New Roman"/>
                <w:kern w:val="0"/>
                <w:szCs w:val="21"/>
              </w:rPr>
            </w:pPr>
          </w:p>
          <w:p w14:paraId="2360B0EC">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57A6C00A">
            <w:pPr>
              <w:widowControl/>
              <w:spacing w:line="240" w:lineRule="exact"/>
              <w:jc w:val="center"/>
              <w:rPr>
                <w:rFonts w:ascii="Times New Roman" w:hAnsi="Times New Roman"/>
                <w:kern w:val="0"/>
                <w:szCs w:val="21"/>
              </w:rPr>
            </w:pPr>
          </w:p>
          <w:p w14:paraId="0B4C464F">
            <w:pPr>
              <w:widowControl/>
              <w:spacing w:line="240" w:lineRule="exact"/>
              <w:jc w:val="center"/>
              <w:rPr>
                <w:rFonts w:ascii="Times New Roman" w:hAnsi="Times New Roman"/>
                <w:kern w:val="0"/>
                <w:szCs w:val="21"/>
              </w:rPr>
            </w:pPr>
          </w:p>
          <w:p w14:paraId="7F8A11D5">
            <w:pPr>
              <w:widowControl/>
              <w:spacing w:line="240" w:lineRule="exact"/>
              <w:jc w:val="center"/>
              <w:rPr>
                <w:rFonts w:ascii="Times New Roman" w:hAnsi="Times New Roman"/>
                <w:kern w:val="0"/>
                <w:szCs w:val="21"/>
              </w:rPr>
            </w:pPr>
          </w:p>
          <w:p w14:paraId="1E64FE4D">
            <w:pPr>
              <w:widowControl/>
              <w:spacing w:line="240" w:lineRule="exact"/>
              <w:jc w:val="center"/>
              <w:rPr>
                <w:rFonts w:ascii="Times New Roman" w:hAnsi="Times New Roman"/>
                <w:kern w:val="0"/>
                <w:szCs w:val="21"/>
              </w:rPr>
            </w:pPr>
          </w:p>
          <w:p w14:paraId="10A5CB18">
            <w:pPr>
              <w:widowControl/>
              <w:spacing w:line="240" w:lineRule="exact"/>
              <w:jc w:val="center"/>
              <w:rPr>
                <w:rFonts w:ascii="Times New Roman" w:hAnsi="Times New Roman"/>
                <w:kern w:val="0"/>
                <w:szCs w:val="21"/>
              </w:rPr>
            </w:pPr>
          </w:p>
          <w:p w14:paraId="5182B2CD">
            <w:pPr>
              <w:widowControl/>
              <w:spacing w:line="240" w:lineRule="exact"/>
              <w:jc w:val="center"/>
              <w:rPr>
                <w:rFonts w:ascii="Times New Roman" w:hAnsi="Times New Roman"/>
                <w:kern w:val="0"/>
                <w:szCs w:val="21"/>
              </w:rPr>
            </w:pPr>
          </w:p>
          <w:p w14:paraId="7FD85179">
            <w:pPr>
              <w:widowControl/>
              <w:spacing w:line="240" w:lineRule="exact"/>
              <w:jc w:val="center"/>
              <w:rPr>
                <w:rFonts w:ascii="Times New Roman" w:hAnsi="Times New Roman"/>
                <w:kern w:val="0"/>
                <w:szCs w:val="21"/>
              </w:rPr>
            </w:pPr>
          </w:p>
          <w:p w14:paraId="3462F502">
            <w:pPr>
              <w:widowControl/>
              <w:spacing w:line="240" w:lineRule="exact"/>
              <w:jc w:val="center"/>
              <w:rPr>
                <w:rFonts w:ascii="Times New Roman" w:hAnsi="Times New Roman"/>
                <w:kern w:val="0"/>
                <w:szCs w:val="21"/>
              </w:rPr>
            </w:pPr>
          </w:p>
        </w:tc>
        <w:tc>
          <w:tcPr>
            <w:tcW w:w="1079" w:type="dxa"/>
            <w:vAlign w:val="center"/>
          </w:tcPr>
          <w:p w14:paraId="061BD44D">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130D470F">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全年接收矫正对象人员</w:t>
            </w:r>
          </w:p>
        </w:tc>
        <w:tc>
          <w:tcPr>
            <w:tcW w:w="763" w:type="dxa"/>
            <w:vAlign w:val="center"/>
          </w:tcPr>
          <w:p w14:paraId="7E29317C">
            <w:pPr>
              <w:widowControl/>
              <w:spacing w:line="240" w:lineRule="exact"/>
              <w:jc w:val="left"/>
              <w:rPr>
                <w:rFonts w:hint="eastAsia" w:ascii="Times New Roman" w:hAnsi="Times New Roman" w:eastAsia="微软雅黑"/>
                <w:kern w:val="0"/>
                <w:szCs w:val="21"/>
                <w:lang w:val="en-US" w:eastAsia="zh-CN"/>
              </w:rPr>
            </w:pPr>
            <w:r>
              <w:rPr>
                <w:rFonts w:hint="eastAsia" w:ascii="Times New Roman" w:hAnsi="Times New Roman" w:eastAsia="微软雅黑"/>
                <w:kern w:val="0"/>
                <w:szCs w:val="21"/>
                <w:lang w:val="en-US" w:eastAsia="zh-CN"/>
              </w:rPr>
              <w:t>350人</w:t>
            </w:r>
          </w:p>
        </w:tc>
        <w:tc>
          <w:tcPr>
            <w:tcW w:w="763" w:type="dxa"/>
            <w:vAlign w:val="center"/>
          </w:tcPr>
          <w:p w14:paraId="213009B8">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350人</w:t>
            </w:r>
          </w:p>
        </w:tc>
        <w:tc>
          <w:tcPr>
            <w:tcW w:w="1387" w:type="dxa"/>
            <w:vAlign w:val="center"/>
          </w:tcPr>
          <w:p w14:paraId="7938A8B4">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218" w:type="dxa"/>
            <w:vAlign w:val="center"/>
          </w:tcPr>
          <w:p w14:paraId="0995232E">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全年接收矫正对象人员</w:t>
            </w:r>
          </w:p>
        </w:tc>
        <w:tc>
          <w:tcPr>
            <w:tcW w:w="891" w:type="dxa"/>
            <w:vMerge w:val="restart"/>
            <w:vAlign w:val="center"/>
          </w:tcPr>
          <w:p w14:paraId="132D852F">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微软雅黑"/>
                <w:kern w:val="0"/>
                <w:szCs w:val="21"/>
                <w:lang w:val="en-US" w:eastAsia="zh-CN"/>
              </w:rPr>
              <w:t>350人</w:t>
            </w:r>
          </w:p>
        </w:tc>
        <w:tc>
          <w:tcPr>
            <w:tcW w:w="643" w:type="dxa"/>
            <w:vAlign w:val="center"/>
          </w:tcPr>
          <w:p w14:paraId="59913348">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350人</w:t>
            </w:r>
          </w:p>
        </w:tc>
      </w:tr>
      <w:tr w14:paraId="0DEC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28B0CF4">
            <w:pPr>
              <w:widowControl/>
              <w:spacing w:line="240" w:lineRule="exact"/>
              <w:jc w:val="left"/>
              <w:rPr>
                <w:rFonts w:ascii="Times New Roman" w:hAnsi="Times New Roman"/>
                <w:kern w:val="0"/>
                <w:szCs w:val="21"/>
              </w:rPr>
            </w:pPr>
          </w:p>
        </w:tc>
        <w:tc>
          <w:tcPr>
            <w:tcW w:w="738" w:type="dxa"/>
            <w:vMerge w:val="continue"/>
            <w:vAlign w:val="center"/>
          </w:tcPr>
          <w:p w14:paraId="76F4E258">
            <w:pPr>
              <w:widowControl/>
              <w:spacing w:line="240" w:lineRule="exact"/>
              <w:jc w:val="left"/>
              <w:rPr>
                <w:rFonts w:ascii="Times New Roman" w:hAnsi="Times New Roman"/>
                <w:kern w:val="0"/>
                <w:szCs w:val="21"/>
              </w:rPr>
            </w:pPr>
          </w:p>
        </w:tc>
        <w:tc>
          <w:tcPr>
            <w:tcW w:w="1079" w:type="dxa"/>
            <w:vAlign w:val="center"/>
          </w:tcPr>
          <w:p w14:paraId="72F4033A">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51CC5F1F">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无脱管漏管无重新犯罪</w:t>
            </w:r>
          </w:p>
        </w:tc>
        <w:tc>
          <w:tcPr>
            <w:tcW w:w="763" w:type="dxa"/>
            <w:vAlign w:val="center"/>
          </w:tcPr>
          <w:p w14:paraId="15BC8B11">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=0</w:t>
            </w:r>
          </w:p>
        </w:tc>
        <w:tc>
          <w:tcPr>
            <w:tcW w:w="763" w:type="dxa"/>
            <w:vAlign w:val="center"/>
          </w:tcPr>
          <w:p w14:paraId="55833B01">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1387" w:type="dxa"/>
            <w:vAlign w:val="center"/>
          </w:tcPr>
          <w:p w14:paraId="6077C22F">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218" w:type="dxa"/>
            <w:vAlign w:val="center"/>
          </w:tcPr>
          <w:p w14:paraId="016DC74E">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无脱管漏管无重新犯罪</w:t>
            </w:r>
          </w:p>
        </w:tc>
        <w:tc>
          <w:tcPr>
            <w:tcW w:w="891" w:type="dxa"/>
            <w:vAlign w:val="center"/>
          </w:tcPr>
          <w:p w14:paraId="3C8AC201">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=0</w:t>
            </w:r>
          </w:p>
        </w:tc>
        <w:tc>
          <w:tcPr>
            <w:tcW w:w="643" w:type="dxa"/>
            <w:vAlign w:val="center"/>
          </w:tcPr>
          <w:p w14:paraId="7CB67AB1">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=0</w:t>
            </w:r>
          </w:p>
        </w:tc>
      </w:tr>
      <w:tr w14:paraId="5FA0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233B20CC">
            <w:pPr>
              <w:widowControl/>
              <w:spacing w:line="240" w:lineRule="exact"/>
              <w:jc w:val="left"/>
              <w:rPr>
                <w:rFonts w:ascii="Times New Roman" w:hAnsi="Times New Roman"/>
                <w:kern w:val="0"/>
                <w:szCs w:val="21"/>
              </w:rPr>
            </w:pPr>
          </w:p>
        </w:tc>
        <w:tc>
          <w:tcPr>
            <w:tcW w:w="738" w:type="dxa"/>
            <w:vMerge w:val="continue"/>
            <w:vAlign w:val="center"/>
          </w:tcPr>
          <w:p w14:paraId="4808CC8B">
            <w:pPr>
              <w:widowControl/>
              <w:spacing w:line="240" w:lineRule="exact"/>
              <w:jc w:val="left"/>
              <w:rPr>
                <w:rFonts w:ascii="Times New Roman" w:hAnsi="Times New Roman"/>
                <w:kern w:val="0"/>
                <w:szCs w:val="21"/>
              </w:rPr>
            </w:pPr>
          </w:p>
        </w:tc>
        <w:tc>
          <w:tcPr>
            <w:tcW w:w="1079" w:type="dxa"/>
            <w:vAlign w:val="center"/>
          </w:tcPr>
          <w:p w14:paraId="05A99BE0">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21AADB06">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建立定期报到制度</w:t>
            </w:r>
          </w:p>
        </w:tc>
        <w:tc>
          <w:tcPr>
            <w:tcW w:w="763" w:type="dxa"/>
            <w:vAlign w:val="center"/>
          </w:tcPr>
          <w:p w14:paraId="58D63533">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c>
          <w:tcPr>
            <w:tcW w:w="763" w:type="dxa"/>
            <w:vAlign w:val="center"/>
          </w:tcPr>
          <w:p w14:paraId="14DAF3AB">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c>
          <w:tcPr>
            <w:tcW w:w="1387" w:type="dxa"/>
            <w:vAlign w:val="center"/>
          </w:tcPr>
          <w:p w14:paraId="0C04F9FD">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218" w:type="dxa"/>
            <w:vAlign w:val="center"/>
          </w:tcPr>
          <w:p w14:paraId="7D387D25">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建立定期报到制度</w:t>
            </w:r>
          </w:p>
        </w:tc>
        <w:tc>
          <w:tcPr>
            <w:tcW w:w="891" w:type="dxa"/>
            <w:vAlign w:val="center"/>
          </w:tcPr>
          <w:p w14:paraId="67434321">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100%</w:t>
            </w:r>
          </w:p>
        </w:tc>
        <w:tc>
          <w:tcPr>
            <w:tcW w:w="643" w:type="dxa"/>
            <w:vAlign w:val="center"/>
          </w:tcPr>
          <w:p w14:paraId="6CE05745">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r>
      <w:tr w14:paraId="7B68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01CF3CBD">
            <w:pPr>
              <w:widowControl/>
              <w:spacing w:line="240" w:lineRule="exact"/>
              <w:jc w:val="left"/>
              <w:rPr>
                <w:rFonts w:ascii="Times New Roman" w:hAnsi="Times New Roman"/>
                <w:kern w:val="0"/>
                <w:szCs w:val="21"/>
              </w:rPr>
            </w:pPr>
          </w:p>
        </w:tc>
        <w:tc>
          <w:tcPr>
            <w:tcW w:w="738" w:type="dxa"/>
            <w:vMerge w:val="continue"/>
            <w:vAlign w:val="center"/>
          </w:tcPr>
          <w:p w14:paraId="1CC0AA93">
            <w:pPr>
              <w:widowControl/>
              <w:spacing w:line="240" w:lineRule="exact"/>
              <w:jc w:val="left"/>
              <w:rPr>
                <w:rFonts w:ascii="Times New Roman" w:hAnsi="Times New Roman"/>
                <w:kern w:val="0"/>
                <w:szCs w:val="21"/>
              </w:rPr>
            </w:pPr>
          </w:p>
        </w:tc>
        <w:tc>
          <w:tcPr>
            <w:tcW w:w="1079" w:type="dxa"/>
            <w:vAlign w:val="center"/>
          </w:tcPr>
          <w:p w14:paraId="0D0CCFF7">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5D52E352">
            <w:pPr>
              <w:widowControl/>
              <w:spacing w:line="240" w:lineRule="exact"/>
              <w:jc w:val="left"/>
              <w:rPr>
                <w:rFonts w:hint="eastAsia" w:ascii="Times New Roman" w:hAnsi="Times New Roman" w:eastAsia="宋体"/>
                <w:color w:val="000000"/>
                <w:kern w:val="0"/>
                <w:szCs w:val="21"/>
                <w:lang w:val="en-US" w:eastAsia="zh-CN"/>
              </w:rPr>
            </w:pPr>
            <w:r>
              <w:rPr>
                <w:rFonts w:hint="eastAsia" w:ascii="宋体" w:hAnsi="宋体" w:eastAsia="宋体" w:cs="宋体"/>
                <w:color w:val="000000"/>
                <w:kern w:val="0"/>
                <w:sz w:val="18"/>
                <w:szCs w:val="18"/>
                <w:lang w:val="en-US" w:eastAsia="zh-CN"/>
              </w:rPr>
              <w:t>预算支出率</w:t>
            </w:r>
          </w:p>
        </w:tc>
        <w:tc>
          <w:tcPr>
            <w:tcW w:w="763" w:type="dxa"/>
            <w:vAlign w:val="center"/>
          </w:tcPr>
          <w:p w14:paraId="35AAAAB2">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lang w:val="en-US" w:eastAsia="zh-CN"/>
              </w:rPr>
              <w:t>100%</w:t>
            </w:r>
          </w:p>
        </w:tc>
        <w:tc>
          <w:tcPr>
            <w:tcW w:w="763" w:type="dxa"/>
            <w:vAlign w:val="center"/>
          </w:tcPr>
          <w:p w14:paraId="00586251">
            <w:pPr>
              <w:widowControl/>
              <w:spacing w:line="240" w:lineRule="exact"/>
              <w:jc w:val="left"/>
              <w:rPr>
                <w:rFonts w:ascii="Times New Roman" w:hAnsi="Times New Roman"/>
                <w:kern w:val="0"/>
                <w:szCs w:val="21"/>
              </w:rPr>
            </w:pPr>
            <w:r>
              <w:rPr>
                <w:rFonts w:hint="eastAsia" w:ascii="宋体" w:hAnsi="宋体" w:eastAsia="宋体" w:cs="宋体"/>
                <w:kern w:val="0"/>
                <w:sz w:val="18"/>
                <w:szCs w:val="18"/>
                <w:lang w:val="en-US" w:eastAsia="zh-CN"/>
              </w:rPr>
              <w:t>100%</w:t>
            </w:r>
          </w:p>
        </w:tc>
        <w:tc>
          <w:tcPr>
            <w:tcW w:w="1387" w:type="dxa"/>
            <w:vAlign w:val="center"/>
          </w:tcPr>
          <w:p w14:paraId="687973AF">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218" w:type="dxa"/>
            <w:vAlign w:val="center"/>
          </w:tcPr>
          <w:p w14:paraId="739C03EF">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lang w:val="en-US" w:eastAsia="zh-CN"/>
              </w:rPr>
              <w:t>预算支出率</w:t>
            </w:r>
          </w:p>
        </w:tc>
        <w:tc>
          <w:tcPr>
            <w:tcW w:w="891" w:type="dxa"/>
            <w:vMerge w:val="restart"/>
            <w:vAlign w:val="center"/>
          </w:tcPr>
          <w:p w14:paraId="2B76EC48">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lang w:val="en-US" w:eastAsia="zh-CN"/>
              </w:rPr>
              <w:t>100%</w:t>
            </w:r>
          </w:p>
        </w:tc>
        <w:tc>
          <w:tcPr>
            <w:tcW w:w="643" w:type="dxa"/>
            <w:vAlign w:val="center"/>
          </w:tcPr>
          <w:p w14:paraId="19950AFF">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kern w:val="0"/>
                <w:sz w:val="18"/>
                <w:szCs w:val="18"/>
                <w:lang w:val="en-US" w:eastAsia="zh-CN"/>
              </w:rPr>
              <w:t>100%</w:t>
            </w:r>
          </w:p>
        </w:tc>
      </w:tr>
      <w:tr w14:paraId="41C0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336C11C7">
            <w:pPr>
              <w:widowControl/>
              <w:spacing w:line="240" w:lineRule="exact"/>
              <w:jc w:val="left"/>
              <w:rPr>
                <w:rFonts w:ascii="Times New Roman" w:hAnsi="Times New Roman"/>
                <w:kern w:val="0"/>
                <w:szCs w:val="21"/>
              </w:rPr>
            </w:pPr>
          </w:p>
        </w:tc>
        <w:tc>
          <w:tcPr>
            <w:tcW w:w="738" w:type="dxa"/>
            <w:vMerge w:val="restart"/>
            <w:vAlign w:val="center"/>
          </w:tcPr>
          <w:p w14:paraId="6D1936D0">
            <w:pPr>
              <w:widowControl/>
              <w:spacing w:line="240" w:lineRule="exact"/>
              <w:jc w:val="center"/>
              <w:rPr>
                <w:rFonts w:ascii="Times New Roman" w:hAnsi="Times New Roman"/>
                <w:kern w:val="0"/>
                <w:szCs w:val="21"/>
              </w:rPr>
            </w:pPr>
          </w:p>
          <w:p w14:paraId="71D50A12">
            <w:pPr>
              <w:widowControl/>
              <w:spacing w:line="240" w:lineRule="exact"/>
              <w:jc w:val="center"/>
              <w:rPr>
                <w:rFonts w:ascii="Times New Roman" w:hAnsi="Times New Roman"/>
                <w:kern w:val="0"/>
                <w:szCs w:val="21"/>
              </w:rPr>
            </w:pPr>
          </w:p>
          <w:p w14:paraId="13C30CEF">
            <w:pPr>
              <w:widowControl/>
              <w:spacing w:line="240" w:lineRule="exact"/>
              <w:jc w:val="center"/>
              <w:rPr>
                <w:rFonts w:ascii="Times New Roman" w:hAnsi="Times New Roman"/>
                <w:kern w:val="0"/>
                <w:szCs w:val="21"/>
              </w:rPr>
            </w:pPr>
          </w:p>
          <w:p w14:paraId="5DCC1A7F">
            <w:pPr>
              <w:widowControl/>
              <w:spacing w:line="240" w:lineRule="exact"/>
              <w:jc w:val="center"/>
              <w:rPr>
                <w:rFonts w:ascii="Times New Roman" w:hAnsi="Times New Roman"/>
                <w:kern w:val="0"/>
                <w:szCs w:val="21"/>
              </w:rPr>
            </w:pPr>
          </w:p>
          <w:p w14:paraId="205CAB2E">
            <w:pPr>
              <w:widowControl/>
              <w:spacing w:line="240" w:lineRule="exact"/>
              <w:jc w:val="center"/>
              <w:rPr>
                <w:rFonts w:ascii="Times New Roman" w:hAnsi="Times New Roman"/>
                <w:kern w:val="0"/>
                <w:szCs w:val="21"/>
              </w:rPr>
            </w:pPr>
          </w:p>
          <w:p w14:paraId="199E999F">
            <w:pPr>
              <w:widowControl/>
              <w:spacing w:line="240" w:lineRule="exact"/>
              <w:jc w:val="center"/>
              <w:rPr>
                <w:rFonts w:ascii="Times New Roman" w:hAnsi="Times New Roman"/>
                <w:kern w:val="0"/>
                <w:szCs w:val="21"/>
              </w:rPr>
            </w:pPr>
          </w:p>
          <w:p w14:paraId="1C17E8A8">
            <w:pPr>
              <w:widowControl/>
              <w:spacing w:line="240" w:lineRule="exact"/>
              <w:jc w:val="center"/>
              <w:rPr>
                <w:rFonts w:ascii="Times New Roman" w:hAnsi="Times New Roman"/>
                <w:kern w:val="0"/>
                <w:szCs w:val="21"/>
              </w:rPr>
            </w:pPr>
          </w:p>
          <w:p w14:paraId="0FC3D30F">
            <w:pPr>
              <w:widowControl/>
              <w:spacing w:line="240" w:lineRule="exact"/>
              <w:jc w:val="center"/>
              <w:rPr>
                <w:rFonts w:ascii="Times New Roman" w:hAnsi="Times New Roman"/>
                <w:kern w:val="0"/>
                <w:szCs w:val="21"/>
              </w:rPr>
            </w:pPr>
          </w:p>
          <w:p w14:paraId="65C2F6E5">
            <w:pPr>
              <w:widowControl/>
              <w:spacing w:line="240" w:lineRule="exact"/>
              <w:jc w:val="center"/>
              <w:rPr>
                <w:rFonts w:ascii="Times New Roman" w:hAnsi="Times New Roman"/>
                <w:kern w:val="0"/>
                <w:szCs w:val="21"/>
              </w:rPr>
            </w:pPr>
          </w:p>
          <w:p w14:paraId="1E771FB9">
            <w:pPr>
              <w:widowControl/>
              <w:spacing w:line="240" w:lineRule="exact"/>
              <w:jc w:val="center"/>
              <w:rPr>
                <w:rFonts w:ascii="Times New Roman" w:hAnsi="Times New Roman"/>
                <w:kern w:val="0"/>
                <w:szCs w:val="21"/>
              </w:rPr>
            </w:pPr>
          </w:p>
          <w:p w14:paraId="234A394A">
            <w:pPr>
              <w:widowControl/>
              <w:spacing w:line="240" w:lineRule="exact"/>
              <w:jc w:val="center"/>
              <w:rPr>
                <w:rFonts w:ascii="Times New Roman" w:hAnsi="Times New Roman"/>
                <w:kern w:val="0"/>
                <w:szCs w:val="21"/>
              </w:rPr>
            </w:pPr>
          </w:p>
          <w:p w14:paraId="53D46033">
            <w:pPr>
              <w:widowControl/>
              <w:spacing w:line="240" w:lineRule="exact"/>
              <w:jc w:val="center"/>
              <w:rPr>
                <w:rFonts w:ascii="Times New Roman" w:hAnsi="Times New Roman"/>
                <w:kern w:val="0"/>
                <w:szCs w:val="21"/>
              </w:rPr>
            </w:pPr>
          </w:p>
          <w:p w14:paraId="3D10F1CE">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4B54C60C">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049A7B85">
            <w:pPr>
              <w:widowControl/>
              <w:spacing w:line="240" w:lineRule="exact"/>
              <w:jc w:val="left"/>
              <w:rPr>
                <w:rFonts w:ascii="Times New Roman" w:hAnsi="Times New Roman"/>
                <w:kern w:val="0"/>
                <w:szCs w:val="21"/>
              </w:rPr>
            </w:pPr>
          </w:p>
        </w:tc>
        <w:tc>
          <w:tcPr>
            <w:tcW w:w="763" w:type="dxa"/>
            <w:vAlign w:val="center"/>
          </w:tcPr>
          <w:p w14:paraId="7EFD6BFC">
            <w:pPr>
              <w:widowControl/>
              <w:spacing w:line="240" w:lineRule="exact"/>
              <w:jc w:val="left"/>
              <w:rPr>
                <w:rFonts w:ascii="Times New Roman" w:hAnsi="Times New Roman"/>
                <w:kern w:val="0"/>
                <w:szCs w:val="21"/>
              </w:rPr>
            </w:pPr>
          </w:p>
        </w:tc>
        <w:tc>
          <w:tcPr>
            <w:tcW w:w="763" w:type="dxa"/>
            <w:vAlign w:val="center"/>
          </w:tcPr>
          <w:p w14:paraId="57A6EC68">
            <w:pPr>
              <w:widowControl/>
              <w:spacing w:line="240" w:lineRule="exact"/>
              <w:jc w:val="left"/>
              <w:rPr>
                <w:rFonts w:ascii="Times New Roman" w:hAnsi="Times New Roman"/>
                <w:kern w:val="0"/>
                <w:szCs w:val="21"/>
              </w:rPr>
            </w:pPr>
            <w:r>
              <w:rPr>
                <w:rFonts w:ascii="Times New Roman" w:hAnsi="Times New Roman"/>
                <w:kern w:val="0"/>
                <w:szCs w:val="21"/>
              </w:rPr>
              <w:t>　</w:t>
            </w:r>
          </w:p>
          <w:p w14:paraId="093547DE">
            <w:pPr>
              <w:widowControl/>
              <w:spacing w:line="240" w:lineRule="exact"/>
              <w:jc w:val="left"/>
              <w:rPr>
                <w:rFonts w:ascii="Times New Roman" w:hAnsi="Times New Roman"/>
                <w:kern w:val="0"/>
                <w:szCs w:val="21"/>
              </w:rPr>
            </w:pPr>
          </w:p>
          <w:p w14:paraId="2E8E53DD">
            <w:pPr>
              <w:widowControl/>
              <w:spacing w:line="240" w:lineRule="exact"/>
              <w:jc w:val="left"/>
              <w:rPr>
                <w:rFonts w:ascii="Times New Roman" w:hAnsi="Times New Roman"/>
                <w:kern w:val="0"/>
                <w:szCs w:val="21"/>
              </w:rPr>
            </w:pPr>
            <w:r>
              <w:rPr>
                <w:rFonts w:ascii="Times New Roman" w:hAnsi="Times New Roman"/>
                <w:kern w:val="0"/>
                <w:szCs w:val="21"/>
              </w:rPr>
              <w:t>　</w:t>
            </w:r>
          </w:p>
        </w:tc>
        <w:tc>
          <w:tcPr>
            <w:tcW w:w="1387" w:type="dxa"/>
            <w:vAlign w:val="center"/>
          </w:tcPr>
          <w:p w14:paraId="15871C00">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44750D96">
            <w:pPr>
              <w:widowControl/>
              <w:spacing w:line="240" w:lineRule="exact"/>
              <w:jc w:val="left"/>
              <w:rPr>
                <w:rFonts w:ascii="Times New Roman" w:hAnsi="Times New Roman"/>
                <w:kern w:val="0"/>
                <w:szCs w:val="21"/>
              </w:rPr>
            </w:pPr>
          </w:p>
        </w:tc>
        <w:tc>
          <w:tcPr>
            <w:tcW w:w="891" w:type="dxa"/>
            <w:vAlign w:val="center"/>
          </w:tcPr>
          <w:p w14:paraId="6E788EDE">
            <w:pPr>
              <w:widowControl/>
              <w:spacing w:line="240" w:lineRule="exact"/>
              <w:jc w:val="left"/>
              <w:rPr>
                <w:rFonts w:hint="eastAsia" w:ascii="Times New Roman" w:hAnsi="Times New Roman" w:eastAsia="宋体"/>
                <w:kern w:val="0"/>
                <w:szCs w:val="21"/>
                <w:lang w:val="en-US" w:eastAsia="zh-CN"/>
              </w:rPr>
            </w:pPr>
          </w:p>
        </w:tc>
        <w:tc>
          <w:tcPr>
            <w:tcW w:w="643" w:type="dxa"/>
            <w:vAlign w:val="center"/>
          </w:tcPr>
          <w:p w14:paraId="1DA29ED6">
            <w:pPr>
              <w:widowControl/>
              <w:spacing w:line="240" w:lineRule="exact"/>
              <w:jc w:val="left"/>
              <w:rPr>
                <w:rFonts w:ascii="Times New Roman" w:hAnsi="Times New Roman"/>
                <w:kern w:val="0"/>
                <w:szCs w:val="21"/>
              </w:rPr>
            </w:pPr>
          </w:p>
        </w:tc>
      </w:tr>
      <w:tr w14:paraId="3F35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790F4C9A">
            <w:pPr>
              <w:widowControl/>
              <w:spacing w:line="240" w:lineRule="exact"/>
              <w:jc w:val="left"/>
              <w:rPr>
                <w:rFonts w:ascii="Times New Roman" w:hAnsi="Times New Roman"/>
                <w:kern w:val="0"/>
                <w:szCs w:val="21"/>
              </w:rPr>
            </w:pPr>
          </w:p>
        </w:tc>
        <w:tc>
          <w:tcPr>
            <w:tcW w:w="738" w:type="dxa"/>
            <w:vMerge w:val="continue"/>
            <w:vAlign w:val="center"/>
          </w:tcPr>
          <w:p w14:paraId="4F606E00">
            <w:pPr>
              <w:widowControl/>
              <w:spacing w:line="240" w:lineRule="exact"/>
              <w:jc w:val="left"/>
              <w:rPr>
                <w:rFonts w:ascii="Times New Roman" w:hAnsi="Times New Roman"/>
                <w:kern w:val="0"/>
                <w:szCs w:val="21"/>
              </w:rPr>
            </w:pPr>
          </w:p>
        </w:tc>
        <w:tc>
          <w:tcPr>
            <w:tcW w:w="1079" w:type="dxa"/>
            <w:vAlign w:val="center"/>
          </w:tcPr>
          <w:p w14:paraId="595D6201">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1A669093">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减少社会不安定因素，促进社会稳定</w:t>
            </w:r>
          </w:p>
        </w:tc>
        <w:tc>
          <w:tcPr>
            <w:tcW w:w="763" w:type="dxa"/>
            <w:vAlign w:val="center"/>
          </w:tcPr>
          <w:p w14:paraId="059CCC80">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c>
          <w:tcPr>
            <w:tcW w:w="763" w:type="dxa"/>
            <w:vAlign w:val="center"/>
          </w:tcPr>
          <w:p w14:paraId="1AE54026">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c>
          <w:tcPr>
            <w:tcW w:w="1387" w:type="dxa"/>
            <w:vAlign w:val="center"/>
          </w:tcPr>
          <w:p w14:paraId="78ABD3DB">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218" w:type="dxa"/>
            <w:vAlign w:val="center"/>
          </w:tcPr>
          <w:p w14:paraId="4928603E">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减少社会不安定因素，促进社会稳定</w:t>
            </w:r>
          </w:p>
        </w:tc>
        <w:tc>
          <w:tcPr>
            <w:tcW w:w="891" w:type="dxa"/>
            <w:vAlign w:val="center"/>
          </w:tcPr>
          <w:p w14:paraId="1BBAD99A">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100%</w:t>
            </w:r>
          </w:p>
        </w:tc>
        <w:tc>
          <w:tcPr>
            <w:tcW w:w="643" w:type="dxa"/>
            <w:vAlign w:val="center"/>
          </w:tcPr>
          <w:p w14:paraId="16077D11">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r>
      <w:tr w14:paraId="3E6B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083D6BDF">
            <w:pPr>
              <w:widowControl/>
              <w:spacing w:line="240" w:lineRule="exact"/>
              <w:jc w:val="left"/>
              <w:rPr>
                <w:rFonts w:ascii="Times New Roman" w:hAnsi="Times New Roman"/>
                <w:kern w:val="0"/>
                <w:szCs w:val="21"/>
              </w:rPr>
            </w:pPr>
          </w:p>
        </w:tc>
        <w:tc>
          <w:tcPr>
            <w:tcW w:w="738" w:type="dxa"/>
            <w:vMerge w:val="continue"/>
            <w:vAlign w:val="center"/>
          </w:tcPr>
          <w:p w14:paraId="644FD751">
            <w:pPr>
              <w:widowControl/>
              <w:spacing w:line="240" w:lineRule="exact"/>
              <w:jc w:val="left"/>
              <w:rPr>
                <w:rFonts w:ascii="Times New Roman" w:hAnsi="Times New Roman"/>
                <w:kern w:val="0"/>
                <w:szCs w:val="21"/>
              </w:rPr>
            </w:pPr>
          </w:p>
        </w:tc>
        <w:tc>
          <w:tcPr>
            <w:tcW w:w="1079" w:type="dxa"/>
            <w:vAlign w:val="center"/>
          </w:tcPr>
          <w:p w14:paraId="08328387">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77C4E5D9">
            <w:pPr>
              <w:widowControl/>
              <w:spacing w:line="240" w:lineRule="exact"/>
              <w:jc w:val="center"/>
              <w:rPr>
                <w:rFonts w:ascii="Times New Roman" w:hAnsi="Times New Roman"/>
                <w:kern w:val="0"/>
                <w:szCs w:val="21"/>
              </w:rPr>
            </w:pPr>
          </w:p>
        </w:tc>
        <w:tc>
          <w:tcPr>
            <w:tcW w:w="763" w:type="dxa"/>
            <w:vAlign w:val="center"/>
          </w:tcPr>
          <w:p w14:paraId="56B75565">
            <w:pPr>
              <w:widowControl/>
              <w:spacing w:line="240" w:lineRule="exact"/>
              <w:jc w:val="center"/>
              <w:rPr>
                <w:rFonts w:ascii="Times New Roman" w:hAnsi="Times New Roman"/>
                <w:kern w:val="0"/>
                <w:szCs w:val="21"/>
              </w:rPr>
            </w:pPr>
          </w:p>
        </w:tc>
        <w:tc>
          <w:tcPr>
            <w:tcW w:w="763" w:type="dxa"/>
            <w:vAlign w:val="center"/>
          </w:tcPr>
          <w:p w14:paraId="1229F4FA">
            <w:pPr>
              <w:widowControl/>
              <w:spacing w:line="240" w:lineRule="exact"/>
              <w:jc w:val="center"/>
              <w:rPr>
                <w:rFonts w:ascii="Times New Roman" w:hAnsi="Times New Roman"/>
                <w:kern w:val="0"/>
                <w:szCs w:val="21"/>
              </w:rPr>
            </w:pPr>
          </w:p>
        </w:tc>
        <w:tc>
          <w:tcPr>
            <w:tcW w:w="1387" w:type="dxa"/>
            <w:vAlign w:val="center"/>
          </w:tcPr>
          <w:p w14:paraId="7B48FB1D">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4AA99317">
            <w:pPr>
              <w:widowControl/>
              <w:spacing w:line="240" w:lineRule="exact"/>
              <w:jc w:val="center"/>
              <w:rPr>
                <w:rFonts w:hint="eastAsia" w:ascii="Times New Roman" w:hAnsi="Times New Roman" w:eastAsia="宋体"/>
                <w:kern w:val="0"/>
                <w:szCs w:val="21"/>
                <w:lang w:val="en-US" w:eastAsia="zh-CN"/>
              </w:rPr>
            </w:pPr>
          </w:p>
        </w:tc>
        <w:tc>
          <w:tcPr>
            <w:tcW w:w="891" w:type="dxa"/>
            <w:vAlign w:val="center"/>
          </w:tcPr>
          <w:p w14:paraId="130FFDA5">
            <w:pPr>
              <w:widowControl/>
              <w:spacing w:line="240" w:lineRule="exact"/>
              <w:jc w:val="center"/>
              <w:rPr>
                <w:rFonts w:ascii="Times New Roman" w:hAnsi="Times New Roman"/>
                <w:kern w:val="0"/>
                <w:szCs w:val="21"/>
              </w:rPr>
            </w:pPr>
          </w:p>
        </w:tc>
        <w:tc>
          <w:tcPr>
            <w:tcW w:w="643" w:type="dxa"/>
            <w:vAlign w:val="center"/>
          </w:tcPr>
          <w:p w14:paraId="71EC44CF">
            <w:pPr>
              <w:widowControl/>
              <w:spacing w:line="240" w:lineRule="exact"/>
              <w:jc w:val="center"/>
              <w:rPr>
                <w:rFonts w:ascii="Times New Roman" w:hAnsi="Times New Roman"/>
                <w:kern w:val="0"/>
                <w:szCs w:val="21"/>
              </w:rPr>
            </w:pPr>
          </w:p>
        </w:tc>
      </w:tr>
      <w:tr w14:paraId="5186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4544A24">
            <w:pPr>
              <w:widowControl/>
              <w:spacing w:line="240" w:lineRule="exact"/>
              <w:jc w:val="left"/>
              <w:rPr>
                <w:rFonts w:ascii="Times New Roman" w:hAnsi="Times New Roman"/>
                <w:kern w:val="0"/>
                <w:szCs w:val="21"/>
              </w:rPr>
            </w:pPr>
          </w:p>
        </w:tc>
        <w:tc>
          <w:tcPr>
            <w:tcW w:w="738" w:type="dxa"/>
            <w:vMerge w:val="continue"/>
            <w:vAlign w:val="center"/>
          </w:tcPr>
          <w:p w14:paraId="5C8AF097">
            <w:pPr>
              <w:widowControl/>
              <w:spacing w:line="240" w:lineRule="exact"/>
              <w:jc w:val="left"/>
              <w:rPr>
                <w:rFonts w:ascii="Times New Roman" w:hAnsi="Times New Roman"/>
                <w:kern w:val="0"/>
                <w:szCs w:val="21"/>
              </w:rPr>
            </w:pPr>
          </w:p>
        </w:tc>
        <w:tc>
          <w:tcPr>
            <w:tcW w:w="1079" w:type="dxa"/>
            <w:vAlign w:val="center"/>
          </w:tcPr>
          <w:p w14:paraId="755E6DAC">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EC2861A">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2133ECEC">
            <w:pPr>
              <w:spacing w:line="280" w:lineRule="exact"/>
              <w:jc w:val="both"/>
              <w:rPr>
                <w:rFonts w:hint="eastAsia" w:ascii="Times New Roman" w:hAnsi="Times New Roman" w:eastAsia="宋体"/>
                <w:kern w:val="0"/>
                <w:szCs w:val="21"/>
                <w:lang w:val="en-US" w:eastAsia="zh-CN"/>
              </w:rPr>
            </w:pPr>
            <w:r>
              <w:rPr>
                <w:rFonts w:hint="eastAsia" w:ascii="Times New Roman" w:hAnsi="Times New Roman"/>
                <w:kern w:val="0"/>
                <w:sz w:val="18"/>
                <w:szCs w:val="18"/>
                <w:lang w:val="en-US" w:eastAsia="zh-CN"/>
              </w:rPr>
              <w:t>维护社会的稳定，进一步增强群众的安生感</w:t>
            </w:r>
          </w:p>
        </w:tc>
        <w:tc>
          <w:tcPr>
            <w:tcW w:w="763" w:type="dxa"/>
            <w:vAlign w:val="center"/>
          </w:tcPr>
          <w:p w14:paraId="06C03E5F">
            <w:pPr>
              <w:widowControl/>
              <w:spacing w:line="240" w:lineRule="exact"/>
              <w:rPr>
                <w:rFonts w:ascii="Times New Roman" w:hAnsi="Times New Roman"/>
                <w:kern w:val="0"/>
                <w:szCs w:val="21"/>
              </w:rPr>
            </w:pPr>
            <w:r>
              <w:rPr>
                <w:rFonts w:hint="eastAsia" w:ascii="Arial" w:hAnsi="Arial" w:cs="Arial"/>
                <w:kern w:val="0"/>
                <w:szCs w:val="21"/>
                <w:lang w:val="en-US" w:eastAsia="zh-CN"/>
              </w:rPr>
              <w:t>100%</w:t>
            </w:r>
          </w:p>
        </w:tc>
        <w:tc>
          <w:tcPr>
            <w:tcW w:w="763" w:type="dxa"/>
            <w:vAlign w:val="center"/>
          </w:tcPr>
          <w:p w14:paraId="338A08AF">
            <w:pPr>
              <w:widowControl/>
              <w:spacing w:line="240" w:lineRule="exact"/>
              <w:jc w:val="center"/>
              <w:rPr>
                <w:rFonts w:hint="eastAsia" w:ascii="Times New Roman" w:hAnsi="Times New Roman" w:eastAsia="宋体"/>
                <w:kern w:val="0"/>
                <w:szCs w:val="21"/>
                <w:lang w:val="en-US" w:eastAsia="zh-CN"/>
              </w:rPr>
            </w:pPr>
            <w:r>
              <w:rPr>
                <w:rFonts w:hint="eastAsia" w:ascii="Arial" w:hAnsi="Arial" w:cs="Arial"/>
                <w:kern w:val="0"/>
                <w:szCs w:val="21"/>
                <w:lang w:val="en-US" w:eastAsia="zh-CN"/>
              </w:rPr>
              <w:t>100%</w:t>
            </w:r>
          </w:p>
        </w:tc>
        <w:tc>
          <w:tcPr>
            <w:tcW w:w="1387" w:type="dxa"/>
            <w:vAlign w:val="center"/>
          </w:tcPr>
          <w:p w14:paraId="180A0046">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19939213">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218" w:type="dxa"/>
            <w:vAlign w:val="center"/>
          </w:tcPr>
          <w:p w14:paraId="355CDD33">
            <w:pPr>
              <w:spacing w:line="280" w:lineRule="exact"/>
              <w:jc w:val="both"/>
              <w:rPr>
                <w:rFonts w:ascii="Times New Roman" w:hAnsi="Times New Roman"/>
                <w:kern w:val="0"/>
                <w:szCs w:val="21"/>
              </w:rPr>
            </w:pPr>
            <w:r>
              <w:rPr>
                <w:rFonts w:hint="eastAsia" w:ascii="Times New Roman" w:hAnsi="Times New Roman"/>
                <w:kern w:val="0"/>
                <w:sz w:val="18"/>
                <w:szCs w:val="18"/>
                <w:lang w:val="en-US" w:eastAsia="zh-CN"/>
              </w:rPr>
              <w:t>维护社会的稳定，进一步增强群众的安生感</w:t>
            </w:r>
          </w:p>
        </w:tc>
        <w:tc>
          <w:tcPr>
            <w:tcW w:w="891" w:type="dxa"/>
            <w:vAlign w:val="center"/>
          </w:tcPr>
          <w:p w14:paraId="3CA55395">
            <w:pPr>
              <w:widowControl/>
              <w:spacing w:line="240" w:lineRule="exact"/>
              <w:rPr>
                <w:rFonts w:ascii="Times New Roman" w:hAnsi="Times New Roman"/>
                <w:kern w:val="0"/>
                <w:szCs w:val="21"/>
              </w:rPr>
            </w:pPr>
            <w:r>
              <w:rPr>
                <w:rFonts w:hint="eastAsia" w:ascii="Arial" w:hAnsi="Arial" w:cs="Arial"/>
                <w:kern w:val="0"/>
                <w:szCs w:val="21"/>
                <w:lang w:val="en-US" w:eastAsia="zh-CN"/>
              </w:rPr>
              <w:t>100%</w:t>
            </w:r>
          </w:p>
        </w:tc>
        <w:tc>
          <w:tcPr>
            <w:tcW w:w="643" w:type="dxa"/>
            <w:vAlign w:val="center"/>
          </w:tcPr>
          <w:p w14:paraId="2186A2E4">
            <w:pPr>
              <w:widowControl/>
              <w:spacing w:line="240" w:lineRule="exact"/>
              <w:jc w:val="center"/>
              <w:rPr>
                <w:rFonts w:ascii="Times New Roman" w:hAnsi="Times New Roman"/>
                <w:kern w:val="0"/>
                <w:szCs w:val="21"/>
              </w:rPr>
            </w:pPr>
            <w:r>
              <w:rPr>
                <w:rFonts w:hint="eastAsia" w:ascii="Arial" w:hAnsi="Arial" w:cs="Arial"/>
                <w:kern w:val="0"/>
                <w:szCs w:val="21"/>
                <w:lang w:val="en-US" w:eastAsia="zh-CN"/>
              </w:rPr>
              <w:t>100%</w:t>
            </w:r>
          </w:p>
        </w:tc>
      </w:tr>
      <w:tr w14:paraId="31B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177070E5">
            <w:pPr>
              <w:widowControl/>
              <w:spacing w:line="240" w:lineRule="exact"/>
              <w:jc w:val="left"/>
              <w:rPr>
                <w:rFonts w:ascii="Times New Roman" w:hAnsi="Times New Roman"/>
                <w:kern w:val="0"/>
                <w:szCs w:val="21"/>
              </w:rPr>
            </w:pPr>
          </w:p>
        </w:tc>
        <w:tc>
          <w:tcPr>
            <w:tcW w:w="738" w:type="dxa"/>
            <w:vAlign w:val="center"/>
          </w:tcPr>
          <w:p w14:paraId="18C148D1">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38118B82">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01D2B752">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54186CEF">
            <w:pPr>
              <w:widowControl/>
              <w:spacing w:line="240" w:lineRule="exact"/>
              <w:jc w:val="center"/>
              <w:rPr>
                <w:rFonts w:hint="eastAsia" w:ascii="Times New Roman" w:hAnsi="Times New Roman" w:eastAsia="宋体"/>
                <w:kern w:val="0"/>
                <w:szCs w:val="21"/>
                <w:lang w:eastAsia="zh-CN"/>
              </w:rPr>
            </w:pPr>
            <w:r>
              <w:rPr>
                <w:rFonts w:hint="eastAsia" w:ascii="Times New Roman" w:hAnsi="Times New Roman"/>
                <w:kern w:val="0"/>
                <w:szCs w:val="21"/>
              </w:rPr>
              <w:t>满意</w:t>
            </w:r>
            <w:r>
              <w:rPr>
                <w:rFonts w:hint="eastAsia" w:ascii="Times New Roman" w:hAnsi="Times New Roman"/>
                <w:kern w:val="0"/>
                <w:szCs w:val="21"/>
                <w:lang w:val="en-US" w:eastAsia="zh-CN"/>
              </w:rPr>
              <w:t>率</w:t>
            </w:r>
          </w:p>
        </w:tc>
        <w:tc>
          <w:tcPr>
            <w:tcW w:w="763" w:type="dxa"/>
            <w:vAlign w:val="center"/>
          </w:tcPr>
          <w:p w14:paraId="760F5220">
            <w:pPr>
              <w:widowControl/>
              <w:spacing w:line="240" w:lineRule="exact"/>
              <w:jc w:val="center"/>
              <w:rPr>
                <w:rFonts w:ascii="Times New Roman" w:hAnsi="Times New Roman"/>
                <w:kern w:val="0"/>
                <w:szCs w:val="21"/>
              </w:rPr>
            </w:pPr>
            <w:r>
              <w:rPr>
                <w:rFonts w:ascii="Times New Roman" w:hAnsi="Times New Roman"/>
                <w:kern w:val="0"/>
                <w:szCs w:val="21"/>
              </w:rPr>
              <w:t>　</w:t>
            </w:r>
          </w:p>
          <w:p w14:paraId="3F632223">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4AE31596">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763" w:type="dxa"/>
            <w:vAlign w:val="center"/>
          </w:tcPr>
          <w:p w14:paraId="28686866">
            <w:pPr>
              <w:widowControl/>
              <w:spacing w:line="240" w:lineRule="exact"/>
              <w:jc w:val="center"/>
              <w:rPr>
                <w:rFonts w:ascii="Times New Roman" w:hAnsi="Times New Roman"/>
                <w:kern w:val="0"/>
                <w:szCs w:val="21"/>
              </w:rPr>
            </w:pPr>
            <w:r>
              <w:rPr>
                <w:rFonts w:ascii="Times New Roman" w:hAnsi="Times New Roman"/>
                <w:kern w:val="0"/>
                <w:szCs w:val="21"/>
              </w:rPr>
              <w:t>　</w:t>
            </w:r>
          </w:p>
          <w:p w14:paraId="6740A8BC">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31546C5E">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1387" w:type="dxa"/>
            <w:vAlign w:val="center"/>
          </w:tcPr>
          <w:p w14:paraId="434AD59C">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满意度指标</w:t>
            </w:r>
          </w:p>
          <w:p w14:paraId="46403E1E">
            <w:pPr>
              <w:widowControl/>
              <w:spacing w:line="240" w:lineRule="exact"/>
              <w:jc w:val="center"/>
              <w:rPr>
                <w:rFonts w:hint="eastAsia" w:ascii="Times New Roman" w:hAnsi="Times New Roman" w:eastAsia="宋体"/>
                <w:kern w:val="0"/>
                <w:szCs w:val="21"/>
                <w:lang w:val="en-US" w:eastAsia="zh-CN"/>
              </w:rPr>
            </w:pPr>
          </w:p>
        </w:tc>
        <w:tc>
          <w:tcPr>
            <w:tcW w:w="1218" w:type="dxa"/>
            <w:vAlign w:val="center"/>
          </w:tcPr>
          <w:p w14:paraId="23A48814">
            <w:pPr>
              <w:widowControl/>
              <w:spacing w:line="240" w:lineRule="exact"/>
              <w:jc w:val="center"/>
              <w:rPr>
                <w:rFonts w:ascii="Times New Roman" w:hAnsi="Times New Roman"/>
                <w:kern w:val="0"/>
                <w:szCs w:val="21"/>
              </w:rPr>
            </w:pPr>
            <w:r>
              <w:rPr>
                <w:rFonts w:hint="eastAsia" w:ascii="Times New Roman" w:hAnsi="Times New Roman"/>
                <w:kern w:val="0"/>
                <w:szCs w:val="21"/>
              </w:rPr>
              <w:t>满意</w:t>
            </w:r>
            <w:r>
              <w:rPr>
                <w:rFonts w:hint="eastAsia" w:ascii="Times New Roman" w:hAnsi="Times New Roman"/>
                <w:kern w:val="0"/>
                <w:szCs w:val="21"/>
                <w:lang w:val="en-US" w:eastAsia="zh-CN"/>
              </w:rPr>
              <w:t>率</w:t>
            </w:r>
          </w:p>
        </w:tc>
        <w:tc>
          <w:tcPr>
            <w:tcW w:w="891" w:type="dxa"/>
            <w:vAlign w:val="center"/>
          </w:tcPr>
          <w:p w14:paraId="0E64834B">
            <w:pPr>
              <w:widowControl/>
              <w:spacing w:line="240" w:lineRule="exact"/>
              <w:jc w:val="center"/>
              <w:rPr>
                <w:rFonts w:ascii="Times New Roman" w:hAnsi="Times New Roman"/>
                <w:kern w:val="0"/>
                <w:szCs w:val="21"/>
              </w:rPr>
            </w:pPr>
            <w:r>
              <w:rPr>
                <w:rFonts w:ascii="Times New Roman" w:hAnsi="Times New Roman"/>
                <w:kern w:val="0"/>
                <w:szCs w:val="21"/>
              </w:rPr>
              <w:t>　</w:t>
            </w:r>
          </w:p>
          <w:p w14:paraId="73416858">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7E450534">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643" w:type="dxa"/>
            <w:vAlign w:val="center"/>
          </w:tcPr>
          <w:p w14:paraId="5A53120C">
            <w:pPr>
              <w:widowControl/>
              <w:spacing w:line="240" w:lineRule="exact"/>
              <w:jc w:val="center"/>
              <w:rPr>
                <w:rFonts w:ascii="Times New Roman" w:hAnsi="Times New Roman"/>
                <w:kern w:val="0"/>
                <w:szCs w:val="21"/>
              </w:rPr>
            </w:pPr>
            <w:r>
              <w:rPr>
                <w:rFonts w:ascii="Times New Roman" w:hAnsi="Times New Roman"/>
                <w:kern w:val="0"/>
                <w:szCs w:val="21"/>
              </w:rPr>
              <w:t>　</w:t>
            </w:r>
          </w:p>
          <w:p w14:paraId="34A0CAB6">
            <w:pPr>
              <w:widowControl/>
              <w:spacing w:line="240" w:lineRule="exact"/>
              <w:jc w:val="center"/>
              <w:rPr>
                <w:rFonts w:ascii="Times New Roman" w:hAnsi="Times New Roman"/>
                <w:kern w:val="0"/>
                <w:szCs w:val="21"/>
              </w:rPr>
            </w:pPr>
            <w:r>
              <w:rPr>
                <w:rFonts w:hint="eastAsia" w:ascii="微软雅黑" w:hAnsi="微软雅黑" w:eastAsia="微软雅黑" w:cs="微软雅黑"/>
                <w:kern w:val="0"/>
                <w:szCs w:val="21"/>
              </w:rPr>
              <w:t>≥</w:t>
            </w:r>
            <w:r>
              <w:rPr>
                <w:rFonts w:hint="eastAsia" w:ascii="Times New Roman" w:hAnsi="Times New Roman"/>
                <w:kern w:val="0"/>
                <w:szCs w:val="21"/>
              </w:rPr>
              <w:t>9</w:t>
            </w:r>
            <w:r>
              <w:rPr>
                <w:rFonts w:hint="eastAsia" w:ascii="Times New Roman" w:hAnsi="Times New Roman"/>
                <w:kern w:val="0"/>
                <w:szCs w:val="21"/>
                <w:lang w:val="en-US" w:eastAsia="zh-CN"/>
              </w:rPr>
              <w:t>8</w:t>
            </w:r>
            <w:r>
              <w:rPr>
                <w:rFonts w:ascii="Times New Roman" w:hAnsi="Times New Roman"/>
                <w:kern w:val="0"/>
                <w:szCs w:val="21"/>
              </w:rPr>
              <w:t>　</w:t>
            </w:r>
          </w:p>
          <w:p w14:paraId="6262845C">
            <w:pPr>
              <w:widowControl/>
              <w:spacing w:line="240" w:lineRule="exact"/>
              <w:jc w:val="center"/>
              <w:rPr>
                <w:rFonts w:ascii="Times New Roman" w:hAnsi="Times New Roman"/>
                <w:kern w:val="0"/>
                <w:szCs w:val="21"/>
              </w:rPr>
            </w:pPr>
            <w:r>
              <w:rPr>
                <w:rFonts w:ascii="Times New Roman" w:hAnsi="Times New Roman"/>
                <w:kern w:val="0"/>
                <w:szCs w:val="21"/>
              </w:rPr>
              <w:t>　</w:t>
            </w:r>
          </w:p>
        </w:tc>
      </w:tr>
    </w:tbl>
    <w:p w14:paraId="78E21751">
      <w:pPr>
        <w:adjustRightInd w:val="0"/>
        <w:snapToGrid w:val="0"/>
        <w:spacing w:line="600" w:lineRule="exact"/>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3、“法治办工作经费”项目</w:t>
      </w:r>
    </w:p>
    <w:p w14:paraId="40E4A04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项目概述。法治政府建设是以解决重点领域和重点环节存在问题为着力点，以建立健全依法行政体制机制为抓手，以增强领导干部运用法治思维、提升依法行政能力为突破口，全面推进政府依法行政。建设职能科学、权责法定、执法严明、公开公正、廉洁高效、守法诚信的法治政府。</w:t>
      </w:r>
    </w:p>
    <w:p w14:paraId="33FE5715">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（2）立项依据。根据《法治政府建设实施纲要（2021-2025）》《安徽省法治政府建设实现率先突破三年行动计划（2022-2024）》建立法治政府建设项目。</w:t>
      </w:r>
    </w:p>
    <w:p w14:paraId="7249D314">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w:t>
      </w:r>
      <w:r>
        <w:rPr>
          <w:rFonts w:hint="eastAsia" w:ascii="仿宋_GB2312" w:hAnsi="仿宋" w:eastAsia="仿宋_GB2312"/>
          <w:sz w:val="32"/>
          <w:szCs w:val="32"/>
        </w:rPr>
        <w:t>淮北市相山区司法局</w:t>
      </w:r>
    </w:p>
    <w:p w14:paraId="35B683D7">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（4）起止时间</w:t>
      </w:r>
      <w:r>
        <w:rPr>
          <w:rFonts w:hint="eastAsia" w:ascii="仿宋_GB2312" w:hAnsi="仿宋" w:eastAsia="仿宋_GB2312"/>
          <w:sz w:val="32"/>
          <w:szCs w:val="32"/>
          <w:lang w:val="en-US" w:eastAsia="zh-CN"/>
        </w:rPr>
        <w:t>.</w:t>
      </w:r>
      <w:r>
        <w:rPr>
          <w:rFonts w:hint="eastAsia" w:ascii="仿宋_GB2312" w:hAnsi="仿宋" w:eastAsia="仿宋_GB2312"/>
          <w:sz w:val="32"/>
          <w:szCs w:val="32"/>
        </w:rPr>
        <w:t xml:space="preserve"> 2023年1</w:t>
      </w:r>
      <w:r>
        <w:rPr>
          <w:rFonts w:hint="eastAsia" w:ascii="仿宋_GB2312" w:hAnsi="仿宋" w:eastAsia="仿宋_GB2312"/>
          <w:sz w:val="32"/>
          <w:szCs w:val="32"/>
          <w:lang w:val="en-US" w:eastAsia="zh-CN"/>
        </w:rPr>
        <w:t>月</w:t>
      </w:r>
      <w:r>
        <w:rPr>
          <w:rFonts w:hint="eastAsia" w:ascii="仿宋_GB2312" w:hAnsi="仿宋" w:eastAsia="仿宋_GB2312"/>
          <w:sz w:val="32"/>
          <w:szCs w:val="32"/>
        </w:rPr>
        <w:t>-</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12月。</w:t>
      </w:r>
    </w:p>
    <w:p w14:paraId="60CA9405">
      <w:pPr>
        <w:adjustRightInd w:val="0"/>
        <w:snapToGrid w:val="0"/>
        <w:spacing w:line="600" w:lineRule="exact"/>
        <w:ind w:firstLine="640" w:firstLineChars="200"/>
        <w:rPr>
          <w:b w:val="0"/>
          <w:bCs w:val="0"/>
        </w:rPr>
      </w:pPr>
      <w:r>
        <w:rPr>
          <w:rFonts w:hint="eastAsia" w:ascii="仿宋_GB2312" w:hAnsi="仿宋" w:eastAsia="仿宋_GB2312"/>
          <w:sz w:val="32"/>
          <w:szCs w:val="32"/>
        </w:rPr>
        <w:t>（5）项目内容。深入学习贯彻习近平法治思想，完善依法行政制度和决策制度，严格规范</w:t>
      </w:r>
      <w:r>
        <w:rPr>
          <w:rFonts w:hint="eastAsia" w:ascii="仿宋_GB2312" w:hAnsi="仿宋" w:eastAsia="仿宋_GB2312"/>
          <w:sz w:val="32"/>
          <w:szCs w:val="32"/>
          <w:lang w:val="en-US" w:eastAsia="zh-CN"/>
        </w:rPr>
        <w:t>公正</w:t>
      </w:r>
      <w:r>
        <w:rPr>
          <w:rFonts w:hint="eastAsia" w:ascii="仿宋_GB2312" w:hAnsi="仿宋" w:eastAsia="仿宋_GB2312"/>
          <w:sz w:val="32"/>
          <w:szCs w:val="32"/>
        </w:rPr>
        <w:t>文明执法。落实行政机关重大决策事项、规范性文件、行政协议合法性审查机制，做好规范性文件审查备案工作。做好行政复议、应诉工作，化解行政争议。</w:t>
      </w:r>
    </w:p>
    <w:p w14:paraId="4D50C526">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b w:val="0"/>
          <w:bCs/>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w:t>
      </w:r>
    </w:p>
    <w:p w14:paraId="0578B1DC">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3E371AE8">
      <w:pPr>
        <w:spacing w:line="580" w:lineRule="exact"/>
        <w:jc w:val="center"/>
        <w:rPr>
          <w:rFonts w:ascii="Times New Roman" w:hAnsi="Times New Roman" w:eastAsia="方正小标宋简体"/>
          <w:bCs/>
          <w:kern w:val="0"/>
          <w:sz w:val="44"/>
          <w:szCs w:val="44"/>
        </w:rPr>
      </w:pPr>
    </w:p>
    <w:p w14:paraId="078CF9BE">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58DFC242">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218"/>
        <w:gridCol w:w="891"/>
        <w:gridCol w:w="643"/>
      </w:tblGrid>
      <w:tr w14:paraId="4DEA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54C975F6">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0B3553DA">
            <w:pPr>
              <w:widowControl/>
              <w:spacing w:line="240" w:lineRule="exact"/>
              <w:jc w:val="both"/>
              <w:rPr>
                <w:rFonts w:hint="eastAsia"/>
                <w:lang w:val="en-US" w:eastAsia="zh-CN"/>
              </w:rPr>
            </w:pPr>
            <w:r>
              <w:rPr>
                <w:rFonts w:hint="eastAsia"/>
                <w:lang w:val="en-US" w:eastAsia="zh-CN"/>
              </w:rPr>
              <w:t>法治办工作经费</w:t>
            </w:r>
          </w:p>
        </w:tc>
      </w:tr>
      <w:tr w14:paraId="7A5A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5BCBEF4E">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53642F8E">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605" w:type="dxa"/>
            <w:gridSpan w:val="2"/>
            <w:vAlign w:val="center"/>
          </w:tcPr>
          <w:p w14:paraId="32CF71FC">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34" w:type="dxa"/>
            <w:gridSpan w:val="2"/>
            <w:vAlign w:val="center"/>
          </w:tcPr>
          <w:p w14:paraId="5DD2F29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3F23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7680473A">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6CAA42D9">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605" w:type="dxa"/>
            <w:gridSpan w:val="2"/>
            <w:vAlign w:val="center"/>
          </w:tcPr>
          <w:p w14:paraId="6FB9B68E">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34" w:type="dxa"/>
            <w:gridSpan w:val="2"/>
            <w:vAlign w:val="center"/>
          </w:tcPr>
          <w:p w14:paraId="0CC5C29D">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0E7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3C12A4F1">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0EDAA8BA">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4738DDA2">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w:t>
            </w:r>
          </w:p>
        </w:tc>
        <w:tc>
          <w:tcPr>
            <w:tcW w:w="2605" w:type="dxa"/>
            <w:gridSpan w:val="2"/>
            <w:vAlign w:val="center"/>
          </w:tcPr>
          <w:p w14:paraId="53E738F5">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34" w:type="dxa"/>
            <w:gridSpan w:val="2"/>
            <w:vAlign w:val="center"/>
          </w:tcPr>
          <w:p w14:paraId="1ABCF21E">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w:t>
            </w:r>
          </w:p>
        </w:tc>
      </w:tr>
      <w:tr w14:paraId="2E63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23E8A19F">
            <w:pPr>
              <w:widowControl/>
              <w:spacing w:line="240" w:lineRule="exact"/>
              <w:jc w:val="left"/>
              <w:rPr>
                <w:rFonts w:ascii="Times New Roman" w:hAnsi="Times New Roman"/>
                <w:kern w:val="0"/>
                <w:szCs w:val="21"/>
              </w:rPr>
            </w:pPr>
          </w:p>
        </w:tc>
        <w:tc>
          <w:tcPr>
            <w:tcW w:w="1666" w:type="dxa"/>
            <w:vAlign w:val="center"/>
          </w:tcPr>
          <w:p w14:paraId="423600C6">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66CED513">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w:t>
            </w:r>
          </w:p>
        </w:tc>
        <w:tc>
          <w:tcPr>
            <w:tcW w:w="2605" w:type="dxa"/>
            <w:gridSpan w:val="2"/>
            <w:vAlign w:val="center"/>
          </w:tcPr>
          <w:p w14:paraId="648BFDD5">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34" w:type="dxa"/>
            <w:gridSpan w:val="2"/>
            <w:vAlign w:val="center"/>
          </w:tcPr>
          <w:p w14:paraId="50B3B269">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w:t>
            </w:r>
          </w:p>
        </w:tc>
      </w:tr>
      <w:tr w14:paraId="2169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091FDB32">
            <w:pPr>
              <w:widowControl/>
              <w:spacing w:line="240" w:lineRule="exact"/>
              <w:jc w:val="left"/>
              <w:rPr>
                <w:rFonts w:ascii="Times New Roman" w:hAnsi="Times New Roman"/>
                <w:kern w:val="0"/>
                <w:szCs w:val="21"/>
              </w:rPr>
            </w:pPr>
          </w:p>
        </w:tc>
        <w:tc>
          <w:tcPr>
            <w:tcW w:w="1666" w:type="dxa"/>
            <w:vAlign w:val="center"/>
          </w:tcPr>
          <w:p w14:paraId="6B45C51E">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47ACE80F">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605" w:type="dxa"/>
            <w:gridSpan w:val="2"/>
            <w:vAlign w:val="center"/>
          </w:tcPr>
          <w:p w14:paraId="7D0F7989">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34" w:type="dxa"/>
            <w:gridSpan w:val="2"/>
            <w:vAlign w:val="center"/>
          </w:tcPr>
          <w:p w14:paraId="1C52083D">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1849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2413BE57">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71E3C8D5">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4A60766C">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5B59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6" w:type="dxa"/>
            <w:vMerge w:val="continue"/>
            <w:vAlign w:val="center"/>
          </w:tcPr>
          <w:p w14:paraId="59B1455A">
            <w:pPr>
              <w:widowControl/>
              <w:spacing w:line="240" w:lineRule="exact"/>
              <w:jc w:val="left"/>
              <w:rPr>
                <w:rFonts w:ascii="Times New Roman" w:hAnsi="Times New Roman"/>
                <w:kern w:val="0"/>
                <w:szCs w:val="21"/>
              </w:rPr>
            </w:pPr>
          </w:p>
        </w:tc>
        <w:tc>
          <w:tcPr>
            <w:tcW w:w="5009" w:type="dxa"/>
            <w:gridSpan w:val="5"/>
          </w:tcPr>
          <w:p w14:paraId="3057AF4A">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color w:val="000000"/>
                <w:kern w:val="0"/>
                <w:sz w:val="20"/>
                <w:szCs w:val="20"/>
              </w:rPr>
              <w:t>完善依法行政制度和决策制度，严格规范</w:t>
            </w:r>
            <w:r>
              <w:rPr>
                <w:rFonts w:hint="eastAsia" w:ascii="Times New Roman" w:hAnsi="Times New Roman"/>
                <w:color w:val="000000"/>
                <w:kern w:val="0"/>
                <w:sz w:val="20"/>
                <w:szCs w:val="20"/>
                <w:lang w:val="en-US" w:eastAsia="zh-CN"/>
              </w:rPr>
              <w:t>公正</w:t>
            </w:r>
            <w:r>
              <w:rPr>
                <w:rFonts w:hint="eastAsia" w:ascii="Times New Roman" w:hAnsi="Times New Roman"/>
                <w:color w:val="000000"/>
                <w:kern w:val="0"/>
                <w:sz w:val="20"/>
                <w:szCs w:val="20"/>
              </w:rPr>
              <w:t>文明执法。落实行政机关重大决策事项、规范性文件、行政协议合法性审查机制，做好规范性文件审查备案工作。做好行政复议、应诉工作，化解行政争议。</w:t>
            </w:r>
          </w:p>
        </w:tc>
        <w:tc>
          <w:tcPr>
            <w:tcW w:w="4139" w:type="dxa"/>
            <w:gridSpan w:val="4"/>
          </w:tcPr>
          <w:p w14:paraId="0A573A2F">
            <w:pPr>
              <w:widowControl/>
              <w:spacing w:line="240" w:lineRule="exact"/>
              <w:jc w:val="left"/>
              <w:rPr>
                <w:rFonts w:ascii="Times New Roman" w:hAnsi="Times New Roman"/>
                <w:kern w:val="0"/>
                <w:szCs w:val="21"/>
                <w:lang w:val="en-US"/>
              </w:rPr>
            </w:pPr>
            <w:r>
              <w:rPr>
                <w:rFonts w:hint="eastAsia" w:ascii="宋体" w:hAnsi="宋体" w:eastAsia="宋体" w:cs="宋体"/>
                <w:kern w:val="0"/>
                <w:sz w:val="18"/>
                <w:szCs w:val="18"/>
              </w:rPr>
              <w:t>完善依法行政制度和决策制度，严格规范</w:t>
            </w:r>
            <w:r>
              <w:rPr>
                <w:rFonts w:hint="eastAsia" w:ascii="宋体" w:hAnsi="宋体" w:eastAsia="宋体" w:cs="宋体"/>
                <w:kern w:val="0"/>
                <w:sz w:val="18"/>
                <w:szCs w:val="18"/>
                <w:lang w:val="en-US" w:eastAsia="zh-CN"/>
              </w:rPr>
              <w:t>公正</w:t>
            </w:r>
            <w:r>
              <w:rPr>
                <w:rFonts w:hint="eastAsia" w:ascii="宋体" w:hAnsi="宋体" w:eastAsia="宋体" w:cs="宋体"/>
                <w:kern w:val="0"/>
                <w:sz w:val="18"/>
                <w:szCs w:val="18"/>
              </w:rPr>
              <w:t>文明执法。落实行政机关重大决策事项、规范性文件、行政协议合法性审查机制，做好规范性文件审查备案工作。做好行政复议、应诉工作，化解行政争议。</w:t>
            </w:r>
          </w:p>
        </w:tc>
      </w:tr>
      <w:tr w14:paraId="4F2D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3C80E6FC">
            <w:pPr>
              <w:widowControl/>
              <w:spacing w:line="240" w:lineRule="exact"/>
              <w:jc w:val="center"/>
              <w:rPr>
                <w:rFonts w:ascii="Times New Roman" w:hAnsi="Times New Roman"/>
                <w:kern w:val="0"/>
                <w:szCs w:val="21"/>
              </w:rPr>
            </w:pPr>
          </w:p>
          <w:p w14:paraId="64AD4426">
            <w:pPr>
              <w:widowControl/>
              <w:spacing w:line="240" w:lineRule="exact"/>
              <w:jc w:val="center"/>
              <w:rPr>
                <w:rFonts w:ascii="Times New Roman" w:hAnsi="Times New Roman"/>
                <w:kern w:val="0"/>
                <w:szCs w:val="21"/>
              </w:rPr>
            </w:pPr>
          </w:p>
          <w:p w14:paraId="78A829A8">
            <w:pPr>
              <w:widowControl/>
              <w:spacing w:line="240" w:lineRule="exact"/>
              <w:jc w:val="center"/>
              <w:rPr>
                <w:rFonts w:ascii="Times New Roman" w:hAnsi="Times New Roman"/>
                <w:kern w:val="0"/>
                <w:szCs w:val="21"/>
              </w:rPr>
            </w:pPr>
          </w:p>
          <w:p w14:paraId="724BCEE3">
            <w:pPr>
              <w:widowControl/>
              <w:spacing w:line="240" w:lineRule="exact"/>
              <w:jc w:val="center"/>
              <w:rPr>
                <w:rFonts w:ascii="Times New Roman" w:hAnsi="Times New Roman"/>
                <w:kern w:val="0"/>
                <w:szCs w:val="21"/>
              </w:rPr>
            </w:pPr>
          </w:p>
          <w:p w14:paraId="218E13A1">
            <w:pPr>
              <w:widowControl/>
              <w:spacing w:line="240" w:lineRule="exact"/>
              <w:jc w:val="center"/>
              <w:rPr>
                <w:rFonts w:ascii="Times New Roman" w:hAnsi="Times New Roman"/>
                <w:kern w:val="0"/>
                <w:szCs w:val="21"/>
              </w:rPr>
            </w:pPr>
          </w:p>
          <w:p w14:paraId="7BA8DE7C">
            <w:pPr>
              <w:widowControl/>
              <w:spacing w:line="240" w:lineRule="exact"/>
              <w:jc w:val="center"/>
              <w:rPr>
                <w:rFonts w:ascii="Times New Roman" w:hAnsi="Times New Roman"/>
                <w:kern w:val="0"/>
                <w:szCs w:val="21"/>
              </w:rPr>
            </w:pPr>
          </w:p>
          <w:p w14:paraId="14154902">
            <w:pPr>
              <w:widowControl/>
              <w:spacing w:line="240" w:lineRule="exact"/>
              <w:jc w:val="center"/>
              <w:rPr>
                <w:rFonts w:ascii="Times New Roman" w:hAnsi="Times New Roman"/>
                <w:kern w:val="0"/>
                <w:szCs w:val="21"/>
              </w:rPr>
            </w:pPr>
          </w:p>
          <w:p w14:paraId="3E50BD13">
            <w:pPr>
              <w:widowControl/>
              <w:spacing w:line="240" w:lineRule="exact"/>
              <w:jc w:val="center"/>
              <w:rPr>
                <w:rFonts w:ascii="Times New Roman" w:hAnsi="Times New Roman"/>
                <w:kern w:val="0"/>
                <w:szCs w:val="21"/>
              </w:rPr>
            </w:pPr>
          </w:p>
          <w:p w14:paraId="4F647DBA">
            <w:pPr>
              <w:widowControl/>
              <w:spacing w:line="240" w:lineRule="exact"/>
              <w:jc w:val="center"/>
              <w:rPr>
                <w:rFonts w:ascii="Times New Roman" w:hAnsi="Times New Roman"/>
                <w:kern w:val="0"/>
                <w:szCs w:val="21"/>
              </w:rPr>
            </w:pPr>
          </w:p>
          <w:p w14:paraId="13167E89">
            <w:pPr>
              <w:widowControl/>
              <w:spacing w:line="240" w:lineRule="exact"/>
              <w:jc w:val="center"/>
              <w:rPr>
                <w:rFonts w:ascii="Times New Roman" w:hAnsi="Times New Roman"/>
                <w:kern w:val="0"/>
                <w:szCs w:val="21"/>
              </w:rPr>
            </w:pPr>
          </w:p>
          <w:p w14:paraId="051680BD">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7ED4229B">
            <w:pPr>
              <w:widowControl/>
              <w:spacing w:line="240" w:lineRule="exact"/>
              <w:jc w:val="center"/>
              <w:rPr>
                <w:rFonts w:ascii="Times New Roman" w:hAnsi="Times New Roman"/>
                <w:kern w:val="0"/>
                <w:szCs w:val="21"/>
              </w:rPr>
            </w:pPr>
          </w:p>
          <w:p w14:paraId="74AE21EF">
            <w:pPr>
              <w:widowControl/>
              <w:spacing w:line="240" w:lineRule="exact"/>
              <w:jc w:val="center"/>
              <w:rPr>
                <w:rFonts w:ascii="Times New Roman" w:hAnsi="Times New Roman"/>
                <w:kern w:val="0"/>
                <w:szCs w:val="21"/>
              </w:rPr>
            </w:pPr>
          </w:p>
          <w:p w14:paraId="41E52DDF">
            <w:pPr>
              <w:widowControl/>
              <w:spacing w:line="240" w:lineRule="exact"/>
              <w:jc w:val="center"/>
              <w:rPr>
                <w:rFonts w:ascii="Times New Roman" w:hAnsi="Times New Roman"/>
                <w:kern w:val="0"/>
                <w:szCs w:val="21"/>
              </w:rPr>
            </w:pPr>
          </w:p>
          <w:p w14:paraId="12D7ABEF">
            <w:pPr>
              <w:widowControl/>
              <w:spacing w:line="240" w:lineRule="exact"/>
              <w:jc w:val="center"/>
              <w:rPr>
                <w:rFonts w:ascii="Times New Roman" w:hAnsi="Times New Roman"/>
                <w:kern w:val="0"/>
                <w:szCs w:val="21"/>
              </w:rPr>
            </w:pPr>
          </w:p>
          <w:p w14:paraId="0C19D4C5">
            <w:pPr>
              <w:widowControl/>
              <w:spacing w:line="240" w:lineRule="exact"/>
              <w:jc w:val="center"/>
              <w:rPr>
                <w:rFonts w:ascii="Times New Roman" w:hAnsi="Times New Roman"/>
                <w:kern w:val="0"/>
                <w:szCs w:val="21"/>
              </w:rPr>
            </w:pPr>
          </w:p>
          <w:p w14:paraId="45977B48">
            <w:pPr>
              <w:widowControl/>
              <w:spacing w:line="240" w:lineRule="exact"/>
              <w:jc w:val="center"/>
              <w:rPr>
                <w:rFonts w:ascii="Times New Roman" w:hAnsi="Times New Roman"/>
                <w:kern w:val="0"/>
                <w:szCs w:val="21"/>
              </w:rPr>
            </w:pPr>
          </w:p>
          <w:p w14:paraId="629D977C">
            <w:pPr>
              <w:widowControl/>
              <w:spacing w:line="240" w:lineRule="exact"/>
              <w:jc w:val="center"/>
              <w:rPr>
                <w:rFonts w:ascii="Times New Roman" w:hAnsi="Times New Roman"/>
                <w:kern w:val="0"/>
                <w:szCs w:val="21"/>
              </w:rPr>
            </w:pPr>
          </w:p>
          <w:p w14:paraId="74B52600">
            <w:pPr>
              <w:widowControl/>
              <w:spacing w:line="240" w:lineRule="exact"/>
              <w:jc w:val="center"/>
              <w:rPr>
                <w:rFonts w:ascii="Times New Roman" w:hAnsi="Times New Roman"/>
                <w:kern w:val="0"/>
                <w:szCs w:val="21"/>
              </w:rPr>
            </w:pPr>
          </w:p>
          <w:p w14:paraId="42476092">
            <w:pPr>
              <w:widowControl/>
              <w:spacing w:line="240" w:lineRule="exact"/>
              <w:jc w:val="center"/>
              <w:rPr>
                <w:rFonts w:ascii="Times New Roman" w:hAnsi="Times New Roman"/>
                <w:kern w:val="0"/>
                <w:szCs w:val="21"/>
              </w:rPr>
            </w:pPr>
          </w:p>
          <w:p w14:paraId="187CEF1A">
            <w:pPr>
              <w:widowControl/>
              <w:spacing w:line="240" w:lineRule="exact"/>
              <w:jc w:val="center"/>
              <w:rPr>
                <w:rFonts w:ascii="Times New Roman" w:hAnsi="Times New Roman"/>
                <w:kern w:val="0"/>
                <w:szCs w:val="21"/>
              </w:rPr>
            </w:pPr>
          </w:p>
          <w:p w14:paraId="35EAB080">
            <w:pPr>
              <w:widowControl/>
              <w:spacing w:line="240" w:lineRule="exact"/>
              <w:jc w:val="center"/>
              <w:rPr>
                <w:rFonts w:ascii="Times New Roman" w:hAnsi="Times New Roman"/>
                <w:kern w:val="0"/>
                <w:szCs w:val="21"/>
              </w:rPr>
            </w:pPr>
          </w:p>
          <w:p w14:paraId="33991AFD">
            <w:pPr>
              <w:widowControl/>
              <w:spacing w:line="240" w:lineRule="exact"/>
              <w:jc w:val="center"/>
              <w:rPr>
                <w:rFonts w:ascii="Times New Roman" w:hAnsi="Times New Roman"/>
                <w:kern w:val="0"/>
                <w:szCs w:val="21"/>
              </w:rPr>
            </w:pPr>
          </w:p>
        </w:tc>
        <w:tc>
          <w:tcPr>
            <w:tcW w:w="738" w:type="dxa"/>
            <w:vAlign w:val="center"/>
          </w:tcPr>
          <w:p w14:paraId="78B3980F">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0A3CA8A6">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62BB8BF6">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4473A947">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21B7E8D2">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2F60732F">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218" w:type="dxa"/>
            <w:vAlign w:val="center"/>
          </w:tcPr>
          <w:p w14:paraId="140BD303">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891" w:type="dxa"/>
            <w:vAlign w:val="center"/>
          </w:tcPr>
          <w:p w14:paraId="56CCBAB6">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36A09A7C">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02CF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0A16C3BC">
            <w:pPr>
              <w:widowControl/>
              <w:spacing w:line="240" w:lineRule="exact"/>
              <w:jc w:val="left"/>
              <w:rPr>
                <w:rFonts w:ascii="Times New Roman" w:hAnsi="Times New Roman"/>
                <w:kern w:val="0"/>
                <w:szCs w:val="21"/>
              </w:rPr>
            </w:pPr>
          </w:p>
        </w:tc>
        <w:tc>
          <w:tcPr>
            <w:tcW w:w="738" w:type="dxa"/>
            <w:vMerge w:val="restart"/>
            <w:vAlign w:val="center"/>
          </w:tcPr>
          <w:p w14:paraId="26785246">
            <w:pPr>
              <w:widowControl/>
              <w:spacing w:line="240" w:lineRule="exact"/>
              <w:jc w:val="center"/>
              <w:rPr>
                <w:rFonts w:ascii="Times New Roman" w:hAnsi="Times New Roman"/>
                <w:kern w:val="0"/>
                <w:szCs w:val="21"/>
              </w:rPr>
            </w:pPr>
          </w:p>
          <w:p w14:paraId="3E8BF0F5">
            <w:pPr>
              <w:widowControl/>
              <w:spacing w:line="240" w:lineRule="exact"/>
              <w:jc w:val="center"/>
              <w:rPr>
                <w:rFonts w:ascii="Times New Roman" w:hAnsi="Times New Roman"/>
                <w:kern w:val="0"/>
                <w:szCs w:val="21"/>
              </w:rPr>
            </w:pPr>
          </w:p>
          <w:p w14:paraId="399F4D34">
            <w:pPr>
              <w:widowControl/>
              <w:spacing w:line="240" w:lineRule="exact"/>
              <w:jc w:val="center"/>
              <w:rPr>
                <w:rFonts w:ascii="Times New Roman" w:hAnsi="Times New Roman"/>
                <w:kern w:val="0"/>
                <w:szCs w:val="21"/>
              </w:rPr>
            </w:pPr>
          </w:p>
          <w:p w14:paraId="0C1693AA">
            <w:pPr>
              <w:widowControl/>
              <w:spacing w:line="240" w:lineRule="exact"/>
              <w:jc w:val="center"/>
              <w:rPr>
                <w:rFonts w:ascii="Times New Roman" w:hAnsi="Times New Roman"/>
                <w:kern w:val="0"/>
                <w:szCs w:val="21"/>
              </w:rPr>
            </w:pPr>
          </w:p>
          <w:p w14:paraId="3CABC4B7">
            <w:pPr>
              <w:widowControl/>
              <w:spacing w:line="240" w:lineRule="exact"/>
              <w:jc w:val="center"/>
              <w:rPr>
                <w:rFonts w:ascii="Times New Roman" w:hAnsi="Times New Roman"/>
                <w:kern w:val="0"/>
                <w:szCs w:val="21"/>
              </w:rPr>
            </w:pPr>
          </w:p>
          <w:p w14:paraId="62DFF5CE">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10A25039">
            <w:pPr>
              <w:widowControl/>
              <w:spacing w:line="240" w:lineRule="exact"/>
              <w:jc w:val="center"/>
              <w:rPr>
                <w:rFonts w:ascii="Times New Roman" w:hAnsi="Times New Roman"/>
                <w:kern w:val="0"/>
                <w:szCs w:val="21"/>
              </w:rPr>
            </w:pPr>
          </w:p>
          <w:p w14:paraId="074FB9B8">
            <w:pPr>
              <w:widowControl/>
              <w:spacing w:line="240" w:lineRule="exact"/>
              <w:jc w:val="center"/>
              <w:rPr>
                <w:rFonts w:ascii="Times New Roman" w:hAnsi="Times New Roman"/>
                <w:kern w:val="0"/>
                <w:szCs w:val="21"/>
              </w:rPr>
            </w:pPr>
          </w:p>
          <w:p w14:paraId="07156F59">
            <w:pPr>
              <w:widowControl/>
              <w:spacing w:line="240" w:lineRule="exact"/>
              <w:jc w:val="center"/>
              <w:rPr>
                <w:rFonts w:ascii="Times New Roman" w:hAnsi="Times New Roman"/>
                <w:kern w:val="0"/>
                <w:szCs w:val="21"/>
              </w:rPr>
            </w:pPr>
          </w:p>
          <w:p w14:paraId="3A73CA35">
            <w:pPr>
              <w:widowControl/>
              <w:spacing w:line="240" w:lineRule="exact"/>
              <w:jc w:val="center"/>
              <w:rPr>
                <w:rFonts w:ascii="Times New Roman" w:hAnsi="Times New Roman"/>
                <w:kern w:val="0"/>
                <w:szCs w:val="21"/>
              </w:rPr>
            </w:pPr>
          </w:p>
          <w:p w14:paraId="07197A37">
            <w:pPr>
              <w:widowControl/>
              <w:spacing w:line="240" w:lineRule="exact"/>
              <w:jc w:val="center"/>
              <w:rPr>
                <w:rFonts w:ascii="Times New Roman" w:hAnsi="Times New Roman"/>
                <w:kern w:val="0"/>
                <w:szCs w:val="21"/>
              </w:rPr>
            </w:pPr>
          </w:p>
          <w:p w14:paraId="3C38EE48">
            <w:pPr>
              <w:widowControl/>
              <w:spacing w:line="240" w:lineRule="exact"/>
              <w:jc w:val="center"/>
              <w:rPr>
                <w:rFonts w:ascii="Times New Roman" w:hAnsi="Times New Roman"/>
                <w:kern w:val="0"/>
                <w:szCs w:val="21"/>
              </w:rPr>
            </w:pPr>
          </w:p>
          <w:p w14:paraId="702D0CDC">
            <w:pPr>
              <w:widowControl/>
              <w:spacing w:line="240" w:lineRule="exact"/>
              <w:jc w:val="center"/>
              <w:rPr>
                <w:rFonts w:ascii="Times New Roman" w:hAnsi="Times New Roman"/>
                <w:kern w:val="0"/>
                <w:szCs w:val="21"/>
              </w:rPr>
            </w:pPr>
          </w:p>
          <w:p w14:paraId="1F46D567">
            <w:pPr>
              <w:widowControl/>
              <w:spacing w:line="240" w:lineRule="exact"/>
              <w:jc w:val="center"/>
              <w:rPr>
                <w:rFonts w:ascii="Times New Roman" w:hAnsi="Times New Roman"/>
                <w:kern w:val="0"/>
                <w:szCs w:val="21"/>
              </w:rPr>
            </w:pPr>
          </w:p>
        </w:tc>
        <w:tc>
          <w:tcPr>
            <w:tcW w:w="1079" w:type="dxa"/>
            <w:vAlign w:val="center"/>
          </w:tcPr>
          <w:p w14:paraId="63B7AEFB">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7A77782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聘用律师人数</w:t>
            </w:r>
          </w:p>
        </w:tc>
        <w:tc>
          <w:tcPr>
            <w:tcW w:w="763" w:type="dxa"/>
            <w:vAlign w:val="center"/>
          </w:tcPr>
          <w:p w14:paraId="62D69A59">
            <w:pPr>
              <w:widowControl/>
              <w:spacing w:line="240" w:lineRule="exact"/>
              <w:jc w:val="left"/>
              <w:rPr>
                <w:rFonts w:hint="eastAsia" w:ascii="Times New Roman" w:hAnsi="Times New Roman" w:eastAsia="微软雅黑"/>
                <w:kern w:val="0"/>
                <w:szCs w:val="21"/>
                <w:lang w:val="en-US" w:eastAsia="zh-CN"/>
              </w:rPr>
            </w:pPr>
            <w:r>
              <w:rPr>
                <w:rFonts w:hint="eastAsia" w:ascii="Times New Roman" w:hAnsi="Times New Roman"/>
                <w:kern w:val="0"/>
                <w:szCs w:val="21"/>
                <w:lang w:val="en-US" w:eastAsia="zh-CN"/>
              </w:rPr>
              <w:t>10人</w:t>
            </w:r>
          </w:p>
        </w:tc>
        <w:tc>
          <w:tcPr>
            <w:tcW w:w="763" w:type="dxa"/>
            <w:vAlign w:val="center"/>
          </w:tcPr>
          <w:p w14:paraId="7AFEF7B7">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10人</w:t>
            </w:r>
          </w:p>
        </w:tc>
        <w:tc>
          <w:tcPr>
            <w:tcW w:w="1387" w:type="dxa"/>
            <w:vAlign w:val="center"/>
          </w:tcPr>
          <w:p w14:paraId="723983CA">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218" w:type="dxa"/>
            <w:vAlign w:val="center"/>
          </w:tcPr>
          <w:p w14:paraId="687D7DE1">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聘用律师人数</w:t>
            </w:r>
          </w:p>
        </w:tc>
        <w:tc>
          <w:tcPr>
            <w:tcW w:w="891" w:type="dxa"/>
            <w:vMerge w:val="restart"/>
            <w:vAlign w:val="center"/>
          </w:tcPr>
          <w:p w14:paraId="40C38E26">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10人</w:t>
            </w:r>
          </w:p>
        </w:tc>
        <w:tc>
          <w:tcPr>
            <w:tcW w:w="643" w:type="dxa"/>
            <w:vAlign w:val="center"/>
          </w:tcPr>
          <w:p w14:paraId="05962D7A">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10人</w:t>
            </w:r>
          </w:p>
        </w:tc>
      </w:tr>
      <w:tr w14:paraId="4C65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DCFD95E">
            <w:pPr>
              <w:widowControl/>
              <w:spacing w:line="240" w:lineRule="exact"/>
              <w:jc w:val="left"/>
              <w:rPr>
                <w:rFonts w:ascii="Times New Roman" w:hAnsi="Times New Roman"/>
                <w:kern w:val="0"/>
                <w:szCs w:val="21"/>
              </w:rPr>
            </w:pPr>
          </w:p>
        </w:tc>
        <w:tc>
          <w:tcPr>
            <w:tcW w:w="738" w:type="dxa"/>
            <w:vMerge w:val="continue"/>
            <w:vAlign w:val="center"/>
          </w:tcPr>
          <w:p w14:paraId="4FF84A7F">
            <w:pPr>
              <w:widowControl/>
              <w:spacing w:line="240" w:lineRule="exact"/>
              <w:jc w:val="left"/>
              <w:rPr>
                <w:rFonts w:ascii="Times New Roman" w:hAnsi="Times New Roman"/>
                <w:kern w:val="0"/>
                <w:szCs w:val="21"/>
              </w:rPr>
            </w:pPr>
          </w:p>
        </w:tc>
        <w:tc>
          <w:tcPr>
            <w:tcW w:w="1079" w:type="dxa"/>
            <w:vAlign w:val="center"/>
          </w:tcPr>
          <w:p w14:paraId="7D89C43A">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564020DC">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高质量多方位提供法律服务</w:t>
            </w:r>
          </w:p>
        </w:tc>
        <w:tc>
          <w:tcPr>
            <w:tcW w:w="763" w:type="dxa"/>
            <w:vAlign w:val="center"/>
          </w:tcPr>
          <w:p w14:paraId="181ED77F">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高质量多方位提供法律服务</w:t>
            </w:r>
          </w:p>
        </w:tc>
        <w:tc>
          <w:tcPr>
            <w:tcW w:w="763" w:type="dxa"/>
            <w:vAlign w:val="center"/>
          </w:tcPr>
          <w:p w14:paraId="4DEB9FCA">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387" w:type="dxa"/>
            <w:vAlign w:val="center"/>
          </w:tcPr>
          <w:p w14:paraId="436D647C">
            <w:pPr>
              <w:widowControl/>
              <w:spacing w:line="240" w:lineRule="exact"/>
              <w:jc w:val="left"/>
              <w:rPr>
                <w:rFonts w:ascii="Times New Roman" w:hAnsi="Times New Roman"/>
                <w:kern w:val="0"/>
                <w:szCs w:val="21"/>
              </w:rPr>
            </w:pPr>
            <w:r>
              <w:rPr>
                <w:rFonts w:ascii="Times New Roman" w:hAnsi="Times New Roman"/>
                <w:kern w:val="0"/>
                <w:szCs w:val="21"/>
              </w:rPr>
              <w:t>质量指标</w:t>
            </w:r>
          </w:p>
        </w:tc>
        <w:tc>
          <w:tcPr>
            <w:tcW w:w="1218" w:type="dxa"/>
            <w:vAlign w:val="center"/>
          </w:tcPr>
          <w:p w14:paraId="71AB06B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高质量多方位提供法律服务</w:t>
            </w:r>
          </w:p>
        </w:tc>
        <w:tc>
          <w:tcPr>
            <w:tcW w:w="891" w:type="dxa"/>
            <w:vAlign w:val="center"/>
          </w:tcPr>
          <w:p w14:paraId="24B07638">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643" w:type="dxa"/>
            <w:vAlign w:val="center"/>
          </w:tcPr>
          <w:p w14:paraId="25DB39F0">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高质量多方位提供法律服务</w:t>
            </w:r>
          </w:p>
        </w:tc>
      </w:tr>
      <w:tr w14:paraId="34D6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6569EFB4">
            <w:pPr>
              <w:widowControl/>
              <w:spacing w:line="240" w:lineRule="exact"/>
              <w:jc w:val="left"/>
              <w:rPr>
                <w:rFonts w:ascii="Times New Roman" w:hAnsi="Times New Roman"/>
                <w:kern w:val="0"/>
                <w:szCs w:val="21"/>
              </w:rPr>
            </w:pPr>
          </w:p>
        </w:tc>
        <w:tc>
          <w:tcPr>
            <w:tcW w:w="738" w:type="dxa"/>
            <w:vMerge w:val="continue"/>
            <w:vAlign w:val="center"/>
          </w:tcPr>
          <w:p w14:paraId="096DCAAF">
            <w:pPr>
              <w:widowControl/>
              <w:spacing w:line="240" w:lineRule="exact"/>
              <w:jc w:val="left"/>
              <w:rPr>
                <w:rFonts w:ascii="Times New Roman" w:hAnsi="Times New Roman"/>
                <w:kern w:val="0"/>
                <w:szCs w:val="21"/>
              </w:rPr>
            </w:pPr>
          </w:p>
        </w:tc>
        <w:tc>
          <w:tcPr>
            <w:tcW w:w="1079" w:type="dxa"/>
            <w:vAlign w:val="center"/>
          </w:tcPr>
          <w:p w14:paraId="57DBC2EC">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3705321B">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处理法律问题及时性</w:t>
            </w:r>
          </w:p>
        </w:tc>
        <w:tc>
          <w:tcPr>
            <w:tcW w:w="763" w:type="dxa"/>
            <w:vAlign w:val="center"/>
          </w:tcPr>
          <w:p w14:paraId="31254741">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763" w:type="dxa"/>
            <w:vAlign w:val="center"/>
          </w:tcPr>
          <w:p w14:paraId="772A4915">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c>
          <w:tcPr>
            <w:tcW w:w="1387" w:type="dxa"/>
            <w:vAlign w:val="center"/>
          </w:tcPr>
          <w:p w14:paraId="2A2A4A0A">
            <w:pPr>
              <w:widowControl/>
              <w:spacing w:line="240" w:lineRule="exact"/>
              <w:jc w:val="left"/>
              <w:rPr>
                <w:rFonts w:ascii="Times New Roman" w:hAnsi="Times New Roman"/>
                <w:kern w:val="0"/>
                <w:szCs w:val="21"/>
              </w:rPr>
            </w:pPr>
            <w:r>
              <w:rPr>
                <w:rFonts w:ascii="Times New Roman" w:hAnsi="Times New Roman"/>
                <w:kern w:val="0"/>
                <w:szCs w:val="21"/>
              </w:rPr>
              <w:t xml:space="preserve"> 时效指标</w:t>
            </w:r>
          </w:p>
        </w:tc>
        <w:tc>
          <w:tcPr>
            <w:tcW w:w="1218" w:type="dxa"/>
            <w:vAlign w:val="center"/>
          </w:tcPr>
          <w:p w14:paraId="464F5533">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891" w:type="dxa"/>
            <w:vAlign w:val="center"/>
          </w:tcPr>
          <w:p w14:paraId="4D0D3625">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及时</w:t>
            </w:r>
          </w:p>
        </w:tc>
        <w:tc>
          <w:tcPr>
            <w:tcW w:w="643" w:type="dxa"/>
            <w:vAlign w:val="center"/>
          </w:tcPr>
          <w:p w14:paraId="6CE74A40">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处理法律问题及时性</w:t>
            </w:r>
          </w:p>
        </w:tc>
      </w:tr>
      <w:tr w14:paraId="6945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7037A47">
            <w:pPr>
              <w:widowControl/>
              <w:spacing w:line="240" w:lineRule="exact"/>
              <w:jc w:val="left"/>
              <w:rPr>
                <w:rFonts w:ascii="Times New Roman" w:hAnsi="Times New Roman"/>
                <w:kern w:val="0"/>
                <w:szCs w:val="21"/>
              </w:rPr>
            </w:pPr>
          </w:p>
        </w:tc>
        <w:tc>
          <w:tcPr>
            <w:tcW w:w="738" w:type="dxa"/>
            <w:vMerge w:val="continue"/>
            <w:vAlign w:val="center"/>
          </w:tcPr>
          <w:p w14:paraId="7AD4C81D">
            <w:pPr>
              <w:widowControl/>
              <w:spacing w:line="240" w:lineRule="exact"/>
              <w:jc w:val="left"/>
              <w:rPr>
                <w:rFonts w:ascii="Times New Roman" w:hAnsi="Times New Roman"/>
                <w:kern w:val="0"/>
                <w:szCs w:val="21"/>
              </w:rPr>
            </w:pPr>
          </w:p>
        </w:tc>
        <w:tc>
          <w:tcPr>
            <w:tcW w:w="1079" w:type="dxa"/>
            <w:vAlign w:val="center"/>
          </w:tcPr>
          <w:p w14:paraId="3229ADC1">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2918804A">
            <w:pPr>
              <w:widowControl/>
              <w:spacing w:line="240" w:lineRule="exact"/>
              <w:jc w:val="left"/>
              <w:rPr>
                <w:rFonts w:hint="eastAsia" w:ascii="Times New Roman" w:hAnsi="Times New Roman" w:eastAsia="宋体"/>
                <w:color w:val="000000"/>
                <w:kern w:val="0"/>
                <w:szCs w:val="21"/>
                <w:lang w:val="en-US" w:eastAsia="zh-CN"/>
              </w:rPr>
            </w:pPr>
          </w:p>
        </w:tc>
        <w:tc>
          <w:tcPr>
            <w:tcW w:w="763" w:type="dxa"/>
            <w:vAlign w:val="center"/>
          </w:tcPr>
          <w:p w14:paraId="4B1B34A3">
            <w:pPr>
              <w:widowControl/>
              <w:spacing w:line="240" w:lineRule="exact"/>
              <w:jc w:val="center"/>
              <w:rPr>
                <w:rFonts w:hint="eastAsia" w:ascii="Times New Roman" w:hAnsi="Times New Roman" w:eastAsia="宋体"/>
                <w:kern w:val="0"/>
                <w:szCs w:val="21"/>
                <w:lang w:val="en-US" w:eastAsia="zh-CN"/>
              </w:rPr>
            </w:pPr>
          </w:p>
        </w:tc>
        <w:tc>
          <w:tcPr>
            <w:tcW w:w="763" w:type="dxa"/>
            <w:vAlign w:val="center"/>
          </w:tcPr>
          <w:p w14:paraId="12BACAF6">
            <w:pPr>
              <w:widowControl/>
              <w:spacing w:line="240" w:lineRule="exact"/>
              <w:jc w:val="left"/>
              <w:rPr>
                <w:rFonts w:ascii="Times New Roman" w:hAnsi="Times New Roman"/>
                <w:kern w:val="0"/>
                <w:szCs w:val="21"/>
              </w:rPr>
            </w:pPr>
          </w:p>
        </w:tc>
        <w:tc>
          <w:tcPr>
            <w:tcW w:w="1387" w:type="dxa"/>
            <w:vAlign w:val="center"/>
          </w:tcPr>
          <w:p w14:paraId="72C81E82">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218" w:type="dxa"/>
            <w:vAlign w:val="center"/>
          </w:tcPr>
          <w:p w14:paraId="21BADCC4">
            <w:pPr>
              <w:widowControl/>
              <w:spacing w:line="240" w:lineRule="exact"/>
              <w:jc w:val="left"/>
              <w:rPr>
                <w:rFonts w:hint="eastAsia" w:ascii="Times New Roman" w:hAnsi="Times New Roman" w:eastAsia="宋体"/>
                <w:kern w:val="0"/>
                <w:szCs w:val="21"/>
                <w:lang w:val="en-US" w:eastAsia="zh-CN"/>
              </w:rPr>
            </w:pPr>
          </w:p>
        </w:tc>
        <w:tc>
          <w:tcPr>
            <w:tcW w:w="891" w:type="dxa"/>
            <w:vMerge w:val="restart"/>
            <w:vAlign w:val="center"/>
          </w:tcPr>
          <w:p w14:paraId="12DBE59F">
            <w:pPr>
              <w:widowControl/>
              <w:spacing w:line="240" w:lineRule="exact"/>
              <w:jc w:val="center"/>
              <w:rPr>
                <w:rFonts w:hint="eastAsia" w:ascii="Times New Roman" w:hAnsi="Times New Roman" w:eastAsia="宋体"/>
                <w:kern w:val="0"/>
                <w:szCs w:val="21"/>
                <w:lang w:val="en-US" w:eastAsia="zh-CN"/>
              </w:rPr>
            </w:pPr>
          </w:p>
        </w:tc>
        <w:tc>
          <w:tcPr>
            <w:tcW w:w="643" w:type="dxa"/>
            <w:vAlign w:val="center"/>
          </w:tcPr>
          <w:p w14:paraId="0EA748C9">
            <w:pPr>
              <w:widowControl/>
              <w:spacing w:line="240" w:lineRule="exact"/>
              <w:jc w:val="left"/>
              <w:rPr>
                <w:rFonts w:hint="eastAsia" w:ascii="Times New Roman" w:hAnsi="Times New Roman" w:eastAsia="宋体"/>
                <w:kern w:val="0"/>
                <w:szCs w:val="21"/>
                <w:lang w:val="en-US" w:eastAsia="zh-CN"/>
              </w:rPr>
            </w:pPr>
          </w:p>
        </w:tc>
      </w:tr>
      <w:tr w14:paraId="451C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9E03A33">
            <w:pPr>
              <w:widowControl/>
              <w:spacing w:line="240" w:lineRule="exact"/>
              <w:jc w:val="left"/>
              <w:rPr>
                <w:rFonts w:ascii="Times New Roman" w:hAnsi="Times New Roman"/>
                <w:kern w:val="0"/>
                <w:szCs w:val="21"/>
              </w:rPr>
            </w:pPr>
          </w:p>
        </w:tc>
        <w:tc>
          <w:tcPr>
            <w:tcW w:w="738" w:type="dxa"/>
            <w:vMerge w:val="restart"/>
            <w:vAlign w:val="center"/>
          </w:tcPr>
          <w:p w14:paraId="547C82F6">
            <w:pPr>
              <w:widowControl/>
              <w:spacing w:line="240" w:lineRule="exact"/>
              <w:jc w:val="center"/>
              <w:rPr>
                <w:rFonts w:ascii="Times New Roman" w:hAnsi="Times New Roman"/>
                <w:kern w:val="0"/>
                <w:szCs w:val="21"/>
              </w:rPr>
            </w:pPr>
          </w:p>
          <w:p w14:paraId="67F4F7C8">
            <w:pPr>
              <w:widowControl/>
              <w:spacing w:line="240" w:lineRule="exact"/>
              <w:jc w:val="center"/>
              <w:rPr>
                <w:rFonts w:ascii="Times New Roman" w:hAnsi="Times New Roman"/>
                <w:kern w:val="0"/>
                <w:szCs w:val="21"/>
              </w:rPr>
            </w:pPr>
          </w:p>
          <w:p w14:paraId="71A38805">
            <w:pPr>
              <w:widowControl/>
              <w:spacing w:line="240" w:lineRule="exact"/>
              <w:jc w:val="center"/>
              <w:rPr>
                <w:rFonts w:ascii="Times New Roman" w:hAnsi="Times New Roman"/>
                <w:kern w:val="0"/>
                <w:szCs w:val="21"/>
              </w:rPr>
            </w:pPr>
          </w:p>
          <w:p w14:paraId="67F5E5BD">
            <w:pPr>
              <w:widowControl/>
              <w:spacing w:line="240" w:lineRule="exact"/>
              <w:jc w:val="center"/>
              <w:rPr>
                <w:rFonts w:ascii="Times New Roman" w:hAnsi="Times New Roman"/>
                <w:kern w:val="0"/>
                <w:szCs w:val="21"/>
              </w:rPr>
            </w:pPr>
          </w:p>
          <w:p w14:paraId="5BDE0735">
            <w:pPr>
              <w:widowControl/>
              <w:spacing w:line="240" w:lineRule="exact"/>
              <w:jc w:val="center"/>
              <w:rPr>
                <w:rFonts w:ascii="Times New Roman" w:hAnsi="Times New Roman"/>
                <w:kern w:val="0"/>
                <w:szCs w:val="21"/>
              </w:rPr>
            </w:pPr>
          </w:p>
          <w:p w14:paraId="04EE989C">
            <w:pPr>
              <w:widowControl/>
              <w:spacing w:line="240" w:lineRule="exact"/>
              <w:jc w:val="center"/>
              <w:rPr>
                <w:rFonts w:ascii="Times New Roman" w:hAnsi="Times New Roman"/>
                <w:kern w:val="0"/>
                <w:szCs w:val="21"/>
              </w:rPr>
            </w:pPr>
          </w:p>
          <w:p w14:paraId="20625006">
            <w:pPr>
              <w:widowControl/>
              <w:spacing w:line="240" w:lineRule="exact"/>
              <w:jc w:val="center"/>
              <w:rPr>
                <w:rFonts w:ascii="Times New Roman" w:hAnsi="Times New Roman"/>
                <w:kern w:val="0"/>
                <w:szCs w:val="21"/>
              </w:rPr>
            </w:pPr>
          </w:p>
          <w:p w14:paraId="29D2B7D7">
            <w:pPr>
              <w:widowControl/>
              <w:spacing w:line="240" w:lineRule="exact"/>
              <w:jc w:val="center"/>
              <w:rPr>
                <w:rFonts w:ascii="Times New Roman" w:hAnsi="Times New Roman"/>
                <w:kern w:val="0"/>
                <w:szCs w:val="21"/>
              </w:rPr>
            </w:pPr>
          </w:p>
          <w:p w14:paraId="0C4E147C">
            <w:pPr>
              <w:widowControl/>
              <w:spacing w:line="240" w:lineRule="exact"/>
              <w:jc w:val="center"/>
              <w:rPr>
                <w:rFonts w:ascii="Times New Roman" w:hAnsi="Times New Roman"/>
                <w:kern w:val="0"/>
                <w:szCs w:val="21"/>
              </w:rPr>
            </w:pPr>
          </w:p>
          <w:p w14:paraId="595A0FF9">
            <w:pPr>
              <w:widowControl/>
              <w:spacing w:line="240" w:lineRule="exact"/>
              <w:jc w:val="center"/>
              <w:rPr>
                <w:rFonts w:ascii="Times New Roman" w:hAnsi="Times New Roman"/>
                <w:kern w:val="0"/>
                <w:szCs w:val="21"/>
              </w:rPr>
            </w:pPr>
          </w:p>
          <w:p w14:paraId="52D77721">
            <w:pPr>
              <w:widowControl/>
              <w:spacing w:line="240" w:lineRule="exact"/>
              <w:jc w:val="center"/>
              <w:rPr>
                <w:rFonts w:ascii="Times New Roman" w:hAnsi="Times New Roman"/>
                <w:kern w:val="0"/>
                <w:szCs w:val="21"/>
              </w:rPr>
            </w:pPr>
          </w:p>
          <w:p w14:paraId="4FADE8F2">
            <w:pPr>
              <w:widowControl/>
              <w:spacing w:line="240" w:lineRule="exact"/>
              <w:jc w:val="center"/>
              <w:rPr>
                <w:rFonts w:ascii="Times New Roman" w:hAnsi="Times New Roman"/>
                <w:kern w:val="0"/>
                <w:szCs w:val="21"/>
              </w:rPr>
            </w:pPr>
          </w:p>
          <w:p w14:paraId="2DF81FAE">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0D3EBEA8">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3BC289F5">
            <w:pPr>
              <w:widowControl/>
              <w:spacing w:line="240" w:lineRule="exact"/>
              <w:jc w:val="left"/>
              <w:rPr>
                <w:rFonts w:ascii="Times New Roman" w:hAnsi="Times New Roman"/>
                <w:kern w:val="0"/>
                <w:szCs w:val="21"/>
              </w:rPr>
            </w:pPr>
          </w:p>
        </w:tc>
        <w:tc>
          <w:tcPr>
            <w:tcW w:w="763" w:type="dxa"/>
            <w:vAlign w:val="center"/>
          </w:tcPr>
          <w:p w14:paraId="1BE38B72">
            <w:pPr>
              <w:widowControl/>
              <w:spacing w:line="240" w:lineRule="exact"/>
              <w:jc w:val="left"/>
              <w:rPr>
                <w:rFonts w:ascii="Times New Roman" w:hAnsi="Times New Roman"/>
                <w:kern w:val="0"/>
                <w:szCs w:val="21"/>
              </w:rPr>
            </w:pPr>
          </w:p>
        </w:tc>
        <w:tc>
          <w:tcPr>
            <w:tcW w:w="763" w:type="dxa"/>
            <w:vAlign w:val="center"/>
          </w:tcPr>
          <w:p w14:paraId="09C231F1">
            <w:pPr>
              <w:widowControl/>
              <w:spacing w:line="240" w:lineRule="exact"/>
              <w:jc w:val="left"/>
              <w:rPr>
                <w:rFonts w:ascii="Times New Roman" w:hAnsi="Times New Roman"/>
                <w:kern w:val="0"/>
                <w:szCs w:val="21"/>
              </w:rPr>
            </w:pPr>
            <w:r>
              <w:rPr>
                <w:rFonts w:ascii="Times New Roman" w:hAnsi="Times New Roman"/>
                <w:kern w:val="0"/>
                <w:szCs w:val="21"/>
              </w:rPr>
              <w:t>　</w:t>
            </w:r>
          </w:p>
          <w:p w14:paraId="589CA59E">
            <w:pPr>
              <w:widowControl/>
              <w:spacing w:line="240" w:lineRule="exact"/>
              <w:jc w:val="left"/>
              <w:rPr>
                <w:rFonts w:ascii="Times New Roman" w:hAnsi="Times New Roman"/>
                <w:kern w:val="0"/>
                <w:szCs w:val="21"/>
              </w:rPr>
            </w:pPr>
          </w:p>
          <w:p w14:paraId="66FDE14A">
            <w:pPr>
              <w:widowControl/>
              <w:spacing w:line="240" w:lineRule="exact"/>
              <w:jc w:val="left"/>
              <w:rPr>
                <w:rFonts w:ascii="Times New Roman" w:hAnsi="Times New Roman"/>
                <w:kern w:val="0"/>
                <w:szCs w:val="21"/>
              </w:rPr>
            </w:pPr>
            <w:r>
              <w:rPr>
                <w:rFonts w:ascii="Times New Roman" w:hAnsi="Times New Roman"/>
                <w:kern w:val="0"/>
                <w:szCs w:val="21"/>
              </w:rPr>
              <w:t>　</w:t>
            </w:r>
          </w:p>
        </w:tc>
        <w:tc>
          <w:tcPr>
            <w:tcW w:w="1387" w:type="dxa"/>
            <w:vAlign w:val="center"/>
          </w:tcPr>
          <w:p w14:paraId="2E7A0D05">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2FE5CC8B">
            <w:pPr>
              <w:widowControl/>
              <w:spacing w:line="240" w:lineRule="exact"/>
              <w:jc w:val="left"/>
              <w:rPr>
                <w:rFonts w:ascii="Times New Roman" w:hAnsi="Times New Roman"/>
                <w:kern w:val="0"/>
                <w:szCs w:val="21"/>
              </w:rPr>
            </w:pPr>
          </w:p>
        </w:tc>
        <w:tc>
          <w:tcPr>
            <w:tcW w:w="891" w:type="dxa"/>
            <w:vAlign w:val="center"/>
          </w:tcPr>
          <w:p w14:paraId="5742B219">
            <w:pPr>
              <w:widowControl/>
              <w:spacing w:line="240" w:lineRule="exact"/>
              <w:jc w:val="left"/>
              <w:rPr>
                <w:rFonts w:hint="eastAsia" w:ascii="Times New Roman" w:hAnsi="Times New Roman" w:eastAsia="宋体"/>
                <w:kern w:val="0"/>
                <w:szCs w:val="21"/>
                <w:lang w:val="en-US" w:eastAsia="zh-CN"/>
              </w:rPr>
            </w:pPr>
          </w:p>
        </w:tc>
        <w:tc>
          <w:tcPr>
            <w:tcW w:w="643" w:type="dxa"/>
            <w:vAlign w:val="center"/>
          </w:tcPr>
          <w:p w14:paraId="7EBEB3FD">
            <w:pPr>
              <w:widowControl/>
              <w:spacing w:line="240" w:lineRule="exact"/>
              <w:jc w:val="left"/>
              <w:rPr>
                <w:rFonts w:ascii="Times New Roman" w:hAnsi="Times New Roman"/>
                <w:kern w:val="0"/>
                <w:szCs w:val="21"/>
              </w:rPr>
            </w:pPr>
          </w:p>
        </w:tc>
      </w:tr>
      <w:tr w14:paraId="6B6C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19C86892">
            <w:pPr>
              <w:widowControl/>
              <w:spacing w:line="240" w:lineRule="exact"/>
              <w:jc w:val="left"/>
              <w:rPr>
                <w:rFonts w:ascii="Times New Roman" w:hAnsi="Times New Roman"/>
                <w:kern w:val="0"/>
                <w:szCs w:val="21"/>
              </w:rPr>
            </w:pPr>
          </w:p>
        </w:tc>
        <w:tc>
          <w:tcPr>
            <w:tcW w:w="738" w:type="dxa"/>
            <w:vMerge w:val="continue"/>
            <w:vAlign w:val="center"/>
          </w:tcPr>
          <w:p w14:paraId="5769D0D1">
            <w:pPr>
              <w:widowControl/>
              <w:spacing w:line="240" w:lineRule="exact"/>
              <w:jc w:val="left"/>
              <w:rPr>
                <w:rFonts w:ascii="Times New Roman" w:hAnsi="Times New Roman"/>
                <w:kern w:val="0"/>
                <w:szCs w:val="21"/>
              </w:rPr>
            </w:pPr>
          </w:p>
        </w:tc>
        <w:tc>
          <w:tcPr>
            <w:tcW w:w="1079" w:type="dxa"/>
            <w:vAlign w:val="center"/>
          </w:tcPr>
          <w:p w14:paraId="598546D8">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7BE6D2EF">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eastAsia="宋体" w:cs="宋体"/>
                <w:color w:val="000000"/>
                <w:kern w:val="0"/>
                <w:sz w:val="18"/>
                <w:szCs w:val="18"/>
              </w:rPr>
              <w:t>为政府及时提供法律服务，降低风险，建设法治政府</w:t>
            </w:r>
          </w:p>
        </w:tc>
        <w:tc>
          <w:tcPr>
            <w:tcW w:w="763" w:type="dxa"/>
            <w:vAlign w:val="center"/>
          </w:tcPr>
          <w:p w14:paraId="11D5C890">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100%</w:t>
            </w:r>
          </w:p>
        </w:tc>
        <w:tc>
          <w:tcPr>
            <w:tcW w:w="763" w:type="dxa"/>
            <w:vAlign w:val="center"/>
          </w:tcPr>
          <w:p w14:paraId="0EA0C973">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1387" w:type="dxa"/>
            <w:vAlign w:val="center"/>
          </w:tcPr>
          <w:p w14:paraId="29E47814">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218" w:type="dxa"/>
            <w:vAlign w:val="center"/>
          </w:tcPr>
          <w:p w14:paraId="118EFC56">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宋体" w:hAnsi="宋体" w:eastAsia="宋体" w:cs="宋体"/>
                <w:color w:val="000000"/>
                <w:kern w:val="0"/>
                <w:sz w:val="18"/>
                <w:szCs w:val="18"/>
              </w:rPr>
              <w:t>为政府及时提供法律服务，降低风险，建设法治政府</w:t>
            </w:r>
          </w:p>
        </w:tc>
        <w:tc>
          <w:tcPr>
            <w:tcW w:w="891" w:type="dxa"/>
            <w:vAlign w:val="center"/>
          </w:tcPr>
          <w:p w14:paraId="27FBCF67">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100%</w:t>
            </w:r>
          </w:p>
        </w:tc>
        <w:tc>
          <w:tcPr>
            <w:tcW w:w="643" w:type="dxa"/>
            <w:vAlign w:val="center"/>
          </w:tcPr>
          <w:p w14:paraId="73EAAAA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7EB1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AA6783E">
            <w:pPr>
              <w:widowControl/>
              <w:spacing w:line="240" w:lineRule="exact"/>
              <w:jc w:val="left"/>
              <w:rPr>
                <w:rFonts w:ascii="Times New Roman" w:hAnsi="Times New Roman"/>
                <w:kern w:val="0"/>
                <w:szCs w:val="21"/>
              </w:rPr>
            </w:pPr>
          </w:p>
        </w:tc>
        <w:tc>
          <w:tcPr>
            <w:tcW w:w="738" w:type="dxa"/>
            <w:vMerge w:val="continue"/>
            <w:vAlign w:val="center"/>
          </w:tcPr>
          <w:p w14:paraId="5A72F645">
            <w:pPr>
              <w:widowControl/>
              <w:spacing w:line="240" w:lineRule="exact"/>
              <w:jc w:val="left"/>
              <w:rPr>
                <w:rFonts w:ascii="Times New Roman" w:hAnsi="Times New Roman"/>
                <w:kern w:val="0"/>
                <w:szCs w:val="21"/>
              </w:rPr>
            </w:pPr>
          </w:p>
        </w:tc>
        <w:tc>
          <w:tcPr>
            <w:tcW w:w="1079" w:type="dxa"/>
            <w:vAlign w:val="center"/>
          </w:tcPr>
          <w:p w14:paraId="5389124A">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2A5BA817">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依法行政，构建法治政府</w:t>
            </w:r>
          </w:p>
        </w:tc>
        <w:tc>
          <w:tcPr>
            <w:tcW w:w="763" w:type="dxa"/>
            <w:vAlign w:val="center"/>
          </w:tcPr>
          <w:p w14:paraId="58416095">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763" w:type="dxa"/>
            <w:vAlign w:val="center"/>
          </w:tcPr>
          <w:p w14:paraId="14A0C4B2">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1387" w:type="dxa"/>
            <w:vAlign w:val="center"/>
          </w:tcPr>
          <w:p w14:paraId="27163EB9">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498E8627">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依法行政，构建法治政府</w:t>
            </w:r>
          </w:p>
        </w:tc>
        <w:tc>
          <w:tcPr>
            <w:tcW w:w="891" w:type="dxa"/>
            <w:vAlign w:val="center"/>
          </w:tcPr>
          <w:p w14:paraId="29E3FFE8">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643" w:type="dxa"/>
            <w:vAlign w:val="center"/>
          </w:tcPr>
          <w:p w14:paraId="440406F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6233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27AEA43">
            <w:pPr>
              <w:widowControl/>
              <w:spacing w:line="240" w:lineRule="exact"/>
              <w:jc w:val="left"/>
              <w:rPr>
                <w:rFonts w:ascii="Times New Roman" w:hAnsi="Times New Roman"/>
                <w:kern w:val="0"/>
                <w:szCs w:val="21"/>
              </w:rPr>
            </w:pPr>
          </w:p>
        </w:tc>
        <w:tc>
          <w:tcPr>
            <w:tcW w:w="738" w:type="dxa"/>
            <w:vMerge w:val="continue"/>
            <w:vAlign w:val="center"/>
          </w:tcPr>
          <w:p w14:paraId="10422928">
            <w:pPr>
              <w:widowControl/>
              <w:spacing w:line="240" w:lineRule="exact"/>
              <w:jc w:val="left"/>
              <w:rPr>
                <w:rFonts w:ascii="Times New Roman" w:hAnsi="Times New Roman"/>
                <w:kern w:val="0"/>
                <w:szCs w:val="21"/>
              </w:rPr>
            </w:pPr>
          </w:p>
        </w:tc>
        <w:tc>
          <w:tcPr>
            <w:tcW w:w="1079" w:type="dxa"/>
            <w:vAlign w:val="center"/>
          </w:tcPr>
          <w:p w14:paraId="42C64F3F">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FD68600">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6C9F4B78">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宋体" w:hAnsi="宋体" w:eastAsia="宋体" w:cs="宋体"/>
                <w:color w:val="000000"/>
                <w:kern w:val="0"/>
                <w:sz w:val="18"/>
                <w:szCs w:val="18"/>
              </w:rPr>
              <w:t>保障政府依法行政，提高政府法律意识。</w:t>
            </w:r>
          </w:p>
        </w:tc>
        <w:tc>
          <w:tcPr>
            <w:tcW w:w="763" w:type="dxa"/>
            <w:vAlign w:val="center"/>
          </w:tcPr>
          <w:p w14:paraId="2B9F94D5">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763" w:type="dxa"/>
            <w:vAlign w:val="center"/>
          </w:tcPr>
          <w:p w14:paraId="3A5E8424">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387" w:type="dxa"/>
            <w:vAlign w:val="center"/>
          </w:tcPr>
          <w:p w14:paraId="7FCAFE8B">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981BD64">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218" w:type="dxa"/>
            <w:vAlign w:val="center"/>
          </w:tcPr>
          <w:p w14:paraId="023119B3">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eastAsia="宋体" w:cs="宋体"/>
                <w:color w:val="000000"/>
                <w:kern w:val="0"/>
                <w:sz w:val="18"/>
                <w:szCs w:val="18"/>
              </w:rPr>
              <w:t>保障政府依法行政，提高政府法律意识。</w:t>
            </w:r>
          </w:p>
        </w:tc>
        <w:tc>
          <w:tcPr>
            <w:tcW w:w="891" w:type="dxa"/>
            <w:vAlign w:val="center"/>
          </w:tcPr>
          <w:p w14:paraId="7A25E5D6">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643" w:type="dxa"/>
            <w:vAlign w:val="center"/>
          </w:tcPr>
          <w:p w14:paraId="2F8EB164">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6D24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5176A9BD">
            <w:pPr>
              <w:widowControl/>
              <w:spacing w:line="240" w:lineRule="exact"/>
              <w:jc w:val="left"/>
              <w:rPr>
                <w:rFonts w:ascii="Times New Roman" w:hAnsi="Times New Roman"/>
                <w:kern w:val="0"/>
                <w:szCs w:val="21"/>
              </w:rPr>
            </w:pPr>
          </w:p>
        </w:tc>
        <w:tc>
          <w:tcPr>
            <w:tcW w:w="738" w:type="dxa"/>
            <w:vAlign w:val="center"/>
          </w:tcPr>
          <w:p w14:paraId="0FA3FAB3">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5608BD09">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3CD97EF7">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6B2CAAD0">
            <w:pPr>
              <w:widowControl/>
              <w:spacing w:line="240" w:lineRule="exact"/>
              <w:jc w:val="left"/>
              <w:rPr>
                <w:rFonts w:hint="eastAsia" w:ascii="Times New Roman" w:hAnsi="Times New Roman" w:eastAsia="宋体"/>
                <w:kern w:val="0"/>
                <w:szCs w:val="21"/>
                <w:lang w:eastAsia="zh-CN"/>
              </w:rPr>
            </w:pPr>
            <w:r>
              <w:rPr>
                <w:rFonts w:ascii="Times New Roman" w:hAnsi="Times New Roman"/>
                <w:kern w:val="0"/>
                <w:szCs w:val="21"/>
              </w:rPr>
              <w:t xml:space="preserve"> </w:t>
            </w:r>
            <w:r>
              <w:rPr>
                <w:rFonts w:hint="eastAsia" w:ascii="Times New Roman" w:hAnsi="Times New Roman"/>
                <w:color w:val="000000"/>
                <w:kern w:val="0"/>
                <w:szCs w:val="21"/>
                <w:lang w:eastAsia="zh-CN"/>
              </w:rPr>
              <w:t>项目结果满意度</w:t>
            </w:r>
          </w:p>
        </w:tc>
        <w:tc>
          <w:tcPr>
            <w:tcW w:w="763" w:type="dxa"/>
            <w:vAlign w:val="center"/>
          </w:tcPr>
          <w:p w14:paraId="4A14F26D">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763" w:type="dxa"/>
            <w:vAlign w:val="center"/>
          </w:tcPr>
          <w:p w14:paraId="097E250D">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c>
          <w:tcPr>
            <w:tcW w:w="1387" w:type="dxa"/>
            <w:vAlign w:val="center"/>
          </w:tcPr>
          <w:p w14:paraId="132803C4">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5505CA00">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218" w:type="dxa"/>
            <w:vAlign w:val="center"/>
          </w:tcPr>
          <w:p w14:paraId="3BCF48EF">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Times New Roman" w:hAnsi="Times New Roman"/>
                <w:color w:val="000000"/>
                <w:kern w:val="0"/>
                <w:szCs w:val="21"/>
                <w:lang w:eastAsia="zh-CN"/>
              </w:rPr>
              <w:t>项目结果满意度</w:t>
            </w:r>
          </w:p>
        </w:tc>
        <w:tc>
          <w:tcPr>
            <w:tcW w:w="891" w:type="dxa"/>
            <w:vAlign w:val="center"/>
          </w:tcPr>
          <w:p w14:paraId="48ACCB71">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643" w:type="dxa"/>
            <w:vAlign w:val="center"/>
          </w:tcPr>
          <w:p w14:paraId="10E452A2">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r>
    </w:tbl>
    <w:p w14:paraId="4C091350">
      <w:pPr>
        <w:pStyle w:val="2"/>
        <w:rPr>
          <w:rFonts w:hint="eastAsia"/>
        </w:rPr>
      </w:pPr>
    </w:p>
    <w:p w14:paraId="2C8A4E15">
      <w:pPr>
        <w:adjustRightInd w:val="0"/>
        <w:snapToGrid w:val="0"/>
        <w:spacing w:line="600" w:lineRule="exact"/>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人民调解”项目</w:t>
      </w:r>
    </w:p>
    <w:p w14:paraId="5FD61B7D">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（1）项目概述。人民调解是指人民调解委员会通过说服、疏导等方法，促使当事人在平等协商基础上自愿达成调解协议，解决民间纠纷的活动。</w:t>
      </w:r>
    </w:p>
    <w:p w14:paraId="0040B350">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（2）立项依据。《中华人民共和国人民调解法》</w:t>
      </w:r>
    </w:p>
    <w:p w14:paraId="628D8E1A">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（3）实施主体。淮北市相山区司法局</w:t>
      </w:r>
    </w:p>
    <w:p w14:paraId="15AD5F26">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（4）起止时间。 2023年1月-2023年12月。</w:t>
      </w:r>
    </w:p>
    <w:p w14:paraId="1DF9F7F9">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项目内容。全年共调解各类矛盾纠纷1282件。加强镇（街）、村（居）和行业性、专业性人民调解组织建设；充分发挥人民调解员第一道防线作用，积极主动开展矛盾纠纷排查，加强矛盾纠纷源头预防，及时就地化解矛盾纠纷；积极开展人民调解宣传活动，提高群众的知晓率和满意率，引导群众通过合法途径维护自身权益，着力维护社会和平稳定。</w:t>
      </w:r>
    </w:p>
    <w:p w14:paraId="70DE4C6C">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b w:val="0"/>
          <w:bCs/>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w:t>
      </w:r>
    </w:p>
    <w:p w14:paraId="020D05B6">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6616A286">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27581FC0">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218"/>
        <w:gridCol w:w="891"/>
        <w:gridCol w:w="643"/>
      </w:tblGrid>
      <w:tr w14:paraId="0D2E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358D4271">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745E0028">
            <w:pPr>
              <w:widowControl/>
              <w:spacing w:line="240" w:lineRule="exact"/>
              <w:jc w:val="both"/>
              <w:rPr>
                <w:rFonts w:hint="eastAsia"/>
                <w:lang w:val="en-US" w:eastAsia="zh-CN"/>
              </w:rPr>
            </w:pPr>
            <w:r>
              <w:rPr>
                <w:rFonts w:hint="eastAsia"/>
                <w:lang w:val="en-US" w:eastAsia="zh-CN"/>
              </w:rPr>
              <w:t>人民调解</w:t>
            </w:r>
          </w:p>
        </w:tc>
      </w:tr>
      <w:tr w14:paraId="638A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79EE6441">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192B790A">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605" w:type="dxa"/>
            <w:gridSpan w:val="2"/>
            <w:vAlign w:val="center"/>
          </w:tcPr>
          <w:p w14:paraId="44E2116D">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34" w:type="dxa"/>
            <w:gridSpan w:val="2"/>
            <w:vAlign w:val="center"/>
          </w:tcPr>
          <w:p w14:paraId="33C040E1">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1919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053CDC6B">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07E7FEAD">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605" w:type="dxa"/>
            <w:gridSpan w:val="2"/>
            <w:vAlign w:val="center"/>
          </w:tcPr>
          <w:p w14:paraId="3EEB6BE2">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34" w:type="dxa"/>
            <w:gridSpan w:val="2"/>
            <w:vAlign w:val="center"/>
          </w:tcPr>
          <w:p w14:paraId="1C4F6CDC">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7060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230309AE">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6A1E7FA5">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2C52A2FA">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3</w:t>
            </w:r>
          </w:p>
        </w:tc>
        <w:tc>
          <w:tcPr>
            <w:tcW w:w="2605" w:type="dxa"/>
            <w:gridSpan w:val="2"/>
            <w:vAlign w:val="center"/>
          </w:tcPr>
          <w:p w14:paraId="1C415120">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34" w:type="dxa"/>
            <w:gridSpan w:val="2"/>
            <w:vAlign w:val="center"/>
          </w:tcPr>
          <w:p w14:paraId="7E262474">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3</w:t>
            </w:r>
          </w:p>
        </w:tc>
      </w:tr>
      <w:tr w14:paraId="3D7E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7BC04A79">
            <w:pPr>
              <w:widowControl/>
              <w:spacing w:line="240" w:lineRule="exact"/>
              <w:jc w:val="left"/>
              <w:rPr>
                <w:rFonts w:ascii="Times New Roman" w:hAnsi="Times New Roman"/>
                <w:kern w:val="0"/>
                <w:szCs w:val="21"/>
              </w:rPr>
            </w:pPr>
          </w:p>
        </w:tc>
        <w:tc>
          <w:tcPr>
            <w:tcW w:w="1666" w:type="dxa"/>
            <w:vAlign w:val="center"/>
          </w:tcPr>
          <w:p w14:paraId="560C3330">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33313C0D">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3</w:t>
            </w:r>
          </w:p>
        </w:tc>
        <w:tc>
          <w:tcPr>
            <w:tcW w:w="2605" w:type="dxa"/>
            <w:gridSpan w:val="2"/>
            <w:vAlign w:val="center"/>
          </w:tcPr>
          <w:p w14:paraId="1B070ECE">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34" w:type="dxa"/>
            <w:gridSpan w:val="2"/>
            <w:vAlign w:val="center"/>
          </w:tcPr>
          <w:p w14:paraId="07132D18">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3</w:t>
            </w:r>
          </w:p>
        </w:tc>
      </w:tr>
      <w:tr w14:paraId="6F5B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5483239E">
            <w:pPr>
              <w:widowControl/>
              <w:spacing w:line="240" w:lineRule="exact"/>
              <w:jc w:val="left"/>
              <w:rPr>
                <w:rFonts w:ascii="Times New Roman" w:hAnsi="Times New Roman"/>
                <w:kern w:val="0"/>
                <w:szCs w:val="21"/>
              </w:rPr>
            </w:pPr>
          </w:p>
        </w:tc>
        <w:tc>
          <w:tcPr>
            <w:tcW w:w="1666" w:type="dxa"/>
            <w:vAlign w:val="center"/>
          </w:tcPr>
          <w:p w14:paraId="620D290A">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0BE533EA">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605" w:type="dxa"/>
            <w:gridSpan w:val="2"/>
            <w:vAlign w:val="center"/>
          </w:tcPr>
          <w:p w14:paraId="6C5966AD">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34" w:type="dxa"/>
            <w:gridSpan w:val="2"/>
            <w:vAlign w:val="center"/>
          </w:tcPr>
          <w:p w14:paraId="58F12E8D">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5C78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1ED1FF30">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53AF0C38">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04C653EA">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096D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6" w:type="dxa"/>
            <w:vMerge w:val="continue"/>
            <w:vAlign w:val="center"/>
          </w:tcPr>
          <w:p w14:paraId="719174EB">
            <w:pPr>
              <w:widowControl/>
              <w:spacing w:line="240" w:lineRule="exact"/>
              <w:jc w:val="left"/>
              <w:rPr>
                <w:rFonts w:ascii="Times New Roman" w:hAnsi="Times New Roman"/>
                <w:kern w:val="0"/>
                <w:szCs w:val="21"/>
              </w:rPr>
            </w:pPr>
          </w:p>
        </w:tc>
        <w:tc>
          <w:tcPr>
            <w:tcW w:w="5009" w:type="dxa"/>
            <w:gridSpan w:val="5"/>
          </w:tcPr>
          <w:p w14:paraId="414D7FC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color w:val="000000"/>
                <w:kern w:val="0"/>
                <w:sz w:val="20"/>
                <w:szCs w:val="20"/>
              </w:rPr>
              <w:t>加强镇（街）、村（居）和行业性、专业性人民调解组织建设；积极开展人民调解宣传活动，提高群众的知晓率和满意率，引导群众通过合法途径维护自身权益，着力维护社会和平稳定。</w:t>
            </w:r>
          </w:p>
        </w:tc>
        <w:tc>
          <w:tcPr>
            <w:tcW w:w="4139" w:type="dxa"/>
            <w:gridSpan w:val="4"/>
          </w:tcPr>
          <w:p w14:paraId="689BC618">
            <w:pPr>
              <w:widowControl/>
              <w:spacing w:line="240" w:lineRule="exact"/>
              <w:jc w:val="left"/>
              <w:rPr>
                <w:rFonts w:ascii="Times New Roman" w:hAnsi="Times New Roman"/>
                <w:kern w:val="0"/>
                <w:szCs w:val="21"/>
                <w:lang w:val="en-US"/>
              </w:rPr>
            </w:pPr>
            <w:r>
              <w:rPr>
                <w:rFonts w:hint="eastAsia" w:ascii="Times New Roman" w:hAnsi="Times New Roman"/>
                <w:color w:val="000000"/>
                <w:kern w:val="0"/>
                <w:sz w:val="20"/>
                <w:szCs w:val="20"/>
              </w:rPr>
              <w:t>加强镇（街）、村（居）和行业性、专业性人民调解组织建设；积极开展人民调解宣传活动，提高群众的知晓率和满意率，引导群众通过合法途径维护自身权益，着力维护社会和平稳定。</w:t>
            </w:r>
          </w:p>
        </w:tc>
      </w:tr>
      <w:tr w14:paraId="41C4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0EC3D875">
            <w:pPr>
              <w:widowControl/>
              <w:spacing w:line="240" w:lineRule="exact"/>
              <w:jc w:val="center"/>
              <w:rPr>
                <w:rFonts w:ascii="Times New Roman" w:hAnsi="Times New Roman"/>
                <w:kern w:val="0"/>
                <w:szCs w:val="21"/>
              </w:rPr>
            </w:pPr>
          </w:p>
          <w:p w14:paraId="55EF0B5C">
            <w:pPr>
              <w:widowControl/>
              <w:spacing w:line="240" w:lineRule="exact"/>
              <w:jc w:val="center"/>
              <w:rPr>
                <w:rFonts w:ascii="Times New Roman" w:hAnsi="Times New Roman"/>
                <w:kern w:val="0"/>
                <w:szCs w:val="21"/>
              </w:rPr>
            </w:pPr>
          </w:p>
          <w:p w14:paraId="265C527E">
            <w:pPr>
              <w:widowControl/>
              <w:spacing w:line="240" w:lineRule="exact"/>
              <w:jc w:val="center"/>
              <w:rPr>
                <w:rFonts w:ascii="Times New Roman" w:hAnsi="Times New Roman"/>
                <w:kern w:val="0"/>
                <w:szCs w:val="21"/>
              </w:rPr>
            </w:pPr>
          </w:p>
          <w:p w14:paraId="0AC562B8">
            <w:pPr>
              <w:widowControl/>
              <w:spacing w:line="240" w:lineRule="exact"/>
              <w:jc w:val="center"/>
              <w:rPr>
                <w:rFonts w:ascii="Times New Roman" w:hAnsi="Times New Roman"/>
                <w:kern w:val="0"/>
                <w:szCs w:val="21"/>
              </w:rPr>
            </w:pPr>
          </w:p>
          <w:p w14:paraId="6EAD4865">
            <w:pPr>
              <w:widowControl/>
              <w:spacing w:line="240" w:lineRule="exact"/>
              <w:jc w:val="center"/>
              <w:rPr>
                <w:rFonts w:ascii="Times New Roman" w:hAnsi="Times New Roman"/>
                <w:kern w:val="0"/>
                <w:szCs w:val="21"/>
              </w:rPr>
            </w:pPr>
          </w:p>
          <w:p w14:paraId="5A5D3735">
            <w:pPr>
              <w:widowControl/>
              <w:spacing w:line="240" w:lineRule="exact"/>
              <w:jc w:val="center"/>
              <w:rPr>
                <w:rFonts w:ascii="Times New Roman" w:hAnsi="Times New Roman"/>
                <w:kern w:val="0"/>
                <w:szCs w:val="21"/>
              </w:rPr>
            </w:pPr>
          </w:p>
          <w:p w14:paraId="03FD15A5">
            <w:pPr>
              <w:widowControl/>
              <w:spacing w:line="240" w:lineRule="exact"/>
              <w:jc w:val="center"/>
              <w:rPr>
                <w:rFonts w:ascii="Times New Roman" w:hAnsi="Times New Roman"/>
                <w:kern w:val="0"/>
                <w:szCs w:val="21"/>
              </w:rPr>
            </w:pPr>
          </w:p>
          <w:p w14:paraId="15AE95AD">
            <w:pPr>
              <w:widowControl/>
              <w:spacing w:line="240" w:lineRule="exact"/>
              <w:jc w:val="center"/>
              <w:rPr>
                <w:rFonts w:ascii="Times New Roman" w:hAnsi="Times New Roman"/>
                <w:kern w:val="0"/>
                <w:szCs w:val="21"/>
              </w:rPr>
            </w:pPr>
          </w:p>
          <w:p w14:paraId="7B5EBE26">
            <w:pPr>
              <w:widowControl/>
              <w:spacing w:line="240" w:lineRule="exact"/>
              <w:jc w:val="center"/>
              <w:rPr>
                <w:rFonts w:ascii="Times New Roman" w:hAnsi="Times New Roman"/>
                <w:kern w:val="0"/>
                <w:szCs w:val="21"/>
              </w:rPr>
            </w:pPr>
          </w:p>
          <w:p w14:paraId="7270C234">
            <w:pPr>
              <w:widowControl/>
              <w:spacing w:line="240" w:lineRule="exact"/>
              <w:jc w:val="center"/>
              <w:rPr>
                <w:rFonts w:ascii="Times New Roman" w:hAnsi="Times New Roman"/>
                <w:kern w:val="0"/>
                <w:szCs w:val="21"/>
              </w:rPr>
            </w:pPr>
          </w:p>
          <w:p w14:paraId="14508025">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55CB85ED">
            <w:pPr>
              <w:widowControl/>
              <w:spacing w:line="240" w:lineRule="exact"/>
              <w:jc w:val="center"/>
              <w:rPr>
                <w:rFonts w:ascii="Times New Roman" w:hAnsi="Times New Roman"/>
                <w:kern w:val="0"/>
                <w:szCs w:val="21"/>
              </w:rPr>
            </w:pPr>
          </w:p>
          <w:p w14:paraId="24398629">
            <w:pPr>
              <w:widowControl/>
              <w:spacing w:line="240" w:lineRule="exact"/>
              <w:jc w:val="center"/>
              <w:rPr>
                <w:rFonts w:ascii="Times New Roman" w:hAnsi="Times New Roman"/>
                <w:kern w:val="0"/>
                <w:szCs w:val="21"/>
              </w:rPr>
            </w:pPr>
          </w:p>
          <w:p w14:paraId="5CE426AD">
            <w:pPr>
              <w:widowControl/>
              <w:spacing w:line="240" w:lineRule="exact"/>
              <w:jc w:val="center"/>
              <w:rPr>
                <w:rFonts w:ascii="Times New Roman" w:hAnsi="Times New Roman"/>
                <w:kern w:val="0"/>
                <w:szCs w:val="21"/>
              </w:rPr>
            </w:pPr>
          </w:p>
          <w:p w14:paraId="759188B7">
            <w:pPr>
              <w:widowControl/>
              <w:spacing w:line="240" w:lineRule="exact"/>
              <w:jc w:val="center"/>
              <w:rPr>
                <w:rFonts w:ascii="Times New Roman" w:hAnsi="Times New Roman"/>
                <w:kern w:val="0"/>
                <w:szCs w:val="21"/>
              </w:rPr>
            </w:pPr>
          </w:p>
          <w:p w14:paraId="664EE60F">
            <w:pPr>
              <w:widowControl/>
              <w:spacing w:line="240" w:lineRule="exact"/>
              <w:jc w:val="center"/>
              <w:rPr>
                <w:rFonts w:ascii="Times New Roman" w:hAnsi="Times New Roman"/>
                <w:kern w:val="0"/>
                <w:szCs w:val="21"/>
              </w:rPr>
            </w:pPr>
          </w:p>
          <w:p w14:paraId="6B5426A4">
            <w:pPr>
              <w:widowControl/>
              <w:spacing w:line="240" w:lineRule="exact"/>
              <w:jc w:val="center"/>
              <w:rPr>
                <w:rFonts w:ascii="Times New Roman" w:hAnsi="Times New Roman"/>
                <w:kern w:val="0"/>
                <w:szCs w:val="21"/>
              </w:rPr>
            </w:pPr>
          </w:p>
          <w:p w14:paraId="7F99FD89">
            <w:pPr>
              <w:widowControl/>
              <w:spacing w:line="240" w:lineRule="exact"/>
              <w:jc w:val="center"/>
              <w:rPr>
                <w:rFonts w:ascii="Times New Roman" w:hAnsi="Times New Roman"/>
                <w:kern w:val="0"/>
                <w:szCs w:val="21"/>
              </w:rPr>
            </w:pPr>
          </w:p>
          <w:p w14:paraId="6AE99731">
            <w:pPr>
              <w:widowControl/>
              <w:spacing w:line="240" w:lineRule="exact"/>
              <w:jc w:val="center"/>
              <w:rPr>
                <w:rFonts w:ascii="Times New Roman" w:hAnsi="Times New Roman"/>
                <w:kern w:val="0"/>
                <w:szCs w:val="21"/>
              </w:rPr>
            </w:pPr>
          </w:p>
          <w:p w14:paraId="6E36EB21">
            <w:pPr>
              <w:widowControl/>
              <w:spacing w:line="240" w:lineRule="exact"/>
              <w:jc w:val="center"/>
              <w:rPr>
                <w:rFonts w:ascii="Times New Roman" w:hAnsi="Times New Roman"/>
                <w:kern w:val="0"/>
                <w:szCs w:val="21"/>
              </w:rPr>
            </w:pPr>
          </w:p>
          <w:p w14:paraId="0FB13ACB">
            <w:pPr>
              <w:widowControl/>
              <w:spacing w:line="240" w:lineRule="exact"/>
              <w:jc w:val="center"/>
              <w:rPr>
                <w:rFonts w:ascii="Times New Roman" w:hAnsi="Times New Roman"/>
                <w:kern w:val="0"/>
                <w:szCs w:val="21"/>
              </w:rPr>
            </w:pPr>
          </w:p>
          <w:p w14:paraId="5BD51BC3">
            <w:pPr>
              <w:widowControl/>
              <w:spacing w:line="240" w:lineRule="exact"/>
              <w:jc w:val="center"/>
              <w:rPr>
                <w:rFonts w:ascii="Times New Roman" w:hAnsi="Times New Roman"/>
                <w:kern w:val="0"/>
                <w:szCs w:val="21"/>
              </w:rPr>
            </w:pPr>
          </w:p>
          <w:p w14:paraId="7AC45124">
            <w:pPr>
              <w:widowControl/>
              <w:spacing w:line="240" w:lineRule="exact"/>
              <w:jc w:val="center"/>
              <w:rPr>
                <w:rFonts w:ascii="Times New Roman" w:hAnsi="Times New Roman"/>
                <w:kern w:val="0"/>
                <w:szCs w:val="21"/>
              </w:rPr>
            </w:pPr>
          </w:p>
        </w:tc>
        <w:tc>
          <w:tcPr>
            <w:tcW w:w="738" w:type="dxa"/>
            <w:vAlign w:val="center"/>
          </w:tcPr>
          <w:p w14:paraId="5B817E61">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51504C4E">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26679EB5">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1D6152FA">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2F49B838">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35862296">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218" w:type="dxa"/>
            <w:vAlign w:val="center"/>
          </w:tcPr>
          <w:p w14:paraId="232AF828">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891" w:type="dxa"/>
            <w:vAlign w:val="center"/>
          </w:tcPr>
          <w:p w14:paraId="11ACD764">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1071BFB3">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2585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02079A42">
            <w:pPr>
              <w:widowControl/>
              <w:spacing w:line="240" w:lineRule="exact"/>
              <w:jc w:val="left"/>
              <w:rPr>
                <w:rFonts w:ascii="Times New Roman" w:hAnsi="Times New Roman"/>
                <w:kern w:val="0"/>
                <w:szCs w:val="21"/>
              </w:rPr>
            </w:pPr>
          </w:p>
        </w:tc>
        <w:tc>
          <w:tcPr>
            <w:tcW w:w="738" w:type="dxa"/>
            <w:vMerge w:val="restart"/>
            <w:vAlign w:val="center"/>
          </w:tcPr>
          <w:p w14:paraId="6BF09DC1">
            <w:pPr>
              <w:widowControl/>
              <w:spacing w:line="240" w:lineRule="exact"/>
              <w:jc w:val="center"/>
              <w:rPr>
                <w:rFonts w:ascii="Times New Roman" w:hAnsi="Times New Roman"/>
                <w:kern w:val="0"/>
                <w:szCs w:val="21"/>
              </w:rPr>
            </w:pPr>
          </w:p>
          <w:p w14:paraId="5D4B7DE0">
            <w:pPr>
              <w:widowControl/>
              <w:spacing w:line="240" w:lineRule="exact"/>
              <w:jc w:val="center"/>
              <w:rPr>
                <w:rFonts w:ascii="Times New Roman" w:hAnsi="Times New Roman"/>
                <w:kern w:val="0"/>
                <w:szCs w:val="21"/>
              </w:rPr>
            </w:pPr>
          </w:p>
          <w:p w14:paraId="25D9FC6E">
            <w:pPr>
              <w:widowControl/>
              <w:spacing w:line="240" w:lineRule="exact"/>
              <w:jc w:val="center"/>
              <w:rPr>
                <w:rFonts w:ascii="Times New Roman" w:hAnsi="Times New Roman"/>
                <w:kern w:val="0"/>
                <w:szCs w:val="21"/>
              </w:rPr>
            </w:pPr>
          </w:p>
          <w:p w14:paraId="5FCEC320">
            <w:pPr>
              <w:widowControl/>
              <w:spacing w:line="240" w:lineRule="exact"/>
              <w:jc w:val="center"/>
              <w:rPr>
                <w:rFonts w:ascii="Times New Roman" w:hAnsi="Times New Roman"/>
                <w:kern w:val="0"/>
                <w:szCs w:val="21"/>
              </w:rPr>
            </w:pPr>
          </w:p>
          <w:p w14:paraId="22644B9E">
            <w:pPr>
              <w:widowControl/>
              <w:spacing w:line="240" w:lineRule="exact"/>
              <w:jc w:val="center"/>
              <w:rPr>
                <w:rFonts w:ascii="Times New Roman" w:hAnsi="Times New Roman"/>
                <w:kern w:val="0"/>
                <w:szCs w:val="21"/>
              </w:rPr>
            </w:pPr>
          </w:p>
          <w:p w14:paraId="4ECEB8CE">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465D444A">
            <w:pPr>
              <w:widowControl/>
              <w:spacing w:line="240" w:lineRule="exact"/>
              <w:jc w:val="center"/>
              <w:rPr>
                <w:rFonts w:ascii="Times New Roman" w:hAnsi="Times New Roman"/>
                <w:kern w:val="0"/>
                <w:szCs w:val="21"/>
              </w:rPr>
            </w:pPr>
          </w:p>
          <w:p w14:paraId="466A0F95">
            <w:pPr>
              <w:widowControl/>
              <w:spacing w:line="240" w:lineRule="exact"/>
              <w:jc w:val="center"/>
              <w:rPr>
                <w:rFonts w:ascii="Times New Roman" w:hAnsi="Times New Roman"/>
                <w:kern w:val="0"/>
                <w:szCs w:val="21"/>
              </w:rPr>
            </w:pPr>
          </w:p>
          <w:p w14:paraId="098230AA">
            <w:pPr>
              <w:widowControl/>
              <w:spacing w:line="240" w:lineRule="exact"/>
              <w:jc w:val="center"/>
              <w:rPr>
                <w:rFonts w:ascii="Times New Roman" w:hAnsi="Times New Roman"/>
                <w:kern w:val="0"/>
                <w:szCs w:val="21"/>
              </w:rPr>
            </w:pPr>
          </w:p>
          <w:p w14:paraId="3501182C">
            <w:pPr>
              <w:widowControl/>
              <w:spacing w:line="240" w:lineRule="exact"/>
              <w:jc w:val="center"/>
              <w:rPr>
                <w:rFonts w:ascii="Times New Roman" w:hAnsi="Times New Roman"/>
                <w:kern w:val="0"/>
                <w:szCs w:val="21"/>
              </w:rPr>
            </w:pPr>
          </w:p>
          <w:p w14:paraId="6E81A508">
            <w:pPr>
              <w:widowControl/>
              <w:spacing w:line="240" w:lineRule="exact"/>
              <w:jc w:val="center"/>
              <w:rPr>
                <w:rFonts w:ascii="Times New Roman" w:hAnsi="Times New Roman"/>
                <w:kern w:val="0"/>
                <w:szCs w:val="21"/>
              </w:rPr>
            </w:pPr>
          </w:p>
          <w:p w14:paraId="45183F83">
            <w:pPr>
              <w:widowControl/>
              <w:spacing w:line="240" w:lineRule="exact"/>
              <w:jc w:val="center"/>
              <w:rPr>
                <w:rFonts w:ascii="Times New Roman" w:hAnsi="Times New Roman"/>
                <w:kern w:val="0"/>
                <w:szCs w:val="21"/>
              </w:rPr>
            </w:pPr>
          </w:p>
          <w:p w14:paraId="53922DB4">
            <w:pPr>
              <w:widowControl/>
              <w:spacing w:line="240" w:lineRule="exact"/>
              <w:jc w:val="center"/>
              <w:rPr>
                <w:rFonts w:ascii="Times New Roman" w:hAnsi="Times New Roman"/>
                <w:kern w:val="0"/>
                <w:szCs w:val="21"/>
              </w:rPr>
            </w:pPr>
          </w:p>
          <w:p w14:paraId="08812D4D">
            <w:pPr>
              <w:widowControl/>
              <w:spacing w:line="240" w:lineRule="exact"/>
              <w:jc w:val="center"/>
              <w:rPr>
                <w:rFonts w:ascii="Times New Roman" w:hAnsi="Times New Roman"/>
                <w:kern w:val="0"/>
                <w:szCs w:val="21"/>
              </w:rPr>
            </w:pPr>
          </w:p>
        </w:tc>
        <w:tc>
          <w:tcPr>
            <w:tcW w:w="1079" w:type="dxa"/>
            <w:vAlign w:val="center"/>
          </w:tcPr>
          <w:p w14:paraId="36B4ADB8">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0AEDB2C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全年调解案件数</w:t>
            </w:r>
          </w:p>
        </w:tc>
        <w:tc>
          <w:tcPr>
            <w:tcW w:w="763" w:type="dxa"/>
            <w:vAlign w:val="center"/>
          </w:tcPr>
          <w:p w14:paraId="274BCF79">
            <w:pPr>
              <w:widowControl/>
              <w:spacing w:line="240" w:lineRule="exact"/>
              <w:jc w:val="left"/>
              <w:rPr>
                <w:rFonts w:hint="eastAsia" w:ascii="Times New Roman" w:hAnsi="Times New Roman" w:eastAsia="微软雅黑"/>
                <w:kern w:val="0"/>
                <w:szCs w:val="21"/>
                <w:lang w:val="en-US" w:eastAsia="zh-CN"/>
              </w:rPr>
            </w:pPr>
            <w:r>
              <w:rPr>
                <w:rFonts w:hint="eastAsia" w:ascii="Times New Roman" w:hAnsi="Times New Roman"/>
                <w:kern w:val="0"/>
                <w:szCs w:val="21"/>
                <w:lang w:val="en-US" w:eastAsia="zh-CN"/>
              </w:rPr>
              <w:t>1200件</w:t>
            </w:r>
          </w:p>
        </w:tc>
        <w:tc>
          <w:tcPr>
            <w:tcW w:w="763" w:type="dxa"/>
            <w:vAlign w:val="center"/>
          </w:tcPr>
          <w:p w14:paraId="3E6974A2">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1200件</w:t>
            </w:r>
          </w:p>
        </w:tc>
        <w:tc>
          <w:tcPr>
            <w:tcW w:w="1387" w:type="dxa"/>
            <w:vAlign w:val="center"/>
          </w:tcPr>
          <w:p w14:paraId="595A95A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218" w:type="dxa"/>
            <w:vAlign w:val="center"/>
          </w:tcPr>
          <w:p w14:paraId="54036309">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全年调解案件数</w:t>
            </w:r>
          </w:p>
        </w:tc>
        <w:tc>
          <w:tcPr>
            <w:tcW w:w="891" w:type="dxa"/>
            <w:vMerge w:val="restart"/>
            <w:vAlign w:val="center"/>
          </w:tcPr>
          <w:p w14:paraId="20A730AE">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1200件</w:t>
            </w:r>
          </w:p>
        </w:tc>
        <w:tc>
          <w:tcPr>
            <w:tcW w:w="643" w:type="dxa"/>
            <w:vAlign w:val="center"/>
          </w:tcPr>
          <w:p w14:paraId="5A2081F1">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1200件</w:t>
            </w:r>
          </w:p>
        </w:tc>
      </w:tr>
      <w:tr w14:paraId="04BC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67850ABA">
            <w:pPr>
              <w:widowControl/>
              <w:spacing w:line="240" w:lineRule="exact"/>
              <w:jc w:val="left"/>
              <w:rPr>
                <w:rFonts w:ascii="Times New Roman" w:hAnsi="Times New Roman"/>
                <w:kern w:val="0"/>
                <w:szCs w:val="21"/>
              </w:rPr>
            </w:pPr>
          </w:p>
        </w:tc>
        <w:tc>
          <w:tcPr>
            <w:tcW w:w="738" w:type="dxa"/>
            <w:vMerge w:val="continue"/>
            <w:vAlign w:val="center"/>
          </w:tcPr>
          <w:p w14:paraId="655BCADE">
            <w:pPr>
              <w:widowControl/>
              <w:spacing w:line="240" w:lineRule="exact"/>
              <w:jc w:val="left"/>
              <w:rPr>
                <w:rFonts w:ascii="Times New Roman" w:hAnsi="Times New Roman"/>
                <w:kern w:val="0"/>
                <w:szCs w:val="21"/>
              </w:rPr>
            </w:pPr>
          </w:p>
        </w:tc>
        <w:tc>
          <w:tcPr>
            <w:tcW w:w="1079" w:type="dxa"/>
            <w:vAlign w:val="center"/>
          </w:tcPr>
          <w:p w14:paraId="6AFC323D">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674F6A62">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调解成功率</w:t>
            </w:r>
          </w:p>
        </w:tc>
        <w:tc>
          <w:tcPr>
            <w:tcW w:w="763" w:type="dxa"/>
            <w:vAlign w:val="center"/>
          </w:tcPr>
          <w:p w14:paraId="058C2D71">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98%</w:t>
            </w:r>
          </w:p>
        </w:tc>
        <w:tc>
          <w:tcPr>
            <w:tcW w:w="763" w:type="dxa"/>
            <w:vAlign w:val="center"/>
          </w:tcPr>
          <w:p w14:paraId="23D0CC18">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98%</w:t>
            </w:r>
          </w:p>
        </w:tc>
        <w:tc>
          <w:tcPr>
            <w:tcW w:w="1387" w:type="dxa"/>
            <w:vAlign w:val="center"/>
          </w:tcPr>
          <w:p w14:paraId="53C6B673">
            <w:pPr>
              <w:widowControl/>
              <w:spacing w:line="240" w:lineRule="exact"/>
              <w:jc w:val="left"/>
              <w:rPr>
                <w:rFonts w:ascii="Times New Roman" w:hAnsi="Times New Roman"/>
                <w:kern w:val="0"/>
                <w:szCs w:val="21"/>
              </w:rPr>
            </w:pPr>
            <w:r>
              <w:rPr>
                <w:rFonts w:ascii="Times New Roman" w:hAnsi="Times New Roman"/>
                <w:kern w:val="0"/>
                <w:szCs w:val="21"/>
              </w:rPr>
              <w:t>质量指标</w:t>
            </w:r>
          </w:p>
        </w:tc>
        <w:tc>
          <w:tcPr>
            <w:tcW w:w="1218" w:type="dxa"/>
            <w:vAlign w:val="center"/>
          </w:tcPr>
          <w:p w14:paraId="78514E2D">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调解成功率</w:t>
            </w:r>
          </w:p>
        </w:tc>
        <w:tc>
          <w:tcPr>
            <w:tcW w:w="891" w:type="dxa"/>
            <w:vAlign w:val="center"/>
          </w:tcPr>
          <w:p w14:paraId="61BE443C">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98%</w:t>
            </w:r>
          </w:p>
        </w:tc>
        <w:tc>
          <w:tcPr>
            <w:tcW w:w="643" w:type="dxa"/>
            <w:vAlign w:val="center"/>
          </w:tcPr>
          <w:p w14:paraId="58F3F5A1">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98%</w:t>
            </w:r>
          </w:p>
        </w:tc>
      </w:tr>
      <w:tr w14:paraId="641D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39BC2D6E">
            <w:pPr>
              <w:widowControl/>
              <w:spacing w:line="240" w:lineRule="exact"/>
              <w:jc w:val="left"/>
              <w:rPr>
                <w:rFonts w:ascii="Times New Roman" w:hAnsi="Times New Roman"/>
                <w:kern w:val="0"/>
                <w:szCs w:val="21"/>
              </w:rPr>
            </w:pPr>
          </w:p>
        </w:tc>
        <w:tc>
          <w:tcPr>
            <w:tcW w:w="738" w:type="dxa"/>
            <w:vMerge w:val="continue"/>
            <w:vAlign w:val="center"/>
          </w:tcPr>
          <w:p w14:paraId="0FD3BAED">
            <w:pPr>
              <w:widowControl/>
              <w:spacing w:line="240" w:lineRule="exact"/>
              <w:jc w:val="left"/>
              <w:rPr>
                <w:rFonts w:ascii="Times New Roman" w:hAnsi="Times New Roman"/>
                <w:kern w:val="0"/>
                <w:szCs w:val="21"/>
              </w:rPr>
            </w:pPr>
          </w:p>
        </w:tc>
        <w:tc>
          <w:tcPr>
            <w:tcW w:w="1079" w:type="dxa"/>
            <w:vAlign w:val="center"/>
          </w:tcPr>
          <w:p w14:paraId="67BB7651">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5C9D9446">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调解及时性</w:t>
            </w:r>
          </w:p>
        </w:tc>
        <w:tc>
          <w:tcPr>
            <w:tcW w:w="763" w:type="dxa"/>
            <w:vAlign w:val="center"/>
          </w:tcPr>
          <w:p w14:paraId="26648ADB">
            <w:pPr>
              <w:widowControl/>
              <w:spacing w:line="240" w:lineRule="exact"/>
              <w:jc w:val="left"/>
              <w:rPr>
                <w:rFonts w:ascii="Times New Roman" w:hAnsi="Times New Roman"/>
                <w:kern w:val="0"/>
                <w:szCs w:val="21"/>
                <w:lang w:val="en-US"/>
              </w:rPr>
            </w:pPr>
            <w:r>
              <w:rPr>
                <w:rFonts w:hint="eastAsia" w:ascii="Times New Roman" w:hAnsi="Times New Roman"/>
                <w:kern w:val="0"/>
                <w:szCs w:val="21"/>
                <w:lang w:val="en-US" w:eastAsia="zh-CN"/>
              </w:rPr>
              <w:t>及时</w:t>
            </w:r>
          </w:p>
        </w:tc>
        <w:tc>
          <w:tcPr>
            <w:tcW w:w="763" w:type="dxa"/>
            <w:vAlign w:val="center"/>
          </w:tcPr>
          <w:p w14:paraId="63557F34">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c>
          <w:tcPr>
            <w:tcW w:w="1387" w:type="dxa"/>
            <w:vAlign w:val="center"/>
          </w:tcPr>
          <w:p w14:paraId="0288CAED">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218" w:type="dxa"/>
            <w:vAlign w:val="center"/>
          </w:tcPr>
          <w:p w14:paraId="1168C5C0">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调解及时性</w:t>
            </w:r>
          </w:p>
        </w:tc>
        <w:tc>
          <w:tcPr>
            <w:tcW w:w="891" w:type="dxa"/>
            <w:vAlign w:val="center"/>
          </w:tcPr>
          <w:p w14:paraId="1CE82622">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及时</w:t>
            </w:r>
          </w:p>
        </w:tc>
        <w:tc>
          <w:tcPr>
            <w:tcW w:w="643" w:type="dxa"/>
            <w:vAlign w:val="center"/>
          </w:tcPr>
          <w:p w14:paraId="0B09675E">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r>
      <w:tr w14:paraId="6148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1F22EB3E">
            <w:pPr>
              <w:widowControl/>
              <w:spacing w:line="240" w:lineRule="exact"/>
              <w:jc w:val="left"/>
              <w:rPr>
                <w:rFonts w:ascii="Times New Roman" w:hAnsi="Times New Roman"/>
                <w:kern w:val="0"/>
                <w:szCs w:val="21"/>
              </w:rPr>
            </w:pPr>
          </w:p>
        </w:tc>
        <w:tc>
          <w:tcPr>
            <w:tcW w:w="738" w:type="dxa"/>
            <w:vMerge w:val="continue"/>
            <w:vAlign w:val="center"/>
          </w:tcPr>
          <w:p w14:paraId="0DAC4F3D">
            <w:pPr>
              <w:widowControl/>
              <w:spacing w:line="240" w:lineRule="exact"/>
              <w:jc w:val="left"/>
              <w:rPr>
                <w:rFonts w:ascii="Times New Roman" w:hAnsi="Times New Roman"/>
                <w:kern w:val="0"/>
                <w:szCs w:val="21"/>
              </w:rPr>
            </w:pPr>
          </w:p>
        </w:tc>
        <w:tc>
          <w:tcPr>
            <w:tcW w:w="1079" w:type="dxa"/>
            <w:vAlign w:val="center"/>
          </w:tcPr>
          <w:p w14:paraId="34F93D20">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12C038CB">
            <w:pPr>
              <w:widowControl/>
              <w:spacing w:line="240" w:lineRule="exact"/>
              <w:jc w:val="left"/>
              <w:rPr>
                <w:rFonts w:hint="eastAsia" w:ascii="Times New Roman" w:hAnsi="Times New Roman" w:eastAsia="宋体"/>
                <w:color w:val="000000"/>
                <w:kern w:val="0"/>
                <w:szCs w:val="21"/>
                <w:lang w:val="en-US" w:eastAsia="zh-CN"/>
              </w:rPr>
            </w:pPr>
            <w:r>
              <w:rPr>
                <w:rFonts w:hint="eastAsia" w:ascii="Times New Roman" w:hAnsi="Times New Roman" w:eastAsia="宋体"/>
                <w:color w:val="000000"/>
                <w:kern w:val="0"/>
                <w:szCs w:val="21"/>
                <w:lang w:val="en-US" w:eastAsia="zh-CN"/>
              </w:rPr>
              <w:t>控制在预算范围内</w:t>
            </w:r>
          </w:p>
        </w:tc>
        <w:tc>
          <w:tcPr>
            <w:tcW w:w="763" w:type="dxa"/>
            <w:vAlign w:val="center"/>
          </w:tcPr>
          <w:p w14:paraId="2CEE47FD">
            <w:pPr>
              <w:widowControl/>
              <w:spacing w:line="240" w:lineRule="exact"/>
              <w:jc w:val="center"/>
              <w:rPr>
                <w:rFonts w:hint="eastAsia" w:ascii="Times New Roman" w:hAnsi="Times New Roman" w:eastAsia="宋体"/>
                <w:kern w:val="0"/>
                <w:szCs w:val="21"/>
                <w:lang w:val="en-US" w:eastAsia="zh-CN"/>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3万元</w:t>
            </w:r>
          </w:p>
        </w:tc>
        <w:tc>
          <w:tcPr>
            <w:tcW w:w="763" w:type="dxa"/>
            <w:vAlign w:val="center"/>
          </w:tcPr>
          <w:p w14:paraId="008A720F">
            <w:pPr>
              <w:widowControl/>
              <w:spacing w:line="240" w:lineRule="exact"/>
              <w:jc w:val="left"/>
              <w:rPr>
                <w:rFonts w:ascii="Times New Roman" w:hAnsi="Times New Roman"/>
                <w:kern w:val="0"/>
                <w:szCs w:val="21"/>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3万元</w:t>
            </w:r>
          </w:p>
        </w:tc>
        <w:tc>
          <w:tcPr>
            <w:tcW w:w="1387" w:type="dxa"/>
            <w:vAlign w:val="center"/>
          </w:tcPr>
          <w:p w14:paraId="1673E11B">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218" w:type="dxa"/>
            <w:vAlign w:val="center"/>
          </w:tcPr>
          <w:p w14:paraId="2D48E604">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color w:val="000000"/>
                <w:kern w:val="0"/>
                <w:szCs w:val="21"/>
                <w:lang w:val="en-US" w:eastAsia="zh-CN"/>
              </w:rPr>
              <w:t>控制在预算范围内</w:t>
            </w:r>
          </w:p>
        </w:tc>
        <w:tc>
          <w:tcPr>
            <w:tcW w:w="891" w:type="dxa"/>
            <w:vMerge w:val="restart"/>
            <w:vAlign w:val="center"/>
          </w:tcPr>
          <w:p w14:paraId="4BEED773">
            <w:pPr>
              <w:widowControl/>
              <w:spacing w:line="240" w:lineRule="exact"/>
              <w:jc w:val="center"/>
              <w:rPr>
                <w:rFonts w:hint="eastAsia" w:ascii="Times New Roman" w:hAnsi="Times New Roman" w:eastAsia="宋体"/>
                <w:kern w:val="0"/>
                <w:szCs w:val="21"/>
                <w:lang w:val="en-US" w:eastAsia="zh-CN"/>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3万元</w:t>
            </w:r>
          </w:p>
        </w:tc>
        <w:tc>
          <w:tcPr>
            <w:tcW w:w="643" w:type="dxa"/>
            <w:vAlign w:val="center"/>
          </w:tcPr>
          <w:p w14:paraId="7D3DA09B">
            <w:pPr>
              <w:widowControl/>
              <w:spacing w:line="240" w:lineRule="exact"/>
              <w:jc w:val="left"/>
              <w:rPr>
                <w:rFonts w:hint="eastAsia" w:ascii="Times New Roman" w:hAnsi="Times New Roman" w:eastAsia="宋体"/>
                <w:kern w:val="0"/>
                <w:szCs w:val="21"/>
                <w:lang w:val="en-US" w:eastAsia="zh-CN"/>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3万元</w:t>
            </w:r>
          </w:p>
        </w:tc>
      </w:tr>
      <w:tr w14:paraId="5595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60CD1D5">
            <w:pPr>
              <w:widowControl/>
              <w:spacing w:line="240" w:lineRule="exact"/>
              <w:jc w:val="left"/>
              <w:rPr>
                <w:rFonts w:ascii="Times New Roman" w:hAnsi="Times New Roman"/>
                <w:kern w:val="0"/>
                <w:szCs w:val="21"/>
              </w:rPr>
            </w:pPr>
          </w:p>
        </w:tc>
        <w:tc>
          <w:tcPr>
            <w:tcW w:w="738" w:type="dxa"/>
            <w:vMerge w:val="restart"/>
            <w:vAlign w:val="center"/>
          </w:tcPr>
          <w:p w14:paraId="5B2D7F2D">
            <w:pPr>
              <w:widowControl/>
              <w:spacing w:line="240" w:lineRule="exact"/>
              <w:jc w:val="center"/>
              <w:rPr>
                <w:rFonts w:ascii="Times New Roman" w:hAnsi="Times New Roman"/>
                <w:kern w:val="0"/>
                <w:szCs w:val="21"/>
              </w:rPr>
            </w:pPr>
          </w:p>
          <w:p w14:paraId="6597DDD3">
            <w:pPr>
              <w:widowControl/>
              <w:spacing w:line="240" w:lineRule="exact"/>
              <w:jc w:val="center"/>
              <w:rPr>
                <w:rFonts w:ascii="Times New Roman" w:hAnsi="Times New Roman"/>
                <w:kern w:val="0"/>
                <w:szCs w:val="21"/>
              </w:rPr>
            </w:pPr>
          </w:p>
          <w:p w14:paraId="25728CC2">
            <w:pPr>
              <w:widowControl/>
              <w:spacing w:line="240" w:lineRule="exact"/>
              <w:jc w:val="center"/>
              <w:rPr>
                <w:rFonts w:ascii="Times New Roman" w:hAnsi="Times New Roman"/>
                <w:kern w:val="0"/>
                <w:szCs w:val="21"/>
              </w:rPr>
            </w:pPr>
          </w:p>
          <w:p w14:paraId="3BAFF8F5">
            <w:pPr>
              <w:widowControl/>
              <w:spacing w:line="240" w:lineRule="exact"/>
              <w:jc w:val="center"/>
              <w:rPr>
                <w:rFonts w:ascii="Times New Roman" w:hAnsi="Times New Roman"/>
                <w:kern w:val="0"/>
                <w:szCs w:val="21"/>
              </w:rPr>
            </w:pPr>
          </w:p>
          <w:p w14:paraId="49F9CBD3">
            <w:pPr>
              <w:widowControl/>
              <w:spacing w:line="240" w:lineRule="exact"/>
              <w:jc w:val="center"/>
              <w:rPr>
                <w:rFonts w:ascii="Times New Roman" w:hAnsi="Times New Roman"/>
                <w:kern w:val="0"/>
                <w:szCs w:val="21"/>
              </w:rPr>
            </w:pPr>
          </w:p>
          <w:p w14:paraId="0D21F072">
            <w:pPr>
              <w:widowControl/>
              <w:spacing w:line="240" w:lineRule="exact"/>
              <w:jc w:val="center"/>
              <w:rPr>
                <w:rFonts w:ascii="Times New Roman" w:hAnsi="Times New Roman"/>
                <w:kern w:val="0"/>
                <w:szCs w:val="21"/>
              </w:rPr>
            </w:pPr>
          </w:p>
          <w:p w14:paraId="06C38C1E">
            <w:pPr>
              <w:widowControl/>
              <w:spacing w:line="240" w:lineRule="exact"/>
              <w:jc w:val="center"/>
              <w:rPr>
                <w:rFonts w:ascii="Times New Roman" w:hAnsi="Times New Roman"/>
                <w:kern w:val="0"/>
                <w:szCs w:val="21"/>
              </w:rPr>
            </w:pPr>
          </w:p>
          <w:p w14:paraId="06F93B0D">
            <w:pPr>
              <w:widowControl/>
              <w:spacing w:line="240" w:lineRule="exact"/>
              <w:jc w:val="center"/>
              <w:rPr>
                <w:rFonts w:ascii="Times New Roman" w:hAnsi="Times New Roman"/>
                <w:kern w:val="0"/>
                <w:szCs w:val="21"/>
              </w:rPr>
            </w:pPr>
          </w:p>
          <w:p w14:paraId="05135096">
            <w:pPr>
              <w:widowControl/>
              <w:spacing w:line="240" w:lineRule="exact"/>
              <w:jc w:val="center"/>
              <w:rPr>
                <w:rFonts w:ascii="Times New Roman" w:hAnsi="Times New Roman"/>
                <w:kern w:val="0"/>
                <w:szCs w:val="21"/>
              </w:rPr>
            </w:pPr>
          </w:p>
          <w:p w14:paraId="2A57DB13">
            <w:pPr>
              <w:widowControl/>
              <w:spacing w:line="240" w:lineRule="exact"/>
              <w:jc w:val="center"/>
              <w:rPr>
                <w:rFonts w:ascii="Times New Roman" w:hAnsi="Times New Roman"/>
                <w:kern w:val="0"/>
                <w:szCs w:val="21"/>
              </w:rPr>
            </w:pPr>
          </w:p>
          <w:p w14:paraId="18797C4D">
            <w:pPr>
              <w:widowControl/>
              <w:spacing w:line="240" w:lineRule="exact"/>
              <w:jc w:val="center"/>
              <w:rPr>
                <w:rFonts w:ascii="Times New Roman" w:hAnsi="Times New Roman"/>
                <w:kern w:val="0"/>
                <w:szCs w:val="21"/>
              </w:rPr>
            </w:pPr>
          </w:p>
          <w:p w14:paraId="28E5C9FF">
            <w:pPr>
              <w:widowControl/>
              <w:spacing w:line="240" w:lineRule="exact"/>
              <w:jc w:val="center"/>
              <w:rPr>
                <w:rFonts w:ascii="Times New Roman" w:hAnsi="Times New Roman"/>
                <w:kern w:val="0"/>
                <w:szCs w:val="21"/>
              </w:rPr>
            </w:pPr>
          </w:p>
          <w:p w14:paraId="1AB3258E">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1AE60933">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2C50B5F3">
            <w:pPr>
              <w:widowControl/>
              <w:spacing w:line="240" w:lineRule="exact"/>
              <w:jc w:val="left"/>
              <w:rPr>
                <w:rFonts w:ascii="Times New Roman" w:hAnsi="Times New Roman"/>
                <w:kern w:val="0"/>
                <w:szCs w:val="21"/>
              </w:rPr>
            </w:pPr>
          </w:p>
        </w:tc>
        <w:tc>
          <w:tcPr>
            <w:tcW w:w="763" w:type="dxa"/>
            <w:vAlign w:val="center"/>
          </w:tcPr>
          <w:p w14:paraId="56BA4BD6">
            <w:pPr>
              <w:widowControl/>
              <w:spacing w:line="240" w:lineRule="exact"/>
              <w:jc w:val="left"/>
              <w:rPr>
                <w:rFonts w:ascii="Times New Roman" w:hAnsi="Times New Roman"/>
                <w:kern w:val="0"/>
                <w:szCs w:val="21"/>
              </w:rPr>
            </w:pPr>
          </w:p>
        </w:tc>
        <w:tc>
          <w:tcPr>
            <w:tcW w:w="763" w:type="dxa"/>
            <w:vAlign w:val="center"/>
          </w:tcPr>
          <w:p w14:paraId="5D468ED6">
            <w:pPr>
              <w:widowControl/>
              <w:spacing w:line="240" w:lineRule="exact"/>
              <w:jc w:val="left"/>
              <w:rPr>
                <w:rFonts w:ascii="Times New Roman" w:hAnsi="Times New Roman"/>
                <w:kern w:val="0"/>
                <w:szCs w:val="21"/>
              </w:rPr>
            </w:pPr>
            <w:r>
              <w:rPr>
                <w:rFonts w:ascii="Times New Roman" w:hAnsi="Times New Roman"/>
                <w:kern w:val="0"/>
                <w:szCs w:val="21"/>
              </w:rPr>
              <w:t>　</w:t>
            </w:r>
          </w:p>
          <w:p w14:paraId="39DF7787">
            <w:pPr>
              <w:widowControl/>
              <w:spacing w:line="240" w:lineRule="exact"/>
              <w:jc w:val="left"/>
              <w:rPr>
                <w:rFonts w:ascii="Times New Roman" w:hAnsi="Times New Roman"/>
                <w:kern w:val="0"/>
                <w:szCs w:val="21"/>
              </w:rPr>
            </w:pPr>
          </w:p>
          <w:p w14:paraId="514B77B2">
            <w:pPr>
              <w:widowControl/>
              <w:spacing w:line="240" w:lineRule="exact"/>
              <w:jc w:val="left"/>
              <w:rPr>
                <w:rFonts w:ascii="Times New Roman" w:hAnsi="Times New Roman"/>
                <w:kern w:val="0"/>
                <w:szCs w:val="21"/>
              </w:rPr>
            </w:pPr>
            <w:r>
              <w:rPr>
                <w:rFonts w:ascii="Times New Roman" w:hAnsi="Times New Roman"/>
                <w:kern w:val="0"/>
                <w:szCs w:val="21"/>
              </w:rPr>
              <w:t>　</w:t>
            </w:r>
          </w:p>
        </w:tc>
        <w:tc>
          <w:tcPr>
            <w:tcW w:w="1387" w:type="dxa"/>
            <w:vAlign w:val="center"/>
          </w:tcPr>
          <w:p w14:paraId="5C645865">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64ED7EC5">
            <w:pPr>
              <w:widowControl/>
              <w:spacing w:line="240" w:lineRule="exact"/>
              <w:jc w:val="left"/>
              <w:rPr>
                <w:rFonts w:ascii="Times New Roman" w:hAnsi="Times New Roman"/>
                <w:kern w:val="0"/>
                <w:szCs w:val="21"/>
              </w:rPr>
            </w:pPr>
          </w:p>
        </w:tc>
        <w:tc>
          <w:tcPr>
            <w:tcW w:w="891" w:type="dxa"/>
            <w:vAlign w:val="center"/>
          </w:tcPr>
          <w:p w14:paraId="2A9F6428">
            <w:pPr>
              <w:widowControl/>
              <w:spacing w:line="240" w:lineRule="exact"/>
              <w:jc w:val="left"/>
              <w:rPr>
                <w:rFonts w:hint="eastAsia" w:ascii="Times New Roman" w:hAnsi="Times New Roman" w:eastAsia="宋体"/>
                <w:kern w:val="0"/>
                <w:szCs w:val="21"/>
                <w:lang w:val="en-US" w:eastAsia="zh-CN"/>
              </w:rPr>
            </w:pPr>
          </w:p>
        </w:tc>
        <w:tc>
          <w:tcPr>
            <w:tcW w:w="643" w:type="dxa"/>
            <w:vAlign w:val="center"/>
          </w:tcPr>
          <w:p w14:paraId="15B6DAF2">
            <w:pPr>
              <w:widowControl/>
              <w:spacing w:line="240" w:lineRule="exact"/>
              <w:jc w:val="left"/>
              <w:rPr>
                <w:rFonts w:ascii="Times New Roman" w:hAnsi="Times New Roman"/>
                <w:kern w:val="0"/>
                <w:szCs w:val="21"/>
              </w:rPr>
            </w:pPr>
          </w:p>
        </w:tc>
      </w:tr>
      <w:tr w14:paraId="2867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736C5005">
            <w:pPr>
              <w:widowControl/>
              <w:spacing w:line="240" w:lineRule="exact"/>
              <w:jc w:val="left"/>
              <w:rPr>
                <w:rFonts w:ascii="Times New Roman" w:hAnsi="Times New Roman"/>
                <w:kern w:val="0"/>
                <w:szCs w:val="21"/>
              </w:rPr>
            </w:pPr>
          </w:p>
        </w:tc>
        <w:tc>
          <w:tcPr>
            <w:tcW w:w="738" w:type="dxa"/>
            <w:vMerge w:val="continue"/>
            <w:vAlign w:val="center"/>
          </w:tcPr>
          <w:p w14:paraId="79C94767">
            <w:pPr>
              <w:widowControl/>
              <w:spacing w:line="240" w:lineRule="exact"/>
              <w:jc w:val="left"/>
              <w:rPr>
                <w:rFonts w:ascii="Times New Roman" w:hAnsi="Times New Roman"/>
                <w:kern w:val="0"/>
                <w:szCs w:val="21"/>
              </w:rPr>
            </w:pPr>
          </w:p>
        </w:tc>
        <w:tc>
          <w:tcPr>
            <w:tcW w:w="1079" w:type="dxa"/>
            <w:vAlign w:val="center"/>
          </w:tcPr>
          <w:p w14:paraId="43EF4BD5">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416D0643">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严格落实《人民调解法》等法律法规，社会矛盾化解效果显著。</w:t>
            </w:r>
          </w:p>
        </w:tc>
        <w:tc>
          <w:tcPr>
            <w:tcW w:w="763" w:type="dxa"/>
            <w:vAlign w:val="center"/>
          </w:tcPr>
          <w:p w14:paraId="451B9665">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443C406A">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1387" w:type="dxa"/>
            <w:vAlign w:val="center"/>
          </w:tcPr>
          <w:p w14:paraId="6905083E">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218" w:type="dxa"/>
            <w:vAlign w:val="center"/>
          </w:tcPr>
          <w:p w14:paraId="2F4A4078">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严格落实《人民调解法》等法律法规，社会矛盾化解效果显著。</w:t>
            </w:r>
          </w:p>
        </w:tc>
        <w:tc>
          <w:tcPr>
            <w:tcW w:w="891" w:type="dxa"/>
            <w:vAlign w:val="center"/>
          </w:tcPr>
          <w:p w14:paraId="223AAA51">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643" w:type="dxa"/>
            <w:vAlign w:val="center"/>
          </w:tcPr>
          <w:p w14:paraId="278EE5F0">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069E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AFE3E56">
            <w:pPr>
              <w:widowControl/>
              <w:spacing w:line="240" w:lineRule="exact"/>
              <w:jc w:val="left"/>
              <w:rPr>
                <w:rFonts w:ascii="Times New Roman" w:hAnsi="Times New Roman"/>
                <w:kern w:val="0"/>
                <w:szCs w:val="21"/>
              </w:rPr>
            </w:pPr>
          </w:p>
        </w:tc>
        <w:tc>
          <w:tcPr>
            <w:tcW w:w="738" w:type="dxa"/>
            <w:vMerge w:val="continue"/>
            <w:vAlign w:val="center"/>
          </w:tcPr>
          <w:p w14:paraId="7A7C283C">
            <w:pPr>
              <w:widowControl/>
              <w:spacing w:line="240" w:lineRule="exact"/>
              <w:jc w:val="left"/>
              <w:rPr>
                <w:rFonts w:ascii="Times New Roman" w:hAnsi="Times New Roman"/>
                <w:kern w:val="0"/>
                <w:szCs w:val="21"/>
              </w:rPr>
            </w:pPr>
          </w:p>
        </w:tc>
        <w:tc>
          <w:tcPr>
            <w:tcW w:w="1079" w:type="dxa"/>
            <w:vAlign w:val="center"/>
          </w:tcPr>
          <w:p w14:paraId="129F0504">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5343E35B">
            <w:pPr>
              <w:widowControl/>
              <w:spacing w:line="240" w:lineRule="exact"/>
              <w:jc w:val="left"/>
              <w:rPr>
                <w:rFonts w:ascii="Times New Roman" w:hAnsi="Times New Roman"/>
                <w:kern w:val="0"/>
                <w:szCs w:val="21"/>
              </w:rPr>
            </w:pPr>
          </w:p>
        </w:tc>
        <w:tc>
          <w:tcPr>
            <w:tcW w:w="763" w:type="dxa"/>
            <w:vAlign w:val="center"/>
          </w:tcPr>
          <w:p w14:paraId="7E2C5D3F">
            <w:pPr>
              <w:widowControl/>
              <w:spacing w:line="240" w:lineRule="exact"/>
              <w:jc w:val="left"/>
              <w:rPr>
                <w:rFonts w:ascii="Times New Roman" w:hAnsi="Times New Roman"/>
                <w:kern w:val="0"/>
                <w:szCs w:val="21"/>
              </w:rPr>
            </w:pPr>
          </w:p>
        </w:tc>
        <w:tc>
          <w:tcPr>
            <w:tcW w:w="763" w:type="dxa"/>
            <w:vAlign w:val="center"/>
          </w:tcPr>
          <w:p w14:paraId="00791792">
            <w:pPr>
              <w:widowControl/>
              <w:spacing w:line="240" w:lineRule="exact"/>
              <w:jc w:val="left"/>
              <w:rPr>
                <w:rFonts w:ascii="Times New Roman" w:hAnsi="Times New Roman"/>
                <w:kern w:val="0"/>
                <w:szCs w:val="21"/>
              </w:rPr>
            </w:pPr>
          </w:p>
        </w:tc>
        <w:tc>
          <w:tcPr>
            <w:tcW w:w="1387" w:type="dxa"/>
            <w:vAlign w:val="center"/>
          </w:tcPr>
          <w:p w14:paraId="4241ABDC">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43B52E00">
            <w:pPr>
              <w:widowControl/>
              <w:spacing w:line="240" w:lineRule="exact"/>
              <w:jc w:val="left"/>
              <w:rPr>
                <w:rFonts w:hint="eastAsia" w:ascii="Times New Roman" w:hAnsi="Times New Roman" w:eastAsia="宋体"/>
                <w:kern w:val="0"/>
                <w:szCs w:val="21"/>
                <w:lang w:val="en-US" w:eastAsia="zh-CN"/>
              </w:rPr>
            </w:pPr>
          </w:p>
        </w:tc>
        <w:tc>
          <w:tcPr>
            <w:tcW w:w="891" w:type="dxa"/>
            <w:vAlign w:val="center"/>
          </w:tcPr>
          <w:p w14:paraId="7804ACCF">
            <w:pPr>
              <w:widowControl/>
              <w:spacing w:line="240" w:lineRule="exact"/>
              <w:jc w:val="left"/>
              <w:rPr>
                <w:rFonts w:ascii="Times New Roman" w:hAnsi="Times New Roman"/>
                <w:kern w:val="0"/>
                <w:szCs w:val="21"/>
              </w:rPr>
            </w:pPr>
          </w:p>
        </w:tc>
        <w:tc>
          <w:tcPr>
            <w:tcW w:w="643" w:type="dxa"/>
            <w:vAlign w:val="center"/>
          </w:tcPr>
          <w:p w14:paraId="52789166">
            <w:pPr>
              <w:widowControl/>
              <w:spacing w:line="240" w:lineRule="exact"/>
              <w:jc w:val="left"/>
              <w:rPr>
                <w:rFonts w:ascii="Times New Roman" w:hAnsi="Times New Roman"/>
                <w:kern w:val="0"/>
                <w:szCs w:val="21"/>
              </w:rPr>
            </w:pPr>
          </w:p>
        </w:tc>
      </w:tr>
      <w:tr w14:paraId="6E94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76CB096">
            <w:pPr>
              <w:widowControl/>
              <w:spacing w:line="240" w:lineRule="exact"/>
              <w:jc w:val="left"/>
              <w:rPr>
                <w:rFonts w:ascii="Times New Roman" w:hAnsi="Times New Roman"/>
                <w:kern w:val="0"/>
                <w:szCs w:val="21"/>
              </w:rPr>
            </w:pPr>
          </w:p>
        </w:tc>
        <w:tc>
          <w:tcPr>
            <w:tcW w:w="738" w:type="dxa"/>
            <w:vMerge w:val="continue"/>
            <w:vAlign w:val="center"/>
          </w:tcPr>
          <w:p w14:paraId="004B0D73">
            <w:pPr>
              <w:widowControl/>
              <w:spacing w:line="240" w:lineRule="exact"/>
              <w:jc w:val="left"/>
              <w:rPr>
                <w:rFonts w:ascii="Times New Roman" w:hAnsi="Times New Roman"/>
                <w:kern w:val="0"/>
                <w:szCs w:val="21"/>
              </w:rPr>
            </w:pPr>
          </w:p>
        </w:tc>
        <w:tc>
          <w:tcPr>
            <w:tcW w:w="1079" w:type="dxa"/>
            <w:vAlign w:val="center"/>
          </w:tcPr>
          <w:p w14:paraId="16145C18">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58A967B9">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1B6BFCED">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促进社会和谐稳定效果明显</w:t>
            </w:r>
          </w:p>
        </w:tc>
        <w:tc>
          <w:tcPr>
            <w:tcW w:w="763" w:type="dxa"/>
            <w:vAlign w:val="center"/>
          </w:tcPr>
          <w:p w14:paraId="4C60E01B">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312D8639">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1387" w:type="dxa"/>
            <w:vAlign w:val="center"/>
          </w:tcPr>
          <w:p w14:paraId="0E45AC47">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77213D9B">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218" w:type="dxa"/>
            <w:vAlign w:val="center"/>
          </w:tcPr>
          <w:p w14:paraId="5A26DA4F">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促进社会和谐稳定效果明显</w:t>
            </w:r>
          </w:p>
        </w:tc>
        <w:tc>
          <w:tcPr>
            <w:tcW w:w="891" w:type="dxa"/>
            <w:vAlign w:val="center"/>
          </w:tcPr>
          <w:p w14:paraId="1F3CCC5E">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643" w:type="dxa"/>
            <w:vAlign w:val="center"/>
          </w:tcPr>
          <w:p w14:paraId="5F61B808">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6DE8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09E355D0">
            <w:pPr>
              <w:widowControl/>
              <w:spacing w:line="240" w:lineRule="exact"/>
              <w:jc w:val="left"/>
              <w:rPr>
                <w:rFonts w:ascii="Times New Roman" w:hAnsi="Times New Roman"/>
                <w:kern w:val="0"/>
                <w:szCs w:val="21"/>
              </w:rPr>
            </w:pPr>
          </w:p>
        </w:tc>
        <w:tc>
          <w:tcPr>
            <w:tcW w:w="738" w:type="dxa"/>
            <w:vAlign w:val="center"/>
          </w:tcPr>
          <w:p w14:paraId="05685E5E">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0465071E">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0F2CBD80">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3A2B92F8">
            <w:pPr>
              <w:widowControl/>
              <w:spacing w:line="240" w:lineRule="exact"/>
              <w:jc w:val="left"/>
              <w:rPr>
                <w:rFonts w:hint="eastAsia" w:ascii="Times New Roman" w:hAnsi="Times New Roman" w:eastAsia="宋体"/>
                <w:kern w:val="0"/>
                <w:szCs w:val="21"/>
                <w:lang w:eastAsia="zh-CN"/>
              </w:rPr>
            </w:pPr>
            <w:r>
              <w:rPr>
                <w:rFonts w:hint="eastAsia" w:ascii="宋体" w:hAnsi="宋体" w:eastAsia="宋体" w:cs="宋体"/>
                <w:color w:val="000000"/>
                <w:kern w:val="0"/>
                <w:sz w:val="18"/>
                <w:szCs w:val="18"/>
              </w:rPr>
              <w:t>当事人满意率</w:t>
            </w:r>
          </w:p>
        </w:tc>
        <w:tc>
          <w:tcPr>
            <w:tcW w:w="763" w:type="dxa"/>
            <w:vAlign w:val="center"/>
          </w:tcPr>
          <w:p w14:paraId="7067F818">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c>
          <w:tcPr>
            <w:tcW w:w="763" w:type="dxa"/>
            <w:vAlign w:val="center"/>
          </w:tcPr>
          <w:p w14:paraId="1C51A71B">
            <w:pPr>
              <w:widowControl/>
              <w:spacing w:line="240" w:lineRule="exact"/>
              <w:jc w:val="center"/>
              <w:rPr>
                <w:rFonts w:ascii="Times New Roman" w:hAnsi="Times New Roman"/>
                <w:kern w:val="0"/>
                <w:szCs w:val="21"/>
              </w:rPr>
            </w:pPr>
            <w:r>
              <w:rPr>
                <w:rFonts w:hint="eastAsia" w:ascii="宋体" w:hAnsi="宋体" w:eastAsia="宋体" w:cs="宋体"/>
                <w:kern w:val="0"/>
                <w:sz w:val="18"/>
                <w:szCs w:val="18"/>
                <w:lang w:val="en-US" w:eastAsia="zh-CN"/>
              </w:rPr>
              <w:t>100</w:t>
            </w:r>
            <w:r>
              <w:rPr>
                <w:rFonts w:hint="eastAsia" w:ascii="宋体" w:hAnsi="宋体" w:eastAsia="宋体" w:cs="宋体"/>
                <w:kern w:val="0"/>
                <w:sz w:val="18"/>
                <w:szCs w:val="18"/>
              </w:rPr>
              <w:t>%</w:t>
            </w:r>
          </w:p>
        </w:tc>
        <w:tc>
          <w:tcPr>
            <w:tcW w:w="1387" w:type="dxa"/>
            <w:vAlign w:val="center"/>
          </w:tcPr>
          <w:p w14:paraId="281EDEEA">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1E5D11C2">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218" w:type="dxa"/>
            <w:vAlign w:val="center"/>
          </w:tcPr>
          <w:p w14:paraId="4565C96C">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当事人满意率</w:t>
            </w:r>
          </w:p>
        </w:tc>
        <w:tc>
          <w:tcPr>
            <w:tcW w:w="891" w:type="dxa"/>
            <w:vAlign w:val="center"/>
          </w:tcPr>
          <w:p w14:paraId="79F010B7">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100%</w:t>
            </w:r>
          </w:p>
        </w:tc>
        <w:tc>
          <w:tcPr>
            <w:tcW w:w="643" w:type="dxa"/>
            <w:vAlign w:val="center"/>
          </w:tcPr>
          <w:p w14:paraId="080A8026">
            <w:pPr>
              <w:widowControl/>
              <w:spacing w:line="240" w:lineRule="exact"/>
              <w:jc w:val="center"/>
              <w:rPr>
                <w:rFonts w:ascii="Times New Roman" w:hAnsi="Times New Roman"/>
                <w:kern w:val="0"/>
                <w:szCs w:val="21"/>
              </w:rPr>
            </w:pPr>
            <w:r>
              <w:rPr>
                <w:rFonts w:hint="eastAsia" w:ascii="宋体" w:hAnsi="宋体" w:eastAsia="宋体" w:cs="宋体"/>
                <w:kern w:val="0"/>
                <w:sz w:val="18"/>
                <w:szCs w:val="18"/>
                <w:lang w:val="en-US" w:eastAsia="zh-CN"/>
              </w:rPr>
              <w:t>100</w:t>
            </w:r>
            <w:r>
              <w:rPr>
                <w:rFonts w:hint="eastAsia" w:ascii="宋体" w:hAnsi="宋体" w:eastAsia="宋体" w:cs="宋体"/>
                <w:kern w:val="0"/>
                <w:sz w:val="18"/>
                <w:szCs w:val="18"/>
              </w:rPr>
              <w:t>%</w:t>
            </w:r>
          </w:p>
        </w:tc>
      </w:tr>
    </w:tbl>
    <w:p w14:paraId="433C5576">
      <w:pPr>
        <w:pStyle w:val="2"/>
        <w:rPr>
          <w:rFonts w:hint="eastAsia"/>
          <w:lang w:val="en-US" w:eastAsia="zh-CN"/>
        </w:rPr>
      </w:pPr>
    </w:p>
    <w:p w14:paraId="31780514">
      <w:pPr>
        <w:adjustRightInd w:val="0"/>
        <w:snapToGrid w:val="0"/>
        <w:spacing w:line="600" w:lineRule="exact"/>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5、“安置帮教”项目</w:t>
      </w:r>
    </w:p>
    <w:p w14:paraId="512B01E8">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项目概述.安置帮教，刑释解教人员安置帮教工作，简称安置帮教工作，是在各级政府领导下，依靠各有关部门和社会力量对刑满释放、解除社区矫正人员进行的一种非强制性的引导、扶助、教育和管理活动。</w:t>
      </w:r>
    </w:p>
    <w:p w14:paraId="5AFAC2AC">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（2）立项依据.《关于进一步加强刑满释放人员安置帮教工作的实施意见》</w:t>
      </w:r>
    </w:p>
    <w:p w14:paraId="38BB5B24">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（3）实施主体。淮北市相山区司法局</w:t>
      </w:r>
    </w:p>
    <w:p w14:paraId="33128889">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（4）起止时间。 2023年1月-2023年12月。</w:t>
      </w:r>
    </w:p>
    <w:p w14:paraId="34270EAC">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项目内容。落实刑满释放人员“必接必送”衔接制度，重点帮教对象衔接率达100%。深入开展安置帮教对象走访排查工作，确保底数清、情况明，有效防范各类潜在风险隐患，防止安置帮教对象出现脱管、漏管和再犯罪情况的发生，维护社会和平稳定。</w:t>
      </w:r>
    </w:p>
    <w:p w14:paraId="4CB44C36">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b w:val="0"/>
          <w:bCs/>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rPr>
        <w:t>2万元。</w:t>
      </w:r>
    </w:p>
    <w:p w14:paraId="6D4AFC40">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39D3735C">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5BBAC223">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218"/>
        <w:gridCol w:w="891"/>
        <w:gridCol w:w="643"/>
      </w:tblGrid>
      <w:tr w14:paraId="5797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6296E1D9">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2AF8BB5B">
            <w:pPr>
              <w:widowControl/>
              <w:spacing w:line="240" w:lineRule="exact"/>
              <w:jc w:val="both"/>
              <w:rPr>
                <w:rFonts w:hint="eastAsia"/>
                <w:lang w:val="en-US" w:eastAsia="zh-CN"/>
              </w:rPr>
            </w:pPr>
            <w:r>
              <w:rPr>
                <w:rFonts w:hint="eastAsia"/>
                <w:lang w:val="en-US" w:eastAsia="zh-CN"/>
              </w:rPr>
              <w:t>安置帮教</w:t>
            </w:r>
          </w:p>
        </w:tc>
      </w:tr>
      <w:tr w14:paraId="1856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3E90EC18">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693772E9">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605" w:type="dxa"/>
            <w:gridSpan w:val="2"/>
            <w:vAlign w:val="center"/>
          </w:tcPr>
          <w:p w14:paraId="1B3C6370">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34" w:type="dxa"/>
            <w:gridSpan w:val="2"/>
            <w:vAlign w:val="center"/>
          </w:tcPr>
          <w:p w14:paraId="5C7EA3A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759A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4637F305">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2CBB2D55">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605" w:type="dxa"/>
            <w:gridSpan w:val="2"/>
            <w:vAlign w:val="center"/>
          </w:tcPr>
          <w:p w14:paraId="2D732C52">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34" w:type="dxa"/>
            <w:gridSpan w:val="2"/>
            <w:vAlign w:val="center"/>
          </w:tcPr>
          <w:p w14:paraId="55E02E04">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1CB5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740ED348">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0ABB243B">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7A13507D">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2</w:t>
            </w:r>
          </w:p>
        </w:tc>
        <w:tc>
          <w:tcPr>
            <w:tcW w:w="2605" w:type="dxa"/>
            <w:gridSpan w:val="2"/>
            <w:vAlign w:val="center"/>
          </w:tcPr>
          <w:p w14:paraId="53D6DDF4">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34" w:type="dxa"/>
            <w:gridSpan w:val="2"/>
            <w:vAlign w:val="center"/>
          </w:tcPr>
          <w:p w14:paraId="0DDCF3F5">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w:t>
            </w:r>
          </w:p>
        </w:tc>
      </w:tr>
      <w:tr w14:paraId="21A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43BDD3DF">
            <w:pPr>
              <w:widowControl/>
              <w:spacing w:line="240" w:lineRule="exact"/>
              <w:jc w:val="left"/>
              <w:rPr>
                <w:rFonts w:ascii="Times New Roman" w:hAnsi="Times New Roman"/>
                <w:kern w:val="0"/>
                <w:szCs w:val="21"/>
              </w:rPr>
            </w:pPr>
          </w:p>
        </w:tc>
        <w:tc>
          <w:tcPr>
            <w:tcW w:w="1666" w:type="dxa"/>
            <w:vAlign w:val="center"/>
          </w:tcPr>
          <w:p w14:paraId="04304C7A">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0CC0DF2B">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2</w:t>
            </w:r>
          </w:p>
        </w:tc>
        <w:tc>
          <w:tcPr>
            <w:tcW w:w="2605" w:type="dxa"/>
            <w:gridSpan w:val="2"/>
            <w:vAlign w:val="center"/>
          </w:tcPr>
          <w:p w14:paraId="1B4988B0">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34" w:type="dxa"/>
            <w:gridSpan w:val="2"/>
            <w:vAlign w:val="center"/>
          </w:tcPr>
          <w:p w14:paraId="257BCF6F">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w:t>
            </w:r>
          </w:p>
        </w:tc>
      </w:tr>
      <w:tr w14:paraId="3CAA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0FC8A9F7">
            <w:pPr>
              <w:widowControl/>
              <w:spacing w:line="240" w:lineRule="exact"/>
              <w:jc w:val="left"/>
              <w:rPr>
                <w:rFonts w:ascii="Times New Roman" w:hAnsi="Times New Roman"/>
                <w:kern w:val="0"/>
                <w:szCs w:val="21"/>
              </w:rPr>
            </w:pPr>
          </w:p>
        </w:tc>
        <w:tc>
          <w:tcPr>
            <w:tcW w:w="1666" w:type="dxa"/>
            <w:vAlign w:val="center"/>
          </w:tcPr>
          <w:p w14:paraId="6C25E039">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00BB8D67">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605" w:type="dxa"/>
            <w:gridSpan w:val="2"/>
            <w:vAlign w:val="center"/>
          </w:tcPr>
          <w:p w14:paraId="7ED8DB95">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34" w:type="dxa"/>
            <w:gridSpan w:val="2"/>
            <w:vAlign w:val="center"/>
          </w:tcPr>
          <w:p w14:paraId="0F3A95AC">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2CE8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1D351BCC">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42CE6AB4">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1AD08294">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6EE9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6" w:type="dxa"/>
            <w:vMerge w:val="continue"/>
            <w:vAlign w:val="center"/>
          </w:tcPr>
          <w:p w14:paraId="51EE5B3E">
            <w:pPr>
              <w:widowControl/>
              <w:spacing w:line="240" w:lineRule="exact"/>
              <w:jc w:val="left"/>
              <w:rPr>
                <w:rFonts w:ascii="Times New Roman" w:hAnsi="Times New Roman"/>
                <w:kern w:val="0"/>
                <w:szCs w:val="21"/>
              </w:rPr>
            </w:pPr>
          </w:p>
        </w:tc>
        <w:tc>
          <w:tcPr>
            <w:tcW w:w="5009" w:type="dxa"/>
            <w:gridSpan w:val="5"/>
          </w:tcPr>
          <w:p w14:paraId="06F6E84D">
            <w:pPr>
              <w:widowControl/>
              <w:spacing w:line="240" w:lineRule="exact"/>
              <w:jc w:val="left"/>
              <w:rPr>
                <w:rFonts w:hint="eastAsia" w:ascii="Times New Roman" w:hAnsi="Times New Roman" w:eastAsia="宋体"/>
                <w:kern w:val="0"/>
                <w:szCs w:val="21"/>
                <w:lang w:val="en-US" w:eastAsia="zh-CN"/>
              </w:rPr>
            </w:pPr>
            <w:r>
              <w:rPr>
                <w:rFonts w:hint="eastAsia"/>
              </w:rPr>
              <w:t>落实刑满释放人员“必接必送”衔接制度，重点帮教对象衔接率达100%。深入开展安置帮教对象走访排查工作，确保底数清、情况明，有效防范各类潜在风险隐患，防止安置帮教对象出现脱管、漏管和再犯罪情况的发生，维护社会和平稳定。</w:t>
            </w:r>
          </w:p>
        </w:tc>
        <w:tc>
          <w:tcPr>
            <w:tcW w:w="4139" w:type="dxa"/>
            <w:gridSpan w:val="4"/>
          </w:tcPr>
          <w:p w14:paraId="6749416A">
            <w:pPr>
              <w:widowControl/>
              <w:spacing w:line="240" w:lineRule="exact"/>
              <w:jc w:val="left"/>
              <w:rPr>
                <w:rFonts w:ascii="Times New Roman" w:hAnsi="Times New Roman"/>
                <w:kern w:val="0"/>
                <w:szCs w:val="21"/>
                <w:lang w:val="en-US"/>
              </w:rPr>
            </w:pPr>
            <w:r>
              <w:rPr>
                <w:rFonts w:hint="eastAsia" w:ascii="宋体" w:hAnsi="宋体" w:eastAsia="宋体" w:cs="宋体"/>
                <w:kern w:val="0"/>
                <w:sz w:val="18"/>
                <w:szCs w:val="18"/>
              </w:rPr>
              <w:t>落实刑满释放人员“必接必送”衔接制度，重点帮教对象衔接率达100%。深入开展安置帮教对象走访排查工作，确保底数清、情况明，有效防范各类潜在风险隐患，防止安置帮教对象出现脱管、漏管和再犯罪情况的发生，维护社会和平稳定。</w:t>
            </w:r>
          </w:p>
        </w:tc>
      </w:tr>
      <w:tr w14:paraId="393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062CDCBF">
            <w:pPr>
              <w:widowControl/>
              <w:spacing w:line="240" w:lineRule="exact"/>
              <w:jc w:val="center"/>
              <w:rPr>
                <w:rFonts w:ascii="Times New Roman" w:hAnsi="Times New Roman"/>
                <w:kern w:val="0"/>
                <w:szCs w:val="21"/>
              </w:rPr>
            </w:pPr>
          </w:p>
          <w:p w14:paraId="60B2DBD0">
            <w:pPr>
              <w:widowControl/>
              <w:spacing w:line="240" w:lineRule="exact"/>
              <w:jc w:val="center"/>
              <w:rPr>
                <w:rFonts w:ascii="Times New Roman" w:hAnsi="Times New Roman"/>
                <w:kern w:val="0"/>
                <w:szCs w:val="21"/>
              </w:rPr>
            </w:pPr>
          </w:p>
          <w:p w14:paraId="1CD39820">
            <w:pPr>
              <w:widowControl/>
              <w:spacing w:line="240" w:lineRule="exact"/>
              <w:jc w:val="center"/>
              <w:rPr>
                <w:rFonts w:ascii="Times New Roman" w:hAnsi="Times New Roman"/>
                <w:kern w:val="0"/>
                <w:szCs w:val="21"/>
              </w:rPr>
            </w:pPr>
          </w:p>
          <w:p w14:paraId="72D516B9">
            <w:pPr>
              <w:widowControl/>
              <w:spacing w:line="240" w:lineRule="exact"/>
              <w:jc w:val="center"/>
              <w:rPr>
                <w:rFonts w:ascii="Times New Roman" w:hAnsi="Times New Roman"/>
                <w:kern w:val="0"/>
                <w:szCs w:val="21"/>
              </w:rPr>
            </w:pPr>
          </w:p>
          <w:p w14:paraId="7468BB24">
            <w:pPr>
              <w:widowControl/>
              <w:spacing w:line="240" w:lineRule="exact"/>
              <w:jc w:val="center"/>
              <w:rPr>
                <w:rFonts w:ascii="Times New Roman" w:hAnsi="Times New Roman"/>
                <w:kern w:val="0"/>
                <w:szCs w:val="21"/>
              </w:rPr>
            </w:pPr>
          </w:p>
          <w:p w14:paraId="31C4AAC4">
            <w:pPr>
              <w:widowControl/>
              <w:spacing w:line="240" w:lineRule="exact"/>
              <w:jc w:val="center"/>
              <w:rPr>
                <w:rFonts w:ascii="Times New Roman" w:hAnsi="Times New Roman"/>
                <w:kern w:val="0"/>
                <w:szCs w:val="21"/>
              </w:rPr>
            </w:pPr>
          </w:p>
          <w:p w14:paraId="012D1050">
            <w:pPr>
              <w:widowControl/>
              <w:spacing w:line="240" w:lineRule="exact"/>
              <w:jc w:val="center"/>
              <w:rPr>
                <w:rFonts w:ascii="Times New Roman" w:hAnsi="Times New Roman"/>
                <w:kern w:val="0"/>
                <w:szCs w:val="21"/>
              </w:rPr>
            </w:pPr>
          </w:p>
          <w:p w14:paraId="14EC995F">
            <w:pPr>
              <w:widowControl/>
              <w:spacing w:line="240" w:lineRule="exact"/>
              <w:jc w:val="center"/>
              <w:rPr>
                <w:rFonts w:ascii="Times New Roman" w:hAnsi="Times New Roman"/>
                <w:kern w:val="0"/>
                <w:szCs w:val="21"/>
              </w:rPr>
            </w:pPr>
          </w:p>
          <w:p w14:paraId="135133CC">
            <w:pPr>
              <w:widowControl/>
              <w:spacing w:line="240" w:lineRule="exact"/>
              <w:jc w:val="center"/>
              <w:rPr>
                <w:rFonts w:ascii="Times New Roman" w:hAnsi="Times New Roman"/>
                <w:kern w:val="0"/>
                <w:szCs w:val="21"/>
              </w:rPr>
            </w:pPr>
          </w:p>
          <w:p w14:paraId="2AFAF8B5">
            <w:pPr>
              <w:widowControl/>
              <w:spacing w:line="240" w:lineRule="exact"/>
              <w:jc w:val="center"/>
              <w:rPr>
                <w:rFonts w:ascii="Times New Roman" w:hAnsi="Times New Roman"/>
                <w:kern w:val="0"/>
                <w:szCs w:val="21"/>
              </w:rPr>
            </w:pPr>
          </w:p>
          <w:p w14:paraId="54F87CF7">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413C61F6">
            <w:pPr>
              <w:widowControl/>
              <w:spacing w:line="240" w:lineRule="exact"/>
              <w:jc w:val="center"/>
              <w:rPr>
                <w:rFonts w:ascii="Times New Roman" w:hAnsi="Times New Roman"/>
                <w:kern w:val="0"/>
                <w:szCs w:val="21"/>
              </w:rPr>
            </w:pPr>
          </w:p>
          <w:p w14:paraId="0F3470C2">
            <w:pPr>
              <w:widowControl/>
              <w:spacing w:line="240" w:lineRule="exact"/>
              <w:jc w:val="center"/>
              <w:rPr>
                <w:rFonts w:ascii="Times New Roman" w:hAnsi="Times New Roman"/>
                <w:kern w:val="0"/>
                <w:szCs w:val="21"/>
              </w:rPr>
            </w:pPr>
          </w:p>
          <w:p w14:paraId="02C26A54">
            <w:pPr>
              <w:widowControl/>
              <w:spacing w:line="240" w:lineRule="exact"/>
              <w:jc w:val="center"/>
              <w:rPr>
                <w:rFonts w:ascii="Times New Roman" w:hAnsi="Times New Roman"/>
                <w:kern w:val="0"/>
                <w:szCs w:val="21"/>
              </w:rPr>
            </w:pPr>
          </w:p>
          <w:p w14:paraId="0880EF9E">
            <w:pPr>
              <w:widowControl/>
              <w:spacing w:line="240" w:lineRule="exact"/>
              <w:jc w:val="center"/>
              <w:rPr>
                <w:rFonts w:ascii="Times New Roman" w:hAnsi="Times New Roman"/>
                <w:kern w:val="0"/>
                <w:szCs w:val="21"/>
              </w:rPr>
            </w:pPr>
          </w:p>
          <w:p w14:paraId="07B1AEC3">
            <w:pPr>
              <w:widowControl/>
              <w:spacing w:line="240" w:lineRule="exact"/>
              <w:jc w:val="center"/>
              <w:rPr>
                <w:rFonts w:ascii="Times New Roman" w:hAnsi="Times New Roman"/>
                <w:kern w:val="0"/>
                <w:szCs w:val="21"/>
              </w:rPr>
            </w:pPr>
          </w:p>
          <w:p w14:paraId="60FBEC89">
            <w:pPr>
              <w:widowControl/>
              <w:spacing w:line="240" w:lineRule="exact"/>
              <w:jc w:val="center"/>
              <w:rPr>
                <w:rFonts w:ascii="Times New Roman" w:hAnsi="Times New Roman"/>
                <w:kern w:val="0"/>
                <w:szCs w:val="21"/>
              </w:rPr>
            </w:pPr>
          </w:p>
          <w:p w14:paraId="616F6C49">
            <w:pPr>
              <w:widowControl/>
              <w:spacing w:line="240" w:lineRule="exact"/>
              <w:jc w:val="center"/>
              <w:rPr>
                <w:rFonts w:ascii="Times New Roman" w:hAnsi="Times New Roman"/>
                <w:kern w:val="0"/>
                <w:szCs w:val="21"/>
              </w:rPr>
            </w:pPr>
          </w:p>
          <w:p w14:paraId="5DE03273">
            <w:pPr>
              <w:widowControl/>
              <w:spacing w:line="240" w:lineRule="exact"/>
              <w:jc w:val="center"/>
              <w:rPr>
                <w:rFonts w:ascii="Times New Roman" w:hAnsi="Times New Roman"/>
                <w:kern w:val="0"/>
                <w:szCs w:val="21"/>
              </w:rPr>
            </w:pPr>
          </w:p>
          <w:p w14:paraId="3818275B">
            <w:pPr>
              <w:widowControl/>
              <w:spacing w:line="240" w:lineRule="exact"/>
              <w:jc w:val="center"/>
              <w:rPr>
                <w:rFonts w:ascii="Times New Roman" w:hAnsi="Times New Roman"/>
                <w:kern w:val="0"/>
                <w:szCs w:val="21"/>
              </w:rPr>
            </w:pPr>
          </w:p>
          <w:p w14:paraId="7B62F944">
            <w:pPr>
              <w:widowControl/>
              <w:spacing w:line="240" w:lineRule="exact"/>
              <w:jc w:val="center"/>
              <w:rPr>
                <w:rFonts w:ascii="Times New Roman" w:hAnsi="Times New Roman"/>
                <w:kern w:val="0"/>
                <w:szCs w:val="21"/>
              </w:rPr>
            </w:pPr>
          </w:p>
          <w:p w14:paraId="3A2AECBF">
            <w:pPr>
              <w:widowControl/>
              <w:spacing w:line="240" w:lineRule="exact"/>
              <w:jc w:val="center"/>
              <w:rPr>
                <w:rFonts w:ascii="Times New Roman" w:hAnsi="Times New Roman"/>
                <w:kern w:val="0"/>
                <w:szCs w:val="21"/>
              </w:rPr>
            </w:pPr>
          </w:p>
          <w:p w14:paraId="1B2225CD">
            <w:pPr>
              <w:widowControl/>
              <w:spacing w:line="240" w:lineRule="exact"/>
              <w:jc w:val="center"/>
              <w:rPr>
                <w:rFonts w:ascii="Times New Roman" w:hAnsi="Times New Roman"/>
                <w:kern w:val="0"/>
                <w:szCs w:val="21"/>
              </w:rPr>
            </w:pPr>
          </w:p>
        </w:tc>
        <w:tc>
          <w:tcPr>
            <w:tcW w:w="738" w:type="dxa"/>
            <w:vAlign w:val="center"/>
          </w:tcPr>
          <w:p w14:paraId="14E393DD">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43498024">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37E23921">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427C2B14">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743B0B80">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1237D3D4">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218" w:type="dxa"/>
            <w:vAlign w:val="center"/>
          </w:tcPr>
          <w:p w14:paraId="37957828">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891" w:type="dxa"/>
            <w:vAlign w:val="center"/>
          </w:tcPr>
          <w:p w14:paraId="66F2F57B">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6216DC94">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200D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30E82AC3">
            <w:pPr>
              <w:widowControl/>
              <w:spacing w:line="240" w:lineRule="exact"/>
              <w:jc w:val="left"/>
              <w:rPr>
                <w:rFonts w:ascii="Times New Roman" w:hAnsi="Times New Roman"/>
                <w:kern w:val="0"/>
                <w:szCs w:val="21"/>
              </w:rPr>
            </w:pPr>
          </w:p>
        </w:tc>
        <w:tc>
          <w:tcPr>
            <w:tcW w:w="738" w:type="dxa"/>
            <w:vMerge w:val="restart"/>
            <w:vAlign w:val="center"/>
          </w:tcPr>
          <w:p w14:paraId="13D7CF75">
            <w:pPr>
              <w:widowControl/>
              <w:spacing w:line="240" w:lineRule="exact"/>
              <w:jc w:val="center"/>
              <w:rPr>
                <w:rFonts w:ascii="Times New Roman" w:hAnsi="Times New Roman"/>
                <w:kern w:val="0"/>
                <w:szCs w:val="21"/>
              </w:rPr>
            </w:pPr>
          </w:p>
          <w:p w14:paraId="5355887B">
            <w:pPr>
              <w:widowControl/>
              <w:spacing w:line="240" w:lineRule="exact"/>
              <w:jc w:val="center"/>
              <w:rPr>
                <w:rFonts w:ascii="Times New Roman" w:hAnsi="Times New Roman"/>
                <w:kern w:val="0"/>
                <w:szCs w:val="21"/>
              </w:rPr>
            </w:pPr>
          </w:p>
          <w:p w14:paraId="61FAAD22">
            <w:pPr>
              <w:widowControl/>
              <w:spacing w:line="240" w:lineRule="exact"/>
              <w:jc w:val="center"/>
              <w:rPr>
                <w:rFonts w:ascii="Times New Roman" w:hAnsi="Times New Roman"/>
                <w:kern w:val="0"/>
                <w:szCs w:val="21"/>
              </w:rPr>
            </w:pPr>
          </w:p>
          <w:p w14:paraId="40FE363C">
            <w:pPr>
              <w:widowControl/>
              <w:spacing w:line="240" w:lineRule="exact"/>
              <w:jc w:val="center"/>
              <w:rPr>
                <w:rFonts w:ascii="Times New Roman" w:hAnsi="Times New Roman"/>
                <w:kern w:val="0"/>
                <w:szCs w:val="21"/>
              </w:rPr>
            </w:pPr>
          </w:p>
          <w:p w14:paraId="7F285831">
            <w:pPr>
              <w:widowControl/>
              <w:spacing w:line="240" w:lineRule="exact"/>
              <w:jc w:val="center"/>
              <w:rPr>
                <w:rFonts w:ascii="Times New Roman" w:hAnsi="Times New Roman"/>
                <w:kern w:val="0"/>
                <w:szCs w:val="21"/>
              </w:rPr>
            </w:pPr>
          </w:p>
          <w:p w14:paraId="2692F7EA">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73EEBC11">
            <w:pPr>
              <w:widowControl/>
              <w:spacing w:line="240" w:lineRule="exact"/>
              <w:jc w:val="center"/>
              <w:rPr>
                <w:rFonts w:ascii="Times New Roman" w:hAnsi="Times New Roman"/>
                <w:kern w:val="0"/>
                <w:szCs w:val="21"/>
              </w:rPr>
            </w:pPr>
          </w:p>
          <w:p w14:paraId="7D1C358B">
            <w:pPr>
              <w:widowControl/>
              <w:spacing w:line="240" w:lineRule="exact"/>
              <w:jc w:val="center"/>
              <w:rPr>
                <w:rFonts w:ascii="Times New Roman" w:hAnsi="Times New Roman"/>
                <w:kern w:val="0"/>
                <w:szCs w:val="21"/>
              </w:rPr>
            </w:pPr>
          </w:p>
          <w:p w14:paraId="6E8ECDA2">
            <w:pPr>
              <w:widowControl/>
              <w:spacing w:line="240" w:lineRule="exact"/>
              <w:jc w:val="center"/>
              <w:rPr>
                <w:rFonts w:ascii="Times New Roman" w:hAnsi="Times New Roman"/>
                <w:kern w:val="0"/>
                <w:szCs w:val="21"/>
              </w:rPr>
            </w:pPr>
          </w:p>
          <w:p w14:paraId="04C41084">
            <w:pPr>
              <w:widowControl/>
              <w:spacing w:line="240" w:lineRule="exact"/>
              <w:jc w:val="center"/>
              <w:rPr>
                <w:rFonts w:ascii="Times New Roman" w:hAnsi="Times New Roman"/>
                <w:kern w:val="0"/>
                <w:szCs w:val="21"/>
              </w:rPr>
            </w:pPr>
          </w:p>
          <w:p w14:paraId="675E6B3B">
            <w:pPr>
              <w:widowControl/>
              <w:spacing w:line="240" w:lineRule="exact"/>
              <w:jc w:val="center"/>
              <w:rPr>
                <w:rFonts w:ascii="Times New Roman" w:hAnsi="Times New Roman"/>
                <w:kern w:val="0"/>
                <w:szCs w:val="21"/>
              </w:rPr>
            </w:pPr>
          </w:p>
          <w:p w14:paraId="7BB4D3A1">
            <w:pPr>
              <w:widowControl/>
              <w:spacing w:line="240" w:lineRule="exact"/>
              <w:jc w:val="center"/>
              <w:rPr>
                <w:rFonts w:ascii="Times New Roman" w:hAnsi="Times New Roman"/>
                <w:kern w:val="0"/>
                <w:szCs w:val="21"/>
              </w:rPr>
            </w:pPr>
          </w:p>
          <w:p w14:paraId="5699B1DD">
            <w:pPr>
              <w:widowControl/>
              <w:spacing w:line="240" w:lineRule="exact"/>
              <w:jc w:val="center"/>
              <w:rPr>
                <w:rFonts w:ascii="Times New Roman" w:hAnsi="Times New Roman"/>
                <w:kern w:val="0"/>
                <w:szCs w:val="21"/>
              </w:rPr>
            </w:pPr>
          </w:p>
          <w:p w14:paraId="5639C720">
            <w:pPr>
              <w:widowControl/>
              <w:spacing w:line="240" w:lineRule="exact"/>
              <w:jc w:val="center"/>
              <w:rPr>
                <w:rFonts w:ascii="Times New Roman" w:hAnsi="Times New Roman"/>
                <w:kern w:val="0"/>
                <w:szCs w:val="21"/>
              </w:rPr>
            </w:pPr>
          </w:p>
        </w:tc>
        <w:tc>
          <w:tcPr>
            <w:tcW w:w="1079" w:type="dxa"/>
            <w:vAlign w:val="center"/>
          </w:tcPr>
          <w:p w14:paraId="15885B26">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41B3FE46">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衔接人数</w:t>
            </w:r>
          </w:p>
        </w:tc>
        <w:tc>
          <w:tcPr>
            <w:tcW w:w="763" w:type="dxa"/>
            <w:vAlign w:val="center"/>
          </w:tcPr>
          <w:p w14:paraId="440B3DA8">
            <w:pPr>
              <w:widowControl/>
              <w:spacing w:line="240" w:lineRule="exact"/>
              <w:jc w:val="left"/>
              <w:rPr>
                <w:rFonts w:hint="eastAsia" w:ascii="Times New Roman" w:hAnsi="Times New Roman" w:eastAsia="微软雅黑"/>
                <w:kern w:val="0"/>
                <w:szCs w:val="21"/>
                <w:lang w:val="en-US" w:eastAsia="zh-CN"/>
              </w:rPr>
            </w:pPr>
            <w:r>
              <w:rPr>
                <w:rFonts w:hint="eastAsia" w:ascii="Times New Roman" w:hAnsi="Times New Roman"/>
                <w:kern w:val="0"/>
                <w:szCs w:val="21"/>
                <w:lang w:val="en-US" w:eastAsia="zh-CN"/>
              </w:rPr>
              <w:t>120人</w:t>
            </w:r>
          </w:p>
        </w:tc>
        <w:tc>
          <w:tcPr>
            <w:tcW w:w="763" w:type="dxa"/>
            <w:vAlign w:val="center"/>
          </w:tcPr>
          <w:p w14:paraId="12E1AA11">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120人</w:t>
            </w:r>
          </w:p>
        </w:tc>
        <w:tc>
          <w:tcPr>
            <w:tcW w:w="1387" w:type="dxa"/>
            <w:vAlign w:val="center"/>
          </w:tcPr>
          <w:p w14:paraId="5368E6AF">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218" w:type="dxa"/>
            <w:vAlign w:val="center"/>
          </w:tcPr>
          <w:p w14:paraId="4B314484">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衔接人数</w:t>
            </w:r>
          </w:p>
        </w:tc>
        <w:tc>
          <w:tcPr>
            <w:tcW w:w="891" w:type="dxa"/>
            <w:vMerge w:val="restart"/>
            <w:vAlign w:val="center"/>
          </w:tcPr>
          <w:p w14:paraId="21281C76">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120人</w:t>
            </w:r>
          </w:p>
        </w:tc>
        <w:tc>
          <w:tcPr>
            <w:tcW w:w="643" w:type="dxa"/>
            <w:vAlign w:val="center"/>
          </w:tcPr>
          <w:p w14:paraId="6CED48C6">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120人</w:t>
            </w:r>
          </w:p>
        </w:tc>
      </w:tr>
      <w:tr w14:paraId="4992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36643F9">
            <w:pPr>
              <w:widowControl/>
              <w:spacing w:line="240" w:lineRule="exact"/>
              <w:jc w:val="left"/>
              <w:rPr>
                <w:rFonts w:ascii="Times New Roman" w:hAnsi="Times New Roman"/>
                <w:kern w:val="0"/>
                <w:szCs w:val="21"/>
              </w:rPr>
            </w:pPr>
          </w:p>
        </w:tc>
        <w:tc>
          <w:tcPr>
            <w:tcW w:w="738" w:type="dxa"/>
            <w:vMerge w:val="continue"/>
            <w:vAlign w:val="center"/>
          </w:tcPr>
          <w:p w14:paraId="6AA65781">
            <w:pPr>
              <w:widowControl/>
              <w:spacing w:line="240" w:lineRule="exact"/>
              <w:jc w:val="left"/>
              <w:rPr>
                <w:rFonts w:ascii="Times New Roman" w:hAnsi="Times New Roman"/>
                <w:kern w:val="0"/>
                <w:szCs w:val="21"/>
              </w:rPr>
            </w:pPr>
          </w:p>
        </w:tc>
        <w:tc>
          <w:tcPr>
            <w:tcW w:w="1079" w:type="dxa"/>
            <w:vAlign w:val="center"/>
          </w:tcPr>
          <w:p w14:paraId="25DE0F1A">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72E7F123">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帮教率</w:t>
            </w:r>
          </w:p>
        </w:tc>
        <w:tc>
          <w:tcPr>
            <w:tcW w:w="763" w:type="dxa"/>
            <w:vAlign w:val="center"/>
          </w:tcPr>
          <w:p w14:paraId="04DE6178">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100%</w:t>
            </w:r>
          </w:p>
        </w:tc>
        <w:tc>
          <w:tcPr>
            <w:tcW w:w="763" w:type="dxa"/>
            <w:vAlign w:val="center"/>
          </w:tcPr>
          <w:p w14:paraId="6DA68449">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387" w:type="dxa"/>
            <w:vAlign w:val="center"/>
          </w:tcPr>
          <w:p w14:paraId="0995EC52">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218" w:type="dxa"/>
            <w:vAlign w:val="center"/>
          </w:tcPr>
          <w:p w14:paraId="4E1C55AB">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帮教率</w:t>
            </w:r>
          </w:p>
        </w:tc>
        <w:tc>
          <w:tcPr>
            <w:tcW w:w="891" w:type="dxa"/>
            <w:vAlign w:val="center"/>
          </w:tcPr>
          <w:p w14:paraId="4BDCE2A1">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643" w:type="dxa"/>
            <w:vAlign w:val="center"/>
          </w:tcPr>
          <w:p w14:paraId="048B6EA9">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301E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4506DF56">
            <w:pPr>
              <w:widowControl/>
              <w:spacing w:line="240" w:lineRule="exact"/>
              <w:jc w:val="left"/>
              <w:rPr>
                <w:rFonts w:ascii="Times New Roman" w:hAnsi="Times New Roman"/>
                <w:kern w:val="0"/>
                <w:szCs w:val="21"/>
              </w:rPr>
            </w:pPr>
          </w:p>
        </w:tc>
        <w:tc>
          <w:tcPr>
            <w:tcW w:w="738" w:type="dxa"/>
            <w:vMerge w:val="continue"/>
            <w:vAlign w:val="center"/>
          </w:tcPr>
          <w:p w14:paraId="2AD87E72">
            <w:pPr>
              <w:widowControl/>
              <w:spacing w:line="240" w:lineRule="exact"/>
              <w:jc w:val="left"/>
              <w:rPr>
                <w:rFonts w:ascii="Times New Roman" w:hAnsi="Times New Roman"/>
                <w:kern w:val="0"/>
                <w:szCs w:val="21"/>
              </w:rPr>
            </w:pPr>
          </w:p>
        </w:tc>
        <w:tc>
          <w:tcPr>
            <w:tcW w:w="1079" w:type="dxa"/>
            <w:vAlign w:val="center"/>
          </w:tcPr>
          <w:p w14:paraId="74B89E1C">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1526202E">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衔接及时性</w:t>
            </w:r>
          </w:p>
        </w:tc>
        <w:tc>
          <w:tcPr>
            <w:tcW w:w="763" w:type="dxa"/>
            <w:vAlign w:val="center"/>
          </w:tcPr>
          <w:p w14:paraId="2186C1CF">
            <w:pPr>
              <w:widowControl/>
              <w:spacing w:line="240" w:lineRule="exact"/>
              <w:jc w:val="left"/>
              <w:rPr>
                <w:rFonts w:ascii="Times New Roman" w:hAnsi="Times New Roman"/>
                <w:kern w:val="0"/>
                <w:szCs w:val="21"/>
                <w:lang w:val="en-US"/>
              </w:rPr>
            </w:pPr>
            <w:r>
              <w:rPr>
                <w:rFonts w:hint="eastAsia" w:ascii="Times New Roman" w:hAnsi="Times New Roman"/>
                <w:kern w:val="0"/>
                <w:szCs w:val="21"/>
                <w:lang w:val="en-US" w:eastAsia="zh-CN"/>
              </w:rPr>
              <w:t>及时</w:t>
            </w:r>
          </w:p>
        </w:tc>
        <w:tc>
          <w:tcPr>
            <w:tcW w:w="763" w:type="dxa"/>
            <w:vAlign w:val="center"/>
          </w:tcPr>
          <w:p w14:paraId="07E39CB9">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c>
          <w:tcPr>
            <w:tcW w:w="1387" w:type="dxa"/>
            <w:vAlign w:val="center"/>
          </w:tcPr>
          <w:p w14:paraId="21CA1817">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218" w:type="dxa"/>
            <w:vAlign w:val="center"/>
          </w:tcPr>
          <w:p w14:paraId="5F37ED4C">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衔接及时性</w:t>
            </w:r>
          </w:p>
        </w:tc>
        <w:tc>
          <w:tcPr>
            <w:tcW w:w="891" w:type="dxa"/>
            <w:vAlign w:val="center"/>
          </w:tcPr>
          <w:p w14:paraId="487CD89B">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及时</w:t>
            </w:r>
          </w:p>
        </w:tc>
        <w:tc>
          <w:tcPr>
            <w:tcW w:w="643" w:type="dxa"/>
            <w:vAlign w:val="center"/>
          </w:tcPr>
          <w:p w14:paraId="31C46D7F">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r>
      <w:tr w14:paraId="6575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32F64908">
            <w:pPr>
              <w:widowControl/>
              <w:spacing w:line="240" w:lineRule="exact"/>
              <w:jc w:val="left"/>
              <w:rPr>
                <w:rFonts w:ascii="Times New Roman" w:hAnsi="Times New Roman"/>
                <w:kern w:val="0"/>
                <w:szCs w:val="21"/>
              </w:rPr>
            </w:pPr>
          </w:p>
        </w:tc>
        <w:tc>
          <w:tcPr>
            <w:tcW w:w="738" w:type="dxa"/>
            <w:vMerge w:val="continue"/>
            <w:vAlign w:val="center"/>
          </w:tcPr>
          <w:p w14:paraId="466D5AFE">
            <w:pPr>
              <w:widowControl/>
              <w:spacing w:line="240" w:lineRule="exact"/>
              <w:jc w:val="left"/>
              <w:rPr>
                <w:rFonts w:ascii="Times New Roman" w:hAnsi="Times New Roman"/>
                <w:kern w:val="0"/>
                <w:szCs w:val="21"/>
              </w:rPr>
            </w:pPr>
          </w:p>
        </w:tc>
        <w:tc>
          <w:tcPr>
            <w:tcW w:w="1079" w:type="dxa"/>
            <w:vAlign w:val="center"/>
          </w:tcPr>
          <w:p w14:paraId="68333D20">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6FFD01B7">
            <w:pPr>
              <w:widowControl/>
              <w:spacing w:line="240" w:lineRule="exact"/>
              <w:jc w:val="left"/>
              <w:rPr>
                <w:rFonts w:hint="eastAsia" w:ascii="Times New Roman" w:hAnsi="Times New Roman" w:eastAsia="宋体"/>
                <w:color w:val="000000"/>
                <w:kern w:val="0"/>
                <w:szCs w:val="21"/>
                <w:lang w:val="en-US" w:eastAsia="zh-CN"/>
              </w:rPr>
            </w:pPr>
          </w:p>
        </w:tc>
        <w:tc>
          <w:tcPr>
            <w:tcW w:w="763" w:type="dxa"/>
            <w:vAlign w:val="center"/>
          </w:tcPr>
          <w:p w14:paraId="178DF439">
            <w:pPr>
              <w:widowControl/>
              <w:spacing w:line="240" w:lineRule="exact"/>
              <w:jc w:val="center"/>
              <w:rPr>
                <w:rFonts w:hint="eastAsia" w:ascii="Times New Roman" w:hAnsi="Times New Roman" w:eastAsia="宋体"/>
                <w:kern w:val="0"/>
                <w:szCs w:val="21"/>
                <w:lang w:val="en-US" w:eastAsia="zh-CN"/>
              </w:rPr>
            </w:pPr>
          </w:p>
        </w:tc>
        <w:tc>
          <w:tcPr>
            <w:tcW w:w="763" w:type="dxa"/>
            <w:vAlign w:val="center"/>
          </w:tcPr>
          <w:p w14:paraId="6766605F">
            <w:pPr>
              <w:widowControl/>
              <w:spacing w:line="240" w:lineRule="exact"/>
              <w:jc w:val="left"/>
              <w:rPr>
                <w:rFonts w:ascii="Times New Roman" w:hAnsi="Times New Roman"/>
                <w:kern w:val="0"/>
                <w:szCs w:val="21"/>
              </w:rPr>
            </w:pPr>
          </w:p>
        </w:tc>
        <w:tc>
          <w:tcPr>
            <w:tcW w:w="1387" w:type="dxa"/>
            <w:vAlign w:val="center"/>
          </w:tcPr>
          <w:p w14:paraId="5EC61355">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218" w:type="dxa"/>
            <w:vAlign w:val="center"/>
          </w:tcPr>
          <w:p w14:paraId="1F1F32E0">
            <w:pPr>
              <w:widowControl/>
              <w:spacing w:line="240" w:lineRule="exact"/>
              <w:jc w:val="left"/>
              <w:rPr>
                <w:rFonts w:hint="eastAsia" w:ascii="Times New Roman" w:hAnsi="Times New Roman" w:eastAsia="宋体"/>
                <w:kern w:val="0"/>
                <w:szCs w:val="21"/>
                <w:lang w:val="en-US" w:eastAsia="zh-CN"/>
              </w:rPr>
            </w:pPr>
          </w:p>
        </w:tc>
        <w:tc>
          <w:tcPr>
            <w:tcW w:w="891" w:type="dxa"/>
            <w:vMerge w:val="restart"/>
            <w:vAlign w:val="center"/>
          </w:tcPr>
          <w:p w14:paraId="4FDBC294">
            <w:pPr>
              <w:widowControl/>
              <w:spacing w:line="240" w:lineRule="exact"/>
              <w:jc w:val="center"/>
              <w:rPr>
                <w:rFonts w:hint="eastAsia" w:ascii="Times New Roman" w:hAnsi="Times New Roman" w:eastAsia="宋体"/>
                <w:kern w:val="0"/>
                <w:szCs w:val="21"/>
                <w:lang w:val="en-US" w:eastAsia="zh-CN"/>
              </w:rPr>
            </w:pPr>
          </w:p>
        </w:tc>
        <w:tc>
          <w:tcPr>
            <w:tcW w:w="643" w:type="dxa"/>
            <w:vAlign w:val="center"/>
          </w:tcPr>
          <w:p w14:paraId="4F82909A">
            <w:pPr>
              <w:widowControl/>
              <w:spacing w:line="240" w:lineRule="exact"/>
              <w:jc w:val="left"/>
              <w:rPr>
                <w:rFonts w:hint="eastAsia" w:ascii="Times New Roman" w:hAnsi="Times New Roman" w:eastAsia="宋体"/>
                <w:kern w:val="0"/>
                <w:szCs w:val="21"/>
                <w:lang w:val="en-US" w:eastAsia="zh-CN"/>
              </w:rPr>
            </w:pPr>
          </w:p>
        </w:tc>
      </w:tr>
      <w:tr w14:paraId="7871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F41580E">
            <w:pPr>
              <w:widowControl/>
              <w:spacing w:line="240" w:lineRule="exact"/>
              <w:jc w:val="left"/>
              <w:rPr>
                <w:rFonts w:ascii="Times New Roman" w:hAnsi="Times New Roman"/>
                <w:kern w:val="0"/>
                <w:szCs w:val="21"/>
              </w:rPr>
            </w:pPr>
          </w:p>
        </w:tc>
        <w:tc>
          <w:tcPr>
            <w:tcW w:w="738" w:type="dxa"/>
            <w:vMerge w:val="restart"/>
            <w:vAlign w:val="center"/>
          </w:tcPr>
          <w:p w14:paraId="76AB2A91">
            <w:pPr>
              <w:widowControl/>
              <w:spacing w:line="240" w:lineRule="exact"/>
              <w:jc w:val="center"/>
              <w:rPr>
                <w:rFonts w:ascii="Times New Roman" w:hAnsi="Times New Roman"/>
                <w:kern w:val="0"/>
                <w:szCs w:val="21"/>
              </w:rPr>
            </w:pPr>
          </w:p>
          <w:p w14:paraId="1C5A3ED1">
            <w:pPr>
              <w:widowControl/>
              <w:spacing w:line="240" w:lineRule="exact"/>
              <w:jc w:val="center"/>
              <w:rPr>
                <w:rFonts w:ascii="Times New Roman" w:hAnsi="Times New Roman"/>
                <w:kern w:val="0"/>
                <w:szCs w:val="21"/>
              </w:rPr>
            </w:pPr>
          </w:p>
          <w:p w14:paraId="1FF74C36">
            <w:pPr>
              <w:widowControl/>
              <w:spacing w:line="240" w:lineRule="exact"/>
              <w:jc w:val="center"/>
              <w:rPr>
                <w:rFonts w:ascii="Times New Roman" w:hAnsi="Times New Roman"/>
                <w:kern w:val="0"/>
                <w:szCs w:val="21"/>
              </w:rPr>
            </w:pPr>
          </w:p>
          <w:p w14:paraId="7A708C69">
            <w:pPr>
              <w:widowControl/>
              <w:spacing w:line="240" w:lineRule="exact"/>
              <w:jc w:val="center"/>
              <w:rPr>
                <w:rFonts w:ascii="Times New Roman" w:hAnsi="Times New Roman"/>
                <w:kern w:val="0"/>
                <w:szCs w:val="21"/>
              </w:rPr>
            </w:pPr>
          </w:p>
          <w:p w14:paraId="20C84F07">
            <w:pPr>
              <w:widowControl/>
              <w:spacing w:line="240" w:lineRule="exact"/>
              <w:jc w:val="center"/>
              <w:rPr>
                <w:rFonts w:ascii="Times New Roman" w:hAnsi="Times New Roman"/>
                <w:kern w:val="0"/>
                <w:szCs w:val="21"/>
              </w:rPr>
            </w:pPr>
          </w:p>
          <w:p w14:paraId="3B2932EF">
            <w:pPr>
              <w:widowControl/>
              <w:spacing w:line="240" w:lineRule="exact"/>
              <w:jc w:val="center"/>
              <w:rPr>
                <w:rFonts w:ascii="Times New Roman" w:hAnsi="Times New Roman"/>
                <w:kern w:val="0"/>
                <w:szCs w:val="21"/>
              </w:rPr>
            </w:pPr>
          </w:p>
          <w:p w14:paraId="42F82CEC">
            <w:pPr>
              <w:widowControl/>
              <w:spacing w:line="240" w:lineRule="exact"/>
              <w:jc w:val="center"/>
              <w:rPr>
                <w:rFonts w:ascii="Times New Roman" w:hAnsi="Times New Roman"/>
                <w:kern w:val="0"/>
                <w:szCs w:val="21"/>
              </w:rPr>
            </w:pPr>
          </w:p>
          <w:p w14:paraId="5999D659">
            <w:pPr>
              <w:widowControl/>
              <w:spacing w:line="240" w:lineRule="exact"/>
              <w:jc w:val="center"/>
              <w:rPr>
                <w:rFonts w:ascii="Times New Roman" w:hAnsi="Times New Roman"/>
                <w:kern w:val="0"/>
                <w:szCs w:val="21"/>
              </w:rPr>
            </w:pPr>
          </w:p>
          <w:p w14:paraId="71E3D82F">
            <w:pPr>
              <w:widowControl/>
              <w:spacing w:line="240" w:lineRule="exact"/>
              <w:jc w:val="center"/>
              <w:rPr>
                <w:rFonts w:ascii="Times New Roman" w:hAnsi="Times New Roman"/>
                <w:kern w:val="0"/>
                <w:szCs w:val="21"/>
              </w:rPr>
            </w:pPr>
          </w:p>
          <w:p w14:paraId="75E6037C">
            <w:pPr>
              <w:widowControl/>
              <w:spacing w:line="240" w:lineRule="exact"/>
              <w:jc w:val="center"/>
              <w:rPr>
                <w:rFonts w:ascii="Times New Roman" w:hAnsi="Times New Roman"/>
                <w:kern w:val="0"/>
                <w:szCs w:val="21"/>
              </w:rPr>
            </w:pPr>
          </w:p>
          <w:p w14:paraId="317E1CA2">
            <w:pPr>
              <w:widowControl/>
              <w:spacing w:line="240" w:lineRule="exact"/>
              <w:jc w:val="center"/>
              <w:rPr>
                <w:rFonts w:ascii="Times New Roman" w:hAnsi="Times New Roman"/>
                <w:kern w:val="0"/>
                <w:szCs w:val="21"/>
              </w:rPr>
            </w:pPr>
          </w:p>
          <w:p w14:paraId="1BE4A3E3">
            <w:pPr>
              <w:widowControl/>
              <w:spacing w:line="240" w:lineRule="exact"/>
              <w:jc w:val="center"/>
              <w:rPr>
                <w:rFonts w:ascii="Times New Roman" w:hAnsi="Times New Roman"/>
                <w:kern w:val="0"/>
                <w:szCs w:val="21"/>
              </w:rPr>
            </w:pPr>
          </w:p>
          <w:p w14:paraId="42FCE274">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5E33CD5F">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11FD57CE">
            <w:pPr>
              <w:widowControl/>
              <w:spacing w:line="240" w:lineRule="exact"/>
              <w:jc w:val="left"/>
              <w:rPr>
                <w:rFonts w:ascii="Times New Roman" w:hAnsi="Times New Roman"/>
                <w:kern w:val="0"/>
                <w:szCs w:val="21"/>
              </w:rPr>
            </w:pPr>
          </w:p>
        </w:tc>
        <w:tc>
          <w:tcPr>
            <w:tcW w:w="763" w:type="dxa"/>
            <w:vAlign w:val="center"/>
          </w:tcPr>
          <w:p w14:paraId="1A995DC7">
            <w:pPr>
              <w:widowControl/>
              <w:spacing w:line="240" w:lineRule="exact"/>
              <w:jc w:val="left"/>
              <w:rPr>
                <w:rFonts w:ascii="Times New Roman" w:hAnsi="Times New Roman"/>
                <w:kern w:val="0"/>
                <w:szCs w:val="21"/>
              </w:rPr>
            </w:pPr>
          </w:p>
        </w:tc>
        <w:tc>
          <w:tcPr>
            <w:tcW w:w="763" w:type="dxa"/>
            <w:vAlign w:val="center"/>
          </w:tcPr>
          <w:p w14:paraId="2541EAAD">
            <w:pPr>
              <w:widowControl/>
              <w:spacing w:line="240" w:lineRule="exact"/>
              <w:jc w:val="left"/>
              <w:rPr>
                <w:rFonts w:ascii="Times New Roman" w:hAnsi="Times New Roman"/>
                <w:kern w:val="0"/>
                <w:szCs w:val="21"/>
              </w:rPr>
            </w:pPr>
            <w:r>
              <w:rPr>
                <w:rFonts w:ascii="Times New Roman" w:hAnsi="Times New Roman"/>
                <w:kern w:val="0"/>
                <w:szCs w:val="21"/>
              </w:rPr>
              <w:t>　</w:t>
            </w:r>
          </w:p>
          <w:p w14:paraId="5E36CCC3">
            <w:pPr>
              <w:widowControl/>
              <w:spacing w:line="240" w:lineRule="exact"/>
              <w:jc w:val="left"/>
              <w:rPr>
                <w:rFonts w:ascii="Times New Roman" w:hAnsi="Times New Roman"/>
                <w:kern w:val="0"/>
                <w:szCs w:val="21"/>
              </w:rPr>
            </w:pPr>
          </w:p>
          <w:p w14:paraId="60DC1D84">
            <w:pPr>
              <w:widowControl/>
              <w:spacing w:line="240" w:lineRule="exact"/>
              <w:jc w:val="left"/>
              <w:rPr>
                <w:rFonts w:ascii="Times New Roman" w:hAnsi="Times New Roman"/>
                <w:kern w:val="0"/>
                <w:szCs w:val="21"/>
              </w:rPr>
            </w:pPr>
            <w:r>
              <w:rPr>
                <w:rFonts w:ascii="Times New Roman" w:hAnsi="Times New Roman"/>
                <w:kern w:val="0"/>
                <w:szCs w:val="21"/>
              </w:rPr>
              <w:t>　</w:t>
            </w:r>
          </w:p>
        </w:tc>
        <w:tc>
          <w:tcPr>
            <w:tcW w:w="1387" w:type="dxa"/>
            <w:vAlign w:val="center"/>
          </w:tcPr>
          <w:p w14:paraId="1EB23757">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30037FB4">
            <w:pPr>
              <w:widowControl/>
              <w:spacing w:line="240" w:lineRule="exact"/>
              <w:jc w:val="left"/>
              <w:rPr>
                <w:rFonts w:ascii="Times New Roman" w:hAnsi="Times New Roman"/>
                <w:kern w:val="0"/>
                <w:szCs w:val="21"/>
              </w:rPr>
            </w:pPr>
          </w:p>
        </w:tc>
        <w:tc>
          <w:tcPr>
            <w:tcW w:w="891" w:type="dxa"/>
            <w:vAlign w:val="center"/>
          </w:tcPr>
          <w:p w14:paraId="398E53DB">
            <w:pPr>
              <w:widowControl/>
              <w:spacing w:line="240" w:lineRule="exact"/>
              <w:jc w:val="left"/>
              <w:rPr>
                <w:rFonts w:hint="eastAsia" w:ascii="Times New Roman" w:hAnsi="Times New Roman" w:eastAsia="宋体"/>
                <w:kern w:val="0"/>
                <w:szCs w:val="21"/>
                <w:lang w:val="en-US" w:eastAsia="zh-CN"/>
              </w:rPr>
            </w:pPr>
          </w:p>
        </w:tc>
        <w:tc>
          <w:tcPr>
            <w:tcW w:w="643" w:type="dxa"/>
            <w:vAlign w:val="center"/>
          </w:tcPr>
          <w:p w14:paraId="40558575">
            <w:pPr>
              <w:widowControl/>
              <w:spacing w:line="240" w:lineRule="exact"/>
              <w:jc w:val="left"/>
              <w:rPr>
                <w:rFonts w:ascii="Times New Roman" w:hAnsi="Times New Roman"/>
                <w:kern w:val="0"/>
                <w:szCs w:val="21"/>
              </w:rPr>
            </w:pPr>
          </w:p>
        </w:tc>
      </w:tr>
      <w:tr w14:paraId="0CDE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11908F88">
            <w:pPr>
              <w:widowControl/>
              <w:spacing w:line="240" w:lineRule="exact"/>
              <w:jc w:val="left"/>
              <w:rPr>
                <w:rFonts w:ascii="Times New Roman" w:hAnsi="Times New Roman"/>
                <w:kern w:val="0"/>
                <w:szCs w:val="21"/>
              </w:rPr>
            </w:pPr>
          </w:p>
        </w:tc>
        <w:tc>
          <w:tcPr>
            <w:tcW w:w="738" w:type="dxa"/>
            <w:vMerge w:val="continue"/>
            <w:vAlign w:val="center"/>
          </w:tcPr>
          <w:p w14:paraId="24E52129">
            <w:pPr>
              <w:widowControl/>
              <w:spacing w:line="240" w:lineRule="exact"/>
              <w:jc w:val="left"/>
              <w:rPr>
                <w:rFonts w:ascii="Times New Roman" w:hAnsi="Times New Roman"/>
                <w:kern w:val="0"/>
                <w:szCs w:val="21"/>
              </w:rPr>
            </w:pPr>
          </w:p>
        </w:tc>
        <w:tc>
          <w:tcPr>
            <w:tcW w:w="1079" w:type="dxa"/>
            <w:vAlign w:val="center"/>
          </w:tcPr>
          <w:p w14:paraId="51B7FF9F">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70657895">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ascii="宋体" w:hAnsi="宋体" w:eastAsia="宋体" w:cs="宋体"/>
                <w:sz w:val="18"/>
                <w:szCs w:val="18"/>
              </w:rPr>
              <w:t>通过</w:t>
            </w:r>
            <w:r>
              <w:rPr>
                <w:rFonts w:hint="eastAsia" w:ascii="宋体" w:hAnsi="宋体" w:eastAsia="宋体" w:cs="宋体"/>
                <w:sz w:val="18"/>
                <w:szCs w:val="18"/>
              </w:rPr>
              <w:t>对安置帮教对象帮扶，预防重新犯罪，促进社会稳定</w:t>
            </w:r>
          </w:p>
        </w:tc>
        <w:tc>
          <w:tcPr>
            <w:tcW w:w="763" w:type="dxa"/>
            <w:vAlign w:val="center"/>
          </w:tcPr>
          <w:p w14:paraId="57B1734F">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3578295C">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1387" w:type="dxa"/>
            <w:vAlign w:val="center"/>
          </w:tcPr>
          <w:p w14:paraId="01CE8159">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218" w:type="dxa"/>
            <w:vAlign w:val="center"/>
          </w:tcPr>
          <w:p w14:paraId="3A12AC0C">
            <w:pPr>
              <w:widowControl/>
              <w:spacing w:line="240" w:lineRule="exact"/>
              <w:jc w:val="left"/>
              <w:rPr>
                <w:rFonts w:hint="eastAsia" w:ascii="Times New Roman" w:hAnsi="Times New Roman" w:eastAsia="宋体"/>
                <w:kern w:val="0"/>
                <w:szCs w:val="21"/>
                <w:lang w:val="en-US" w:eastAsia="zh-CN"/>
              </w:rPr>
            </w:pPr>
            <w:r>
              <w:rPr>
                <w:rFonts w:ascii="宋体" w:hAnsi="宋体" w:eastAsia="宋体" w:cs="宋体"/>
                <w:sz w:val="18"/>
                <w:szCs w:val="18"/>
              </w:rPr>
              <w:t>通过</w:t>
            </w:r>
            <w:r>
              <w:rPr>
                <w:rFonts w:hint="eastAsia" w:ascii="宋体" w:hAnsi="宋体" w:eastAsia="宋体" w:cs="宋体"/>
                <w:sz w:val="18"/>
                <w:szCs w:val="18"/>
              </w:rPr>
              <w:t>对安置帮教对象帮扶，预防重新犯罪，促进社会稳定</w:t>
            </w:r>
          </w:p>
        </w:tc>
        <w:tc>
          <w:tcPr>
            <w:tcW w:w="891" w:type="dxa"/>
            <w:vAlign w:val="center"/>
          </w:tcPr>
          <w:p w14:paraId="31898E8E">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643" w:type="dxa"/>
            <w:vAlign w:val="center"/>
          </w:tcPr>
          <w:p w14:paraId="30F874BA">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4549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1FAB9063">
            <w:pPr>
              <w:widowControl/>
              <w:spacing w:line="240" w:lineRule="exact"/>
              <w:jc w:val="left"/>
              <w:rPr>
                <w:rFonts w:ascii="Times New Roman" w:hAnsi="Times New Roman"/>
                <w:kern w:val="0"/>
                <w:szCs w:val="21"/>
              </w:rPr>
            </w:pPr>
          </w:p>
        </w:tc>
        <w:tc>
          <w:tcPr>
            <w:tcW w:w="738" w:type="dxa"/>
            <w:vMerge w:val="continue"/>
            <w:vAlign w:val="center"/>
          </w:tcPr>
          <w:p w14:paraId="4BF14D7F">
            <w:pPr>
              <w:widowControl/>
              <w:spacing w:line="240" w:lineRule="exact"/>
              <w:jc w:val="left"/>
              <w:rPr>
                <w:rFonts w:ascii="Times New Roman" w:hAnsi="Times New Roman"/>
                <w:kern w:val="0"/>
                <w:szCs w:val="21"/>
              </w:rPr>
            </w:pPr>
          </w:p>
        </w:tc>
        <w:tc>
          <w:tcPr>
            <w:tcW w:w="1079" w:type="dxa"/>
            <w:vAlign w:val="center"/>
          </w:tcPr>
          <w:p w14:paraId="05022C85">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232F01F5">
            <w:pPr>
              <w:widowControl/>
              <w:spacing w:line="240" w:lineRule="exact"/>
              <w:jc w:val="left"/>
              <w:rPr>
                <w:rFonts w:ascii="Times New Roman" w:hAnsi="Times New Roman"/>
                <w:kern w:val="0"/>
                <w:szCs w:val="21"/>
              </w:rPr>
            </w:pPr>
          </w:p>
        </w:tc>
        <w:tc>
          <w:tcPr>
            <w:tcW w:w="763" w:type="dxa"/>
            <w:vAlign w:val="center"/>
          </w:tcPr>
          <w:p w14:paraId="713EC1E4">
            <w:pPr>
              <w:widowControl/>
              <w:spacing w:line="240" w:lineRule="exact"/>
              <w:jc w:val="left"/>
              <w:rPr>
                <w:rFonts w:ascii="Times New Roman" w:hAnsi="Times New Roman"/>
                <w:kern w:val="0"/>
                <w:szCs w:val="21"/>
              </w:rPr>
            </w:pPr>
          </w:p>
        </w:tc>
        <w:tc>
          <w:tcPr>
            <w:tcW w:w="763" w:type="dxa"/>
            <w:vAlign w:val="center"/>
          </w:tcPr>
          <w:p w14:paraId="239473B1">
            <w:pPr>
              <w:widowControl/>
              <w:spacing w:line="240" w:lineRule="exact"/>
              <w:jc w:val="left"/>
              <w:rPr>
                <w:rFonts w:ascii="Times New Roman" w:hAnsi="Times New Roman"/>
                <w:kern w:val="0"/>
                <w:szCs w:val="21"/>
              </w:rPr>
            </w:pPr>
          </w:p>
        </w:tc>
        <w:tc>
          <w:tcPr>
            <w:tcW w:w="1387" w:type="dxa"/>
            <w:vAlign w:val="center"/>
          </w:tcPr>
          <w:p w14:paraId="65E0DDA3">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68DED8D3">
            <w:pPr>
              <w:widowControl/>
              <w:spacing w:line="240" w:lineRule="exact"/>
              <w:jc w:val="left"/>
              <w:rPr>
                <w:rFonts w:hint="eastAsia" w:ascii="Times New Roman" w:hAnsi="Times New Roman" w:eastAsia="宋体"/>
                <w:kern w:val="0"/>
                <w:szCs w:val="21"/>
                <w:lang w:val="en-US" w:eastAsia="zh-CN"/>
              </w:rPr>
            </w:pPr>
          </w:p>
        </w:tc>
        <w:tc>
          <w:tcPr>
            <w:tcW w:w="891" w:type="dxa"/>
            <w:vAlign w:val="center"/>
          </w:tcPr>
          <w:p w14:paraId="45A67E61">
            <w:pPr>
              <w:widowControl/>
              <w:spacing w:line="240" w:lineRule="exact"/>
              <w:jc w:val="left"/>
              <w:rPr>
                <w:rFonts w:ascii="Times New Roman" w:hAnsi="Times New Roman"/>
                <w:kern w:val="0"/>
                <w:szCs w:val="21"/>
              </w:rPr>
            </w:pPr>
          </w:p>
        </w:tc>
        <w:tc>
          <w:tcPr>
            <w:tcW w:w="643" w:type="dxa"/>
            <w:vAlign w:val="center"/>
          </w:tcPr>
          <w:p w14:paraId="04158DE7">
            <w:pPr>
              <w:widowControl/>
              <w:spacing w:line="240" w:lineRule="exact"/>
              <w:jc w:val="left"/>
              <w:rPr>
                <w:rFonts w:ascii="Times New Roman" w:hAnsi="Times New Roman"/>
                <w:kern w:val="0"/>
                <w:szCs w:val="21"/>
              </w:rPr>
            </w:pPr>
          </w:p>
        </w:tc>
      </w:tr>
      <w:tr w14:paraId="30BB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3926FD3">
            <w:pPr>
              <w:widowControl/>
              <w:spacing w:line="240" w:lineRule="exact"/>
              <w:jc w:val="left"/>
              <w:rPr>
                <w:rFonts w:ascii="Times New Roman" w:hAnsi="Times New Roman"/>
                <w:kern w:val="0"/>
                <w:szCs w:val="21"/>
              </w:rPr>
            </w:pPr>
          </w:p>
        </w:tc>
        <w:tc>
          <w:tcPr>
            <w:tcW w:w="738" w:type="dxa"/>
            <w:vMerge w:val="continue"/>
            <w:vAlign w:val="center"/>
          </w:tcPr>
          <w:p w14:paraId="4EA27303">
            <w:pPr>
              <w:widowControl/>
              <w:spacing w:line="240" w:lineRule="exact"/>
              <w:jc w:val="left"/>
              <w:rPr>
                <w:rFonts w:ascii="Times New Roman" w:hAnsi="Times New Roman"/>
                <w:kern w:val="0"/>
                <w:szCs w:val="21"/>
              </w:rPr>
            </w:pPr>
          </w:p>
        </w:tc>
        <w:tc>
          <w:tcPr>
            <w:tcW w:w="1079" w:type="dxa"/>
            <w:vAlign w:val="center"/>
          </w:tcPr>
          <w:p w14:paraId="427F1CDF">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951493B">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18E69EBF">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宋体" w:hAnsi="宋体" w:eastAsia="宋体" w:cs="宋体"/>
                <w:color w:val="000000"/>
                <w:kern w:val="0"/>
                <w:sz w:val="18"/>
                <w:szCs w:val="18"/>
              </w:rPr>
              <w:t>帮扶措施到位，帮扶成效显著</w:t>
            </w:r>
          </w:p>
        </w:tc>
        <w:tc>
          <w:tcPr>
            <w:tcW w:w="763" w:type="dxa"/>
            <w:vAlign w:val="center"/>
          </w:tcPr>
          <w:p w14:paraId="16B7C6E6">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763" w:type="dxa"/>
            <w:vAlign w:val="center"/>
          </w:tcPr>
          <w:p w14:paraId="34AD4C7E">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387" w:type="dxa"/>
            <w:vAlign w:val="center"/>
          </w:tcPr>
          <w:p w14:paraId="12E0D23D">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0741FF71">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218" w:type="dxa"/>
            <w:vAlign w:val="center"/>
          </w:tcPr>
          <w:p w14:paraId="71518EE8">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eastAsia="宋体" w:cs="宋体"/>
                <w:color w:val="000000"/>
                <w:kern w:val="0"/>
                <w:sz w:val="18"/>
                <w:szCs w:val="18"/>
              </w:rPr>
              <w:t>帮扶措施到位，帮扶成效显著</w:t>
            </w:r>
          </w:p>
        </w:tc>
        <w:tc>
          <w:tcPr>
            <w:tcW w:w="891" w:type="dxa"/>
            <w:vAlign w:val="center"/>
          </w:tcPr>
          <w:p w14:paraId="1B19CD18">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643" w:type="dxa"/>
            <w:vAlign w:val="center"/>
          </w:tcPr>
          <w:p w14:paraId="36AA68CD">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2FB9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4402E437">
            <w:pPr>
              <w:widowControl/>
              <w:spacing w:line="240" w:lineRule="exact"/>
              <w:jc w:val="left"/>
              <w:rPr>
                <w:rFonts w:ascii="Times New Roman" w:hAnsi="Times New Roman"/>
                <w:kern w:val="0"/>
                <w:szCs w:val="21"/>
              </w:rPr>
            </w:pPr>
          </w:p>
        </w:tc>
        <w:tc>
          <w:tcPr>
            <w:tcW w:w="738" w:type="dxa"/>
            <w:vAlign w:val="center"/>
          </w:tcPr>
          <w:p w14:paraId="7026441A">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72A35311">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528C9E91">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0A390169">
            <w:pPr>
              <w:widowControl/>
              <w:spacing w:line="240" w:lineRule="exact"/>
              <w:jc w:val="left"/>
              <w:rPr>
                <w:rFonts w:hint="eastAsia" w:ascii="Times New Roman" w:hAnsi="Times New Roman" w:eastAsia="宋体"/>
                <w:kern w:val="0"/>
                <w:szCs w:val="21"/>
                <w:lang w:eastAsia="zh-CN"/>
              </w:rPr>
            </w:pPr>
            <w:r>
              <w:rPr>
                <w:rFonts w:hint="eastAsia" w:ascii="Times New Roman" w:hAnsi="Times New Roman"/>
                <w:color w:val="000000"/>
                <w:kern w:val="0"/>
                <w:szCs w:val="21"/>
                <w:lang w:val="en-US" w:eastAsia="zh-CN"/>
              </w:rPr>
              <w:t>帮教对象</w:t>
            </w:r>
            <w:r>
              <w:rPr>
                <w:rFonts w:hint="eastAsia" w:ascii="Times New Roman" w:hAnsi="Times New Roman"/>
                <w:color w:val="000000"/>
                <w:kern w:val="0"/>
                <w:szCs w:val="21"/>
                <w:lang w:eastAsia="zh-CN"/>
              </w:rPr>
              <w:t>满意度</w:t>
            </w:r>
          </w:p>
        </w:tc>
        <w:tc>
          <w:tcPr>
            <w:tcW w:w="763" w:type="dxa"/>
            <w:vAlign w:val="center"/>
          </w:tcPr>
          <w:p w14:paraId="1CF43821">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763" w:type="dxa"/>
            <w:vAlign w:val="center"/>
          </w:tcPr>
          <w:p w14:paraId="2A11D20E">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c>
          <w:tcPr>
            <w:tcW w:w="1387" w:type="dxa"/>
            <w:vAlign w:val="center"/>
          </w:tcPr>
          <w:p w14:paraId="31617186">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01600A9D">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218" w:type="dxa"/>
            <w:vAlign w:val="center"/>
          </w:tcPr>
          <w:p w14:paraId="134A029F">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Times New Roman" w:hAnsi="Times New Roman"/>
                <w:color w:val="000000"/>
                <w:kern w:val="0"/>
                <w:szCs w:val="21"/>
                <w:lang w:val="en-US" w:eastAsia="zh-CN"/>
              </w:rPr>
              <w:t>帮教对象</w:t>
            </w:r>
            <w:r>
              <w:rPr>
                <w:rFonts w:hint="eastAsia" w:ascii="Times New Roman" w:hAnsi="Times New Roman"/>
                <w:color w:val="000000"/>
                <w:kern w:val="0"/>
                <w:szCs w:val="21"/>
                <w:lang w:eastAsia="zh-CN"/>
              </w:rPr>
              <w:t>满意度</w:t>
            </w:r>
          </w:p>
        </w:tc>
        <w:tc>
          <w:tcPr>
            <w:tcW w:w="891" w:type="dxa"/>
            <w:vAlign w:val="center"/>
          </w:tcPr>
          <w:p w14:paraId="16EA0E43">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643" w:type="dxa"/>
            <w:vAlign w:val="center"/>
          </w:tcPr>
          <w:p w14:paraId="37E26B10">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r>
    </w:tbl>
    <w:p w14:paraId="5D00FB44">
      <w:pPr>
        <w:pStyle w:val="2"/>
        <w:rPr>
          <w:rFonts w:hint="eastAsia"/>
        </w:rPr>
      </w:pPr>
    </w:p>
    <w:p w14:paraId="53862ED5">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6</w:t>
      </w:r>
      <w:r>
        <w:rPr>
          <w:rFonts w:hint="eastAsia" w:ascii="仿宋_GB2312" w:hAnsi="楷体" w:eastAsia="仿宋_GB2312"/>
          <w:b/>
          <w:sz w:val="32"/>
          <w:szCs w:val="32"/>
        </w:rPr>
        <w:t>.“普法</w:t>
      </w:r>
      <w:r>
        <w:rPr>
          <w:rFonts w:hint="eastAsia" w:ascii="仿宋_GB2312" w:hAnsi="楷体" w:eastAsia="仿宋_GB2312"/>
          <w:b/>
          <w:sz w:val="32"/>
          <w:szCs w:val="32"/>
          <w:lang w:val="en-US" w:eastAsia="zh-CN"/>
        </w:rPr>
        <w:t>宣传</w:t>
      </w:r>
      <w:r>
        <w:rPr>
          <w:rFonts w:hint="eastAsia" w:ascii="仿宋_GB2312" w:hAnsi="楷体" w:eastAsia="仿宋_GB2312"/>
          <w:b/>
          <w:sz w:val="32"/>
          <w:szCs w:val="32"/>
        </w:rPr>
        <w:t>”项目。</w:t>
      </w:r>
    </w:p>
    <w:p w14:paraId="1AE6594D">
      <w:pPr>
        <w:ind w:firstLine="640" w:firstLineChars="200"/>
        <w:rPr>
          <w:rFonts w:hint="eastAsia" w:ascii="仿宋_GB2312" w:hAnsi="仿宋" w:eastAsia="仿宋_GB2312"/>
          <w:sz w:val="32"/>
          <w:szCs w:val="32"/>
        </w:rPr>
      </w:pPr>
      <w:r>
        <w:rPr>
          <w:rFonts w:hint="eastAsia" w:ascii="仿宋_GB2312" w:hAnsi="楷体" w:eastAsia="仿宋_GB2312"/>
          <w:sz w:val="32"/>
          <w:szCs w:val="32"/>
        </w:rPr>
        <w:t>（1）项目概述。</w:t>
      </w:r>
      <w:r>
        <w:rPr>
          <w:rFonts w:hint="eastAsia" w:ascii="仿宋_GB2312" w:hAnsi="仿宋" w:eastAsia="仿宋_GB2312"/>
          <w:sz w:val="32"/>
          <w:szCs w:val="32"/>
        </w:rPr>
        <w:t>统筹谋划全</w:t>
      </w:r>
      <w:r>
        <w:rPr>
          <w:rFonts w:hint="eastAsia" w:ascii="仿宋_GB2312" w:hAnsi="仿宋" w:eastAsia="仿宋_GB2312"/>
          <w:sz w:val="32"/>
          <w:szCs w:val="32"/>
          <w:lang w:val="en-US" w:eastAsia="zh-CN"/>
        </w:rPr>
        <w:t>区</w:t>
      </w:r>
      <w:r>
        <w:rPr>
          <w:rFonts w:hint="eastAsia" w:ascii="仿宋_GB2312" w:hAnsi="仿宋" w:eastAsia="仿宋_GB2312"/>
          <w:sz w:val="32"/>
          <w:szCs w:val="32"/>
        </w:rPr>
        <w:t>普法依法治理工作，组织制定</w:t>
      </w:r>
      <w:r>
        <w:rPr>
          <w:rFonts w:hint="eastAsia" w:ascii="仿宋_GB2312" w:hAnsi="仿宋" w:eastAsia="仿宋_GB2312"/>
          <w:sz w:val="32"/>
          <w:szCs w:val="32"/>
          <w:lang w:val="en-US" w:eastAsia="zh-CN"/>
        </w:rPr>
        <w:t>相山区</w:t>
      </w:r>
      <w:r>
        <w:rPr>
          <w:rFonts w:hint="eastAsia" w:ascii="仿宋_GB2312" w:hAnsi="仿宋" w:eastAsia="仿宋_GB2312"/>
          <w:sz w:val="32"/>
          <w:szCs w:val="32"/>
        </w:rPr>
        <w:t>法制宣传教育工作五年规划并组织实施、监督落实；部署、协调、推动社会主义法治文化建设；组织开展全多层次邻域依法治理；组织推动实行国家机关将“谁执法谁普法”责任制等职能。</w:t>
      </w:r>
    </w:p>
    <w:p w14:paraId="7FFEC67E">
      <w:pPr>
        <w:ind w:firstLine="640" w:firstLineChars="200"/>
        <w:rPr>
          <w:rFonts w:hint="eastAsia" w:ascii="仿宋_GB2312" w:hAnsi="仿宋" w:eastAsia="仿宋_GB2312"/>
          <w:sz w:val="32"/>
          <w:szCs w:val="32"/>
        </w:rPr>
      </w:pPr>
      <w:r>
        <w:rPr>
          <w:rFonts w:hint="eastAsia" w:ascii="仿宋_GB2312" w:hAnsi="楷体" w:eastAsia="仿宋_GB2312"/>
          <w:sz w:val="32"/>
          <w:szCs w:val="32"/>
        </w:rPr>
        <w:t>（2）立项依据。</w:t>
      </w:r>
      <w:r>
        <w:rPr>
          <w:rFonts w:hint="eastAsia" w:ascii="仿宋_GB2312" w:hAnsi="仿宋" w:eastAsia="仿宋_GB2312"/>
          <w:sz w:val="32"/>
          <w:szCs w:val="32"/>
        </w:rPr>
        <w:t>根据省</w:t>
      </w:r>
      <w:r>
        <w:rPr>
          <w:rFonts w:hint="eastAsia" w:ascii="仿宋_GB2312" w:hAnsi="仿宋" w:eastAsia="仿宋_GB2312"/>
          <w:sz w:val="32"/>
          <w:szCs w:val="32"/>
          <w:lang w:eastAsia="zh-CN"/>
        </w:rPr>
        <w:t>、</w:t>
      </w:r>
      <w:r>
        <w:rPr>
          <w:rFonts w:hint="eastAsia" w:ascii="仿宋_GB2312" w:hAnsi="仿宋" w:eastAsia="仿宋_GB2312"/>
          <w:sz w:val="32"/>
          <w:szCs w:val="32"/>
        </w:rPr>
        <w:t>市“</w:t>
      </w:r>
      <w:r>
        <w:rPr>
          <w:rFonts w:hint="eastAsia" w:ascii="仿宋_GB2312" w:hAnsi="仿宋" w:eastAsia="仿宋_GB2312"/>
          <w:sz w:val="32"/>
          <w:szCs w:val="32"/>
          <w:lang w:val="en-US" w:eastAsia="zh-CN"/>
        </w:rPr>
        <w:t>八</w:t>
      </w:r>
      <w:r>
        <w:rPr>
          <w:rFonts w:hint="eastAsia" w:ascii="仿宋_GB2312" w:hAnsi="仿宋" w:eastAsia="仿宋_GB2312"/>
          <w:sz w:val="32"/>
          <w:szCs w:val="32"/>
        </w:rPr>
        <w:t>五”普法规划和《安徽省法制宣传教育条例》的规定，</w:t>
      </w:r>
      <w:r>
        <w:rPr>
          <w:rFonts w:hint="eastAsia" w:ascii="仿宋_GB2312" w:hAnsi="仿宋" w:eastAsia="仿宋_GB2312"/>
          <w:sz w:val="32"/>
          <w:szCs w:val="32"/>
          <w:lang w:val="en-US" w:eastAsia="zh-CN"/>
        </w:rPr>
        <w:t>区</w:t>
      </w:r>
      <w:r>
        <w:rPr>
          <w:rFonts w:hint="eastAsia" w:ascii="仿宋_GB2312" w:hAnsi="仿宋" w:eastAsia="仿宋_GB2312"/>
          <w:sz w:val="32"/>
          <w:szCs w:val="32"/>
        </w:rPr>
        <w:t>级财政应按辖区人口数按每人每年不低于0.20元安排普法经费列入财政预算。根据我</w:t>
      </w:r>
      <w:r>
        <w:rPr>
          <w:rFonts w:hint="eastAsia" w:ascii="仿宋_GB2312" w:hAnsi="仿宋" w:eastAsia="仿宋_GB2312"/>
          <w:sz w:val="32"/>
          <w:szCs w:val="32"/>
          <w:lang w:val="en-US" w:eastAsia="zh-CN"/>
        </w:rPr>
        <w:t>区八</w:t>
      </w:r>
      <w:r>
        <w:rPr>
          <w:rFonts w:hint="eastAsia" w:ascii="仿宋_GB2312" w:hAnsi="仿宋" w:eastAsia="仿宋_GB2312"/>
          <w:sz w:val="32"/>
          <w:szCs w:val="32"/>
        </w:rPr>
        <w:t>五普法规划和决议部署，决定深化我</w:t>
      </w:r>
      <w:r>
        <w:rPr>
          <w:rFonts w:hint="eastAsia" w:ascii="仿宋_GB2312" w:hAnsi="仿宋" w:eastAsia="仿宋_GB2312"/>
          <w:sz w:val="32"/>
          <w:szCs w:val="32"/>
          <w:lang w:val="en-US" w:eastAsia="zh-CN"/>
        </w:rPr>
        <w:t>区</w:t>
      </w:r>
      <w:r>
        <w:rPr>
          <w:rFonts w:hint="eastAsia" w:ascii="仿宋_GB2312" w:hAnsi="仿宋" w:eastAsia="仿宋_GB2312"/>
          <w:sz w:val="32"/>
          <w:szCs w:val="32"/>
        </w:rPr>
        <w:t>开展法治文化建设，经过努力建立起具有我市特色的社会主义法治文化建设体系。</w:t>
      </w:r>
    </w:p>
    <w:p w14:paraId="277A83F0">
      <w:pPr>
        <w:numPr>
          <w:ilvl w:val="0"/>
          <w:numId w:val="2"/>
        </w:num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实施主体。</w:t>
      </w:r>
      <w:r>
        <w:rPr>
          <w:rFonts w:hint="eastAsia" w:ascii="仿宋_GB2312" w:hAnsi="楷体" w:eastAsia="仿宋_GB2312"/>
          <w:sz w:val="32"/>
          <w:szCs w:val="32"/>
          <w:lang w:eastAsia="zh-CN"/>
        </w:rPr>
        <w:t>淮北市</w:t>
      </w:r>
      <w:r>
        <w:rPr>
          <w:rFonts w:hint="eastAsia" w:ascii="仿宋_GB2312" w:hAnsi="楷体" w:eastAsia="仿宋_GB2312"/>
          <w:sz w:val="32"/>
          <w:szCs w:val="32"/>
          <w:lang w:val="en-US" w:eastAsia="zh-CN"/>
        </w:rPr>
        <w:t>相山区</w:t>
      </w:r>
      <w:r>
        <w:rPr>
          <w:rFonts w:hint="eastAsia" w:ascii="仿宋_GB2312" w:hAnsi="楷体" w:eastAsia="仿宋_GB2312"/>
          <w:sz w:val="32"/>
          <w:szCs w:val="32"/>
          <w:lang w:eastAsia="zh-CN"/>
        </w:rPr>
        <w:t>司法局。</w:t>
      </w:r>
    </w:p>
    <w:p w14:paraId="06FD686F">
      <w:pPr>
        <w:numPr>
          <w:ilvl w:val="0"/>
          <w:numId w:val="2"/>
        </w:numPr>
        <w:adjustRightInd w:val="0"/>
        <w:snapToGrid w:val="0"/>
        <w:spacing w:line="600" w:lineRule="exact"/>
        <w:ind w:left="0" w:leftChars="0" w:firstLine="640" w:firstLineChars="200"/>
        <w:rPr>
          <w:rFonts w:hint="eastAsia" w:ascii="仿宋_GB2312" w:hAnsi="仿宋" w:eastAsia="仿宋_GB2312"/>
          <w:sz w:val="32"/>
          <w:szCs w:val="32"/>
        </w:rPr>
      </w:pPr>
      <w:r>
        <w:rPr>
          <w:rFonts w:hint="eastAsia" w:ascii="仿宋_GB2312" w:hAnsi="楷体" w:eastAsia="仿宋_GB2312"/>
          <w:sz w:val="32"/>
          <w:szCs w:val="32"/>
        </w:rPr>
        <w:t>起止时间。</w:t>
      </w:r>
      <w:r>
        <w:rPr>
          <w:rFonts w:hint="eastAsia" w:ascii="仿宋_GB2312" w:hAnsi="仿宋" w:eastAsia="仿宋_GB2312"/>
          <w:sz w:val="32"/>
          <w:szCs w:val="32"/>
          <w:lang w:eastAsia="zh-CN"/>
        </w:rPr>
        <w:t>2023</w:t>
      </w:r>
      <w:r>
        <w:rPr>
          <w:rFonts w:hint="eastAsia" w:ascii="仿宋_GB2312" w:hAnsi="仿宋" w:eastAsia="仿宋_GB2312"/>
          <w:sz w:val="32"/>
          <w:szCs w:val="32"/>
        </w:rPr>
        <w:t>年1</w:t>
      </w:r>
      <w:r>
        <w:rPr>
          <w:rFonts w:hint="eastAsia" w:ascii="仿宋_GB2312" w:hAnsi="仿宋" w:eastAsia="仿宋_GB2312"/>
          <w:sz w:val="32"/>
          <w:szCs w:val="32"/>
          <w:lang w:val="en-US" w:eastAsia="zh-CN"/>
        </w:rPr>
        <w:t>月</w:t>
      </w:r>
      <w:r>
        <w:rPr>
          <w:rFonts w:hint="eastAsia" w:ascii="仿宋_GB2312" w:hAnsi="仿宋" w:eastAsia="仿宋_GB2312"/>
          <w:sz w:val="32"/>
          <w:szCs w:val="32"/>
        </w:rPr>
        <w:t>-</w:t>
      </w:r>
      <w:r>
        <w:rPr>
          <w:rFonts w:hint="eastAsia" w:ascii="仿宋_GB2312" w:hAnsi="仿宋" w:eastAsia="仿宋_GB2312"/>
          <w:sz w:val="32"/>
          <w:szCs w:val="32"/>
          <w:lang w:val="en-US" w:eastAsia="zh-CN"/>
        </w:rPr>
        <w:t>2023年12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w:t>
      </w:r>
    </w:p>
    <w:p w14:paraId="0A6299D6">
      <w:pPr>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（5）项目内容。</w:t>
      </w:r>
      <w:r>
        <w:rPr>
          <w:rFonts w:hint="eastAsia" w:ascii="仿宋_GB2312" w:hAnsi="仿宋" w:eastAsia="仿宋_GB2312"/>
          <w:sz w:val="32"/>
          <w:szCs w:val="32"/>
        </w:rPr>
        <w:t>为进一步加强我</w:t>
      </w:r>
      <w:r>
        <w:rPr>
          <w:rFonts w:hint="eastAsia" w:ascii="仿宋_GB2312" w:hAnsi="仿宋" w:eastAsia="仿宋_GB2312"/>
          <w:sz w:val="32"/>
          <w:szCs w:val="32"/>
          <w:lang w:val="en-US" w:eastAsia="zh-CN"/>
        </w:rPr>
        <w:t>区</w:t>
      </w:r>
      <w:r>
        <w:rPr>
          <w:rFonts w:hint="eastAsia" w:ascii="仿宋_GB2312" w:hAnsi="仿宋" w:eastAsia="仿宋_GB2312"/>
          <w:sz w:val="32"/>
          <w:szCs w:val="32"/>
        </w:rPr>
        <w:t>普法宣传工作力度，</w:t>
      </w:r>
      <w:r>
        <w:rPr>
          <w:rFonts w:hint="eastAsia" w:ascii="仿宋_GB2312" w:hAnsi="仿宋" w:eastAsia="仿宋_GB2312"/>
          <w:sz w:val="32"/>
          <w:szCs w:val="32"/>
          <w:lang w:eastAsia="zh-CN"/>
        </w:rPr>
        <w:t>2023</w:t>
      </w:r>
      <w:r>
        <w:rPr>
          <w:rFonts w:hint="eastAsia" w:ascii="仿宋_GB2312" w:hAnsi="仿宋" w:eastAsia="仿宋_GB2312"/>
          <w:sz w:val="32"/>
          <w:szCs w:val="32"/>
        </w:rPr>
        <w:t>年加强普法讲师团、普法志愿者建设。开展“法律六进”、“江淮普法行”、“法治道德讲堂”、“法治宣传教育基层行”等系列活动不断提升法制宣传工作的针对性和实效性。开展各项大型活动需印制各类宣传册、宣传页、宣传袋等印刷费；强化普法工作力度，为经济发展创造良好的法治环境。</w:t>
      </w:r>
    </w:p>
    <w:p w14:paraId="2F5278A2">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lang w:val="en-US" w:eastAsia="zh-CN"/>
        </w:rPr>
        <w:t>4</w:t>
      </w:r>
      <w:r>
        <w:rPr>
          <w:rFonts w:hint="eastAsia" w:ascii="仿宋_GB2312" w:hAnsi="仿宋" w:eastAsia="仿宋_GB2312"/>
          <w:sz w:val="32"/>
          <w:szCs w:val="32"/>
        </w:rPr>
        <w:t>万元。</w:t>
      </w:r>
    </w:p>
    <w:p w14:paraId="64422EFB">
      <w:pPr>
        <w:spacing w:line="600" w:lineRule="exact"/>
        <w:ind w:firstLine="642"/>
        <w:rPr>
          <w:rFonts w:hint="eastAsia" w:ascii="仿宋_GB2312" w:hAnsi="仿宋" w:eastAsia="仿宋_GB2312"/>
          <w:sz w:val="32"/>
          <w:szCs w:val="32"/>
        </w:rPr>
      </w:pPr>
    </w:p>
    <w:p w14:paraId="7FAABDE2">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p w14:paraId="067A2785">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440296F6">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135"/>
        <w:gridCol w:w="974"/>
        <w:gridCol w:w="643"/>
      </w:tblGrid>
      <w:tr w14:paraId="1A2D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76EB527D">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59EE2195">
            <w:pPr>
              <w:widowControl/>
              <w:spacing w:line="240" w:lineRule="exact"/>
              <w:jc w:val="both"/>
              <w:rPr>
                <w:rFonts w:hint="eastAsia"/>
                <w:lang w:val="en-US" w:eastAsia="zh-CN"/>
              </w:rPr>
            </w:pPr>
            <w:r>
              <w:rPr>
                <w:rFonts w:hint="eastAsia"/>
                <w:lang w:val="en-US" w:eastAsia="zh-CN"/>
              </w:rPr>
              <w:t>普法宣传</w:t>
            </w:r>
          </w:p>
        </w:tc>
      </w:tr>
      <w:tr w14:paraId="6721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096480E2">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6B7A523F">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522" w:type="dxa"/>
            <w:gridSpan w:val="2"/>
            <w:vAlign w:val="center"/>
          </w:tcPr>
          <w:p w14:paraId="2A7A0110">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617" w:type="dxa"/>
            <w:gridSpan w:val="2"/>
            <w:vAlign w:val="center"/>
          </w:tcPr>
          <w:p w14:paraId="33DFCF79">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03B4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56C87C44">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1E469E2F">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522" w:type="dxa"/>
            <w:gridSpan w:val="2"/>
            <w:vAlign w:val="center"/>
          </w:tcPr>
          <w:p w14:paraId="36E8DA0C">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617" w:type="dxa"/>
            <w:gridSpan w:val="2"/>
            <w:vAlign w:val="center"/>
          </w:tcPr>
          <w:p w14:paraId="0558A622">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6839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7C85DCCC">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19D202DD">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45C0C6A1">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4</w:t>
            </w:r>
          </w:p>
        </w:tc>
        <w:tc>
          <w:tcPr>
            <w:tcW w:w="2522" w:type="dxa"/>
            <w:gridSpan w:val="2"/>
            <w:vAlign w:val="center"/>
          </w:tcPr>
          <w:p w14:paraId="369126BA">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617" w:type="dxa"/>
            <w:gridSpan w:val="2"/>
            <w:vAlign w:val="center"/>
          </w:tcPr>
          <w:p w14:paraId="5BFA538B">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4</w:t>
            </w:r>
          </w:p>
        </w:tc>
      </w:tr>
      <w:tr w14:paraId="5DF7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50C691A3">
            <w:pPr>
              <w:widowControl/>
              <w:spacing w:line="240" w:lineRule="exact"/>
              <w:jc w:val="left"/>
              <w:rPr>
                <w:rFonts w:ascii="Times New Roman" w:hAnsi="Times New Roman"/>
                <w:kern w:val="0"/>
                <w:szCs w:val="21"/>
              </w:rPr>
            </w:pPr>
          </w:p>
        </w:tc>
        <w:tc>
          <w:tcPr>
            <w:tcW w:w="1666" w:type="dxa"/>
            <w:vAlign w:val="center"/>
          </w:tcPr>
          <w:p w14:paraId="10B0CFF8">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05E8E929">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4</w:t>
            </w:r>
          </w:p>
        </w:tc>
        <w:tc>
          <w:tcPr>
            <w:tcW w:w="2522" w:type="dxa"/>
            <w:gridSpan w:val="2"/>
            <w:vAlign w:val="center"/>
          </w:tcPr>
          <w:p w14:paraId="1966AFEB">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617" w:type="dxa"/>
            <w:gridSpan w:val="2"/>
            <w:vAlign w:val="center"/>
          </w:tcPr>
          <w:p w14:paraId="6A312163">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4</w:t>
            </w:r>
          </w:p>
        </w:tc>
      </w:tr>
      <w:tr w14:paraId="62EA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12C449F1">
            <w:pPr>
              <w:widowControl/>
              <w:spacing w:line="240" w:lineRule="exact"/>
              <w:jc w:val="left"/>
              <w:rPr>
                <w:rFonts w:ascii="Times New Roman" w:hAnsi="Times New Roman"/>
                <w:kern w:val="0"/>
                <w:szCs w:val="21"/>
              </w:rPr>
            </w:pPr>
          </w:p>
        </w:tc>
        <w:tc>
          <w:tcPr>
            <w:tcW w:w="1666" w:type="dxa"/>
            <w:vAlign w:val="center"/>
          </w:tcPr>
          <w:p w14:paraId="1CDDDCA5">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4161826E">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522" w:type="dxa"/>
            <w:gridSpan w:val="2"/>
            <w:vAlign w:val="center"/>
          </w:tcPr>
          <w:p w14:paraId="6D2AFA63">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617" w:type="dxa"/>
            <w:gridSpan w:val="2"/>
            <w:vAlign w:val="center"/>
          </w:tcPr>
          <w:p w14:paraId="0C582D43">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0C5B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1DE25FEA">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378BF880">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4AF696AC">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6151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6" w:type="dxa"/>
            <w:vMerge w:val="continue"/>
            <w:vAlign w:val="center"/>
          </w:tcPr>
          <w:p w14:paraId="3A76B92A">
            <w:pPr>
              <w:widowControl/>
              <w:spacing w:line="240" w:lineRule="exact"/>
              <w:jc w:val="left"/>
              <w:rPr>
                <w:rFonts w:ascii="Times New Roman" w:hAnsi="Times New Roman"/>
                <w:kern w:val="0"/>
                <w:szCs w:val="21"/>
              </w:rPr>
            </w:pPr>
          </w:p>
        </w:tc>
        <w:tc>
          <w:tcPr>
            <w:tcW w:w="5009" w:type="dxa"/>
            <w:gridSpan w:val="5"/>
          </w:tcPr>
          <w:p w14:paraId="564E2094">
            <w:pPr>
              <w:widowControl/>
              <w:spacing w:line="240" w:lineRule="exact"/>
              <w:jc w:val="left"/>
              <w:rPr>
                <w:rFonts w:hint="eastAsia" w:ascii="Times New Roman" w:hAnsi="Times New Roman" w:eastAsia="宋体"/>
                <w:kern w:val="0"/>
                <w:szCs w:val="21"/>
                <w:lang w:val="en-US" w:eastAsia="zh-CN"/>
              </w:rPr>
            </w:pPr>
            <w:r>
              <w:rPr>
                <w:rFonts w:hint="eastAsia"/>
              </w:rPr>
              <w:t>2023年加强普法讲师团、普法志愿者建设。开展“法律六进”、“江淮普法行”、“法治道德讲堂”、等系列活动不断提升法制宣传工作的针对性和实效性。</w:t>
            </w:r>
          </w:p>
        </w:tc>
        <w:tc>
          <w:tcPr>
            <w:tcW w:w="4139" w:type="dxa"/>
            <w:gridSpan w:val="4"/>
          </w:tcPr>
          <w:p w14:paraId="79286AAA">
            <w:pPr>
              <w:widowControl/>
              <w:spacing w:line="240" w:lineRule="exact"/>
              <w:jc w:val="left"/>
              <w:rPr>
                <w:rFonts w:ascii="Times New Roman" w:hAnsi="Times New Roman"/>
                <w:kern w:val="0"/>
                <w:szCs w:val="21"/>
                <w:lang w:val="en-US"/>
              </w:rPr>
            </w:pPr>
            <w:r>
              <w:rPr>
                <w:rFonts w:hint="eastAsia" w:ascii="宋体" w:hAnsi="宋体" w:eastAsia="宋体" w:cs="宋体"/>
                <w:kern w:val="0"/>
                <w:sz w:val="18"/>
                <w:szCs w:val="18"/>
              </w:rPr>
              <w:t>2023年加强普法讲师团、普法志愿者建设。开展“法律六进”、“江淮普法行”</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等系列活动不断提升法制宣传工作的针对性和实效性。</w:t>
            </w:r>
          </w:p>
        </w:tc>
      </w:tr>
      <w:tr w14:paraId="252B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5845FEFE">
            <w:pPr>
              <w:widowControl/>
              <w:spacing w:line="240" w:lineRule="exact"/>
              <w:jc w:val="center"/>
              <w:rPr>
                <w:rFonts w:ascii="Times New Roman" w:hAnsi="Times New Roman"/>
                <w:kern w:val="0"/>
                <w:szCs w:val="21"/>
              </w:rPr>
            </w:pPr>
          </w:p>
          <w:p w14:paraId="4F390EEE">
            <w:pPr>
              <w:widowControl/>
              <w:spacing w:line="240" w:lineRule="exact"/>
              <w:jc w:val="center"/>
              <w:rPr>
                <w:rFonts w:ascii="Times New Roman" w:hAnsi="Times New Roman"/>
                <w:kern w:val="0"/>
                <w:szCs w:val="21"/>
              </w:rPr>
            </w:pPr>
          </w:p>
          <w:p w14:paraId="436D0140">
            <w:pPr>
              <w:widowControl/>
              <w:spacing w:line="240" w:lineRule="exact"/>
              <w:jc w:val="center"/>
              <w:rPr>
                <w:rFonts w:ascii="Times New Roman" w:hAnsi="Times New Roman"/>
                <w:kern w:val="0"/>
                <w:szCs w:val="21"/>
              </w:rPr>
            </w:pPr>
          </w:p>
          <w:p w14:paraId="099FA747">
            <w:pPr>
              <w:widowControl/>
              <w:spacing w:line="240" w:lineRule="exact"/>
              <w:jc w:val="center"/>
              <w:rPr>
                <w:rFonts w:ascii="Times New Roman" w:hAnsi="Times New Roman"/>
                <w:kern w:val="0"/>
                <w:szCs w:val="21"/>
              </w:rPr>
            </w:pPr>
          </w:p>
          <w:p w14:paraId="642CF904">
            <w:pPr>
              <w:widowControl/>
              <w:spacing w:line="240" w:lineRule="exact"/>
              <w:jc w:val="center"/>
              <w:rPr>
                <w:rFonts w:ascii="Times New Roman" w:hAnsi="Times New Roman"/>
                <w:kern w:val="0"/>
                <w:szCs w:val="21"/>
              </w:rPr>
            </w:pPr>
          </w:p>
          <w:p w14:paraId="389304A2">
            <w:pPr>
              <w:widowControl/>
              <w:spacing w:line="240" w:lineRule="exact"/>
              <w:jc w:val="center"/>
              <w:rPr>
                <w:rFonts w:ascii="Times New Roman" w:hAnsi="Times New Roman"/>
                <w:kern w:val="0"/>
                <w:szCs w:val="21"/>
              </w:rPr>
            </w:pPr>
          </w:p>
          <w:p w14:paraId="64741B5F">
            <w:pPr>
              <w:widowControl/>
              <w:spacing w:line="240" w:lineRule="exact"/>
              <w:jc w:val="center"/>
              <w:rPr>
                <w:rFonts w:ascii="Times New Roman" w:hAnsi="Times New Roman"/>
                <w:kern w:val="0"/>
                <w:szCs w:val="21"/>
              </w:rPr>
            </w:pPr>
          </w:p>
          <w:p w14:paraId="0AC59188">
            <w:pPr>
              <w:widowControl/>
              <w:spacing w:line="240" w:lineRule="exact"/>
              <w:jc w:val="center"/>
              <w:rPr>
                <w:rFonts w:ascii="Times New Roman" w:hAnsi="Times New Roman"/>
                <w:kern w:val="0"/>
                <w:szCs w:val="21"/>
              </w:rPr>
            </w:pPr>
          </w:p>
          <w:p w14:paraId="1E28FC59">
            <w:pPr>
              <w:widowControl/>
              <w:spacing w:line="240" w:lineRule="exact"/>
              <w:jc w:val="center"/>
              <w:rPr>
                <w:rFonts w:ascii="Times New Roman" w:hAnsi="Times New Roman"/>
                <w:kern w:val="0"/>
                <w:szCs w:val="21"/>
              </w:rPr>
            </w:pPr>
          </w:p>
          <w:p w14:paraId="1EE5DC17">
            <w:pPr>
              <w:widowControl/>
              <w:spacing w:line="240" w:lineRule="exact"/>
              <w:jc w:val="center"/>
              <w:rPr>
                <w:rFonts w:ascii="Times New Roman" w:hAnsi="Times New Roman"/>
                <w:kern w:val="0"/>
                <w:szCs w:val="21"/>
              </w:rPr>
            </w:pPr>
          </w:p>
          <w:p w14:paraId="64501866">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73165DA0">
            <w:pPr>
              <w:widowControl/>
              <w:spacing w:line="240" w:lineRule="exact"/>
              <w:jc w:val="center"/>
              <w:rPr>
                <w:rFonts w:ascii="Times New Roman" w:hAnsi="Times New Roman"/>
                <w:kern w:val="0"/>
                <w:szCs w:val="21"/>
              </w:rPr>
            </w:pPr>
          </w:p>
          <w:p w14:paraId="38A8EA6C">
            <w:pPr>
              <w:widowControl/>
              <w:spacing w:line="240" w:lineRule="exact"/>
              <w:jc w:val="center"/>
              <w:rPr>
                <w:rFonts w:ascii="Times New Roman" w:hAnsi="Times New Roman"/>
                <w:kern w:val="0"/>
                <w:szCs w:val="21"/>
              </w:rPr>
            </w:pPr>
          </w:p>
          <w:p w14:paraId="35BF982B">
            <w:pPr>
              <w:widowControl/>
              <w:spacing w:line="240" w:lineRule="exact"/>
              <w:jc w:val="center"/>
              <w:rPr>
                <w:rFonts w:ascii="Times New Roman" w:hAnsi="Times New Roman"/>
                <w:kern w:val="0"/>
                <w:szCs w:val="21"/>
              </w:rPr>
            </w:pPr>
          </w:p>
          <w:p w14:paraId="30459604">
            <w:pPr>
              <w:widowControl/>
              <w:spacing w:line="240" w:lineRule="exact"/>
              <w:jc w:val="center"/>
              <w:rPr>
                <w:rFonts w:ascii="Times New Roman" w:hAnsi="Times New Roman"/>
                <w:kern w:val="0"/>
                <w:szCs w:val="21"/>
              </w:rPr>
            </w:pPr>
          </w:p>
          <w:p w14:paraId="4A96DEFC">
            <w:pPr>
              <w:widowControl/>
              <w:spacing w:line="240" w:lineRule="exact"/>
              <w:jc w:val="center"/>
              <w:rPr>
                <w:rFonts w:ascii="Times New Roman" w:hAnsi="Times New Roman"/>
                <w:kern w:val="0"/>
                <w:szCs w:val="21"/>
              </w:rPr>
            </w:pPr>
          </w:p>
          <w:p w14:paraId="2AA2B1ED">
            <w:pPr>
              <w:widowControl/>
              <w:spacing w:line="240" w:lineRule="exact"/>
              <w:jc w:val="center"/>
              <w:rPr>
                <w:rFonts w:ascii="Times New Roman" w:hAnsi="Times New Roman"/>
                <w:kern w:val="0"/>
                <w:szCs w:val="21"/>
              </w:rPr>
            </w:pPr>
          </w:p>
          <w:p w14:paraId="74732F48">
            <w:pPr>
              <w:widowControl/>
              <w:spacing w:line="240" w:lineRule="exact"/>
              <w:jc w:val="center"/>
              <w:rPr>
                <w:rFonts w:ascii="Times New Roman" w:hAnsi="Times New Roman"/>
                <w:kern w:val="0"/>
                <w:szCs w:val="21"/>
              </w:rPr>
            </w:pPr>
          </w:p>
          <w:p w14:paraId="73697207">
            <w:pPr>
              <w:widowControl/>
              <w:spacing w:line="240" w:lineRule="exact"/>
              <w:jc w:val="center"/>
              <w:rPr>
                <w:rFonts w:ascii="Times New Roman" w:hAnsi="Times New Roman"/>
                <w:kern w:val="0"/>
                <w:szCs w:val="21"/>
              </w:rPr>
            </w:pPr>
          </w:p>
          <w:p w14:paraId="1BC1D2CD">
            <w:pPr>
              <w:widowControl/>
              <w:spacing w:line="240" w:lineRule="exact"/>
              <w:jc w:val="center"/>
              <w:rPr>
                <w:rFonts w:ascii="Times New Roman" w:hAnsi="Times New Roman"/>
                <w:kern w:val="0"/>
                <w:szCs w:val="21"/>
              </w:rPr>
            </w:pPr>
          </w:p>
          <w:p w14:paraId="1F8B45F2">
            <w:pPr>
              <w:widowControl/>
              <w:spacing w:line="240" w:lineRule="exact"/>
              <w:jc w:val="center"/>
              <w:rPr>
                <w:rFonts w:ascii="Times New Roman" w:hAnsi="Times New Roman"/>
                <w:kern w:val="0"/>
                <w:szCs w:val="21"/>
              </w:rPr>
            </w:pPr>
          </w:p>
          <w:p w14:paraId="325E37E9">
            <w:pPr>
              <w:widowControl/>
              <w:spacing w:line="240" w:lineRule="exact"/>
              <w:jc w:val="center"/>
              <w:rPr>
                <w:rFonts w:ascii="Times New Roman" w:hAnsi="Times New Roman"/>
                <w:kern w:val="0"/>
                <w:szCs w:val="21"/>
              </w:rPr>
            </w:pPr>
          </w:p>
          <w:p w14:paraId="069B5FDF">
            <w:pPr>
              <w:widowControl/>
              <w:spacing w:line="240" w:lineRule="exact"/>
              <w:jc w:val="center"/>
              <w:rPr>
                <w:rFonts w:ascii="Times New Roman" w:hAnsi="Times New Roman"/>
                <w:kern w:val="0"/>
                <w:szCs w:val="21"/>
              </w:rPr>
            </w:pPr>
          </w:p>
        </w:tc>
        <w:tc>
          <w:tcPr>
            <w:tcW w:w="738" w:type="dxa"/>
            <w:vAlign w:val="center"/>
          </w:tcPr>
          <w:p w14:paraId="4A9F109E">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18EF1B13">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1151C132">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70B36468">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1A3A938E">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5520F9CE">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135" w:type="dxa"/>
            <w:vAlign w:val="center"/>
          </w:tcPr>
          <w:p w14:paraId="1A1ADD41">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974" w:type="dxa"/>
            <w:vAlign w:val="center"/>
          </w:tcPr>
          <w:p w14:paraId="23C78CB3">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483B1861">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06C3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FE75838">
            <w:pPr>
              <w:widowControl/>
              <w:spacing w:line="240" w:lineRule="exact"/>
              <w:jc w:val="left"/>
              <w:rPr>
                <w:rFonts w:ascii="Times New Roman" w:hAnsi="Times New Roman"/>
                <w:kern w:val="0"/>
                <w:szCs w:val="21"/>
              </w:rPr>
            </w:pPr>
          </w:p>
        </w:tc>
        <w:tc>
          <w:tcPr>
            <w:tcW w:w="738" w:type="dxa"/>
            <w:vMerge w:val="restart"/>
            <w:vAlign w:val="center"/>
          </w:tcPr>
          <w:p w14:paraId="36B6AC8D">
            <w:pPr>
              <w:widowControl/>
              <w:spacing w:line="240" w:lineRule="exact"/>
              <w:jc w:val="center"/>
              <w:rPr>
                <w:rFonts w:ascii="Times New Roman" w:hAnsi="Times New Roman"/>
                <w:kern w:val="0"/>
                <w:szCs w:val="21"/>
              </w:rPr>
            </w:pPr>
          </w:p>
          <w:p w14:paraId="1E130E89">
            <w:pPr>
              <w:widowControl/>
              <w:spacing w:line="240" w:lineRule="exact"/>
              <w:jc w:val="center"/>
              <w:rPr>
                <w:rFonts w:ascii="Times New Roman" w:hAnsi="Times New Roman"/>
                <w:kern w:val="0"/>
                <w:szCs w:val="21"/>
              </w:rPr>
            </w:pPr>
          </w:p>
          <w:p w14:paraId="6DD8482D">
            <w:pPr>
              <w:widowControl/>
              <w:spacing w:line="240" w:lineRule="exact"/>
              <w:jc w:val="center"/>
              <w:rPr>
                <w:rFonts w:ascii="Times New Roman" w:hAnsi="Times New Roman"/>
                <w:kern w:val="0"/>
                <w:szCs w:val="21"/>
              </w:rPr>
            </w:pPr>
          </w:p>
          <w:p w14:paraId="639D6F04">
            <w:pPr>
              <w:widowControl/>
              <w:spacing w:line="240" w:lineRule="exact"/>
              <w:jc w:val="center"/>
              <w:rPr>
                <w:rFonts w:ascii="Times New Roman" w:hAnsi="Times New Roman"/>
                <w:kern w:val="0"/>
                <w:szCs w:val="21"/>
              </w:rPr>
            </w:pPr>
          </w:p>
          <w:p w14:paraId="67CDEC4A">
            <w:pPr>
              <w:widowControl/>
              <w:spacing w:line="240" w:lineRule="exact"/>
              <w:jc w:val="center"/>
              <w:rPr>
                <w:rFonts w:ascii="Times New Roman" w:hAnsi="Times New Roman"/>
                <w:kern w:val="0"/>
                <w:szCs w:val="21"/>
              </w:rPr>
            </w:pPr>
          </w:p>
          <w:p w14:paraId="487C868C">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357F169F">
            <w:pPr>
              <w:widowControl/>
              <w:spacing w:line="240" w:lineRule="exact"/>
              <w:jc w:val="center"/>
              <w:rPr>
                <w:rFonts w:ascii="Times New Roman" w:hAnsi="Times New Roman"/>
                <w:kern w:val="0"/>
                <w:szCs w:val="21"/>
              </w:rPr>
            </w:pPr>
          </w:p>
          <w:p w14:paraId="2D5DAFD9">
            <w:pPr>
              <w:widowControl/>
              <w:spacing w:line="240" w:lineRule="exact"/>
              <w:jc w:val="center"/>
              <w:rPr>
                <w:rFonts w:ascii="Times New Roman" w:hAnsi="Times New Roman"/>
                <w:kern w:val="0"/>
                <w:szCs w:val="21"/>
              </w:rPr>
            </w:pPr>
          </w:p>
          <w:p w14:paraId="73934C1C">
            <w:pPr>
              <w:widowControl/>
              <w:spacing w:line="240" w:lineRule="exact"/>
              <w:jc w:val="center"/>
              <w:rPr>
                <w:rFonts w:ascii="Times New Roman" w:hAnsi="Times New Roman"/>
                <w:kern w:val="0"/>
                <w:szCs w:val="21"/>
              </w:rPr>
            </w:pPr>
          </w:p>
          <w:p w14:paraId="283CAB01">
            <w:pPr>
              <w:widowControl/>
              <w:spacing w:line="240" w:lineRule="exact"/>
              <w:jc w:val="center"/>
              <w:rPr>
                <w:rFonts w:ascii="Times New Roman" w:hAnsi="Times New Roman"/>
                <w:kern w:val="0"/>
                <w:szCs w:val="21"/>
              </w:rPr>
            </w:pPr>
          </w:p>
          <w:p w14:paraId="3228B350">
            <w:pPr>
              <w:widowControl/>
              <w:spacing w:line="240" w:lineRule="exact"/>
              <w:jc w:val="center"/>
              <w:rPr>
                <w:rFonts w:ascii="Times New Roman" w:hAnsi="Times New Roman"/>
                <w:kern w:val="0"/>
                <w:szCs w:val="21"/>
              </w:rPr>
            </w:pPr>
          </w:p>
          <w:p w14:paraId="1A880BAC">
            <w:pPr>
              <w:widowControl/>
              <w:spacing w:line="240" w:lineRule="exact"/>
              <w:jc w:val="center"/>
              <w:rPr>
                <w:rFonts w:ascii="Times New Roman" w:hAnsi="Times New Roman"/>
                <w:kern w:val="0"/>
                <w:szCs w:val="21"/>
              </w:rPr>
            </w:pPr>
          </w:p>
          <w:p w14:paraId="6546FC49">
            <w:pPr>
              <w:widowControl/>
              <w:spacing w:line="240" w:lineRule="exact"/>
              <w:jc w:val="center"/>
              <w:rPr>
                <w:rFonts w:ascii="Times New Roman" w:hAnsi="Times New Roman"/>
                <w:kern w:val="0"/>
                <w:szCs w:val="21"/>
              </w:rPr>
            </w:pPr>
          </w:p>
          <w:p w14:paraId="623053BB">
            <w:pPr>
              <w:widowControl/>
              <w:spacing w:line="240" w:lineRule="exact"/>
              <w:jc w:val="center"/>
              <w:rPr>
                <w:rFonts w:ascii="Times New Roman" w:hAnsi="Times New Roman"/>
                <w:kern w:val="0"/>
                <w:szCs w:val="21"/>
              </w:rPr>
            </w:pPr>
          </w:p>
        </w:tc>
        <w:tc>
          <w:tcPr>
            <w:tcW w:w="1079" w:type="dxa"/>
            <w:vAlign w:val="center"/>
          </w:tcPr>
          <w:p w14:paraId="17F2EBE8">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0E400B5F">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开展大型法治宣传</w:t>
            </w:r>
          </w:p>
        </w:tc>
        <w:tc>
          <w:tcPr>
            <w:tcW w:w="763" w:type="dxa"/>
            <w:vAlign w:val="center"/>
          </w:tcPr>
          <w:p w14:paraId="35196B03">
            <w:pPr>
              <w:widowControl/>
              <w:spacing w:line="240" w:lineRule="exact"/>
              <w:jc w:val="left"/>
              <w:rPr>
                <w:rFonts w:hint="eastAsia" w:ascii="Times New Roman" w:hAnsi="Times New Roman" w:eastAsia="微软雅黑"/>
                <w:kern w:val="0"/>
                <w:szCs w:val="21"/>
                <w:lang w:val="en-US" w:eastAsia="zh-CN"/>
              </w:rPr>
            </w:pPr>
            <w:r>
              <w:rPr>
                <w:rFonts w:hint="eastAsia" w:ascii="Times New Roman" w:hAnsi="Times New Roman"/>
                <w:kern w:val="0"/>
                <w:szCs w:val="21"/>
                <w:lang w:val="en-US" w:eastAsia="zh-CN"/>
              </w:rPr>
              <w:t>2场</w:t>
            </w:r>
          </w:p>
        </w:tc>
        <w:tc>
          <w:tcPr>
            <w:tcW w:w="763" w:type="dxa"/>
            <w:vAlign w:val="center"/>
          </w:tcPr>
          <w:p w14:paraId="2E981DA3">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2场</w:t>
            </w:r>
          </w:p>
        </w:tc>
        <w:tc>
          <w:tcPr>
            <w:tcW w:w="1387" w:type="dxa"/>
            <w:vAlign w:val="center"/>
          </w:tcPr>
          <w:p w14:paraId="13BBC538">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135" w:type="dxa"/>
            <w:vAlign w:val="center"/>
          </w:tcPr>
          <w:p w14:paraId="3D4F862A">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开展大型法治宣传</w:t>
            </w:r>
          </w:p>
        </w:tc>
        <w:tc>
          <w:tcPr>
            <w:tcW w:w="974" w:type="dxa"/>
            <w:vMerge w:val="restart"/>
            <w:vAlign w:val="center"/>
          </w:tcPr>
          <w:p w14:paraId="72DA9709">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2场</w:t>
            </w:r>
          </w:p>
        </w:tc>
        <w:tc>
          <w:tcPr>
            <w:tcW w:w="643" w:type="dxa"/>
            <w:vAlign w:val="center"/>
          </w:tcPr>
          <w:p w14:paraId="6D8DD73B">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2场</w:t>
            </w:r>
          </w:p>
        </w:tc>
      </w:tr>
      <w:tr w14:paraId="1529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4177CC8">
            <w:pPr>
              <w:widowControl/>
              <w:spacing w:line="240" w:lineRule="exact"/>
              <w:jc w:val="left"/>
              <w:rPr>
                <w:rFonts w:ascii="Times New Roman" w:hAnsi="Times New Roman"/>
                <w:kern w:val="0"/>
                <w:szCs w:val="21"/>
              </w:rPr>
            </w:pPr>
          </w:p>
        </w:tc>
        <w:tc>
          <w:tcPr>
            <w:tcW w:w="738" w:type="dxa"/>
            <w:vMerge w:val="continue"/>
            <w:vAlign w:val="center"/>
          </w:tcPr>
          <w:p w14:paraId="0A93F940">
            <w:pPr>
              <w:widowControl/>
              <w:spacing w:line="240" w:lineRule="exact"/>
              <w:jc w:val="left"/>
              <w:rPr>
                <w:rFonts w:ascii="Times New Roman" w:hAnsi="Times New Roman"/>
                <w:kern w:val="0"/>
                <w:szCs w:val="21"/>
              </w:rPr>
            </w:pPr>
          </w:p>
        </w:tc>
        <w:tc>
          <w:tcPr>
            <w:tcW w:w="1079" w:type="dxa"/>
            <w:vAlign w:val="center"/>
          </w:tcPr>
          <w:p w14:paraId="0F40D813">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6A3A9040">
            <w:pPr>
              <w:widowControl/>
              <w:spacing w:line="240" w:lineRule="exact"/>
              <w:jc w:val="left"/>
              <w:rPr>
                <w:rFonts w:hint="eastAsia" w:ascii="Times New Roman" w:hAnsi="Times New Roman" w:eastAsiaTheme="minorEastAsia"/>
                <w:kern w:val="0"/>
                <w:szCs w:val="21"/>
                <w:lang w:val="en-US" w:eastAsia="zh-CN"/>
              </w:rPr>
            </w:pPr>
            <w:r>
              <w:rPr>
                <w:rFonts w:hint="eastAsia" w:ascii="宋体" w:hAnsi="宋体" w:eastAsia="宋体" w:cs="宋体"/>
                <w:color w:val="000000"/>
                <w:kern w:val="0"/>
                <w:sz w:val="18"/>
                <w:szCs w:val="18"/>
              </w:rPr>
              <w:t>重点人群普法覆盖率</w:t>
            </w:r>
          </w:p>
        </w:tc>
        <w:tc>
          <w:tcPr>
            <w:tcW w:w="763" w:type="dxa"/>
            <w:vAlign w:val="center"/>
          </w:tcPr>
          <w:p w14:paraId="59955209">
            <w:pPr>
              <w:widowControl/>
              <w:spacing w:line="240" w:lineRule="exact"/>
              <w:jc w:val="center"/>
              <w:rPr>
                <w:rFonts w:hint="eastAsia" w:ascii="Times New Roman" w:hAnsi="Times New Roman" w:eastAsiaTheme="minorEastAsia"/>
                <w:kern w:val="0"/>
                <w:szCs w:val="21"/>
                <w:lang w:val="en-US" w:eastAsia="zh-CN"/>
              </w:rPr>
            </w:pPr>
            <w:r>
              <w:rPr>
                <w:rFonts w:ascii="Arial" w:hAnsi="Arial" w:eastAsia="宋体" w:cs="Arial"/>
                <w:kern w:val="0"/>
                <w:sz w:val="18"/>
                <w:szCs w:val="18"/>
              </w:rPr>
              <w:t>≥</w:t>
            </w:r>
            <w:r>
              <w:rPr>
                <w:rFonts w:hint="eastAsia" w:ascii="宋体" w:hAnsi="宋体" w:eastAsia="宋体" w:cs="宋体"/>
                <w:kern w:val="0"/>
                <w:sz w:val="18"/>
                <w:szCs w:val="18"/>
              </w:rPr>
              <w:t>95%</w:t>
            </w:r>
          </w:p>
        </w:tc>
        <w:tc>
          <w:tcPr>
            <w:tcW w:w="763" w:type="dxa"/>
            <w:vAlign w:val="center"/>
          </w:tcPr>
          <w:p w14:paraId="575495E7">
            <w:pPr>
              <w:widowControl/>
              <w:spacing w:line="240" w:lineRule="exact"/>
              <w:jc w:val="center"/>
              <w:rPr>
                <w:rFonts w:hint="eastAsia" w:ascii="Times New Roman" w:hAnsi="Times New Roman" w:eastAsia="宋体"/>
                <w:kern w:val="0"/>
                <w:szCs w:val="21"/>
                <w:lang w:val="en-US" w:eastAsia="zh-CN"/>
              </w:rPr>
            </w:pPr>
            <w:r>
              <w:rPr>
                <w:rFonts w:ascii="Arial" w:hAnsi="Arial" w:eastAsia="宋体" w:cs="Arial"/>
                <w:kern w:val="0"/>
                <w:sz w:val="18"/>
                <w:szCs w:val="18"/>
              </w:rPr>
              <w:t>≥</w:t>
            </w:r>
            <w:r>
              <w:rPr>
                <w:rFonts w:hint="eastAsia" w:ascii="宋体" w:hAnsi="宋体" w:eastAsia="宋体" w:cs="宋体"/>
                <w:kern w:val="0"/>
                <w:sz w:val="18"/>
                <w:szCs w:val="18"/>
              </w:rPr>
              <w:t>95%</w:t>
            </w:r>
          </w:p>
        </w:tc>
        <w:tc>
          <w:tcPr>
            <w:tcW w:w="1387" w:type="dxa"/>
            <w:vAlign w:val="center"/>
          </w:tcPr>
          <w:p w14:paraId="53111937">
            <w:pPr>
              <w:widowControl/>
              <w:spacing w:line="240" w:lineRule="exact"/>
              <w:jc w:val="left"/>
              <w:rPr>
                <w:rFonts w:ascii="Times New Roman" w:hAnsi="Times New Roman"/>
                <w:kern w:val="0"/>
                <w:szCs w:val="21"/>
              </w:rPr>
            </w:pPr>
            <w:r>
              <w:rPr>
                <w:rFonts w:ascii="Times New Roman" w:hAnsi="Times New Roman"/>
                <w:kern w:val="0"/>
                <w:szCs w:val="21"/>
              </w:rPr>
              <w:t>质量指标</w:t>
            </w:r>
          </w:p>
        </w:tc>
        <w:tc>
          <w:tcPr>
            <w:tcW w:w="1135" w:type="dxa"/>
            <w:vAlign w:val="center"/>
          </w:tcPr>
          <w:p w14:paraId="512DB4AE">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重点人群普法覆盖率</w:t>
            </w:r>
          </w:p>
        </w:tc>
        <w:tc>
          <w:tcPr>
            <w:tcW w:w="974" w:type="dxa"/>
            <w:vAlign w:val="center"/>
          </w:tcPr>
          <w:p w14:paraId="3D56709C">
            <w:pPr>
              <w:widowControl/>
              <w:spacing w:line="240" w:lineRule="exact"/>
              <w:jc w:val="center"/>
              <w:rPr>
                <w:rFonts w:ascii="Times New Roman" w:hAnsi="Times New Roman"/>
                <w:kern w:val="0"/>
                <w:szCs w:val="21"/>
              </w:rPr>
            </w:pPr>
            <w:r>
              <w:rPr>
                <w:rFonts w:ascii="Arial" w:hAnsi="Arial" w:eastAsia="宋体" w:cs="Arial"/>
                <w:kern w:val="0"/>
                <w:sz w:val="18"/>
                <w:szCs w:val="18"/>
              </w:rPr>
              <w:t>≥</w:t>
            </w:r>
            <w:r>
              <w:rPr>
                <w:rFonts w:hint="eastAsia" w:ascii="宋体" w:hAnsi="宋体" w:eastAsia="宋体" w:cs="宋体"/>
                <w:kern w:val="0"/>
                <w:sz w:val="18"/>
                <w:szCs w:val="18"/>
              </w:rPr>
              <w:t>95%</w:t>
            </w:r>
          </w:p>
        </w:tc>
        <w:tc>
          <w:tcPr>
            <w:tcW w:w="643" w:type="dxa"/>
            <w:vAlign w:val="center"/>
          </w:tcPr>
          <w:p w14:paraId="5E6E9F88">
            <w:pPr>
              <w:widowControl/>
              <w:spacing w:line="240" w:lineRule="exact"/>
              <w:jc w:val="center"/>
              <w:rPr>
                <w:rFonts w:ascii="Times New Roman" w:hAnsi="Times New Roman"/>
                <w:kern w:val="0"/>
                <w:szCs w:val="21"/>
              </w:rPr>
            </w:pPr>
            <w:r>
              <w:rPr>
                <w:rFonts w:ascii="Arial" w:hAnsi="Arial" w:eastAsia="宋体" w:cs="Arial"/>
                <w:kern w:val="0"/>
                <w:sz w:val="18"/>
                <w:szCs w:val="18"/>
              </w:rPr>
              <w:t>≥</w:t>
            </w:r>
            <w:r>
              <w:rPr>
                <w:rFonts w:hint="eastAsia" w:ascii="宋体" w:hAnsi="宋体" w:eastAsia="宋体" w:cs="宋体"/>
                <w:kern w:val="0"/>
                <w:sz w:val="18"/>
                <w:szCs w:val="18"/>
              </w:rPr>
              <w:t>95%</w:t>
            </w:r>
          </w:p>
        </w:tc>
      </w:tr>
      <w:tr w14:paraId="0A4E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638C6306">
            <w:pPr>
              <w:widowControl/>
              <w:spacing w:line="240" w:lineRule="exact"/>
              <w:jc w:val="left"/>
              <w:rPr>
                <w:rFonts w:ascii="Times New Roman" w:hAnsi="Times New Roman"/>
                <w:kern w:val="0"/>
                <w:szCs w:val="21"/>
              </w:rPr>
            </w:pPr>
          </w:p>
        </w:tc>
        <w:tc>
          <w:tcPr>
            <w:tcW w:w="738" w:type="dxa"/>
            <w:vMerge w:val="continue"/>
            <w:vAlign w:val="center"/>
          </w:tcPr>
          <w:p w14:paraId="561FA8F6">
            <w:pPr>
              <w:widowControl/>
              <w:spacing w:line="240" w:lineRule="exact"/>
              <w:jc w:val="left"/>
              <w:rPr>
                <w:rFonts w:ascii="Times New Roman" w:hAnsi="Times New Roman"/>
                <w:kern w:val="0"/>
                <w:szCs w:val="21"/>
              </w:rPr>
            </w:pPr>
          </w:p>
        </w:tc>
        <w:tc>
          <w:tcPr>
            <w:tcW w:w="1079" w:type="dxa"/>
            <w:vAlign w:val="center"/>
          </w:tcPr>
          <w:p w14:paraId="5E44CD1B">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501942EC">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年度计划按时完成</w:t>
            </w:r>
          </w:p>
        </w:tc>
        <w:tc>
          <w:tcPr>
            <w:tcW w:w="763" w:type="dxa"/>
            <w:vAlign w:val="center"/>
          </w:tcPr>
          <w:p w14:paraId="3F57E1DE">
            <w:pPr>
              <w:widowControl/>
              <w:spacing w:line="240" w:lineRule="exact"/>
              <w:jc w:val="center"/>
              <w:rPr>
                <w:rFonts w:ascii="Times New Roman" w:hAnsi="Times New Roman"/>
                <w:kern w:val="0"/>
                <w:szCs w:val="21"/>
                <w:lang w:val="en-US"/>
              </w:rPr>
            </w:pPr>
            <w:r>
              <w:rPr>
                <w:rFonts w:hint="eastAsia" w:ascii="宋体" w:hAnsi="宋体" w:eastAsia="宋体" w:cs="宋体"/>
                <w:kern w:val="0"/>
                <w:sz w:val="18"/>
                <w:szCs w:val="18"/>
              </w:rPr>
              <w:t>及时</w:t>
            </w:r>
          </w:p>
        </w:tc>
        <w:tc>
          <w:tcPr>
            <w:tcW w:w="763" w:type="dxa"/>
            <w:vAlign w:val="center"/>
          </w:tcPr>
          <w:p w14:paraId="0081B4D1">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及时</w:t>
            </w:r>
          </w:p>
        </w:tc>
        <w:tc>
          <w:tcPr>
            <w:tcW w:w="1387" w:type="dxa"/>
            <w:vAlign w:val="center"/>
          </w:tcPr>
          <w:p w14:paraId="5F523CF3">
            <w:pPr>
              <w:widowControl/>
              <w:spacing w:line="240" w:lineRule="exact"/>
              <w:jc w:val="left"/>
              <w:rPr>
                <w:rFonts w:ascii="Times New Roman" w:hAnsi="Times New Roman"/>
                <w:kern w:val="0"/>
                <w:szCs w:val="21"/>
              </w:rPr>
            </w:pPr>
            <w:r>
              <w:rPr>
                <w:rFonts w:ascii="Times New Roman" w:hAnsi="Times New Roman"/>
                <w:kern w:val="0"/>
                <w:szCs w:val="21"/>
              </w:rPr>
              <w:t xml:space="preserve"> 时效指标</w:t>
            </w:r>
          </w:p>
        </w:tc>
        <w:tc>
          <w:tcPr>
            <w:tcW w:w="1135" w:type="dxa"/>
            <w:vAlign w:val="center"/>
          </w:tcPr>
          <w:p w14:paraId="18238379">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年度计划按时完成</w:t>
            </w:r>
          </w:p>
        </w:tc>
        <w:tc>
          <w:tcPr>
            <w:tcW w:w="974" w:type="dxa"/>
            <w:vAlign w:val="center"/>
          </w:tcPr>
          <w:p w14:paraId="3C53DE9E">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及时</w:t>
            </w:r>
          </w:p>
        </w:tc>
        <w:tc>
          <w:tcPr>
            <w:tcW w:w="643" w:type="dxa"/>
            <w:vAlign w:val="center"/>
          </w:tcPr>
          <w:p w14:paraId="209D4F14">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及时</w:t>
            </w:r>
          </w:p>
        </w:tc>
      </w:tr>
      <w:tr w14:paraId="3A95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7013098C">
            <w:pPr>
              <w:widowControl/>
              <w:spacing w:line="240" w:lineRule="exact"/>
              <w:jc w:val="left"/>
              <w:rPr>
                <w:rFonts w:ascii="Times New Roman" w:hAnsi="Times New Roman"/>
                <w:kern w:val="0"/>
                <w:szCs w:val="21"/>
              </w:rPr>
            </w:pPr>
          </w:p>
        </w:tc>
        <w:tc>
          <w:tcPr>
            <w:tcW w:w="738" w:type="dxa"/>
            <w:vMerge w:val="continue"/>
            <w:vAlign w:val="center"/>
          </w:tcPr>
          <w:p w14:paraId="67C4D69C">
            <w:pPr>
              <w:widowControl/>
              <w:spacing w:line="240" w:lineRule="exact"/>
              <w:jc w:val="left"/>
              <w:rPr>
                <w:rFonts w:ascii="Times New Roman" w:hAnsi="Times New Roman"/>
                <w:kern w:val="0"/>
                <w:szCs w:val="21"/>
              </w:rPr>
            </w:pPr>
          </w:p>
        </w:tc>
        <w:tc>
          <w:tcPr>
            <w:tcW w:w="1079" w:type="dxa"/>
            <w:vAlign w:val="center"/>
          </w:tcPr>
          <w:p w14:paraId="7859C9A5">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21D6E375">
            <w:pPr>
              <w:widowControl/>
              <w:spacing w:line="240" w:lineRule="exact"/>
              <w:jc w:val="left"/>
              <w:rPr>
                <w:rFonts w:hint="eastAsia" w:ascii="Times New Roman" w:hAnsi="Times New Roman" w:eastAsia="宋体"/>
                <w:color w:val="000000"/>
                <w:kern w:val="0"/>
                <w:szCs w:val="21"/>
                <w:lang w:val="en-US" w:eastAsia="zh-CN"/>
              </w:rPr>
            </w:pPr>
            <w:r>
              <w:rPr>
                <w:rFonts w:hint="eastAsia" w:ascii="宋体" w:hAnsi="宋体" w:eastAsia="宋体" w:cs="宋体"/>
                <w:color w:val="000000"/>
                <w:kern w:val="0"/>
                <w:sz w:val="18"/>
                <w:szCs w:val="18"/>
              </w:rPr>
              <w:t>在预定成本控制范围</w:t>
            </w:r>
          </w:p>
        </w:tc>
        <w:tc>
          <w:tcPr>
            <w:tcW w:w="763" w:type="dxa"/>
            <w:vAlign w:val="center"/>
          </w:tcPr>
          <w:p w14:paraId="7890B17C">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严格控制成本，不超年度预算</w:t>
            </w:r>
          </w:p>
        </w:tc>
        <w:tc>
          <w:tcPr>
            <w:tcW w:w="763" w:type="dxa"/>
            <w:vAlign w:val="center"/>
          </w:tcPr>
          <w:p w14:paraId="594ABAE7">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完成年度支付进度100%</w:t>
            </w:r>
          </w:p>
        </w:tc>
        <w:tc>
          <w:tcPr>
            <w:tcW w:w="1387" w:type="dxa"/>
            <w:vAlign w:val="center"/>
          </w:tcPr>
          <w:p w14:paraId="76B5241A">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135" w:type="dxa"/>
            <w:vAlign w:val="center"/>
          </w:tcPr>
          <w:p w14:paraId="25F01984">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在预定成本控制范围</w:t>
            </w:r>
          </w:p>
        </w:tc>
        <w:tc>
          <w:tcPr>
            <w:tcW w:w="974" w:type="dxa"/>
            <w:vMerge w:val="restart"/>
            <w:vAlign w:val="center"/>
          </w:tcPr>
          <w:p w14:paraId="668252DD">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严格控制成本，不超年度预算</w:t>
            </w:r>
          </w:p>
        </w:tc>
        <w:tc>
          <w:tcPr>
            <w:tcW w:w="643" w:type="dxa"/>
            <w:vAlign w:val="center"/>
          </w:tcPr>
          <w:p w14:paraId="3EE2F726">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完成年度支付进度100%</w:t>
            </w:r>
          </w:p>
        </w:tc>
      </w:tr>
      <w:tr w14:paraId="2176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06" w:type="dxa"/>
            <w:vMerge w:val="continue"/>
            <w:vAlign w:val="center"/>
          </w:tcPr>
          <w:p w14:paraId="7128E16A">
            <w:pPr>
              <w:widowControl/>
              <w:spacing w:line="240" w:lineRule="exact"/>
              <w:jc w:val="left"/>
              <w:rPr>
                <w:rFonts w:ascii="Times New Roman" w:hAnsi="Times New Roman"/>
                <w:kern w:val="0"/>
                <w:szCs w:val="21"/>
              </w:rPr>
            </w:pPr>
          </w:p>
        </w:tc>
        <w:tc>
          <w:tcPr>
            <w:tcW w:w="738" w:type="dxa"/>
            <w:vMerge w:val="restart"/>
            <w:vAlign w:val="center"/>
          </w:tcPr>
          <w:p w14:paraId="67F8BB86">
            <w:pPr>
              <w:widowControl/>
              <w:spacing w:line="240" w:lineRule="exact"/>
              <w:jc w:val="center"/>
              <w:rPr>
                <w:rFonts w:ascii="Times New Roman" w:hAnsi="Times New Roman"/>
                <w:kern w:val="0"/>
                <w:szCs w:val="21"/>
              </w:rPr>
            </w:pPr>
          </w:p>
          <w:p w14:paraId="1F199334">
            <w:pPr>
              <w:widowControl/>
              <w:spacing w:line="240" w:lineRule="exact"/>
              <w:jc w:val="center"/>
              <w:rPr>
                <w:rFonts w:ascii="Times New Roman" w:hAnsi="Times New Roman"/>
                <w:kern w:val="0"/>
                <w:szCs w:val="21"/>
              </w:rPr>
            </w:pPr>
          </w:p>
          <w:p w14:paraId="5239B321">
            <w:pPr>
              <w:widowControl/>
              <w:spacing w:line="240" w:lineRule="exact"/>
              <w:jc w:val="center"/>
              <w:rPr>
                <w:rFonts w:ascii="Times New Roman" w:hAnsi="Times New Roman"/>
                <w:kern w:val="0"/>
                <w:szCs w:val="21"/>
              </w:rPr>
            </w:pPr>
          </w:p>
          <w:p w14:paraId="7702CAE0">
            <w:pPr>
              <w:widowControl/>
              <w:spacing w:line="240" w:lineRule="exact"/>
              <w:jc w:val="center"/>
              <w:rPr>
                <w:rFonts w:ascii="Times New Roman" w:hAnsi="Times New Roman"/>
                <w:kern w:val="0"/>
                <w:szCs w:val="21"/>
              </w:rPr>
            </w:pPr>
          </w:p>
          <w:p w14:paraId="5B9C9696">
            <w:pPr>
              <w:widowControl/>
              <w:spacing w:line="240" w:lineRule="exact"/>
              <w:jc w:val="center"/>
              <w:rPr>
                <w:rFonts w:ascii="Times New Roman" w:hAnsi="Times New Roman"/>
                <w:kern w:val="0"/>
                <w:szCs w:val="21"/>
              </w:rPr>
            </w:pPr>
          </w:p>
          <w:p w14:paraId="2CC68344">
            <w:pPr>
              <w:widowControl/>
              <w:spacing w:line="240" w:lineRule="exact"/>
              <w:jc w:val="center"/>
              <w:rPr>
                <w:rFonts w:ascii="Times New Roman" w:hAnsi="Times New Roman"/>
                <w:kern w:val="0"/>
                <w:szCs w:val="21"/>
              </w:rPr>
            </w:pPr>
          </w:p>
          <w:p w14:paraId="002CC772">
            <w:pPr>
              <w:widowControl/>
              <w:spacing w:line="240" w:lineRule="exact"/>
              <w:jc w:val="center"/>
              <w:rPr>
                <w:rFonts w:ascii="Times New Roman" w:hAnsi="Times New Roman"/>
                <w:kern w:val="0"/>
                <w:szCs w:val="21"/>
              </w:rPr>
            </w:pPr>
          </w:p>
          <w:p w14:paraId="26B56FB6">
            <w:pPr>
              <w:widowControl/>
              <w:spacing w:line="240" w:lineRule="exact"/>
              <w:jc w:val="center"/>
              <w:rPr>
                <w:rFonts w:ascii="Times New Roman" w:hAnsi="Times New Roman"/>
                <w:kern w:val="0"/>
                <w:szCs w:val="21"/>
              </w:rPr>
            </w:pPr>
          </w:p>
          <w:p w14:paraId="7E9D915C">
            <w:pPr>
              <w:widowControl/>
              <w:spacing w:line="240" w:lineRule="exact"/>
              <w:jc w:val="center"/>
              <w:rPr>
                <w:rFonts w:ascii="Times New Roman" w:hAnsi="Times New Roman"/>
                <w:kern w:val="0"/>
                <w:szCs w:val="21"/>
              </w:rPr>
            </w:pPr>
          </w:p>
          <w:p w14:paraId="1328E806">
            <w:pPr>
              <w:widowControl/>
              <w:spacing w:line="240" w:lineRule="exact"/>
              <w:jc w:val="center"/>
              <w:rPr>
                <w:rFonts w:ascii="Times New Roman" w:hAnsi="Times New Roman"/>
                <w:kern w:val="0"/>
                <w:szCs w:val="21"/>
              </w:rPr>
            </w:pPr>
          </w:p>
          <w:p w14:paraId="6C31F90F">
            <w:pPr>
              <w:widowControl/>
              <w:spacing w:line="240" w:lineRule="exact"/>
              <w:jc w:val="center"/>
              <w:rPr>
                <w:rFonts w:ascii="Times New Roman" w:hAnsi="Times New Roman"/>
                <w:kern w:val="0"/>
                <w:szCs w:val="21"/>
              </w:rPr>
            </w:pPr>
          </w:p>
          <w:p w14:paraId="56526598">
            <w:pPr>
              <w:widowControl/>
              <w:spacing w:line="240" w:lineRule="exact"/>
              <w:jc w:val="center"/>
              <w:rPr>
                <w:rFonts w:ascii="Times New Roman" w:hAnsi="Times New Roman"/>
                <w:kern w:val="0"/>
                <w:szCs w:val="21"/>
              </w:rPr>
            </w:pPr>
          </w:p>
          <w:p w14:paraId="099C93AA">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3440A5B0">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7E9EF311">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项目实施</w:t>
            </w:r>
            <w:r>
              <w:rPr>
                <w:rFonts w:hint="eastAsia" w:ascii="宋体" w:hAnsi="宋体" w:eastAsia="宋体" w:cs="宋体"/>
                <w:color w:val="000000"/>
                <w:kern w:val="0"/>
                <w:sz w:val="18"/>
                <w:szCs w:val="18"/>
                <w:lang w:eastAsia="zh-CN"/>
              </w:rPr>
              <w:t>未</w:t>
            </w:r>
            <w:r>
              <w:rPr>
                <w:rFonts w:hint="eastAsia" w:ascii="宋体" w:hAnsi="宋体" w:eastAsia="宋体" w:cs="宋体"/>
                <w:color w:val="000000"/>
                <w:kern w:val="0"/>
                <w:sz w:val="18"/>
                <w:szCs w:val="18"/>
              </w:rPr>
              <w:t>产生经济价值</w:t>
            </w:r>
          </w:p>
        </w:tc>
        <w:tc>
          <w:tcPr>
            <w:tcW w:w="763" w:type="dxa"/>
            <w:vAlign w:val="center"/>
          </w:tcPr>
          <w:p w14:paraId="070FE4B8">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不产生经济价值</w:t>
            </w:r>
          </w:p>
        </w:tc>
        <w:tc>
          <w:tcPr>
            <w:tcW w:w="763" w:type="dxa"/>
            <w:vAlign w:val="center"/>
          </w:tcPr>
          <w:p w14:paraId="154C8487">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不产生经济价值</w:t>
            </w:r>
          </w:p>
        </w:tc>
        <w:tc>
          <w:tcPr>
            <w:tcW w:w="1387" w:type="dxa"/>
            <w:vAlign w:val="center"/>
          </w:tcPr>
          <w:p w14:paraId="48F33496">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135" w:type="dxa"/>
            <w:vAlign w:val="center"/>
          </w:tcPr>
          <w:p w14:paraId="3BADE30F">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项目实施</w:t>
            </w:r>
            <w:r>
              <w:rPr>
                <w:rFonts w:hint="eastAsia" w:ascii="宋体" w:hAnsi="宋体" w:eastAsia="宋体" w:cs="宋体"/>
                <w:color w:val="000000"/>
                <w:kern w:val="0"/>
                <w:sz w:val="18"/>
                <w:szCs w:val="18"/>
                <w:lang w:eastAsia="zh-CN"/>
              </w:rPr>
              <w:t>未</w:t>
            </w:r>
            <w:r>
              <w:rPr>
                <w:rFonts w:hint="eastAsia" w:ascii="宋体" w:hAnsi="宋体" w:eastAsia="宋体" w:cs="宋体"/>
                <w:color w:val="000000"/>
                <w:kern w:val="0"/>
                <w:sz w:val="18"/>
                <w:szCs w:val="18"/>
              </w:rPr>
              <w:t>产生经济价值</w:t>
            </w:r>
          </w:p>
        </w:tc>
        <w:tc>
          <w:tcPr>
            <w:tcW w:w="974" w:type="dxa"/>
            <w:vAlign w:val="center"/>
          </w:tcPr>
          <w:p w14:paraId="1527A7FE">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不产生经济价值</w:t>
            </w:r>
          </w:p>
        </w:tc>
        <w:tc>
          <w:tcPr>
            <w:tcW w:w="643" w:type="dxa"/>
            <w:vAlign w:val="center"/>
          </w:tcPr>
          <w:p w14:paraId="1D400001">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不产生经济价值</w:t>
            </w:r>
          </w:p>
        </w:tc>
      </w:tr>
      <w:tr w14:paraId="2A57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28378023">
            <w:pPr>
              <w:widowControl/>
              <w:spacing w:line="240" w:lineRule="exact"/>
              <w:jc w:val="left"/>
              <w:rPr>
                <w:rFonts w:ascii="Times New Roman" w:hAnsi="Times New Roman"/>
                <w:kern w:val="0"/>
                <w:szCs w:val="21"/>
              </w:rPr>
            </w:pPr>
          </w:p>
        </w:tc>
        <w:tc>
          <w:tcPr>
            <w:tcW w:w="738" w:type="dxa"/>
            <w:vMerge w:val="continue"/>
            <w:vAlign w:val="center"/>
          </w:tcPr>
          <w:p w14:paraId="183F1A24">
            <w:pPr>
              <w:widowControl/>
              <w:spacing w:line="240" w:lineRule="exact"/>
              <w:jc w:val="left"/>
              <w:rPr>
                <w:rFonts w:ascii="Times New Roman" w:hAnsi="Times New Roman"/>
                <w:kern w:val="0"/>
                <w:szCs w:val="21"/>
              </w:rPr>
            </w:pPr>
          </w:p>
        </w:tc>
        <w:tc>
          <w:tcPr>
            <w:tcW w:w="1079" w:type="dxa"/>
            <w:vAlign w:val="center"/>
          </w:tcPr>
          <w:p w14:paraId="1A59EF51">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79D63EF4">
            <w:pPr>
              <w:keepNext w:val="0"/>
              <w:keepLines w:val="0"/>
              <w:widowControl/>
              <w:suppressLineNumbers w:val="0"/>
              <w:jc w:val="left"/>
              <w:textAlignment w:val="center"/>
              <w:rPr>
                <w:rFonts w:ascii="Times New Roman" w:hAnsi="Times New Roman"/>
                <w:kern w:val="0"/>
                <w:szCs w:val="21"/>
              </w:rPr>
            </w:pPr>
            <w:r>
              <w:rPr>
                <w:rFonts w:hint="eastAsia" w:ascii="宋体" w:hAnsi="宋体" w:eastAsia="宋体" w:cs="宋体"/>
                <w:i w:val="0"/>
                <w:color w:val="000000"/>
                <w:kern w:val="0"/>
                <w:sz w:val="18"/>
                <w:szCs w:val="18"/>
                <w:u w:val="none"/>
                <w:lang w:val="en-US" w:eastAsia="zh-CN" w:bidi="ar"/>
              </w:rPr>
              <w:t>对群众带来积极的影响</w:t>
            </w:r>
          </w:p>
        </w:tc>
        <w:tc>
          <w:tcPr>
            <w:tcW w:w="763" w:type="dxa"/>
            <w:vAlign w:val="center"/>
          </w:tcPr>
          <w:p w14:paraId="54742F23">
            <w:pPr>
              <w:keepNext w:val="0"/>
              <w:keepLines w:val="0"/>
              <w:widowControl/>
              <w:suppressLineNumbers w:val="0"/>
              <w:jc w:val="center"/>
              <w:textAlignment w:val="center"/>
              <w:rPr>
                <w:rFonts w:ascii="Times New Roman" w:hAnsi="Times New Roman"/>
                <w:kern w:val="0"/>
                <w:szCs w:val="21"/>
              </w:rPr>
            </w:pPr>
            <w:r>
              <w:rPr>
                <w:rFonts w:hint="eastAsia" w:ascii="宋体" w:hAnsi="宋体" w:eastAsia="宋体" w:cs="宋体"/>
                <w:i w:val="0"/>
                <w:color w:val="000000"/>
                <w:kern w:val="0"/>
                <w:sz w:val="18"/>
                <w:szCs w:val="18"/>
                <w:u w:val="none"/>
                <w:lang w:val="en-US" w:eastAsia="zh-CN" w:bidi="ar"/>
              </w:rPr>
              <w:t>为建设“法治相山”贡献力量</w:t>
            </w:r>
          </w:p>
        </w:tc>
        <w:tc>
          <w:tcPr>
            <w:tcW w:w="763" w:type="dxa"/>
            <w:vAlign w:val="center"/>
          </w:tcPr>
          <w:p w14:paraId="1767A5D2">
            <w:pPr>
              <w:keepNext w:val="0"/>
              <w:keepLines w:val="0"/>
              <w:widowControl/>
              <w:suppressLineNumbers w:val="0"/>
              <w:jc w:val="center"/>
              <w:textAlignment w:val="center"/>
              <w:rPr>
                <w:rFonts w:ascii="Times New Roman" w:hAnsi="Times New Roman"/>
                <w:kern w:val="0"/>
                <w:szCs w:val="21"/>
              </w:rPr>
            </w:pPr>
            <w:r>
              <w:rPr>
                <w:rFonts w:hint="eastAsia" w:ascii="宋体" w:hAnsi="宋体" w:eastAsia="宋体" w:cs="宋体"/>
                <w:i w:val="0"/>
                <w:color w:val="000000"/>
                <w:kern w:val="0"/>
                <w:sz w:val="18"/>
                <w:szCs w:val="18"/>
                <w:u w:val="none"/>
                <w:lang w:val="en-US" w:eastAsia="zh-CN" w:bidi="ar"/>
              </w:rPr>
              <w:t>为群众树立法治意识带来影响</w:t>
            </w:r>
          </w:p>
        </w:tc>
        <w:tc>
          <w:tcPr>
            <w:tcW w:w="1387" w:type="dxa"/>
            <w:vAlign w:val="center"/>
          </w:tcPr>
          <w:p w14:paraId="08DD8B9C">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135" w:type="dxa"/>
            <w:vAlign w:val="center"/>
          </w:tcPr>
          <w:p w14:paraId="714B158C">
            <w:pPr>
              <w:keepNext w:val="0"/>
              <w:keepLines w:val="0"/>
              <w:widowControl/>
              <w:suppressLineNumbers w:val="0"/>
              <w:jc w:val="left"/>
              <w:textAlignment w:val="center"/>
              <w:rPr>
                <w:rFonts w:hint="eastAsia" w:ascii="Times New Roman" w:hAnsi="Times New Roman" w:eastAsia="宋体"/>
                <w:kern w:val="0"/>
                <w:szCs w:val="21"/>
                <w:lang w:val="en-US" w:eastAsia="zh-CN"/>
              </w:rPr>
            </w:pPr>
            <w:r>
              <w:rPr>
                <w:rFonts w:hint="eastAsia" w:ascii="宋体" w:hAnsi="宋体" w:eastAsia="宋体" w:cs="宋体"/>
                <w:i w:val="0"/>
                <w:color w:val="000000"/>
                <w:kern w:val="0"/>
                <w:sz w:val="18"/>
                <w:szCs w:val="18"/>
                <w:u w:val="none"/>
                <w:lang w:val="en-US" w:eastAsia="zh-CN" w:bidi="ar"/>
              </w:rPr>
              <w:t>对群众带来积极的影响</w:t>
            </w:r>
          </w:p>
        </w:tc>
        <w:tc>
          <w:tcPr>
            <w:tcW w:w="974" w:type="dxa"/>
            <w:vAlign w:val="center"/>
          </w:tcPr>
          <w:p w14:paraId="08C64DAC">
            <w:pPr>
              <w:keepNext w:val="0"/>
              <w:keepLines w:val="0"/>
              <w:widowControl/>
              <w:suppressLineNumbers w:val="0"/>
              <w:jc w:val="center"/>
              <w:textAlignment w:val="center"/>
              <w:rPr>
                <w:rFonts w:hint="eastAsia" w:ascii="Times New Roman" w:hAnsi="Times New Roman" w:eastAsia="宋体"/>
                <w:kern w:val="0"/>
                <w:szCs w:val="21"/>
                <w:lang w:val="en-US" w:eastAsia="zh-CN"/>
              </w:rPr>
            </w:pPr>
            <w:r>
              <w:rPr>
                <w:rFonts w:hint="eastAsia" w:ascii="宋体" w:hAnsi="宋体" w:eastAsia="宋体" w:cs="宋体"/>
                <w:i w:val="0"/>
                <w:color w:val="000000"/>
                <w:kern w:val="0"/>
                <w:sz w:val="18"/>
                <w:szCs w:val="18"/>
                <w:u w:val="none"/>
                <w:lang w:val="en-US" w:eastAsia="zh-CN" w:bidi="ar"/>
              </w:rPr>
              <w:t>为建设“法治相山”贡献力量</w:t>
            </w:r>
          </w:p>
        </w:tc>
        <w:tc>
          <w:tcPr>
            <w:tcW w:w="643" w:type="dxa"/>
            <w:vAlign w:val="center"/>
          </w:tcPr>
          <w:p w14:paraId="1DE93E8B">
            <w:pPr>
              <w:keepNext w:val="0"/>
              <w:keepLines w:val="0"/>
              <w:widowControl/>
              <w:suppressLineNumbers w:val="0"/>
              <w:jc w:val="center"/>
              <w:textAlignment w:val="center"/>
              <w:rPr>
                <w:rFonts w:ascii="Times New Roman" w:hAnsi="Times New Roman"/>
                <w:kern w:val="0"/>
                <w:szCs w:val="21"/>
              </w:rPr>
            </w:pPr>
            <w:r>
              <w:rPr>
                <w:rFonts w:hint="eastAsia" w:ascii="宋体" w:hAnsi="宋体" w:eastAsia="宋体" w:cs="宋体"/>
                <w:i w:val="0"/>
                <w:color w:val="000000"/>
                <w:kern w:val="0"/>
                <w:sz w:val="18"/>
                <w:szCs w:val="18"/>
                <w:u w:val="none"/>
                <w:lang w:val="en-US" w:eastAsia="zh-CN" w:bidi="ar"/>
              </w:rPr>
              <w:t>为群众树立法治意识带来影响</w:t>
            </w:r>
          </w:p>
        </w:tc>
      </w:tr>
      <w:tr w14:paraId="7F26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63E8D41">
            <w:pPr>
              <w:widowControl/>
              <w:spacing w:line="240" w:lineRule="exact"/>
              <w:jc w:val="left"/>
              <w:rPr>
                <w:rFonts w:ascii="Times New Roman" w:hAnsi="Times New Roman"/>
                <w:kern w:val="0"/>
                <w:szCs w:val="21"/>
              </w:rPr>
            </w:pPr>
          </w:p>
        </w:tc>
        <w:tc>
          <w:tcPr>
            <w:tcW w:w="738" w:type="dxa"/>
            <w:vMerge w:val="continue"/>
            <w:vAlign w:val="center"/>
          </w:tcPr>
          <w:p w14:paraId="38877EF6">
            <w:pPr>
              <w:widowControl/>
              <w:spacing w:line="240" w:lineRule="exact"/>
              <w:jc w:val="left"/>
              <w:rPr>
                <w:rFonts w:ascii="Times New Roman" w:hAnsi="Times New Roman"/>
                <w:kern w:val="0"/>
                <w:szCs w:val="21"/>
              </w:rPr>
            </w:pPr>
          </w:p>
        </w:tc>
        <w:tc>
          <w:tcPr>
            <w:tcW w:w="1079" w:type="dxa"/>
            <w:vAlign w:val="center"/>
          </w:tcPr>
          <w:p w14:paraId="645B7591">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0DF82A53">
            <w:pPr>
              <w:widowControl/>
              <w:spacing w:line="240" w:lineRule="exact"/>
              <w:jc w:val="left"/>
              <w:rPr>
                <w:rFonts w:ascii="Times New Roman" w:hAnsi="Times New Roman"/>
                <w:kern w:val="0"/>
                <w:szCs w:val="21"/>
              </w:rPr>
            </w:pPr>
          </w:p>
        </w:tc>
        <w:tc>
          <w:tcPr>
            <w:tcW w:w="763" w:type="dxa"/>
            <w:vAlign w:val="center"/>
          </w:tcPr>
          <w:p w14:paraId="513ABE9D">
            <w:pPr>
              <w:widowControl/>
              <w:spacing w:line="240" w:lineRule="exact"/>
              <w:jc w:val="left"/>
              <w:rPr>
                <w:rFonts w:ascii="Times New Roman" w:hAnsi="Times New Roman"/>
                <w:kern w:val="0"/>
                <w:szCs w:val="21"/>
              </w:rPr>
            </w:pPr>
          </w:p>
        </w:tc>
        <w:tc>
          <w:tcPr>
            <w:tcW w:w="763" w:type="dxa"/>
            <w:vAlign w:val="center"/>
          </w:tcPr>
          <w:p w14:paraId="32C7F7FF">
            <w:pPr>
              <w:widowControl/>
              <w:spacing w:line="240" w:lineRule="exact"/>
              <w:jc w:val="left"/>
              <w:rPr>
                <w:rFonts w:ascii="Times New Roman" w:hAnsi="Times New Roman"/>
                <w:kern w:val="0"/>
                <w:szCs w:val="21"/>
              </w:rPr>
            </w:pPr>
          </w:p>
        </w:tc>
        <w:tc>
          <w:tcPr>
            <w:tcW w:w="1387" w:type="dxa"/>
            <w:vAlign w:val="center"/>
          </w:tcPr>
          <w:p w14:paraId="53C1E3E3">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135" w:type="dxa"/>
            <w:vAlign w:val="center"/>
          </w:tcPr>
          <w:p w14:paraId="685DA653">
            <w:pPr>
              <w:widowControl/>
              <w:spacing w:line="240" w:lineRule="exact"/>
              <w:jc w:val="left"/>
              <w:rPr>
                <w:rFonts w:hint="eastAsia" w:ascii="Times New Roman" w:hAnsi="Times New Roman" w:eastAsia="宋体"/>
                <w:kern w:val="0"/>
                <w:szCs w:val="21"/>
                <w:lang w:val="en-US" w:eastAsia="zh-CN"/>
              </w:rPr>
            </w:pPr>
          </w:p>
        </w:tc>
        <w:tc>
          <w:tcPr>
            <w:tcW w:w="974" w:type="dxa"/>
            <w:vAlign w:val="center"/>
          </w:tcPr>
          <w:p w14:paraId="7E36C85D">
            <w:pPr>
              <w:widowControl/>
              <w:spacing w:line="240" w:lineRule="exact"/>
              <w:jc w:val="left"/>
              <w:rPr>
                <w:rFonts w:ascii="Times New Roman" w:hAnsi="Times New Roman"/>
                <w:kern w:val="0"/>
                <w:szCs w:val="21"/>
              </w:rPr>
            </w:pPr>
          </w:p>
        </w:tc>
        <w:tc>
          <w:tcPr>
            <w:tcW w:w="643" w:type="dxa"/>
            <w:vAlign w:val="center"/>
          </w:tcPr>
          <w:p w14:paraId="0547645A">
            <w:pPr>
              <w:widowControl/>
              <w:spacing w:line="240" w:lineRule="exact"/>
              <w:jc w:val="left"/>
              <w:rPr>
                <w:rFonts w:ascii="Times New Roman" w:hAnsi="Times New Roman"/>
                <w:kern w:val="0"/>
                <w:szCs w:val="21"/>
              </w:rPr>
            </w:pPr>
          </w:p>
        </w:tc>
      </w:tr>
      <w:tr w14:paraId="2C5C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1A4CF497">
            <w:pPr>
              <w:widowControl/>
              <w:spacing w:line="240" w:lineRule="exact"/>
              <w:jc w:val="left"/>
              <w:rPr>
                <w:rFonts w:ascii="Times New Roman" w:hAnsi="Times New Roman"/>
                <w:kern w:val="0"/>
                <w:szCs w:val="21"/>
              </w:rPr>
            </w:pPr>
          </w:p>
        </w:tc>
        <w:tc>
          <w:tcPr>
            <w:tcW w:w="738" w:type="dxa"/>
            <w:vMerge w:val="continue"/>
            <w:vAlign w:val="center"/>
          </w:tcPr>
          <w:p w14:paraId="1FC973E0">
            <w:pPr>
              <w:widowControl/>
              <w:spacing w:line="240" w:lineRule="exact"/>
              <w:jc w:val="left"/>
              <w:rPr>
                <w:rFonts w:ascii="Times New Roman" w:hAnsi="Times New Roman"/>
                <w:kern w:val="0"/>
                <w:szCs w:val="21"/>
              </w:rPr>
            </w:pPr>
          </w:p>
        </w:tc>
        <w:tc>
          <w:tcPr>
            <w:tcW w:w="1079" w:type="dxa"/>
            <w:vAlign w:val="center"/>
          </w:tcPr>
          <w:p w14:paraId="010A03A1">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6461CE2B">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787B1855">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法治文化建设，人民法律意识逐步提高</w:t>
            </w:r>
          </w:p>
        </w:tc>
        <w:tc>
          <w:tcPr>
            <w:tcW w:w="763" w:type="dxa"/>
            <w:vAlign w:val="center"/>
          </w:tcPr>
          <w:p w14:paraId="3E688A7F">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35C4447C">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1387" w:type="dxa"/>
            <w:vAlign w:val="center"/>
          </w:tcPr>
          <w:p w14:paraId="18E6F6AA">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08990F23">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135" w:type="dxa"/>
            <w:vAlign w:val="center"/>
          </w:tcPr>
          <w:p w14:paraId="0DACF980">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法治文化建设，人民法律意识逐步提高</w:t>
            </w:r>
          </w:p>
        </w:tc>
        <w:tc>
          <w:tcPr>
            <w:tcW w:w="974" w:type="dxa"/>
            <w:vAlign w:val="center"/>
          </w:tcPr>
          <w:p w14:paraId="7278842B">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643" w:type="dxa"/>
            <w:vAlign w:val="center"/>
          </w:tcPr>
          <w:p w14:paraId="0BD89E9C">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7082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2E430680">
            <w:pPr>
              <w:widowControl/>
              <w:spacing w:line="240" w:lineRule="exact"/>
              <w:jc w:val="left"/>
              <w:rPr>
                <w:rFonts w:ascii="Times New Roman" w:hAnsi="Times New Roman"/>
                <w:kern w:val="0"/>
                <w:szCs w:val="21"/>
              </w:rPr>
            </w:pPr>
          </w:p>
        </w:tc>
        <w:tc>
          <w:tcPr>
            <w:tcW w:w="738" w:type="dxa"/>
            <w:vAlign w:val="center"/>
          </w:tcPr>
          <w:p w14:paraId="1C4EE21B">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19946676">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64845569">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41B57AAC">
            <w:pPr>
              <w:widowControl/>
              <w:spacing w:line="240" w:lineRule="exact"/>
              <w:jc w:val="left"/>
              <w:rPr>
                <w:rFonts w:hint="eastAsia" w:ascii="Times New Roman" w:hAnsi="Times New Roman" w:eastAsia="宋体"/>
                <w:kern w:val="0"/>
                <w:szCs w:val="21"/>
                <w:lang w:eastAsia="zh-CN"/>
              </w:rPr>
            </w:pPr>
            <w:r>
              <w:rPr>
                <w:rFonts w:hint="eastAsia" w:ascii="Times New Roman" w:hAnsi="Times New Roman"/>
                <w:color w:val="000000"/>
                <w:kern w:val="0"/>
                <w:szCs w:val="21"/>
                <w:lang w:val="en-US" w:eastAsia="zh-CN"/>
              </w:rPr>
              <w:t>服务</w:t>
            </w:r>
            <w:r>
              <w:rPr>
                <w:rFonts w:hint="eastAsia" w:ascii="Times New Roman" w:hAnsi="Times New Roman"/>
                <w:color w:val="000000"/>
                <w:kern w:val="0"/>
                <w:szCs w:val="21"/>
                <w:lang w:eastAsia="zh-CN"/>
              </w:rPr>
              <w:t>满意度</w:t>
            </w:r>
          </w:p>
        </w:tc>
        <w:tc>
          <w:tcPr>
            <w:tcW w:w="763" w:type="dxa"/>
            <w:vAlign w:val="center"/>
          </w:tcPr>
          <w:p w14:paraId="73526DC2">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763" w:type="dxa"/>
            <w:vAlign w:val="center"/>
          </w:tcPr>
          <w:p w14:paraId="645DE5ED">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c>
          <w:tcPr>
            <w:tcW w:w="1387" w:type="dxa"/>
            <w:vAlign w:val="center"/>
          </w:tcPr>
          <w:p w14:paraId="3976CE86">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70A84FE3">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135" w:type="dxa"/>
            <w:vAlign w:val="center"/>
          </w:tcPr>
          <w:p w14:paraId="35976945">
            <w:pPr>
              <w:widowControl/>
              <w:spacing w:line="240" w:lineRule="exact"/>
              <w:jc w:val="left"/>
              <w:rPr>
                <w:rFonts w:ascii="Times New Roman" w:hAnsi="Times New Roman"/>
                <w:kern w:val="0"/>
                <w:szCs w:val="21"/>
              </w:rPr>
            </w:pPr>
            <w:r>
              <w:rPr>
                <w:rFonts w:hint="eastAsia" w:ascii="Times New Roman" w:hAnsi="Times New Roman"/>
                <w:color w:val="000000"/>
                <w:kern w:val="0"/>
                <w:szCs w:val="21"/>
                <w:lang w:val="en-US" w:eastAsia="zh-CN"/>
              </w:rPr>
              <w:t>服务</w:t>
            </w:r>
            <w:r>
              <w:rPr>
                <w:rFonts w:hint="eastAsia" w:ascii="Times New Roman" w:hAnsi="Times New Roman"/>
                <w:color w:val="000000"/>
                <w:kern w:val="0"/>
                <w:szCs w:val="21"/>
                <w:lang w:eastAsia="zh-CN"/>
              </w:rPr>
              <w:t>满意度</w:t>
            </w:r>
          </w:p>
        </w:tc>
        <w:tc>
          <w:tcPr>
            <w:tcW w:w="974" w:type="dxa"/>
            <w:vAlign w:val="center"/>
          </w:tcPr>
          <w:p w14:paraId="2B37C148">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643" w:type="dxa"/>
            <w:vAlign w:val="center"/>
          </w:tcPr>
          <w:p w14:paraId="5DE9B9C1">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r>
    </w:tbl>
    <w:p w14:paraId="349ADD1C">
      <w:pPr>
        <w:adjustRightInd w:val="0"/>
        <w:snapToGrid w:val="0"/>
        <w:spacing w:line="600" w:lineRule="exact"/>
        <w:rPr>
          <w:rFonts w:hint="eastAsia" w:ascii="仿宋_GB2312" w:hAnsi="楷体" w:eastAsia="仿宋_GB2312"/>
          <w:b/>
          <w:sz w:val="32"/>
          <w:szCs w:val="32"/>
          <w:lang w:val="en-US" w:eastAsia="zh-CN"/>
        </w:rPr>
      </w:pPr>
    </w:p>
    <w:p w14:paraId="7A6AAF81">
      <w:pPr>
        <w:adjustRightInd w:val="0"/>
        <w:snapToGrid w:val="0"/>
        <w:spacing w:line="600" w:lineRule="exact"/>
        <w:ind w:firstLine="964" w:firstLineChars="300"/>
        <w:rPr>
          <w:rFonts w:hint="eastAsia" w:ascii="仿宋_GB2312" w:hAnsi="楷体" w:eastAsia="仿宋_GB2312"/>
          <w:b/>
          <w:sz w:val="32"/>
          <w:szCs w:val="32"/>
          <w:lang w:val="en-US" w:eastAsia="zh-CN"/>
        </w:rPr>
      </w:pPr>
      <w:r>
        <w:rPr>
          <w:rFonts w:hint="eastAsia" w:ascii="仿宋_GB2312" w:hAnsi="楷体" w:eastAsia="仿宋_GB2312"/>
          <w:b/>
          <w:sz w:val="32"/>
          <w:szCs w:val="32"/>
          <w:lang w:val="en-US" w:eastAsia="zh-CN"/>
        </w:rPr>
        <w:t>7、“司法所（矫正中心）维修费”项目</w:t>
      </w:r>
    </w:p>
    <w:p w14:paraId="2C524518">
      <w:pPr>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（1）项目概述。</w:t>
      </w:r>
      <w:r>
        <w:rPr>
          <w:rFonts w:hint="eastAsia" w:ascii="仿宋_GB2312" w:hAnsi="楷体" w:eastAsia="仿宋_GB2312"/>
          <w:sz w:val="32"/>
          <w:szCs w:val="32"/>
          <w:lang w:val="en-US" w:eastAsia="zh-CN"/>
        </w:rPr>
        <w:t>规范司法所外观形象标识，创建示范司法所，提升司法所建设；维修社区矫正中心围墙及墙面。</w:t>
      </w:r>
    </w:p>
    <w:p w14:paraId="268CCB0A">
      <w:pPr>
        <w:ind w:firstLine="640" w:firstLineChars="200"/>
        <w:rPr>
          <w:rFonts w:hint="eastAsia" w:ascii="仿宋_GB2312" w:hAnsi="仿宋" w:eastAsia="仿宋_GB2312"/>
          <w:sz w:val="32"/>
          <w:szCs w:val="32"/>
        </w:rPr>
      </w:pPr>
      <w:r>
        <w:rPr>
          <w:rFonts w:hint="eastAsia" w:ascii="仿宋_GB2312" w:hAnsi="楷体" w:eastAsia="仿宋_GB2312"/>
          <w:sz w:val="32"/>
          <w:szCs w:val="32"/>
        </w:rPr>
        <w:t>（2）立项依据。</w:t>
      </w:r>
      <w:r>
        <w:rPr>
          <w:rFonts w:hint="eastAsia" w:ascii="仿宋_GB2312" w:hAnsi="楷体" w:eastAsia="仿宋_GB2312"/>
          <w:sz w:val="32"/>
          <w:szCs w:val="32"/>
          <w:lang w:val="en-US" w:eastAsia="zh-CN"/>
        </w:rPr>
        <w:t>规范司法所外观形象标识，创建示范司法所，提升司法所建设；维修社区矫正中心围墙及墙面。</w:t>
      </w:r>
    </w:p>
    <w:p w14:paraId="330FB2C6">
      <w:pPr>
        <w:numPr>
          <w:ilvl w:val="0"/>
          <w:numId w:val="0"/>
        </w:num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实施主体。</w:t>
      </w:r>
      <w:r>
        <w:rPr>
          <w:rFonts w:hint="eastAsia" w:ascii="仿宋_GB2312" w:hAnsi="楷体" w:eastAsia="仿宋_GB2312"/>
          <w:sz w:val="32"/>
          <w:szCs w:val="32"/>
          <w:lang w:eastAsia="zh-CN"/>
        </w:rPr>
        <w:t>淮北市</w:t>
      </w:r>
      <w:r>
        <w:rPr>
          <w:rFonts w:hint="eastAsia" w:ascii="仿宋_GB2312" w:hAnsi="楷体" w:eastAsia="仿宋_GB2312"/>
          <w:sz w:val="32"/>
          <w:szCs w:val="32"/>
          <w:lang w:val="en-US" w:eastAsia="zh-CN"/>
        </w:rPr>
        <w:t>相山区</w:t>
      </w:r>
      <w:r>
        <w:rPr>
          <w:rFonts w:hint="eastAsia" w:ascii="仿宋_GB2312" w:hAnsi="楷体" w:eastAsia="仿宋_GB2312"/>
          <w:sz w:val="32"/>
          <w:szCs w:val="32"/>
          <w:lang w:eastAsia="zh-CN"/>
        </w:rPr>
        <w:t>司法局。</w:t>
      </w:r>
    </w:p>
    <w:p w14:paraId="17384E24">
      <w:pPr>
        <w:numPr>
          <w:ilvl w:val="0"/>
          <w:numId w:val="0"/>
        </w:num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起止时间。</w:t>
      </w:r>
      <w:r>
        <w:rPr>
          <w:rFonts w:hint="eastAsia" w:ascii="仿宋_GB2312" w:hAnsi="仿宋" w:eastAsia="仿宋_GB2312"/>
          <w:sz w:val="32"/>
          <w:szCs w:val="32"/>
          <w:lang w:eastAsia="zh-CN"/>
        </w:rPr>
        <w:t>2023</w:t>
      </w:r>
      <w:r>
        <w:rPr>
          <w:rFonts w:hint="eastAsia" w:ascii="仿宋_GB2312" w:hAnsi="仿宋" w:eastAsia="仿宋_GB2312"/>
          <w:sz w:val="32"/>
          <w:szCs w:val="32"/>
        </w:rPr>
        <w:t>年1</w:t>
      </w:r>
      <w:r>
        <w:rPr>
          <w:rFonts w:hint="eastAsia" w:ascii="仿宋_GB2312" w:hAnsi="仿宋" w:eastAsia="仿宋_GB2312"/>
          <w:sz w:val="32"/>
          <w:szCs w:val="32"/>
          <w:lang w:val="en-US" w:eastAsia="zh-CN"/>
        </w:rPr>
        <w:t>月</w:t>
      </w:r>
      <w:r>
        <w:rPr>
          <w:rFonts w:hint="eastAsia" w:ascii="仿宋_GB2312" w:hAnsi="仿宋" w:eastAsia="仿宋_GB2312"/>
          <w:sz w:val="32"/>
          <w:szCs w:val="32"/>
        </w:rPr>
        <w:t>-</w:t>
      </w:r>
      <w:r>
        <w:rPr>
          <w:rFonts w:hint="eastAsia" w:ascii="仿宋_GB2312" w:hAnsi="仿宋" w:eastAsia="仿宋_GB2312"/>
          <w:sz w:val="32"/>
          <w:szCs w:val="32"/>
          <w:lang w:val="en-US" w:eastAsia="zh-CN"/>
        </w:rPr>
        <w:t>2023年12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w:t>
      </w:r>
    </w:p>
    <w:p w14:paraId="17B7A4B4">
      <w:pPr>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（5）项目内容。</w:t>
      </w:r>
      <w:r>
        <w:rPr>
          <w:rFonts w:hint="eastAsia" w:ascii="仿宋_GB2312" w:hAnsi="楷体" w:eastAsia="仿宋_GB2312"/>
          <w:sz w:val="32"/>
          <w:szCs w:val="32"/>
          <w:lang w:val="en-US" w:eastAsia="zh-CN"/>
        </w:rPr>
        <w:t>规范司法所外观形象标识，创建示范司法所，提升司法所建设；维修社区矫正中心围墙及墙面。</w:t>
      </w:r>
    </w:p>
    <w:p w14:paraId="7B84A4D6">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w:t>
      </w:r>
    </w:p>
    <w:p w14:paraId="4698E2EC">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p w14:paraId="3AAF4F92">
      <w:pPr>
        <w:spacing w:line="580" w:lineRule="exact"/>
        <w:jc w:val="both"/>
        <w:rPr>
          <w:rFonts w:ascii="Times New Roman" w:hAnsi="Times New Roman" w:eastAsia="方正小标宋简体"/>
          <w:bCs/>
          <w:kern w:val="0"/>
          <w:sz w:val="44"/>
          <w:szCs w:val="44"/>
        </w:rPr>
      </w:pPr>
    </w:p>
    <w:p w14:paraId="0DBFA4CD">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4CEBE498">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218"/>
        <w:gridCol w:w="891"/>
        <w:gridCol w:w="643"/>
      </w:tblGrid>
      <w:tr w14:paraId="30D5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4C8D8A8B">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66F17E83">
            <w:pPr>
              <w:widowControl/>
              <w:spacing w:line="240" w:lineRule="exact"/>
              <w:jc w:val="both"/>
              <w:rPr>
                <w:rFonts w:hint="eastAsia"/>
                <w:lang w:val="en-US" w:eastAsia="zh-CN"/>
              </w:rPr>
            </w:pPr>
            <w:r>
              <w:rPr>
                <w:rFonts w:hint="eastAsia"/>
                <w:lang w:val="en-US" w:eastAsia="zh-CN"/>
              </w:rPr>
              <w:t>司法所（矫正中心）装修经费</w:t>
            </w:r>
          </w:p>
        </w:tc>
      </w:tr>
      <w:tr w14:paraId="6A59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3E0F9772">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468A858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605" w:type="dxa"/>
            <w:gridSpan w:val="2"/>
            <w:vAlign w:val="center"/>
          </w:tcPr>
          <w:p w14:paraId="0B5C418F">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34" w:type="dxa"/>
            <w:gridSpan w:val="2"/>
            <w:vAlign w:val="center"/>
          </w:tcPr>
          <w:p w14:paraId="73DA7028">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25F2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7E1DB05C">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04FD9169">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605" w:type="dxa"/>
            <w:gridSpan w:val="2"/>
            <w:vAlign w:val="center"/>
          </w:tcPr>
          <w:p w14:paraId="1E655158">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34" w:type="dxa"/>
            <w:gridSpan w:val="2"/>
            <w:vAlign w:val="center"/>
          </w:tcPr>
          <w:p w14:paraId="773B4E48">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540B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76055834">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6735BD55">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097AFE63">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w:t>
            </w:r>
          </w:p>
        </w:tc>
        <w:tc>
          <w:tcPr>
            <w:tcW w:w="2605" w:type="dxa"/>
            <w:gridSpan w:val="2"/>
            <w:vAlign w:val="center"/>
          </w:tcPr>
          <w:p w14:paraId="0B1E4327">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34" w:type="dxa"/>
            <w:gridSpan w:val="2"/>
            <w:vAlign w:val="center"/>
          </w:tcPr>
          <w:p w14:paraId="569DBEA6">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w:t>
            </w:r>
          </w:p>
        </w:tc>
      </w:tr>
      <w:tr w14:paraId="2A09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70DF37CA">
            <w:pPr>
              <w:widowControl/>
              <w:spacing w:line="240" w:lineRule="exact"/>
              <w:jc w:val="left"/>
              <w:rPr>
                <w:rFonts w:ascii="Times New Roman" w:hAnsi="Times New Roman"/>
                <w:kern w:val="0"/>
                <w:szCs w:val="21"/>
              </w:rPr>
            </w:pPr>
          </w:p>
        </w:tc>
        <w:tc>
          <w:tcPr>
            <w:tcW w:w="1666" w:type="dxa"/>
            <w:vAlign w:val="center"/>
          </w:tcPr>
          <w:p w14:paraId="1B9366B8">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6AA92A52">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w:t>
            </w:r>
          </w:p>
        </w:tc>
        <w:tc>
          <w:tcPr>
            <w:tcW w:w="2605" w:type="dxa"/>
            <w:gridSpan w:val="2"/>
            <w:vAlign w:val="center"/>
          </w:tcPr>
          <w:p w14:paraId="7437564B">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34" w:type="dxa"/>
            <w:gridSpan w:val="2"/>
            <w:vAlign w:val="center"/>
          </w:tcPr>
          <w:p w14:paraId="3E2947E0">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w:t>
            </w:r>
          </w:p>
        </w:tc>
      </w:tr>
      <w:tr w14:paraId="5F8A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2CF431E2">
            <w:pPr>
              <w:widowControl/>
              <w:spacing w:line="240" w:lineRule="exact"/>
              <w:jc w:val="left"/>
              <w:rPr>
                <w:rFonts w:ascii="Times New Roman" w:hAnsi="Times New Roman"/>
                <w:kern w:val="0"/>
                <w:szCs w:val="21"/>
              </w:rPr>
            </w:pPr>
          </w:p>
        </w:tc>
        <w:tc>
          <w:tcPr>
            <w:tcW w:w="1666" w:type="dxa"/>
            <w:vAlign w:val="center"/>
          </w:tcPr>
          <w:p w14:paraId="62382F24">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3EB62EB2">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605" w:type="dxa"/>
            <w:gridSpan w:val="2"/>
            <w:vAlign w:val="center"/>
          </w:tcPr>
          <w:p w14:paraId="78B2DE8B">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34" w:type="dxa"/>
            <w:gridSpan w:val="2"/>
            <w:vAlign w:val="center"/>
          </w:tcPr>
          <w:p w14:paraId="3A32E8FD">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455C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1517CC41">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1306A5E3">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6EA7B948">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535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6" w:type="dxa"/>
            <w:vMerge w:val="continue"/>
            <w:vAlign w:val="center"/>
          </w:tcPr>
          <w:p w14:paraId="0C047770">
            <w:pPr>
              <w:widowControl/>
              <w:spacing w:line="240" w:lineRule="exact"/>
              <w:jc w:val="left"/>
              <w:rPr>
                <w:rFonts w:ascii="Times New Roman" w:hAnsi="Times New Roman"/>
                <w:kern w:val="0"/>
                <w:szCs w:val="21"/>
              </w:rPr>
            </w:pPr>
          </w:p>
        </w:tc>
        <w:tc>
          <w:tcPr>
            <w:tcW w:w="5009" w:type="dxa"/>
            <w:gridSpan w:val="5"/>
          </w:tcPr>
          <w:p w14:paraId="1E7DC378">
            <w:pPr>
              <w:widowControl/>
              <w:spacing w:line="240" w:lineRule="exact"/>
              <w:jc w:val="left"/>
              <w:rPr>
                <w:rFonts w:hint="eastAsia" w:ascii="Times New Roman" w:hAnsi="Times New Roman" w:eastAsia="宋体"/>
                <w:kern w:val="0"/>
                <w:szCs w:val="21"/>
                <w:lang w:val="en-US" w:eastAsia="zh-CN"/>
              </w:rPr>
            </w:pPr>
            <w:r>
              <w:rPr>
                <w:rFonts w:hint="eastAsia"/>
              </w:rPr>
              <w:t>规范司法所外观形象标识，创建示范司法所，提升司法所建设；维修社区矫正中心围墙及墙面。</w:t>
            </w:r>
          </w:p>
        </w:tc>
        <w:tc>
          <w:tcPr>
            <w:tcW w:w="4139" w:type="dxa"/>
            <w:gridSpan w:val="4"/>
          </w:tcPr>
          <w:p w14:paraId="4114371E">
            <w:pPr>
              <w:widowControl/>
              <w:spacing w:line="240" w:lineRule="exact"/>
              <w:jc w:val="left"/>
              <w:rPr>
                <w:rFonts w:ascii="Times New Roman" w:hAnsi="Times New Roman"/>
                <w:kern w:val="0"/>
                <w:szCs w:val="21"/>
                <w:lang w:val="en-US"/>
              </w:rPr>
            </w:pPr>
            <w:r>
              <w:rPr>
                <w:rFonts w:hint="eastAsia" w:ascii="宋体" w:hAnsi="宋体" w:eastAsia="宋体" w:cs="宋体"/>
                <w:kern w:val="0"/>
                <w:sz w:val="18"/>
                <w:szCs w:val="18"/>
              </w:rPr>
              <w:t>规范司法所外观形象标识，创建示范司法所，提升司法所建设；维修社区矫正中心围墙及墙面。</w:t>
            </w:r>
          </w:p>
        </w:tc>
      </w:tr>
      <w:tr w14:paraId="235E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5C1B2391">
            <w:pPr>
              <w:widowControl/>
              <w:spacing w:line="240" w:lineRule="exact"/>
              <w:jc w:val="center"/>
              <w:rPr>
                <w:rFonts w:ascii="Times New Roman" w:hAnsi="Times New Roman"/>
                <w:kern w:val="0"/>
                <w:szCs w:val="21"/>
              </w:rPr>
            </w:pPr>
          </w:p>
          <w:p w14:paraId="0F78072D">
            <w:pPr>
              <w:widowControl/>
              <w:spacing w:line="240" w:lineRule="exact"/>
              <w:jc w:val="center"/>
              <w:rPr>
                <w:rFonts w:ascii="Times New Roman" w:hAnsi="Times New Roman"/>
                <w:kern w:val="0"/>
                <w:szCs w:val="21"/>
              </w:rPr>
            </w:pPr>
          </w:p>
          <w:p w14:paraId="5E4A48D4">
            <w:pPr>
              <w:widowControl/>
              <w:spacing w:line="240" w:lineRule="exact"/>
              <w:jc w:val="center"/>
              <w:rPr>
                <w:rFonts w:ascii="Times New Roman" w:hAnsi="Times New Roman"/>
                <w:kern w:val="0"/>
                <w:szCs w:val="21"/>
              </w:rPr>
            </w:pPr>
          </w:p>
          <w:p w14:paraId="2107CCD7">
            <w:pPr>
              <w:widowControl/>
              <w:spacing w:line="240" w:lineRule="exact"/>
              <w:jc w:val="center"/>
              <w:rPr>
                <w:rFonts w:ascii="Times New Roman" w:hAnsi="Times New Roman"/>
                <w:kern w:val="0"/>
                <w:szCs w:val="21"/>
              </w:rPr>
            </w:pPr>
          </w:p>
          <w:p w14:paraId="4EF25566">
            <w:pPr>
              <w:widowControl/>
              <w:spacing w:line="240" w:lineRule="exact"/>
              <w:jc w:val="center"/>
              <w:rPr>
                <w:rFonts w:ascii="Times New Roman" w:hAnsi="Times New Roman"/>
                <w:kern w:val="0"/>
                <w:szCs w:val="21"/>
              </w:rPr>
            </w:pPr>
          </w:p>
          <w:p w14:paraId="465649CF">
            <w:pPr>
              <w:widowControl/>
              <w:spacing w:line="240" w:lineRule="exact"/>
              <w:jc w:val="center"/>
              <w:rPr>
                <w:rFonts w:ascii="Times New Roman" w:hAnsi="Times New Roman"/>
                <w:kern w:val="0"/>
                <w:szCs w:val="21"/>
              </w:rPr>
            </w:pPr>
          </w:p>
          <w:p w14:paraId="34C6206D">
            <w:pPr>
              <w:widowControl/>
              <w:spacing w:line="240" w:lineRule="exact"/>
              <w:jc w:val="center"/>
              <w:rPr>
                <w:rFonts w:ascii="Times New Roman" w:hAnsi="Times New Roman"/>
                <w:kern w:val="0"/>
                <w:szCs w:val="21"/>
              </w:rPr>
            </w:pPr>
          </w:p>
          <w:p w14:paraId="2B83E6E1">
            <w:pPr>
              <w:widowControl/>
              <w:spacing w:line="240" w:lineRule="exact"/>
              <w:jc w:val="center"/>
              <w:rPr>
                <w:rFonts w:ascii="Times New Roman" w:hAnsi="Times New Roman"/>
                <w:kern w:val="0"/>
                <w:szCs w:val="21"/>
              </w:rPr>
            </w:pPr>
          </w:p>
          <w:p w14:paraId="4CC051E0">
            <w:pPr>
              <w:widowControl/>
              <w:spacing w:line="240" w:lineRule="exact"/>
              <w:jc w:val="center"/>
              <w:rPr>
                <w:rFonts w:ascii="Times New Roman" w:hAnsi="Times New Roman"/>
                <w:kern w:val="0"/>
                <w:szCs w:val="21"/>
              </w:rPr>
            </w:pPr>
          </w:p>
          <w:p w14:paraId="41A7B39A">
            <w:pPr>
              <w:widowControl/>
              <w:spacing w:line="240" w:lineRule="exact"/>
              <w:jc w:val="center"/>
              <w:rPr>
                <w:rFonts w:ascii="Times New Roman" w:hAnsi="Times New Roman"/>
                <w:kern w:val="0"/>
                <w:szCs w:val="21"/>
              </w:rPr>
            </w:pPr>
          </w:p>
          <w:p w14:paraId="069E83F3">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1D6D2A03">
            <w:pPr>
              <w:widowControl/>
              <w:spacing w:line="240" w:lineRule="exact"/>
              <w:jc w:val="center"/>
              <w:rPr>
                <w:rFonts w:ascii="Times New Roman" w:hAnsi="Times New Roman"/>
                <w:kern w:val="0"/>
                <w:szCs w:val="21"/>
              </w:rPr>
            </w:pPr>
          </w:p>
          <w:p w14:paraId="56A239BB">
            <w:pPr>
              <w:widowControl/>
              <w:spacing w:line="240" w:lineRule="exact"/>
              <w:jc w:val="center"/>
              <w:rPr>
                <w:rFonts w:ascii="Times New Roman" w:hAnsi="Times New Roman"/>
                <w:kern w:val="0"/>
                <w:szCs w:val="21"/>
              </w:rPr>
            </w:pPr>
          </w:p>
          <w:p w14:paraId="69A09827">
            <w:pPr>
              <w:widowControl/>
              <w:spacing w:line="240" w:lineRule="exact"/>
              <w:jc w:val="center"/>
              <w:rPr>
                <w:rFonts w:ascii="Times New Roman" w:hAnsi="Times New Roman"/>
                <w:kern w:val="0"/>
                <w:szCs w:val="21"/>
              </w:rPr>
            </w:pPr>
          </w:p>
          <w:p w14:paraId="6660A6C1">
            <w:pPr>
              <w:widowControl/>
              <w:spacing w:line="240" w:lineRule="exact"/>
              <w:jc w:val="center"/>
              <w:rPr>
                <w:rFonts w:ascii="Times New Roman" w:hAnsi="Times New Roman"/>
                <w:kern w:val="0"/>
                <w:szCs w:val="21"/>
              </w:rPr>
            </w:pPr>
          </w:p>
          <w:p w14:paraId="04E659FE">
            <w:pPr>
              <w:widowControl/>
              <w:spacing w:line="240" w:lineRule="exact"/>
              <w:jc w:val="center"/>
              <w:rPr>
                <w:rFonts w:ascii="Times New Roman" w:hAnsi="Times New Roman"/>
                <w:kern w:val="0"/>
                <w:szCs w:val="21"/>
              </w:rPr>
            </w:pPr>
          </w:p>
          <w:p w14:paraId="6CF6FB50">
            <w:pPr>
              <w:widowControl/>
              <w:spacing w:line="240" w:lineRule="exact"/>
              <w:jc w:val="center"/>
              <w:rPr>
                <w:rFonts w:ascii="Times New Roman" w:hAnsi="Times New Roman"/>
                <w:kern w:val="0"/>
                <w:szCs w:val="21"/>
              </w:rPr>
            </w:pPr>
          </w:p>
          <w:p w14:paraId="491ACA94">
            <w:pPr>
              <w:widowControl/>
              <w:spacing w:line="240" w:lineRule="exact"/>
              <w:jc w:val="center"/>
              <w:rPr>
                <w:rFonts w:ascii="Times New Roman" w:hAnsi="Times New Roman"/>
                <w:kern w:val="0"/>
                <w:szCs w:val="21"/>
              </w:rPr>
            </w:pPr>
          </w:p>
          <w:p w14:paraId="1CA1EDEE">
            <w:pPr>
              <w:widowControl/>
              <w:spacing w:line="240" w:lineRule="exact"/>
              <w:jc w:val="center"/>
              <w:rPr>
                <w:rFonts w:ascii="Times New Roman" w:hAnsi="Times New Roman"/>
                <w:kern w:val="0"/>
                <w:szCs w:val="21"/>
              </w:rPr>
            </w:pPr>
          </w:p>
          <w:p w14:paraId="5E8C9915">
            <w:pPr>
              <w:widowControl/>
              <w:spacing w:line="240" w:lineRule="exact"/>
              <w:jc w:val="center"/>
              <w:rPr>
                <w:rFonts w:ascii="Times New Roman" w:hAnsi="Times New Roman"/>
                <w:kern w:val="0"/>
                <w:szCs w:val="21"/>
              </w:rPr>
            </w:pPr>
          </w:p>
          <w:p w14:paraId="06F87E85">
            <w:pPr>
              <w:widowControl/>
              <w:spacing w:line="240" w:lineRule="exact"/>
              <w:jc w:val="center"/>
              <w:rPr>
                <w:rFonts w:ascii="Times New Roman" w:hAnsi="Times New Roman"/>
                <w:kern w:val="0"/>
                <w:szCs w:val="21"/>
              </w:rPr>
            </w:pPr>
          </w:p>
          <w:p w14:paraId="33040EDE">
            <w:pPr>
              <w:widowControl/>
              <w:spacing w:line="240" w:lineRule="exact"/>
              <w:jc w:val="center"/>
              <w:rPr>
                <w:rFonts w:ascii="Times New Roman" w:hAnsi="Times New Roman"/>
                <w:kern w:val="0"/>
                <w:szCs w:val="21"/>
              </w:rPr>
            </w:pPr>
          </w:p>
          <w:p w14:paraId="4202C25E">
            <w:pPr>
              <w:widowControl/>
              <w:spacing w:line="240" w:lineRule="exact"/>
              <w:jc w:val="center"/>
              <w:rPr>
                <w:rFonts w:ascii="Times New Roman" w:hAnsi="Times New Roman"/>
                <w:kern w:val="0"/>
                <w:szCs w:val="21"/>
              </w:rPr>
            </w:pPr>
          </w:p>
        </w:tc>
        <w:tc>
          <w:tcPr>
            <w:tcW w:w="738" w:type="dxa"/>
            <w:vAlign w:val="center"/>
          </w:tcPr>
          <w:p w14:paraId="135D15DC">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6D22137D">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13ABCFA5">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4E89C382">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2CC2F6A5">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02DAC37E">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218" w:type="dxa"/>
            <w:vAlign w:val="center"/>
          </w:tcPr>
          <w:p w14:paraId="4DE77976">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891" w:type="dxa"/>
            <w:vAlign w:val="center"/>
          </w:tcPr>
          <w:p w14:paraId="5782356C">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15EBE03E">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01B6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74FE8708">
            <w:pPr>
              <w:widowControl/>
              <w:spacing w:line="240" w:lineRule="exact"/>
              <w:jc w:val="left"/>
              <w:rPr>
                <w:rFonts w:ascii="Times New Roman" w:hAnsi="Times New Roman"/>
                <w:kern w:val="0"/>
                <w:szCs w:val="21"/>
              </w:rPr>
            </w:pPr>
          </w:p>
        </w:tc>
        <w:tc>
          <w:tcPr>
            <w:tcW w:w="738" w:type="dxa"/>
            <w:vMerge w:val="restart"/>
            <w:vAlign w:val="center"/>
          </w:tcPr>
          <w:p w14:paraId="1BC218EB">
            <w:pPr>
              <w:widowControl/>
              <w:spacing w:line="240" w:lineRule="exact"/>
              <w:jc w:val="center"/>
              <w:rPr>
                <w:rFonts w:ascii="Times New Roman" w:hAnsi="Times New Roman"/>
                <w:kern w:val="0"/>
                <w:szCs w:val="21"/>
              </w:rPr>
            </w:pPr>
          </w:p>
          <w:p w14:paraId="7D8CB8E0">
            <w:pPr>
              <w:widowControl/>
              <w:spacing w:line="240" w:lineRule="exact"/>
              <w:jc w:val="center"/>
              <w:rPr>
                <w:rFonts w:ascii="Times New Roman" w:hAnsi="Times New Roman"/>
                <w:kern w:val="0"/>
                <w:szCs w:val="21"/>
              </w:rPr>
            </w:pPr>
          </w:p>
          <w:p w14:paraId="0086D9FF">
            <w:pPr>
              <w:widowControl/>
              <w:spacing w:line="240" w:lineRule="exact"/>
              <w:jc w:val="center"/>
              <w:rPr>
                <w:rFonts w:ascii="Times New Roman" w:hAnsi="Times New Roman"/>
                <w:kern w:val="0"/>
                <w:szCs w:val="21"/>
              </w:rPr>
            </w:pPr>
          </w:p>
          <w:p w14:paraId="68BFC8D2">
            <w:pPr>
              <w:widowControl/>
              <w:spacing w:line="240" w:lineRule="exact"/>
              <w:jc w:val="center"/>
              <w:rPr>
                <w:rFonts w:ascii="Times New Roman" w:hAnsi="Times New Roman"/>
                <w:kern w:val="0"/>
                <w:szCs w:val="21"/>
              </w:rPr>
            </w:pPr>
          </w:p>
          <w:p w14:paraId="5297943B">
            <w:pPr>
              <w:widowControl/>
              <w:spacing w:line="240" w:lineRule="exact"/>
              <w:jc w:val="center"/>
              <w:rPr>
                <w:rFonts w:ascii="Times New Roman" w:hAnsi="Times New Roman"/>
                <w:kern w:val="0"/>
                <w:szCs w:val="21"/>
              </w:rPr>
            </w:pPr>
          </w:p>
          <w:p w14:paraId="4629D61C">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4FAE49FE">
            <w:pPr>
              <w:widowControl/>
              <w:spacing w:line="240" w:lineRule="exact"/>
              <w:jc w:val="center"/>
              <w:rPr>
                <w:rFonts w:ascii="Times New Roman" w:hAnsi="Times New Roman"/>
                <w:kern w:val="0"/>
                <w:szCs w:val="21"/>
              </w:rPr>
            </w:pPr>
          </w:p>
          <w:p w14:paraId="2D6C8D85">
            <w:pPr>
              <w:widowControl/>
              <w:spacing w:line="240" w:lineRule="exact"/>
              <w:jc w:val="center"/>
              <w:rPr>
                <w:rFonts w:ascii="Times New Roman" w:hAnsi="Times New Roman"/>
                <w:kern w:val="0"/>
                <w:szCs w:val="21"/>
              </w:rPr>
            </w:pPr>
          </w:p>
          <w:p w14:paraId="573AFEC0">
            <w:pPr>
              <w:widowControl/>
              <w:spacing w:line="240" w:lineRule="exact"/>
              <w:jc w:val="center"/>
              <w:rPr>
                <w:rFonts w:ascii="Times New Roman" w:hAnsi="Times New Roman"/>
                <w:kern w:val="0"/>
                <w:szCs w:val="21"/>
              </w:rPr>
            </w:pPr>
          </w:p>
          <w:p w14:paraId="4F458B78">
            <w:pPr>
              <w:widowControl/>
              <w:spacing w:line="240" w:lineRule="exact"/>
              <w:jc w:val="center"/>
              <w:rPr>
                <w:rFonts w:ascii="Times New Roman" w:hAnsi="Times New Roman"/>
                <w:kern w:val="0"/>
                <w:szCs w:val="21"/>
              </w:rPr>
            </w:pPr>
          </w:p>
          <w:p w14:paraId="32E469F2">
            <w:pPr>
              <w:widowControl/>
              <w:spacing w:line="240" w:lineRule="exact"/>
              <w:jc w:val="center"/>
              <w:rPr>
                <w:rFonts w:ascii="Times New Roman" w:hAnsi="Times New Roman"/>
                <w:kern w:val="0"/>
                <w:szCs w:val="21"/>
              </w:rPr>
            </w:pPr>
          </w:p>
          <w:p w14:paraId="30BDF0B3">
            <w:pPr>
              <w:widowControl/>
              <w:spacing w:line="240" w:lineRule="exact"/>
              <w:jc w:val="center"/>
              <w:rPr>
                <w:rFonts w:ascii="Times New Roman" w:hAnsi="Times New Roman"/>
                <w:kern w:val="0"/>
                <w:szCs w:val="21"/>
              </w:rPr>
            </w:pPr>
          </w:p>
          <w:p w14:paraId="2599D167">
            <w:pPr>
              <w:widowControl/>
              <w:spacing w:line="240" w:lineRule="exact"/>
              <w:jc w:val="center"/>
              <w:rPr>
                <w:rFonts w:ascii="Times New Roman" w:hAnsi="Times New Roman"/>
                <w:kern w:val="0"/>
                <w:szCs w:val="21"/>
              </w:rPr>
            </w:pPr>
          </w:p>
          <w:p w14:paraId="77195F70">
            <w:pPr>
              <w:widowControl/>
              <w:spacing w:line="240" w:lineRule="exact"/>
              <w:jc w:val="center"/>
              <w:rPr>
                <w:rFonts w:ascii="Times New Roman" w:hAnsi="Times New Roman"/>
                <w:kern w:val="0"/>
                <w:szCs w:val="21"/>
              </w:rPr>
            </w:pPr>
          </w:p>
        </w:tc>
        <w:tc>
          <w:tcPr>
            <w:tcW w:w="1079" w:type="dxa"/>
            <w:vAlign w:val="center"/>
          </w:tcPr>
          <w:p w14:paraId="7646AD41">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42CA5E43">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维修司法所个数</w:t>
            </w:r>
          </w:p>
        </w:tc>
        <w:tc>
          <w:tcPr>
            <w:tcW w:w="763" w:type="dxa"/>
            <w:vAlign w:val="center"/>
          </w:tcPr>
          <w:p w14:paraId="31761F21">
            <w:pPr>
              <w:widowControl/>
              <w:spacing w:line="240" w:lineRule="exact"/>
              <w:jc w:val="left"/>
              <w:rPr>
                <w:rFonts w:hint="eastAsia" w:ascii="Times New Roman" w:hAnsi="Times New Roman" w:eastAsia="微软雅黑"/>
                <w:kern w:val="0"/>
                <w:szCs w:val="21"/>
                <w:lang w:val="en-US" w:eastAsia="zh-CN"/>
              </w:rPr>
            </w:pPr>
            <w:r>
              <w:rPr>
                <w:rFonts w:hint="eastAsia" w:ascii="Times New Roman" w:hAnsi="Times New Roman"/>
                <w:kern w:val="0"/>
                <w:szCs w:val="21"/>
                <w:lang w:val="en-US" w:eastAsia="zh-CN"/>
              </w:rPr>
              <w:t>2个</w:t>
            </w:r>
          </w:p>
        </w:tc>
        <w:tc>
          <w:tcPr>
            <w:tcW w:w="763" w:type="dxa"/>
            <w:vAlign w:val="center"/>
          </w:tcPr>
          <w:p w14:paraId="7696914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2个</w:t>
            </w:r>
          </w:p>
        </w:tc>
        <w:tc>
          <w:tcPr>
            <w:tcW w:w="1387" w:type="dxa"/>
            <w:vAlign w:val="center"/>
          </w:tcPr>
          <w:p w14:paraId="20DF073B">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218" w:type="dxa"/>
            <w:vAlign w:val="center"/>
          </w:tcPr>
          <w:p w14:paraId="18164E72">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维修司法所个数</w:t>
            </w:r>
          </w:p>
        </w:tc>
        <w:tc>
          <w:tcPr>
            <w:tcW w:w="891" w:type="dxa"/>
            <w:vMerge w:val="restart"/>
            <w:vAlign w:val="center"/>
          </w:tcPr>
          <w:p w14:paraId="265639CB">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2个</w:t>
            </w:r>
          </w:p>
        </w:tc>
        <w:tc>
          <w:tcPr>
            <w:tcW w:w="643" w:type="dxa"/>
            <w:vAlign w:val="center"/>
          </w:tcPr>
          <w:p w14:paraId="43F5D385">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2个</w:t>
            </w:r>
          </w:p>
        </w:tc>
      </w:tr>
      <w:tr w14:paraId="2BBC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763A100">
            <w:pPr>
              <w:widowControl/>
              <w:spacing w:line="240" w:lineRule="exact"/>
              <w:jc w:val="left"/>
              <w:rPr>
                <w:rFonts w:ascii="Times New Roman" w:hAnsi="Times New Roman"/>
                <w:kern w:val="0"/>
                <w:szCs w:val="21"/>
              </w:rPr>
            </w:pPr>
          </w:p>
        </w:tc>
        <w:tc>
          <w:tcPr>
            <w:tcW w:w="738" w:type="dxa"/>
            <w:vMerge w:val="continue"/>
            <w:vAlign w:val="center"/>
          </w:tcPr>
          <w:p w14:paraId="66714030">
            <w:pPr>
              <w:widowControl/>
              <w:spacing w:line="240" w:lineRule="exact"/>
              <w:jc w:val="left"/>
              <w:rPr>
                <w:rFonts w:ascii="Times New Roman" w:hAnsi="Times New Roman"/>
                <w:kern w:val="0"/>
                <w:szCs w:val="21"/>
              </w:rPr>
            </w:pPr>
          </w:p>
        </w:tc>
        <w:tc>
          <w:tcPr>
            <w:tcW w:w="1079" w:type="dxa"/>
            <w:vAlign w:val="center"/>
          </w:tcPr>
          <w:p w14:paraId="2B67CF7C">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6357A0FF">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达到创建指标率</w:t>
            </w:r>
          </w:p>
        </w:tc>
        <w:tc>
          <w:tcPr>
            <w:tcW w:w="763" w:type="dxa"/>
            <w:vAlign w:val="center"/>
          </w:tcPr>
          <w:p w14:paraId="234B67A9">
            <w:pPr>
              <w:widowControl/>
              <w:spacing w:line="240" w:lineRule="exact"/>
              <w:jc w:val="left"/>
              <w:rPr>
                <w:rFonts w:hint="eastAsia" w:ascii="Times New Roman" w:hAnsi="Times New Roman" w:eastAsiaTheme="minorEastAsia"/>
                <w:kern w:val="0"/>
                <w:szCs w:val="21"/>
                <w:lang w:val="en-US" w:eastAsia="zh-CN"/>
              </w:rPr>
            </w:pPr>
            <w:r>
              <w:rPr>
                <w:rFonts w:hint="eastAsia" w:ascii="Times New Roman" w:hAnsi="Times New Roman"/>
                <w:kern w:val="0"/>
                <w:szCs w:val="21"/>
                <w:lang w:val="en-US" w:eastAsia="zh-CN"/>
              </w:rPr>
              <w:t>100%</w:t>
            </w:r>
          </w:p>
        </w:tc>
        <w:tc>
          <w:tcPr>
            <w:tcW w:w="763" w:type="dxa"/>
            <w:vAlign w:val="center"/>
          </w:tcPr>
          <w:p w14:paraId="6097ABAB">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100%</w:t>
            </w:r>
          </w:p>
        </w:tc>
        <w:tc>
          <w:tcPr>
            <w:tcW w:w="1387" w:type="dxa"/>
            <w:vAlign w:val="center"/>
          </w:tcPr>
          <w:p w14:paraId="66E39EAE">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218" w:type="dxa"/>
            <w:vAlign w:val="center"/>
          </w:tcPr>
          <w:p w14:paraId="3A77CE0B">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达到创建指标率</w:t>
            </w:r>
          </w:p>
        </w:tc>
        <w:tc>
          <w:tcPr>
            <w:tcW w:w="891" w:type="dxa"/>
            <w:vAlign w:val="center"/>
          </w:tcPr>
          <w:p w14:paraId="48DB83EB">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c>
          <w:tcPr>
            <w:tcW w:w="643" w:type="dxa"/>
            <w:vAlign w:val="center"/>
          </w:tcPr>
          <w:p w14:paraId="4FAB328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100%</w:t>
            </w:r>
          </w:p>
        </w:tc>
      </w:tr>
      <w:tr w14:paraId="02FD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28CF20A9">
            <w:pPr>
              <w:widowControl/>
              <w:spacing w:line="240" w:lineRule="exact"/>
              <w:jc w:val="left"/>
              <w:rPr>
                <w:rFonts w:ascii="Times New Roman" w:hAnsi="Times New Roman"/>
                <w:kern w:val="0"/>
                <w:szCs w:val="21"/>
              </w:rPr>
            </w:pPr>
          </w:p>
        </w:tc>
        <w:tc>
          <w:tcPr>
            <w:tcW w:w="738" w:type="dxa"/>
            <w:vMerge w:val="continue"/>
            <w:vAlign w:val="center"/>
          </w:tcPr>
          <w:p w14:paraId="2FF7D61F">
            <w:pPr>
              <w:widowControl/>
              <w:spacing w:line="240" w:lineRule="exact"/>
              <w:jc w:val="left"/>
              <w:rPr>
                <w:rFonts w:ascii="Times New Roman" w:hAnsi="Times New Roman"/>
                <w:kern w:val="0"/>
                <w:szCs w:val="21"/>
              </w:rPr>
            </w:pPr>
          </w:p>
        </w:tc>
        <w:tc>
          <w:tcPr>
            <w:tcW w:w="1079" w:type="dxa"/>
            <w:vAlign w:val="center"/>
          </w:tcPr>
          <w:p w14:paraId="7A2CFB1F">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1709DB95">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年度计划按时完成</w:t>
            </w:r>
          </w:p>
        </w:tc>
        <w:tc>
          <w:tcPr>
            <w:tcW w:w="763" w:type="dxa"/>
            <w:vAlign w:val="center"/>
          </w:tcPr>
          <w:p w14:paraId="1AB96C65">
            <w:pPr>
              <w:widowControl/>
              <w:spacing w:line="240" w:lineRule="exact"/>
              <w:jc w:val="left"/>
              <w:rPr>
                <w:rFonts w:ascii="Times New Roman" w:hAnsi="Times New Roman"/>
                <w:kern w:val="0"/>
                <w:szCs w:val="21"/>
                <w:lang w:val="en-US"/>
              </w:rPr>
            </w:pPr>
            <w:r>
              <w:rPr>
                <w:rFonts w:hint="eastAsia" w:ascii="Times New Roman" w:hAnsi="Times New Roman"/>
                <w:kern w:val="0"/>
                <w:szCs w:val="21"/>
                <w:lang w:val="en-US" w:eastAsia="zh-CN"/>
              </w:rPr>
              <w:t>及时</w:t>
            </w:r>
          </w:p>
        </w:tc>
        <w:tc>
          <w:tcPr>
            <w:tcW w:w="763" w:type="dxa"/>
            <w:vAlign w:val="center"/>
          </w:tcPr>
          <w:p w14:paraId="7CE6D52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c>
          <w:tcPr>
            <w:tcW w:w="1387" w:type="dxa"/>
            <w:vAlign w:val="center"/>
          </w:tcPr>
          <w:p w14:paraId="0B5498CC">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218" w:type="dxa"/>
            <w:vAlign w:val="center"/>
          </w:tcPr>
          <w:p w14:paraId="2F2BD919">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年度计划按时完成</w:t>
            </w:r>
          </w:p>
        </w:tc>
        <w:tc>
          <w:tcPr>
            <w:tcW w:w="891" w:type="dxa"/>
            <w:vAlign w:val="center"/>
          </w:tcPr>
          <w:p w14:paraId="2AC09FFB">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及时</w:t>
            </w:r>
          </w:p>
        </w:tc>
        <w:tc>
          <w:tcPr>
            <w:tcW w:w="643" w:type="dxa"/>
            <w:vAlign w:val="center"/>
          </w:tcPr>
          <w:p w14:paraId="7C945809">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r>
      <w:tr w14:paraId="64D2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342BC1D6">
            <w:pPr>
              <w:widowControl/>
              <w:spacing w:line="240" w:lineRule="exact"/>
              <w:jc w:val="left"/>
              <w:rPr>
                <w:rFonts w:ascii="Times New Roman" w:hAnsi="Times New Roman"/>
                <w:kern w:val="0"/>
                <w:szCs w:val="21"/>
              </w:rPr>
            </w:pPr>
          </w:p>
        </w:tc>
        <w:tc>
          <w:tcPr>
            <w:tcW w:w="738" w:type="dxa"/>
            <w:vMerge w:val="continue"/>
            <w:vAlign w:val="center"/>
          </w:tcPr>
          <w:p w14:paraId="52C8B0E5">
            <w:pPr>
              <w:widowControl/>
              <w:spacing w:line="240" w:lineRule="exact"/>
              <w:jc w:val="left"/>
              <w:rPr>
                <w:rFonts w:ascii="Times New Roman" w:hAnsi="Times New Roman"/>
                <w:kern w:val="0"/>
                <w:szCs w:val="21"/>
              </w:rPr>
            </w:pPr>
          </w:p>
        </w:tc>
        <w:tc>
          <w:tcPr>
            <w:tcW w:w="1079" w:type="dxa"/>
            <w:vAlign w:val="center"/>
          </w:tcPr>
          <w:p w14:paraId="394E6C36">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132655A4">
            <w:pPr>
              <w:widowControl/>
              <w:spacing w:line="240" w:lineRule="exact"/>
              <w:jc w:val="left"/>
              <w:rPr>
                <w:rFonts w:hint="eastAsia" w:ascii="Times New Roman" w:hAnsi="Times New Roman" w:eastAsia="宋体"/>
                <w:color w:val="000000"/>
                <w:kern w:val="0"/>
                <w:szCs w:val="21"/>
                <w:lang w:val="en-US" w:eastAsia="zh-CN"/>
              </w:rPr>
            </w:pPr>
          </w:p>
        </w:tc>
        <w:tc>
          <w:tcPr>
            <w:tcW w:w="763" w:type="dxa"/>
            <w:vAlign w:val="center"/>
          </w:tcPr>
          <w:p w14:paraId="6C4356BB">
            <w:pPr>
              <w:widowControl/>
              <w:spacing w:line="240" w:lineRule="exact"/>
              <w:jc w:val="center"/>
              <w:rPr>
                <w:rFonts w:hint="eastAsia" w:ascii="Times New Roman" w:hAnsi="Times New Roman" w:eastAsia="宋体"/>
                <w:kern w:val="0"/>
                <w:szCs w:val="21"/>
                <w:lang w:val="en-US" w:eastAsia="zh-CN"/>
              </w:rPr>
            </w:pPr>
          </w:p>
        </w:tc>
        <w:tc>
          <w:tcPr>
            <w:tcW w:w="763" w:type="dxa"/>
            <w:vAlign w:val="center"/>
          </w:tcPr>
          <w:p w14:paraId="008909F2">
            <w:pPr>
              <w:widowControl/>
              <w:spacing w:line="240" w:lineRule="exact"/>
              <w:jc w:val="left"/>
              <w:rPr>
                <w:rFonts w:ascii="Times New Roman" w:hAnsi="Times New Roman"/>
                <w:kern w:val="0"/>
                <w:szCs w:val="21"/>
              </w:rPr>
            </w:pPr>
          </w:p>
        </w:tc>
        <w:tc>
          <w:tcPr>
            <w:tcW w:w="1387" w:type="dxa"/>
            <w:vAlign w:val="center"/>
          </w:tcPr>
          <w:p w14:paraId="66B2A0F6">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218" w:type="dxa"/>
            <w:vAlign w:val="center"/>
          </w:tcPr>
          <w:p w14:paraId="32415675">
            <w:pPr>
              <w:widowControl/>
              <w:spacing w:line="240" w:lineRule="exact"/>
              <w:jc w:val="left"/>
              <w:rPr>
                <w:rFonts w:hint="eastAsia" w:ascii="Times New Roman" w:hAnsi="Times New Roman" w:eastAsia="宋体"/>
                <w:kern w:val="0"/>
                <w:szCs w:val="21"/>
                <w:lang w:val="en-US" w:eastAsia="zh-CN"/>
              </w:rPr>
            </w:pPr>
          </w:p>
        </w:tc>
        <w:tc>
          <w:tcPr>
            <w:tcW w:w="891" w:type="dxa"/>
            <w:vMerge w:val="restart"/>
            <w:vAlign w:val="center"/>
          </w:tcPr>
          <w:p w14:paraId="3550B386">
            <w:pPr>
              <w:widowControl/>
              <w:spacing w:line="240" w:lineRule="exact"/>
              <w:jc w:val="center"/>
              <w:rPr>
                <w:rFonts w:hint="eastAsia" w:ascii="Times New Roman" w:hAnsi="Times New Roman" w:eastAsia="宋体"/>
                <w:kern w:val="0"/>
                <w:szCs w:val="21"/>
                <w:lang w:val="en-US" w:eastAsia="zh-CN"/>
              </w:rPr>
            </w:pPr>
          </w:p>
        </w:tc>
        <w:tc>
          <w:tcPr>
            <w:tcW w:w="643" w:type="dxa"/>
            <w:vAlign w:val="center"/>
          </w:tcPr>
          <w:p w14:paraId="0F762EC9">
            <w:pPr>
              <w:widowControl/>
              <w:spacing w:line="240" w:lineRule="exact"/>
              <w:jc w:val="left"/>
              <w:rPr>
                <w:rFonts w:hint="eastAsia" w:ascii="Times New Roman" w:hAnsi="Times New Roman" w:eastAsia="宋体"/>
                <w:kern w:val="0"/>
                <w:szCs w:val="21"/>
                <w:lang w:val="en-US" w:eastAsia="zh-CN"/>
              </w:rPr>
            </w:pPr>
          </w:p>
        </w:tc>
      </w:tr>
      <w:tr w14:paraId="726B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00062521">
            <w:pPr>
              <w:widowControl/>
              <w:spacing w:line="240" w:lineRule="exact"/>
              <w:jc w:val="left"/>
              <w:rPr>
                <w:rFonts w:ascii="Times New Roman" w:hAnsi="Times New Roman"/>
                <w:kern w:val="0"/>
                <w:szCs w:val="21"/>
              </w:rPr>
            </w:pPr>
          </w:p>
        </w:tc>
        <w:tc>
          <w:tcPr>
            <w:tcW w:w="738" w:type="dxa"/>
            <w:vMerge w:val="restart"/>
            <w:vAlign w:val="center"/>
          </w:tcPr>
          <w:p w14:paraId="082E2940">
            <w:pPr>
              <w:widowControl/>
              <w:spacing w:line="240" w:lineRule="exact"/>
              <w:jc w:val="center"/>
              <w:rPr>
                <w:rFonts w:ascii="Times New Roman" w:hAnsi="Times New Roman"/>
                <w:kern w:val="0"/>
                <w:szCs w:val="21"/>
              </w:rPr>
            </w:pPr>
          </w:p>
          <w:p w14:paraId="797D1DA4">
            <w:pPr>
              <w:widowControl/>
              <w:spacing w:line="240" w:lineRule="exact"/>
              <w:jc w:val="center"/>
              <w:rPr>
                <w:rFonts w:ascii="Times New Roman" w:hAnsi="Times New Roman"/>
                <w:kern w:val="0"/>
                <w:szCs w:val="21"/>
              </w:rPr>
            </w:pPr>
          </w:p>
          <w:p w14:paraId="38C343F4">
            <w:pPr>
              <w:widowControl/>
              <w:spacing w:line="240" w:lineRule="exact"/>
              <w:jc w:val="center"/>
              <w:rPr>
                <w:rFonts w:ascii="Times New Roman" w:hAnsi="Times New Roman"/>
                <w:kern w:val="0"/>
                <w:szCs w:val="21"/>
              </w:rPr>
            </w:pPr>
          </w:p>
          <w:p w14:paraId="036B084F">
            <w:pPr>
              <w:widowControl/>
              <w:spacing w:line="240" w:lineRule="exact"/>
              <w:jc w:val="center"/>
              <w:rPr>
                <w:rFonts w:ascii="Times New Roman" w:hAnsi="Times New Roman"/>
                <w:kern w:val="0"/>
                <w:szCs w:val="21"/>
              </w:rPr>
            </w:pPr>
          </w:p>
          <w:p w14:paraId="56C9484D">
            <w:pPr>
              <w:widowControl/>
              <w:spacing w:line="240" w:lineRule="exact"/>
              <w:jc w:val="center"/>
              <w:rPr>
                <w:rFonts w:ascii="Times New Roman" w:hAnsi="Times New Roman"/>
                <w:kern w:val="0"/>
                <w:szCs w:val="21"/>
              </w:rPr>
            </w:pPr>
          </w:p>
          <w:p w14:paraId="26B4731E">
            <w:pPr>
              <w:widowControl/>
              <w:spacing w:line="240" w:lineRule="exact"/>
              <w:jc w:val="center"/>
              <w:rPr>
                <w:rFonts w:ascii="Times New Roman" w:hAnsi="Times New Roman"/>
                <w:kern w:val="0"/>
                <w:szCs w:val="21"/>
              </w:rPr>
            </w:pPr>
          </w:p>
          <w:p w14:paraId="042C1ADC">
            <w:pPr>
              <w:widowControl/>
              <w:spacing w:line="240" w:lineRule="exact"/>
              <w:jc w:val="center"/>
              <w:rPr>
                <w:rFonts w:ascii="Times New Roman" w:hAnsi="Times New Roman"/>
                <w:kern w:val="0"/>
                <w:szCs w:val="21"/>
              </w:rPr>
            </w:pPr>
          </w:p>
          <w:p w14:paraId="5FE326DD">
            <w:pPr>
              <w:widowControl/>
              <w:spacing w:line="240" w:lineRule="exact"/>
              <w:jc w:val="center"/>
              <w:rPr>
                <w:rFonts w:ascii="Times New Roman" w:hAnsi="Times New Roman"/>
                <w:kern w:val="0"/>
                <w:szCs w:val="21"/>
              </w:rPr>
            </w:pPr>
          </w:p>
          <w:p w14:paraId="21B2649D">
            <w:pPr>
              <w:widowControl/>
              <w:spacing w:line="240" w:lineRule="exact"/>
              <w:jc w:val="center"/>
              <w:rPr>
                <w:rFonts w:ascii="Times New Roman" w:hAnsi="Times New Roman"/>
                <w:kern w:val="0"/>
                <w:szCs w:val="21"/>
              </w:rPr>
            </w:pPr>
          </w:p>
          <w:p w14:paraId="6C6849F2">
            <w:pPr>
              <w:widowControl/>
              <w:spacing w:line="240" w:lineRule="exact"/>
              <w:jc w:val="center"/>
              <w:rPr>
                <w:rFonts w:ascii="Times New Roman" w:hAnsi="Times New Roman"/>
                <w:kern w:val="0"/>
                <w:szCs w:val="21"/>
              </w:rPr>
            </w:pPr>
          </w:p>
          <w:p w14:paraId="0BFD71B4">
            <w:pPr>
              <w:widowControl/>
              <w:spacing w:line="240" w:lineRule="exact"/>
              <w:jc w:val="center"/>
              <w:rPr>
                <w:rFonts w:ascii="Times New Roman" w:hAnsi="Times New Roman"/>
                <w:kern w:val="0"/>
                <w:szCs w:val="21"/>
              </w:rPr>
            </w:pPr>
          </w:p>
          <w:p w14:paraId="11778784">
            <w:pPr>
              <w:widowControl/>
              <w:spacing w:line="240" w:lineRule="exact"/>
              <w:jc w:val="center"/>
              <w:rPr>
                <w:rFonts w:ascii="Times New Roman" w:hAnsi="Times New Roman"/>
                <w:kern w:val="0"/>
                <w:szCs w:val="21"/>
              </w:rPr>
            </w:pPr>
          </w:p>
          <w:p w14:paraId="090B7143">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7BCFE9CD">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5BEC756D">
            <w:pPr>
              <w:widowControl/>
              <w:spacing w:line="240" w:lineRule="exact"/>
              <w:jc w:val="left"/>
              <w:rPr>
                <w:rFonts w:ascii="Times New Roman" w:hAnsi="Times New Roman"/>
                <w:kern w:val="0"/>
                <w:szCs w:val="21"/>
              </w:rPr>
            </w:pPr>
          </w:p>
        </w:tc>
        <w:tc>
          <w:tcPr>
            <w:tcW w:w="763" w:type="dxa"/>
            <w:vAlign w:val="center"/>
          </w:tcPr>
          <w:p w14:paraId="19A24627">
            <w:pPr>
              <w:widowControl/>
              <w:spacing w:line="240" w:lineRule="exact"/>
              <w:jc w:val="left"/>
              <w:rPr>
                <w:rFonts w:ascii="Times New Roman" w:hAnsi="Times New Roman"/>
                <w:kern w:val="0"/>
                <w:szCs w:val="21"/>
              </w:rPr>
            </w:pPr>
          </w:p>
        </w:tc>
        <w:tc>
          <w:tcPr>
            <w:tcW w:w="763" w:type="dxa"/>
            <w:vAlign w:val="center"/>
          </w:tcPr>
          <w:p w14:paraId="1729F1EF">
            <w:pPr>
              <w:widowControl/>
              <w:spacing w:line="240" w:lineRule="exact"/>
              <w:jc w:val="left"/>
              <w:rPr>
                <w:rFonts w:ascii="Times New Roman" w:hAnsi="Times New Roman"/>
                <w:kern w:val="0"/>
                <w:szCs w:val="21"/>
              </w:rPr>
            </w:pPr>
            <w:r>
              <w:rPr>
                <w:rFonts w:ascii="Times New Roman" w:hAnsi="Times New Roman"/>
                <w:kern w:val="0"/>
                <w:szCs w:val="21"/>
              </w:rPr>
              <w:t>　</w:t>
            </w:r>
          </w:p>
          <w:p w14:paraId="2D70F9E0">
            <w:pPr>
              <w:widowControl/>
              <w:spacing w:line="240" w:lineRule="exact"/>
              <w:jc w:val="left"/>
              <w:rPr>
                <w:rFonts w:ascii="Times New Roman" w:hAnsi="Times New Roman"/>
                <w:kern w:val="0"/>
                <w:szCs w:val="21"/>
              </w:rPr>
            </w:pPr>
          </w:p>
          <w:p w14:paraId="0CEBF957">
            <w:pPr>
              <w:widowControl/>
              <w:spacing w:line="240" w:lineRule="exact"/>
              <w:jc w:val="left"/>
              <w:rPr>
                <w:rFonts w:ascii="Times New Roman" w:hAnsi="Times New Roman"/>
                <w:kern w:val="0"/>
                <w:szCs w:val="21"/>
              </w:rPr>
            </w:pPr>
            <w:r>
              <w:rPr>
                <w:rFonts w:ascii="Times New Roman" w:hAnsi="Times New Roman"/>
                <w:kern w:val="0"/>
                <w:szCs w:val="21"/>
              </w:rPr>
              <w:t>　</w:t>
            </w:r>
          </w:p>
        </w:tc>
        <w:tc>
          <w:tcPr>
            <w:tcW w:w="1387" w:type="dxa"/>
            <w:vAlign w:val="center"/>
          </w:tcPr>
          <w:p w14:paraId="5100A158">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013AFB5E">
            <w:pPr>
              <w:widowControl/>
              <w:spacing w:line="240" w:lineRule="exact"/>
              <w:jc w:val="left"/>
              <w:rPr>
                <w:rFonts w:ascii="Times New Roman" w:hAnsi="Times New Roman"/>
                <w:kern w:val="0"/>
                <w:szCs w:val="21"/>
              </w:rPr>
            </w:pPr>
          </w:p>
        </w:tc>
        <w:tc>
          <w:tcPr>
            <w:tcW w:w="891" w:type="dxa"/>
            <w:vAlign w:val="center"/>
          </w:tcPr>
          <w:p w14:paraId="1A0E00D0">
            <w:pPr>
              <w:widowControl/>
              <w:spacing w:line="240" w:lineRule="exact"/>
              <w:jc w:val="left"/>
              <w:rPr>
                <w:rFonts w:hint="eastAsia" w:ascii="Times New Roman" w:hAnsi="Times New Roman" w:eastAsia="宋体"/>
                <w:kern w:val="0"/>
                <w:szCs w:val="21"/>
                <w:lang w:val="en-US" w:eastAsia="zh-CN"/>
              </w:rPr>
            </w:pPr>
          </w:p>
        </w:tc>
        <w:tc>
          <w:tcPr>
            <w:tcW w:w="643" w:type="dxa"/>
            <w:vAlign w:val="center"/>
          </w:tcPr>
          <w:p w14:paraId="4CE7A7FB">
            <w:pPr>
              <w:widowControl/>
              <w:spacing w:line="240" w:lineRule="exact"/>
              <w:jc w:val="left"/>
              <w:rPr>
                <w:rFonts w:ascii="Times New Roman" w:hAnsi="Times New Roman"/>
                <w:kern w:val="0"/>
                <w:szCs w:val="21"/>
              </w:rPr>
            </w:pPr>
          </w:p>
        </w:tc>
      </w:tr>
      <w:tr w14:paraId="41AB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53EE4E08">
            <w:pPr>
              <w:widowControl/>
              <w:spacing w:line="240" w:lineRule="exact"/>
              <w:jc w:val="left"/>
              <w:rPr>
                <w:rFonts w:ascii="Times New Roman" w:hAnsi="Times New Roman"/>
                <w:kern w:val="0"/>
                <w:szCs w:val="21"/>
              </w:rPr>
            </w:pPr>
          </w:p>
        </w:tc>
        <w:tc>
          <w:tcPr>
            <w:tcW w:w="738" w:type="dxa"/>
            <w:vMerge w:val="continue"/>
            <w:vAlign w:val="center"/>
          </w:tcPr>
          <w:p w14:paraId="31B1A686">
            <w:pPr>
              <w:widowControl/>
              <w:spacing w:line="240" w:lineRule="exact"/>
              <w:jc w:val="left"/>
              <w:rPr>
                <w:rFonts w:ascii="Times New Roman" w:hAnsi="Times New Roman"/>
                <w:kern w:val="0"/>
                <w:szCs w:val="21"/>
              </w:rPr>
            </w:pPr>
          </w:p>
        </w:tc>
        <w:tc>
          <w:tcPr>
            <w:tcW w:w="1079" w:type="dxa"/>
            <w:vAlign w:val="center"/>
          </w:tcPr>
          <w:p w14:paraId="63DBE715">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40F61060">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eastAsia="宋体" w:cs="宋体"/>
                <w:color w:val="000000"/>
                <w:kern w:val="0"/>
                <w:sz w:val="18"/>
                <w:szCs w:val="18"/>
              </w:rPr>
              <w:t>加强</w:t>
            </w:r>
            <w:r>
              <w:rPr>
                <w:rFonts w:hint="eastAsia" w:ascii="宋体" w:hAnsi="宋体" w:eastAsia="宋体" w:cs="宋体"/>
                <w:color w:val="000000"/>
                <w:kern w:val="0"/>
                <w:sz w:val="18"/>
                <w:szCs w:val="18"/>
                <w:lang w:val="en-US" w:eastAsia="zh-CN"/>
              </w:rPr>
              <w:t>司法所工作建设，</w:t>
            </w:r>
            <w:r>
              <w:rPr>
                <w:rFonts w:hint="eastAsia" w:ascii="宋体" w:hAnsi="宋体" w:eastAsia="宋体" w:cs="宋体"/>
                <w:color w:val="000000"/>
                <w:kern w:val="0"/>
                <w:sz w:val="18"/>
                <w:szCs w:val="18"/>
              </w:rPr>
              <w:t>提高</w:t>
            </w:r>
            <w:r>
              <w:rPr>
                <w:rFonts w:hint="eastAsia" w:ascii="宋体" w:hAnsi="宋体" w:eastAsia="宋体" w:cs="宋体"/>
                <w:color w:val="000000"/>
                <w:kern w:val="0"/>
                <w:sz w:val="18"/>
                <w:szCs w:val="18"/>
                <w:lang w:val="en-US" w:eastAsia="zh-CN"/>
              </w:rPr>
              <w:t>工作效</w:t>
            </w:r>
            <w:r>
              <w:rPr>
                <w:rFonts w:hint="eastAsia" w:ascii="宋体" w:hAnsi="宋体" w:eastAsia="宋体" w:cs="宋体"/>
                <w:color w:val="000000"/>
                <w:kern w:val="0"/>
                <w:sz w:val="18"/>
                <w:szCs w:val="18"/>
              </w:rPr>
              <w:t>率。</w:t>
            </w:r>
          </w:p>
        </w:tc>
        <w:tc>
          <w:tcPr>
            <w:tcW w:w="763" w:type="dxa"/>
            <w:vAlign w:val="center"/>
          </w:tcPr>
          <w:p w14:paraId="4E509834">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3DB0D33D">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1387" w:type="dxa"/>
            <w:vAlign w:val="center"/>
          </w:tcPr>
          <w:p w14:paraId="23E6376D">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218" w:type="dxa"/>
            <w:vAlign w:val="center"/>
          </w:tcPr>
          <w:p w14:paraId="564D0B2A">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宋体" w:hAnsi="宋体" w:eastAsia="宋体" w:cs="宋体"/>
                <w:color w:val="000000"/>
                <w:kern w:val="0"/>
                <w:sz w:val="18"/>
                <w:szCs w:val="18"/>
              </w:rPr>
              <w:t>加强</w:t>
            </w:r>
            <w:r>
              <w:rPr>
                <w:rFonts w:hint="eastAsia" w:ascii="宋体" w:hAnsi="宋体" w:eastAsia="宋体" w:cs="宋体"/>
                <w:color w:val="000000"/>
                <w:kern w:val="0"/>
                <w:sz w:val="18"/>
                <w:szCs w:val="18"/>
                <w:lang w:val="en-US" w:eastAsia="zh-CN"/>
              </w:rPr>
              <w:t>司法所工作建设，</w:t>
            </w:r>
            <w:r>
              <w:rPr>
                <w:rFonts w:hint="eastAsia" w:ascii="宋体" w:hAnsi="宋体" w:eastAsia="宋体" w:cs="宋体"/>
                <w:color w:val="000000"/>
                <w:kern w:val="0"/>
                <w:sz w:val="18"/>
                <w:szCs w:val="18"/>
              </w:rPr>
              <w:t>提高</w:t>
            </w:r>
            <w:r>
              <w:rPr>
                <w:rFonts w:hint="eastAsia" w:ascii="宋体" w:hAnsi="宋体" w:eastAsia="宋体" w:cs="宋体"/>
                <w:color w:val="000000"/>
                <w:kern w:val="0"/>
                <w:sz w:val="18"/>
                <w:szCs w:val="18"/>
                <w:lang w:val="en-US" w:eastAsia="zh-CN"/>
              </w:rPr>
              <w:t>工作效</w:t>
            </w:r>
            <w:r>
              <w:rPr>
                <w:rFonts w:hint="eastAsia" w:ascii="宋体" w:hAnsi="宋体" w:eastAsia="宋体" w:cs="宋体"/>
                <w:color w:val="000000"/>
                <w:kern w:val="0"/>
                <w:sz w:val="18"/>
                <w:szCs w:val="18"/>
              </w:rPr>
              <w:t>率。</w:t>
            </w:r>
          </w:p>
        </w:tc>
        <w:tc>
          <w:tcPr>
            <w:tcW w:w="891" w:type="dxa"/>
            <w:vAlign w:val="center"/>
          </w:tcPr>
          <w:p w14:paraId="307256F2">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643" w:type="dxa"/>
            <w:vAlign w:val="center"/>
          </w:tcPr>
          <w:p w14:paraId="1B3D3428">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55D3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2AC2AF48">
            <w:pPr>
              <w:widowControl/>
              <w:spacing w:line="240" w:lineRule="exact"/>
              <w:jc w:val="left"/>
              <w:rPr>
                <w:rFonts w:ascii="Times New Roman" w:hAnsi="Times New Roman"/>
                <w:kern w:val="0"/>
                <w:szCs w:val="21"/>
              </w:rPr>
            </w:pPr>
          </w:p>
        </w:tc>
        <w:tc>
          <w:tcPr>
            <w:tcW w:w="738" w:type="dxa"/>
            <w:vMerge w:val="continue"/>
            <w:vAlign w:val="center"/>
          </w:tcPr>
          <w:p w14:paraId="09533181">
            <w:pPr>
              <w:widowControl/>
              <w:spacing w:line="240" w:lineRule="exact"/>
              <w:jc w:val="left"/>
              <w:rPr>
                <w:rFonts w:ascii="Times New Roman" w:hAnsi="Times New Roman"/>
                <w:kern w:val="0"/>
                <w:szCs w:val="21"/>
              </w:rPr>
            </w:pPr>
          </w:p>
        </w:tc>
        <w:tc>
          <w:tcPr>
            <w:tcW w:w="1079" w:type="dxa"/>
            <w:vAlign w:val="center"/>
          </w:tcPr>
          <w:p w14:paraId="7AF617FF">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32A4B8D5">
            <w:pPr>
              <w:widowControl/>
              <w:spacing w:line="240" w:lineRule="exact"/>
              <w:jc w:val="left"/>
              <w:rPr>
                <w:rFonts w:ascii="Times New Roman" w:hAnsi="Times New Roman"/>
                <w:kern w:val="0"/>
                <w:szCs w:val="21"/>
              </w:rPr>
            </w:pPr>
          </w:p>
        </w:tc>
        <w:tc>
          <w:tcPr>
            <w:tcW w:w="763" w:type="dxa"/>
            <w:vAlign w:val="center"/>
          </w:tcPr>
          <w:p w14:paraId="7768539E">
            <w:pPr>
              <w:widowControl/>
              <w:spacing w:line="240" w:lineRule="exact"/>
              <w:jc w:val="left"/>
              <w:rPr>
                <w:rFonts w:ascii="Times New Roman" w:hAnsi="Times New Roman"/>
                <w:kern w:val="0"/>
                <w:szCs w:val="21"/>
              </w:rPr>
            </w:pPr>
          </w:p>
        </w:tc>
        <w:tc>
          <w:tcPr>
            <w:tcW w:w="763" w:type="dxa"/>
            <w:vAlign w:val="center"/>
          </w:tcPr>
          <w:p w14:paraId="6D5A6A9D">
            <w:pPr>
              <w:widowControl/>
              <w:spacing w:line="240" w:lineRule="exact"/>
              <w:jc w:val="left"/>
              <w:rPr>
                <w:rFonts w:ascii="Times New Roman" w:hAnsi="Times New Roman"/>
                <w:kern w:val="0"/>
                <w:szCs w:val="21"/>
              </w:rPr>
            </w:pPr>
          </w:p>
        </w:tc>
        <w:tc>
          <w:tcPr>
            <w:tcW w:w="1387" w:type="dxa"/>
            <w:vAlign w:val="center"/>
          </w:tcPr>
          <w:p w14:paraId="2FE2510B">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23207628">
            <w:pPr>
              <w:widowControl/>
              <w:spacing w:line="240" w:lineRule="exact"/>
              <w:jc w:val="left"/>
              <w:rPr>
                <w:rFonts w:hint="eastAsia" w:ascii="Times New Roman" w:hAnsi="Times New Roman" w:eastAsia="宋体"/>
                <w:kern w:val="0"/>
                <w:szCs w:val="21"/>
                <w:lang w:val="en-US" w:eastAsia="zh-CN"/>
              </w:rPr>
            </w:pPr>
          </w:p>
        </w:tc>
        <w:tc>
          <w:tcPr>
            <w:tcW w:w="891" w:type="dxa"/>
            <w:vAlign w:val="center"/>
          </w:tcPr>
          <w:p w14:paraId="28DD2FAC">
            <w:pPr>
              <w:widowControl/>
              <w:spacing w:line="240" w:lineRule="exact"/>
              <w:jc w:val="left"/>
              <w:rPr>
                <w:rFonts w:ascii="Times New Roman" w:hAnsi="Times New Roman"/>
                <w:kern w:val="0"/>
                <w:szCs w:val="21"/>
              </w:rPr>
            </w:pPr>
          </w:p>
        </w:tc>
        <w:tc>
          <w:tcPr>
            <w:tcW w:w="643" w:type="dxa"/>
            <w:vAlign w:val="center"/>
          </w:tcPr>
          <w:p w14:paraId="32EC7EFB">
            <w:pPr>
              <w:widowControl/>
              <w:spacing w:line="240" w:lineRule="exact"/>
              <w:jc w:val="left"/>
              <w:rPr>
                <w:rFonts w:ascii="Times New Roman" w:hAnsi="Times New Roman"/>
                <w:kern w:val="0"/>
                <w:szCs w:val="21"/>
              </w:rPr>
            </w:pPr>
          </w:p>
        </w:tc>
      </w:tr>
      <w:tr w14:paraId="714C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6009A53A">
            <w:pPr>
              <w:widowControl/>
              <w:spacing w:line="240" w:lineRule="exact"/>
              <w:jc w:val="left"/>
              <w:rPr>
                <w:rFonts w:ascii="Times New Roman" w:hAnsi="Times New Roman"/>
                <w:kern w:val="0"/>
                <w:szCs w:val="21"/>
              </w:rPr>
            </w:pPr>
          </w:p>
        </w:tc>
        <w:tc>
          <w:tcPr>
            <w:tcW w:w="738" w:type="dxa"/>
            <w:vMerge w:val="continue"/>
            <w:vAlign w:val="center"/>
          </w:tcPr>
          <w:p w14:paraId="6976C5C9">
            <w:pPr>
              <w:widowControl/>
              <w:spacing w:line="240" w:lineRule="exact"/>
              <w:jc w:val="left"/>
              <w:rPr>
                <w:rFonts w:ascii="Times New Roman" w:hAnsi="Times New Roman"/>
                <w:kern w:val="0"/>
                <w:szCs w:val="21"/>
              </w:rPr>
            </w:pPr>
          </w:p>
        </w:tc>
        <w:tc>
          <w:tcPr>
            <w:tcW w:w="1079" w:type="dxa"/>
            <w:vAlign w:val="center"/>
          </w:tcPr>
          <w:p w14:paraId="6AA0B9D2">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45C529AF">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6AF3B33D">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宋体" w:hAnsi="宋体" w:eastAsia="宋体" w:cs="宋体"/>
                <w:color w:val="000000"/>
                <w:kern w:val="0"/>
                <w:sz w:val="18"/>
                <w:szCs w:val="18"/>
              </w:rPr>
              <w:t>加强</w:t>
            </w:r>
            <w:r>
              <w:rPr>
                <w:rFonts w:hint="eastAsia" w:ascii="宋体" w:hAnsi="宋体" w:eastAsia="宋体" w:cs="宋体"/>
                <w:color w:val="000000"/>
                <w:kern w:val="0"/>
                <w:sz w:val="18"/>
                <w:szCs w:val="18"/>
                <w:lang w:val="en-US" w:eastAsia="zh-CN"/>
              </w:rPr>
              <w:t>司法所工作建设，</w:t>
            </w:r>
            <w:r>
              <w:rPr>
                <w:rFonts w:hint="eastAsia" w:ascii="宋体" w:hAnsi="宋体" w:eastAsia="宋体" w:cs="宋体"/>
                <w:color w:val="000000"/>
                <w:kern w:val="0"/>
                <w:sz w:val="18"/>
                <w:szCs w:val="18"/>
              </w:rPr>
              <w:t>提高</w:t>
            </w:r>
            <w:r>
              <w:rPr>
                <w:rFonts w:hint="eastAsia" w:ascii="宋体" w:hAnsi="宋体" w:eastAsia="宋体" w:cs="宋体"/>
                <w:color w:val="000000"/>
                <w:kern w:val="0"/>
                <w:sz w:val="18"/>
                <w:szCs w:val="18"/>
                <w:lang w:val="en-US" w:eastAsia="zh-CN"/>
              </w:rPr>
              <w:t>工作效</w:t>
            </w:r>
            <w:r>
              <w:rPr>
                <w:rFonts w:hint="eastAsia" w:ascii="宋体" w:hAnsi="宋体" w:eastAsia="宋体" w:cs="宋体"/>
                <w:color w:val="000000"/>
                <w:kern w:val="0"/>
                <w:sz w:val="18"/>
                <w:szCs w:val="18"/>
              </w:rPr>
              <w:t>率。</w:t>
            </w:r>
          </w:p>
        </w:tc>
        <w:tc>
          <w:tcPr>
            <w:tcW w:w="763" w:type="dxa"/>
            <w:vAlign w:val="center"/>
          </w:tcPr>
          <w:p w14:paraId="0FA8EC32">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0B38E289">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1387" w:type="dxa"/>
            <w:vAlign w:val="center"/>
          </w:tcPr>
          <w:p w14:paraId="3285D550">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C34B80B">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218" w:type="dxa"/>
            <w:vAlign w:val="center"/>
          </w:tcPr>
          <w:p w14:paraId="413BA9B5">
            <w:pPr>
              <w:widowControl/>
              <w:spacing w:line="24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eastAsia="宋体" w:cs="宋体"/>
                <w:color w:val="000000"/>
                <w:kern w:val="0"/>
                <w:sz w:val="18"/>
                <w:szCs w:val="18"/>
              </w:rPr>
              <w:t>加强</w:t>
            </w:r>
            <w:r>
              <w:rPr>
                <w:rFonts w:hint="eastAsia" w:ascii="宋体" w:hAnsi="宋体" w:eastAsia="宋体" w:cs="宋体"/>
                <w:color w:val="000000"/>
                <w:kern w:val="0"/>
                <w:sz w:val="18"/>
                <w:szCs w:val="18"/>
                <w:lang w:val="en-US" w:eastAsia="zh-CN"/>
              </w:rPr>
              <w:t>司法所工作建设，</w:t>
            </w:r>
            <w:r>
              <w:rPr>
                <w:rFonts w:hint="eastAsia" w:ascii="宋体" w:hAnsi="宋体" w:eastAsia="宋体" w:cs="宋体"/>
                <w:color w:val="000000"/>
                <w:kern w:val="0"/>
                <w:sz w:val="18"/>
                <w:szCs w:val="18"/>
              </w:rPr>
              <w:t>提高</w:t>
            </w:r>
            <w:r>
              <w:rPr>
                <w:rFonts w:hint="eastAsia" w:ascii="宋体" w:hAnsi="宋体" w:eastAsia="宋体" w:cs="宋体"/>
                <w:color w:val="000000"/>
                <w:kern w:val="0"/>
                <w:sz w:val="18"/>
                <w:szCs w:val="18"/>
                <w:lang w:val="en-US" w:eastAsia="zh-CN"/>
              </w:rPr>
              <w:t>工作效</w:t>
            </w:r>
            <w:r>
              <w:rPr>
                <w:rFonts w:hint="eastAsia" w:ascii="宋体" w:hAnsi="宋体" w:eastAsia="宋体" w:cs="宋体"/>
                <w:color w:val="000000"/>
                <w:kern w:val="0"/>
                <w:sz w:val="18"/>
                <w:szCs w:val="18"/>
              </w:rPr>
              <w:t>率。</w:t>
            </w:r>
          </w:p>
        </w:tc>
        <w:tc>
          <w:tcPr>
            <w:tcW w:w="891" w:type="dxa"/>
            <w:vAlign w:val="center"/>
          </w:tcPr>
          <w:p w14:paraId="5740C863">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643" w:type="dxa"/>
            <w:vAlign w:val="center"/>
          </w:tcPr>
          <w:p w14:paraId="44A4250C">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2BA5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4E11C4CF">
            <w:pPr>
              <w:widowControl/>
              <w:spacing w:line="240" w:lineRule="exact"/>
              <w:jc w:val="left"/>
              <w:rPr>
                <w:rFonts w:ascii="Times New Roman" w:hAnsi="Times New Roman"/>
                <w:kern w:val="0"/>
                <w:szCs w:val="21"/>
              </w:rPr>
            </w:pPr>
          </w:p>
        </w:tc>
        <w:tc>
          <w:tcPr>
            <w:tcW w:w="738" w:type="dxa"/>
            <w:vAlign w:val="center"/>
          </w:tcPr>
          <w:p w14:paraId="5627C415">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763D445E">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5DCF3ADD">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14769FBE">
            <w:pPr>
              <w:widowControl/>
              <w:spacing w:line="240" w:lineRule="exact"/>
              <w:jc w:val="left"/>
              <w:rPr>
                <w:rFonts w:hint="eastAsia" w:ascii="Times New Roman" w:hAnsi="Times New Roman" w:eastAsia="宋体"/>
                <w:kern w:val="0"/>
                <w:szCs w:val="21"/>
                <w:lang w:eastAsia="zh-CN"/>
              </w:rPr>
            </w:pPr>
            <w:r>
              <w:rPr>
                <w:rFonts w:hint="eastAsia" w:ascii="Times New Roman" w:hAnsi="Times New Roman"/>
                <w:color w:val="000000"/>
                <w:kern w:val="0"/>
                <w:szCs w:val="21"/>
                <w:lang w:val="en-US" w:eastAsia="zh-CN"/>
              </w:rPr>
              <w:t>群众</w:t>
            </w:r>
            <w:r>
              <w:rPr>
                <w:rFonts w:hint="eastAsia" w:ascii="Times New Roman" w:hAnsi="Times New Roman"/>
                <w:color w:val="000000"/>
                <w:kern w:val="0"/>
                <w:szCs w:val="21"/>
                <w:lang w:eastAsia="zh-CN"/>
              </w:rPr>
              <w:t>满意度</w:t>
            </w:r>
          </w:p>
        </w:tc>
        <w:tc>
          <w:tcPr>
            <w:tcW w:w="763" w:type="dxa"/>
            <w:vAlign w:val="center"/>
          </w:tcPr>
          <w:p w14:paraId="6B1EE6B1">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763" w:type="dxa"/>
            <w:vAlign w:val="center"/>
          </w:tcPr>
          <w:p w14:paraId="58A4CF76">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c>
          <w:tcPr>
            <w:tcW w:w="1387" w:type="dxa"/>
            <w:vAlign w:val="center"/>
          </w:tcPr>
          <w:p w14:paraId="665857E8">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15D313EC">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218" w:type="dxa"/>
            <w:vAlign w:val="center"/>
          </w:tcPr>
          <w:p w14:paraId="7030B3E0">
            <w:pPr>
              <w:widowControl/>
              <w:spacing w:line="240" w:lineRule="exact"/>
              <w:jc w:val="left"/>
              <w:rPr>
                <w:rFonts w:ascii="Times New Roman" w:hAnsi="Times New Roman"/>
                <w:kern w:val="0"/>
                <w:szCs w:val="21"/>
                <w:lang w:val="en-US"/>
              </w:rPr>
            </w:pPr>
            <w:r>
              <w:rPr>
                <w:rFonts w:ascii="Times New Roman" w:hAnsi="Times New Roman"/>
                <w:kern w:val="0"/>
                <w:szCs w:val="21"/>
              </w:rPr>
              <w:t xml:space="preserve"> </w:t>
            </w:r>
            <w:r>
              <w:rPr>
                <w:rFonts w:hint="eastAsia" w:ascii="Times New Roman" w:hAnsi="Times New Roman"/>
                <w:color w:val="000000"/>
                <w:kern w:val="0"/>
                <w:szCs w:val="21"/>
                <w:lang w:val="en-US" w:eastAsia="zh-CN"/>
              </w:rPr>
              <w:t>群众</w:t>
            </w:r>
            <w:r>
              <w:rPr>
                <w:rFonts w:hint="eastAsia" w:ascii="Times New Roman" w:hAnsi="Times New Roman"/>
                <w:color w:val="000000"/>
                <w:kern w:val="0"/>
                <w:szCs w:val="21"/>
                <w:lang w:eastAsia="zh-CN"/>
              </w:rPr>
              <w:t>满意</w:t>
            </w:r>
            <w:r>
              <w:rPr>
                <w:rFonts w:hint="eastAsia" w:ascii="Times New Roman" w:hAnsi="Times New Roman"/>
                <w:color w:val="000000"/>
                <w:kern w:val="0"/>
                <w:szCs w:val="21"/>
                <w:lang w:val="en-US" w:eastAsia="zh-CN"/>
              </w:rPr>
              <w:t>度</w:t>
            </w:r>
          </w:p>
        </w:tc>
        <w:tc>
          <w:tcPr>
            <w:tcW w:w="891" w:type="dxa"/>
            <w:vAlign w:val="center"/>
          </w:tcPr>
          <w:p w14:paraId="3A889D14">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643" w:type="dxa"/>
            <w:vAlign w:val="center"/>
          </w:tcPr>
          <w:p w14:paraId="0DC6F20B">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r>
    </w:tbl>
    <w:p w14:paraId="17B76265">
      <w:pPr>
        <w:adjustRightInd w:val="0"/>
        <w:snapToGrid w:val="0"/>
        <w:spacing w:line="600" w:lineRule="exact"/>
        <w:ind w:firstLine="643" w:firstLineChars="200"/>
        <w:rPr>
          <w:rFonts w:hint="eastAsia" w:ascii="仿宋_GB2312" w:hAnsi="楷体" w:eastAsia="仿宋_GB2312"/>
          <w:b/>
          <w:sz w:val="32"/>
          <w:szCs w:val="32"/>
          <w:lang w:val="en-US" w:eastAsia="zh-CN"/>
        </w:rPr>
      </w:pPr>
      <w:r>
        <w:rPr>
          <w:rFonts w:hint="eastAsia" w:ascii="仿宋_GB2312" w:hAnsi="楷体" w:eastAsia="仿宋_GB2312"/>
          <w:b/>
          <w:sz w:val="32"/>
          <w:szCs w:val="32"/>
          <w:lang w:val="en-US" w:eastAsia="zh-CN"/>
        </w:rPr>
        <w:t>8、“工作经费”项目</w:t>
      </w:r>
    </w:p>
    <w:p w14:paraId="215D54E7">
      <w:pPr>
        <w:adjustRightInd w:val="0"/>
        <w:snapToGrid w:val="0"/>
        <w:spacing w:line="600" w:lineRule="exact"/>
        <w:ind w:firstLine="640" w:firstLineChars="200"/>
        <w:rPr>
          <w:rFonts w:hint="eastAsia" w:ascii="仿宋_GB2312" w:hAnsi="楷体" w:eastAsia="仿宋_GB2312"/>
          <w:b w:val="0"/>
          <w:bCs/>
          <w:sz w:val="32"/>
          <w:szCs w:val="32"/>
          <w:lang w:val="en-US" w:eastAsia="zh-CN"/>
        </w:rPr>
      </w:pPr>
      <w:r>
        <w:rPr>
          <w:rFonts w:hint="eastAsia" w:ascii="仿宋_GB2312" w:hAnsi="楷体" w:eastAsia="仿宋_GB2312"/>
          <w:b w:val="0"/>
          <w:bCs/>
          <w:sz w:val="32"/>
          <w:szCs w:val="32"/>
          <w:lang w:val="en-US" w:eastAsia="zh-CN"/>
        </w:rPr>
        <w:t>（1）项目概述。保障机关工作正常运转，为司法工作开展提供有利后勤保障，不断提高司法工作保障水平。</w:t>
      </w:r>
    </w:p>
    <w:p w14:paraId="7AF1ACCB">
      <w:pPr>
        <w:adjustRightInd w:val="0"/>
        <w:snapToGrid w:val="0"/>
        <w:spacing w:line="600" w:lineRule="exact"/>
        <w:ind w:firstLine="640" w:firstLineChars="200"/>
        <w:rPr>
          <w:rFonts w:hint="eastAsia" w:ascii="仿宋_GB2312" w:hAnsi="楷体" w:eastAsia="仿宋_GB2312"/>
          <w:b w:val="0"/>
          <w:bCs/>
          <w:sz w:val="32"/>
          <w:szCs w:val="32"/>
          <w:lang w:val="en-US" w:eastAsia="zh-CN"/>
        </w:rPr>
      </w:pPr>
      <w:r>
        <w:rPr>
          <w:rFonts w:hint="eastAsia" w:ascii="仿宋_GB2312" w:hAnsi="楷体" w:eastAsia="仿宋_GB2312"/>
          <w:b w:val="0"/>
          <w:bCs/>
          <w:sz w:val="32"/>
          <w:szCs w:val="32"/>
          <w:lang w:val="en-US" w:eastAsia="zh-CN"/>
        </w:rPr>
        <w:t>（2）立项依据。保障机关工作正常运转，为司法工作开展提供有利后勤保障，不断提高司法工作保障水平。</w:t>
      </w:r>
    </w:p>
    <w:p w14:paraId="28655DDD">
      <w:pPr>
        <w:adjustRightInd w:val="0"/>
        <w:snapToGrid w:val="0"/>
        <w:spacing w:line="600" w:lineRule="exact"/>
        <w:ind w:firstLine="640" w:firstLineChars="200"/>
        <w:rPr>
          <w:rFonts w:hint="eastAsia" w:ascii="仿宋_GB2312" w:hAnsi="楷体" w:eastAsia="仿宋_GB2312"/>
          <w:b w:val="0"/>
          <w:bCs/>
          <w:sz w:val="32"/>
          <w:szCs w:val="32"/>
          <w:lang w:val="en-US" w:eastAsia="zh-CN"/>
        </w:rPr>
      </w:pPr>
      <w:r>
        <w:rPr>
          <w:rFonts w:hint="eastAsia" w:ascii="仿宋_GB2312" w:hAnsi="楷体" w:eastAsia="仿宋_GB2312"/>
          <w:b w:val="0"/>
          <w:bCs/>
          <w:sz w:val="32"/>
          <w:szCs w:val="32"/>
          <w:lang w:val="en-US" w:eastAsia="zh-CN"/>
        </w:rPr>
        <w:t>（3）实施主体。淮北市相山区司法局。</w:t>
      </w:r>
    </w:p>
    <w:p w14:paraId="63B5EB13">
      <w:pPr>
        <w:adjustRightInd w:val="0"/>
        <w:snapToGrid w:val="0"/>
        <w:spacing w:line="600" w:lineRule="exact"/>
        <w:ind w:firstLine="640" w:firstLineChars="200"/>
        <w:rPr>
          <w:rFonts w:hint="eastAsia" w:ascii="仿宋_GB2312" w:hAnsi="楷体" w:eastAsia="仿宋_GB2312"/>
          <w:b w:val="0"/>
          <w:bCs/>
          <w:sz w:val="32"/>
          <w:szCs w:val="32"/>
          <w:lang w:val="en-US" w:eastAsia="zh-CN"/>
        </w:rPr>
      </w:pPr>
      <w:r>
        <w:rPr>
          <w:rFonts w:hint="eastAsia" w:ascii="仿宋_GB2312" w:hAnsi="楷体" w:eastAsia="仿宋_GB2312"/>
          <w:b w:val="0"/>
          <w:bCs/>
          <w:sz w:val="32"/>
          <w:szCs w:val="32"/>
          <w:lang w:val="en-US" w:eastAsia="zh-CN"/>
        </w:rPr>
        <w:t>（4）起止时间。2023年1月-2023年12月。</w:t>
      </w:r>
    </w:p>
    <w:p w14:paraId="49239777">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（5）项目内容。</w:t>
      </w:r>
      <w:r>
        <w:rPr>
          <w:rFonts w:hint="eastAsia" w:ascii="仿宋_GB2312" w:hAnsi="楷体" w:eastAsia="仿宋_GB2312"/>
          <w:b w:val="0"/>
          <w:bCs/>
          <w:sz w:val="32"/>
          <w:szCs w:val="32"/>
          <w:lang w:val="en-US" w:eastAsia="zh-CN"/>
        </w:rPr>
        <w:t>保障机关工作正常运转，为司法工作开展提供有利后勤保障，不断提高司法工作保障水平。</w:t>
      </w:r>
    </w:p>
    <w:p w14:paraId="5A1DDA81">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财政拨款</w:t>
      </w:r>
      <w:r>
        <w:rPr>
          <w:rFonts w:hint="eastAsia" w:ascii="仿宋_GB2312" w:hAnsi="仿宋" w:eastAsia="仿宋_GB2312"/>
          <w:sz w:val="32"/>
          <w:szCs w:val="32"/>
        </w:rPr>
        <w:t>2</w:t>
      </w:r>
      <w:r>
        <w:rPr>
          <w:rFonts w:hint="eastAsia" w:ascii="仿宋_GB2312" w:hAnsi="仿宋" w:eastAsia="仿宋_GB2312"/>
          <w:sz w:val="32"/>
          <w:szCs w:val="32"/>
          <w:lang w:val="en-US" w:eastAsia="zh-CN"/>
        </w:rPr>
        <w:t>7</w:t>
      </w:r>
      <w:r>
        <w:rPr>
          <w:rFonts w:hint="eastAsia" w:ascii="仿宋_GB2312" w:hAnsi="仿宋" w:eastAsia="仿宋_GB2312"/>
          <w:sz w:val="32"/>
          <w:szCs w:val="32"/>
        </w:rPr>
        <w:t>万元。</w:t>
      </w:r>
    </w:p>
    <w:p w14:paraId="0F8E4EAB">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p w14:paraId="5833696D">
      <w:pPr>
        <w:numPr>
          <w:ilvl w:val="0"/>
          <w:numId w:val="0"/>
        </w:numPr>
        <w:rPr>
          <w:rFonts w:hint="eastAsia"/>
          <w:lang w:val="en-US" w:eastAsia="zh-CN"/>
        </w:rPr>
      </w:pPr>
    </w:p>
    <w:p w14:paraId="2FF4AA51">
      <w:pPr>
        <w:spacing w:line="58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项目支出绩效目标表</w:t>
      </w:r>
    </w:p>
    <w:p w14:paraId="6FD8C01E">
      <w:pPr>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kern w:val="0"/>
          <w:sz w:val="24"/>
        </w:rPr>
        <w:t>（      202</w:t>
      </w:r>
      <w:r>
        <w:rPr>
          <w:rFonts w:hint="eastAsia" w:ascii="Times New Roman" w:hAnsi="Times New Roman" w:eastAsia="方正小标宋简体"/>
          <w:kern w:val="0"/>
          <w:sz w:val="24"/>
          <w:lang w:val="en-US" w:eastAsia="zh-CN"/>
        </w:rPr>
        <w:t>3</w:t>
      </w:r>
      <w:r>
        <w:rPr>
          <w:rFonts w:hint="eastAsia" w:ascii="Times New Roman" w:hAnsi="Times New Roman" w:eastAsia="方正小标宋简体"/>
          <w:kern w:val="0"/>
          <w:sz w:val="24"/>
        </w:rPr>
        <w:t xml:space="preserve">    年度）</w:t>
      </w:r>
    </w:p>
    <w:tbl>
      <w:tblPr>
        <w:tblStyle w:val="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8"/>
        <w:gridCol w:w="1079"/>
        <w:gridCol w:w="1666"/>
        <w:gridCol w:w="763"/>
        <w:gridCol w:w="763"/>
        <w:gridCol w:w="1387"/>
        <w:gridCol w:w="1218"/>
        <w:gridCol w:w="891"/>
        <w:gridCol w:w="643"/>
      </w:tblGrid>
      <w:tr w14:paraId="5AD2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7C96E3BA">
            <w:pPr>
              <w:widowControl/>
              <w:spacing w:line="240" w:lineRule="exact"/>
              <w:jc w:val="center"/>
              <w:rPr>
                <w:rFonts w:ascii="Times New Roman" w:hAnsi="Times New Roman"/>
                <w:kern w:val="0"/>
                <w:szCs w:val="21"/>
              </w:rPr>
            </w:pPr>
            <w:r>
              <w:rPr>
                <w:rFonts w:ascii="Times New Roman" w:hAnsi="Times New Roman"/>
                <w:kern w:val="0"/>
                <w:szCs w:val="21"/>
              </w:rPr>
              <w:t>项目名称</w:t>
            </w:r>
          </w:p>
        </w:tc>
        <w:tc>
          <w:tcPr>
            <w:tcW w:w="7331" w:type="dxa"/>
            <w:gridSpan w:val="7"/>
            <w:vAlign w:val="center"/>
          </w:tcPr>
          <w:p w14:paraId="161CDD1D">
            <w:pPr>
              <w:widowControl/>
              <w:spacing w:line="240" w:lineRule="exact"/>
              <w:jc w:val="both"/>
              <w:rPr>
                <w:rFonts w:hint="eastAsia"/>
                <w:lang w:val="en-US" w:eastAsia="zh-CN"/>
              </w:rPr>
            </w:pPr>
            <w:r>
              <w:rPr>
                <w:rFonts w:hint="eastAsia"/>
                <w:lang w:val="en-US" w:eastAsia="zh-CN"/>
              </w:rPr>
              <w:t>工作经费</w:t>
            </w:r>
          </w:p>
        </w:tc>
      </w:tr>
      <w:tr w14:paraId="2BE9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44043517">
            <w:pPr>
              <w:widowControl/>
              <w:spacing w:line="240" w:lineRule="exact"/>
              <w:jc w:val="center"/>
              <w:rPr>
                <w:rFonts w:ascii="Times New Roman" w:hAnsi="Times New Roman"/>
                <w:kern w:val="0"/>
                <w:szCs w:val="21"/>
              </w:rPr>
            </w:pPr>
            <w:r>
              <w:rPr>
                <w:rFonts w:ascii="Times New Roman" w:hAnsi="Times New Roman"/>
                <w:kern w:val="0"/>
                <w:szCs w:val="21"/>
              </w:rPr>
              <w:t>主管单位</w:t>
            </w:r>
          </w:p>
        </w:tc>
        <w:tc>
          <w:tcPr>
            <w:tcW w:w="3192" w:type="dxa"/>
            <w:gridSpan w:val="3"/>
            <w:vAlign w:val="center"/>
          </w:tcPr>
          <w:p w14:paraId="1ABDA37F">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c>
          <w:tcPr>
            <w:tcW w:w="2605" w:type="dxa"/>
            <w:gridSpan w:val="2"/>
            <w:vAlign w:val="center"/>
          </w:tcPr>
          <w:p w14:paraId="257695F0">
            <w:pPr>
              <w:widowControl/>
              <w:spacing w:line="240" w:lineRule="exact"/>
              <w:jc w:val="center"/>
              <w:rPr>
                <w:rFonts w:ascii="Times New Roman" w:hAnsi="Times New Roman"/>
                <w:kern w:val="0"/>
                <w:szCs w:val="21"/>
              </w:rPr>
            </w:pPr>
            <w:r>
              <w:rPr>
                <w:rFonts w:ascii="Times New Roman" w:hAnsi="Times New Roman"/>
                <w:kern w:val="0"/>
                <w:szCs w:val="21"/>
              </w:rPr>
              <w:t>实施单位</w:t>
            </w:r>
          </w:p>
        </w:tc>
        <w:tc>
          <w:tcPr>
            <w:tcW w:w="1534" w:type="dxa"/>
            <w:gridSpan w:val="2"/>
            <w:vAlign w:val="center"/>
          </w:tcPr>
          <w:p w14:paraId="3DF0F118">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rPr>
              <w:t>淮北市相山区</w:t>
            </w:r>
            <w:r>
              <w:rPr>
                <w:rFonts w:hint="eastAsia" w:ascii="Times New Roman" w:hAnsi="Times New Roman"/>
                <w:kern w:val="0"/>
                <w:szCs w:val="21"/>
                <w:lang w:val="en-US" w:eastAsia="zh-CN"/>
              </w:rPr>
              <w:t>司法局</w:t>
            </w:r>
          </w:p>
        </w:tc>
      </w:tr>
      <w:tr w14:paraId="4829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Align w:val="center"/>
          </w:tcPr>
          <w:p w14:paraId="28234803">
            <w:pPr>
              <w:widowControl/>
              <w:spacing w:line="240" w:lineRule="exact"/>
              <w:jc w:val="center"/>
              <w:rPr>
                <w:rFonts w:ascii="Times New Roman" w:hAnsi="Times New Roman"/>
                <w:kern w:val="0"/>
                <w:szCs w:val="21"/>
              </w:rPr>
            </w:pPr>
            <w:r>
              <w:rPr>
                <w:rFonts w:ascii="Times New Roman" w:hAnsi="Times New Roman"/>
                <w:kern w:val="0"/>
                <w:szCs w:val="21"/>
              </w:rPr>
              <w:t>项目属性</w:t>
            </w:r>
          </w:p>
        </w:tc>
        <w:tc>
          <w:tcPr>
            <w:tcW w:w="3192" w:type="dxa"/>
            <w:gridSpan w:val="3"/>
            <w:vAlign w:val="center"/>
          </w:tcPr>
          <w:p w14:paraId="0BD818E3">
            <w:pPr>
              <w:widowControl/>
              <w:spacing w:line="240" w:lineRule="exact"/>
              <w:jc w:val="center"/>
              <w:rPr>
                <w:rFonts w:ascii="Times New Roman" w:hAnsi="Times New Roman"/>
                <w:kern w:val="0"/>
                <w:szCs w:val="21"/>
              </w:rPr>
            </w:pPr>
            <w:r>
              <w:rPr>
                <w:rFonts w:ascii="Times New Roman" w:hAnsi="Times New Roman"/>
                <w:kern w:val="0"/>
                <w:szCs w:val="21"/>
              </w:rPr>
              <w:t xml:space="preserve">□新增项目    </w:t>
            </w:r>
            <w:r>
              <w:rPr>
                <w:rFonts w:ascii="Arial" w:hAnsi="Arial" w:cs="Arial"/>
                <w:kern w:val="0"/>
                <w:szCs w:val="21"/>
              </w:rPr>
              <w:t>√</w:t>
            </w:r>
            <w:r>
              <w:rPr>
                <w:rFonts w:ascii="Times New Roman" w:hAnsi="Times New Roman"/>
                <w:kern w:val="0"/>
                <w:szCs w:val="21"/>
              </w:rPr>
              <w:t>□延续项目</w:t>
            </w:r>
          </w:p>
        </w:tc>
        <w:tc>
          <w:tcPr>
            <w:tcW w:w="2605" w:type="dxa"/>
            <w:gridSpan w:val="2"/>
            <w:vAlign w:val="center"/>
          </w:tcPr>
          <w:p w14:paraId="6A0C42C2">
            <w:pPr>
              <w:widowControl/>
              <w:spacing w:line="240" w:lineRule="exact"/>
              <w:jc w:val="center"/>
              <w:rPr>
                <w:rFonts w:ascii="Times New Roman" w:hAnsi="Times New Roman"/>
                <w:kern w:val="0"/>
                <w:szCs w:val="21"/>
              </w:rPr>
            </w:pPr>
            <w:r>
              <w:rPr>
                <w:rFonts w:ascii="Times New Roman" w:hAnsi="Times New Roman"/>
                <w:kern w:val="0"/>
                <w:szCs w:val="21"/>
              </w:rPr>
              <w:t>项目期</w:t>
            </w:r>
          </w:p>
        </w:tc>
        <w:tc>
          <w:tcPr>
            <w:tcW w:w="1534" w:type="dxa"/>
            <w:gridSpan w:val="2"/>
            <w:vAlign w:val="center"/>
          </w:tcPr>
          <w:p w14:paraId="437B17C4">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1年</w:t>
            </w:r>
            <w:r>
              <w:rPr>
                <w:rFonts w:ascii="Times New Roman" w:hAnsi="Times New Roman"/>
                <w:kern w:val="0"/>
                <w:szCs w:val="21"/>
              </w:rPr>
              <w:t>　</w:t>
            </w:r>
          </w:p>
        </w:tc>
      </w:tr>
      <w:tr w14:paraId="2472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restart"/>
            <w:vAlign w:val="center"/>
          </w:tcPr>
          <w:p w14:paraId="521329BD">
            <w:pPr>
              <w:widowControl/>
              <w:spacing w:line="240" w:lineRule="exact"/>
              <w:jc w:val="center"/>
              <w:rPr>
                <w:rFonts w:ascii="Times New Roman" w:hAnsi="Times New Roman"/>
                <w:kern w:val="0"/>
                <w:szCs w:val="21"/>
              </w:rPr>
            </w:pPr>
            <w:r>
              <w:rPr>
                <w:rFonts w:ascii="Times New Roman" w:hAnsi="Times New Roman"/>
                <w:kern w:val="0"/>
                <w:szCs w:val="21"/>
              </w:rPr>
              <w:t>项目资金</w:t>
            </w:r>
            <w:r>
              <w:rPr>
                <w:rFonts w:ascii="Times New Roman" w:hAnsi="Times New Roman"/>
                <w:kern w:val="0"/>
                <w:szCs w:val="21"/>
              </w:rPr>
              <w:br w:type="textWrapping"/>
            </w:r>
            <w:r>
              <w:rPr>
                <w:rFonts w:ascii="Times New Roman" w:hAnsi="Times New Roman"/>
                <w:kern w:val="0"/>
                <w:szCs w:val="21"/>
              </w:rPr>
              <w:t>（万元）</w:t>
            </w:r>
          </w:p>
        </w:tc>
        <w:tc>
          <w:tcPr>
            <w:tcW w:w="1666" w:type="dxa"/>
            <w:vAlign w:val="center"/>
          </w:tcPr>
          <w:p w14:paraId="21A72A6E">
            <w:pPr>
              <w:widowControl/>
              <w:spacing w:line="240" w:lineRule="exact"/>
              <w:jc w:val="left"/>
              <w:rPr>
                <w:rFonts w:ascii="Times New Roman" w:hAnsi="Times New Roman"/>
                <w:kern w:val="0"/>
                <w:szCs w:val="21"/>
              </w:rPr>
            </w:pPr>
            <w:r>
              <w:rPr>
                <w:rFonts w:ascii="Times New Roman" w:hAnsi="Times New Roman"/>
                <w:kern w:val="0"/>
                <w:szCs w:val="21"/>
              </w:rPr>
              <w:t>中期资金总额：</w:t>
            </w:r>
          </w:p>
        </w:tc>
        <w:tc>
          <w:tcPr>
            <w:tcW w:w="1526" w:type="dxa"/>
            <w:gridSpan w:val="2"/>
            <w:vAlign w:val="center"/>
          </w:tcPr>
          <w:p w14:paraId="3BBBF07F">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27</w:t>
            </w:r>
          </w:p>
        </w:tc>
        <w:tc>
          <w:tcPr>
            <w:tcW w:w="2605" w:type="dxa"/>
            <w:gridSpan w:val="2"/>
            <w:vAlign w:val="center"/>
          </w:tcPr>
          <w:p w14:paraId="7329A119">
            <w:pPr>
              <w:widowControl/>
              <w:spacing w:line="240" w:lineRule="exact"/>
              <w:jc w:val="left"/>
              <w:rPr>
                <w:rFonts w:ascii="Times New Roman" w:hAnsi="Times New Roman"/>
                <w:kern w:val="0"/>
                <w:szCs w:val="21"/>
              </w:rPr>
            </w:pPr>
            <w:r>
              <w:rPr>
                <w:rFonts w:ascii="Times New Roman" w:hAnsi="Times New Roman"/>
                <w:kern w:val="0"/>
                <w:szCs w:val="21"/>
              </w:rPr>
              <w:t xml:space="preserve"> 年度资金总额：</w:t>
            </w:r>
          </w:p>
        </w:tc>
        <w:tc>
          <w:tcPr>
            <w:tcW w:w="1534" w:type="dxa"/>
            <w:gridSpan w:val="2"/>
            <w:vAlign w:val="center"/>
          </w:tcPr>
          <w:p w14:paraId="636B194B">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27</w:t>
            </w:r>
          </w:p>
        </w:tc>
      </w:tr>
      <w:tr w14:paraId="5E54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135D01B8">
            <w:pPr>
              <w:widowControl/>
              <w:spacing w:line="240" w:lineRule="exact"/>
              <w:jc w:val="left"/>
              <w:rPr>
                <w:rFonts w:ascii="Times New Roman" w:hAnsi="Times New Roman"/>
                <w:kern w:val="0"/>
                <w:szCs w:val="21"/>
              </w:rPr>
            </w:pPr>
          </w:p>
        </w:tc>
        <w:tc>
          <w:tcPr>
            <w:tcW w:w="1666" w:type="dxa"/>
            <w:vAlign w:val="center"/>
          </w:tcPr>
          <w:p w14:paraId="07D5F84E">
            <w:pPr>
              <w:widowControl/>
              <w:spacing w:line="240" w:lineRule="exact"/>
              <w:jc w:val="left"/>
              <w:rPr>
                <w:rFonts w:ascii="Times New Roman" w:hAnsi="Times New Roman"/>
                <w:kern w:val="0"/>
                <w:szCs w:val="21"/>
              </w:rPr>
            </w:pPr>
            <w:r>
              <w:rPr>
                <w:rFonts w:ascii="Times New Roman" w:hAnsi="Times New Roman"/>
                <w:kern w:val="0"/>
                <w:szCs w:val="21"/>
              </w:rPr>
              <w:t>其中：财政拨款</w:t>
            </w:r>
          </w:p>
        </w:tc>
        <w:tc>
          <w:tcPr>
            <w:tcW w:w="1526" w:type="dxa"/>
            <w:gridSpan w:val="2"/>
            <w:vAlign w:val="center"/>
          </w:tcPr>
          <w:p w14:paraId="3A714358">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27</w:t>
            </w:r>
          </w:p>
        </w:tc>
        <w:tc>
          <w:tcPr>
            <w:tcW w:w="2605" w:type="dxa"/>
            <w:gridSpan w:val="2"/>
            <w:vAlign w:val="center"/>
          </w:tcPr>
          <w:p w14:paraId="0B6234DA">
            <w:pPr>
              <w:widowControl/>
              <w:spacing w:line="240" w:lineRule="exact"/>
              <w:jc w:val="left"/>
              <w:rPr>
                <w:rFonts w:ascii="Times New Roman" w:hAnsi="Times New Roman"/>
                <w:kern w:val="0"/>
                <w:szCs w:val="21"/>
              </w:rPr>
            </w:pPr>
            <w:r>
              <w:rPr>
                <w:rFonts w:ascii="Times New Roman" w:hAnsi="Times New Roman"/>
                <w:kern w:val="0"/>
                <w:szCs w:val="21"/>
              </w:rPr>
              <w:t xml:space="preserve">       其中：财政拨款</w:t>
            </w:r>
          </w:p>
        </w:tc>
        <w:tc>
          <w:tcPr>
            <w:tcW w:w="1534" w:type="dxa"/>
            <w:gridSpan w:val="2"/>
            <w:vAlign w:val="center"/>
          </w:tcPr>
          <w:p w14:paraId="2399DBEB">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27</w:t>
            </w:r>
          </w:p>
        </w:tc>
      </w:tr>
      <w:tr w14:paraId="602D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23" w:type="dxa"/>
            <w:gridSpan w:val="3"/>
            <w:vMerge w:val="continue"/>
            <w:vAlign w:val="center"/>
          </w:tcPr>
          <w:p w14:paraId="1AD90239">
            <w:pPr>
              <w:widowControl/>
              <w:spacing w:line="240" w:lineRule="exact"/>
              <w:jc w:val="left"/>
              <w:rPr>
                <w:rFonts w:ascii="Times New Roman" w:hAnsi="Times New Roman"/>
                <w:kern w:val="0"/>
                <w:szCs w:val="21"/>
              </w:rPr>
            </w:pPr>
          </w:p>
        </w:tc>
        <w:tc>
          <w:tcPr>
            <w:tcW w:w="1666" w:type="dxa"/>
            <w:vAlign w:val="center"/>
          </w:tcPr>
          <w:p w14:paraId="72024A49">
            <w:pPr>
              <w:widowControl/>
              <w:spacing w:line="240" w:lineRule="exact"/>
              <w:jc w:val="left"/>
              <w:rPr>
                <w:rFonts w:ascii="Times New Roman" w:hAnsi="Times New Roman"/>
                <w:kern w:val="0"/>
                <w:szCs w:val="21"/>
              </w:rPr>
            </w:pPr>
            <w:r>
              <w:rPr>
                <w:rFonts w:ascii="Times New Roman" w:hAnsi="Times New Roman"/>
                <w:kern w:val="0"/>
                <w:szCs w:val="21"/>
              </w:rPr>
              <w:t>其他资金</w:t>
            </w:r>
          </w:p>
        </w:tc>
        <w:tc>
          <w:tcPr>
            <w:tcW w:w="1526" w:type="dxa"/>
            <w:gridSpan w:val="2"/>
            <w:vAlign w:val="center"/>
          </w:tcPr>
          <w:p w14:paraId="06EDBA85">
            <w:pPr>
              <w:widowControl/>
              <w:spacing w:line="240" w:lineRule="exact"/>
              <w:jc w:val="center"/>
              <w:rPr>
                <w:rFonts w:ascii="Times New Roman" w:hAnsi="Times New Roman"/>
                <w:kern w:val="0"/>
                <w:szCs w:val="21"/>
              </w:rPr>
            </w:pPr>
            <w:r>
              <w:rPr>
                <w:rFonts w:ascii="Times New Roman" w:hAnsi="Times New Roman"/>
                <w:kern w:val="0"/>
                <w:szCs w:val="21"/>
              </w:rPr>
              <w:t>　</w:t>
            </w:r>
          </w:p>
        </w:tc>
        <w:tc>
          <w:tcPr>
            <w:tcW w:w="2605" w:type="dxa"/>
            <w:gridSpan w:val="2"/>
            <w:vAlign w:val="center"/>
          </w:tcPr>
          <w:p w14:paraId="70E0137B">
            <w:pPr>
              <w:widowControl/>
              <w:spacing w:line="240" w:lineRule="exact"/>
              <w:jc w:val="left"/>
              <w:rPr>
                <w:rFonts w:ascii="Times New Roman" w:hAnsi="Times New Roman"/>
                <w:kern w:val="0"/>
                <w:szCs w:val="21"/>
              </w:rPr>
            </w:pPr>
            <w:r>
              <w:rPr>
                <w:rFonts w:ascii="Times New Roman" w:hAnsi="Times New Roman"/>
                <w:kern w:val="0"/>
                <w:szCs w:val="21"/>
              </w:rPr>
              <w:t xml:space="preserve">             其他资金</w:t>
            </w:r>
          </w:p>
        </w:tc>
        <w:tc>
          <w:tcPr>
            <w:tcW w:w="1534" w:type="dxa"/>
            <w:gridSpan w:val="2"/>
            <w:vAlign w:val="center"/>
          </w:tcPr>
          <w:p w14:paraId="4068FF0A">
            <w:pPr>
              <w:widowControl/>
              <w:spacing w:line="240" w:lineRule="exact"/>
              <w:jc w:val="center"/>
              <w:rPr>
                <w:rFonts w:ascii="Times New Roman" w:hAnsi="Times New Roman"/>
                <w:kern w:val="0"/>
                <w:szCs w:val="21"/>
              </w:rPr>
            </w:pPr>
            <w:r>
              <w:rPr>
                <w:rFonts w:ascii="Times New Roman" w:hAnsi="Times New Roman"/>
                <w:kern w:val="0"/>
                <w:szCs w:val="21"/>
              </w:rPr>
              <w:t>　</w:t>
            </w:r>
          </w:p>
        </w:tc>
      </w:tr>
      <w:tr w14:paraId="64F1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6" w:type="dxa"/>
            <w:vMerge w:val="restart"/>
            <w:vAlign w:val="center"/>
          </w:tcPr>
          <w:p w14:paraId="1332FA15">
            <w:pPr>
              <w:widowControl/>
              <w:spacing w:line="240" w:lineRule="exact"/>
              <w:jc w:val="center"/>
              <w:rPr>
                <w:rFonts w:ascii="Times New Roman" w:hAnsi="Times New Roman"/>
                <w:kern w:val="0"/>
                <w:szCs w:val="21"/>
              </w:rPr>
            </w:pPr>
            <w:r>
              <w:rPr>
                <w:rFonts w:ascii="Times New Roman" w:hAnsi="Times New Roman"/>
                <w:kern w:val="0"/>
                <w:szCs w:val="21"/>
              </w:rPr>
              <w:t>总</w:t>
            </w:r>
            <w:r>
              <w:rPr>
                <w:rFonts w:ascii="Times New Roman" w:hAnsi="Times New Roman"/>
                <w:kern w:val="0"/>
                <w:szCs w:val="21"/>
              </w:rPr>
              <w:br w:type="textWrapping"/>
            </w:r>
            <w:r>
              <w:rPr>
                <w:rFonts w:ascii="Times New Roman" w:hAnsi="Times New Roman"/>
                <w:kern w:val="0"/>
                <w:szCs w:val="21"/>
              </w:rPr>
              <w:t>体</w:t>
            </w:r>
            <w:r>
              <w:rPr>
                <w:rFonts w:ascii="Times New Roman" w:hAnsi="Times New Roman"/>
                <w:kern w:val="0"/>
                <w:szCs w:val="21"/>
              </w:rPr>
              <w:br w:type="textWrapping"/>
            </w:r>
            <w:r>
              <w:rPr>
                <w:rFonts w:ascii="Times New Roman" w:hAnsi="Times New Roman"/>
                <w:kern w:val="0"/>
                <w:szCs w:val="21"/>
              </w:rPr>
              <w:t>目</w:t>
            </w:r>
            <w:r>
              <w:rPr>
                <w:rFonts w:ascii="Times New Roman" w:hAnsi="Times New Roman"/>
                <w:kern w:val="0"/>
                <w:szCs w:val="21"/>
              </w:rPr>
              <w:br w:type="textWrapping"/>
            </w:r>
            <w:r>
              <w:rPr>
                <w:rFonts w:ascii="Times New Roman" w:hAnsi="Times New Roman"/>
                <w:kern w:val="0"/>
                <w:szCs w:val="21"/>
              </w:rPr>
              <w:t>标</w:t>
            </w:r>
          </w:p>
        </w:tc>
        <w:tc>
          <w:tcPr>
            <w:tcW w:w="5009" w:type="dxa"/>
            <w:gridSpan w:val="5"/>
            <w:vAlign w:val="center"/>
          </w:tcPr>
          <w:p w14:paraId="147ACABB">
            <w:pPr>
              <w:widowControl/>
              <w:spacing w:line="240" w:lineRule="exact"/>
              <w:jc w:val="center"/>
              <w:rPr>
                <w:rFonts w:ascii="Times New Roman" w:hAnsi="Times New Roman"/>
                <w:kern w:val="0"/>
                <w:szCs w:val="21"/>
              </w:rPr>
            </w:pPr>
            <w:r>
              <w:rPr>
                <w:rFonts w:ascii="Times New Roman" w:hAnsi="Times New Roman"/>
                <w:kern w:val="0"/>
                <w:szCs w:val="21"/>
              </w:rPr>
              <w:t>中期目标</w:t>
            </w:r>
            <w:r>
              <w:rPr>
                <w:rFonts w:hint="eastAsia" w:ascii="Times New Roman" w:hAnsi="Times New Roman"/>
                <w:kern w:val="0"/>
                <w:szCs w:val="21"/>
              </w:rPr>
              <w:t>（202</w:t>
            </w:r>
            <w:r>
              <w:rPr>
                <w:rFonts w:hint="eastAsia" w:ascii="Times New Roman" w:hAnsi="Times New Roman"/>
                <w:kern w:val="0"/>
                <w:szCs w:val="21"/>
                <w:lang w:val="en-US" w:eastAsia="zh-CN"/>
              </w:rPr>
              <w:t>3</w:t>
            </w:r>
            <w:r>
              <w:rPr>
                <w:rFonts w:hint="eastAsia" w:ascii="Times New Roman" w:hAnsi="Times New Roman"/>
                <w:kern w:val="0"/>
                <w:szCs w:val="21"/>
              </w:rPr>
              <w:t>年）</w:t>
            </w:r>
          </w:p>
        </w:tc>
        <w:tc>
          <w:tcPr>
            <w:tcW w:w="4139" w:type="dxa"/>
            <w:gridSpan w:val="4"/>
            <w:vAlign w:val="center"/>
          </w:tcPr>
          <w:p w14:paraId="49BCB09B">
            <w:pPr>
              <w:widowControl/>
              <w:spacing w:line="240" w:lineRule="exact"/>
              <w:jc w:val="center"/>
              <w:rPr>
                <w:rFonts w:ascii="Times New Roman" w:hAnsi="Times New Roman"/>
                <w:kern w:val="0"/>
                <w:szCs w:val="21"/>
              </w:rPr>
            </w:pPr>
            <w:r>
              <w:rPr>
                <w:rFonts w:ascii="Times New Roman" w:hAnsi="Times New Roman"/>
                <w:kern w:val="0"/>
                <w:szCs w:val="21"/>
              </w:rPr>
              <w:t>年度目标</w:t>
            </w:r>
          </w:p>
        </w:tc>
      </w:tr>
      <w:tr w14:paraId="5121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6" w:type="dxa"/>
            <w:vMerge w:val="continue"/>
            <w:vAlign w:val="center"/>
          </w:tcPr>
          <w:p w14:paraId="1BC5AE0D">
            <w:pPr>
              <w:widowControl/>
              <w:spacing w:line="240" w:lineRule="exact"/>
              <w:jc w:val="left"/>
              <w:rPr>
                <w:rFonts w:ascii="Times New Roman" w:hAnsi="Times New Roman"/>
                <w:kern w:val="0"/>
                <w:szCs w:val="21"/>
              </w:rPr>
            </w:pPr>
          </w:p>
        </w:tc>
        <w:tc>
          <w:tcPr>
            <w:tcW w:w="5009" w:type="dxa"/>
            <w:gridSpan w:val="5"/>
          </w:tcPr>
          <w:p w14:paraId="5B4619FE">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kern w:val="0"/>
                <w:sz w:val="18"/>
                <w:szCs w:val="18"/>
              </w:rPr>
              <w:t>工作经费项目保障机关工作正常运转，为司法工作开展提供有利后勤保障，不断提高司法工作保障水平。</w:t>
            </w:r>
          </w:p>
        </w:tc>
        <w:tc>
          <w:tcPr>
            <w:tcW w:w="4139" w:type="dxa"/>
            <w:gridSpan w:val="4"/>
          </w:tcPr>
          <w:p w14:paraId="4684B980">
            <w:pPr>
              <w:widowControl/>
              <w:spacing w:line="240" w:lineRule="exact"/>
              <w:jc w:val="left"/>
              <w:rPr>
                <w:rFonts w:ascii="Times New Roman" w:hAnsi="Times New Roman"/>
                <w:kern w:val="0"/>
                <w:szCs w:val="21"/>
                <w:lang w:val="en-US"/>
              </w:rPr>
            </w:pPr>
            <w:r>
              <w:rPr>
                <w:rFonts w:hint="eastAsia" w:ascii="宋体" w:hAnsi="宋体" w:eastAsia="宋体" w:cs="宋体"/>
                <w:kern w:val="0"/>
                <w:sz w:val="18"/>
                <w:szCs w:val="18"/>
              </w:rPr>
              <w:t>工作经费项目保障机关工作正常运转，为司法工作开展提供有利后勤保障，不断提高司法工作保障水平。</w:t>
            </w:r>
          </w:p>
        </w:tc>
      </w:tr>
      <w:tr w14:paraId="104C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6" w:type="dxa"/>
            <w:vMerge w:val="restart"/>
            <w:vAlign w:val="center"/>
          </w:tcPr>
          <w:p w14:paraId="6F678097">
            <w:pPr>
              <w:widowControl/>
              <w:spacing w:line="240" w:lineRule="exact"/>
              <w:jc w:val="center"/>
              <w:rPr>
                <w:rFonts w:ascii="Times New Roman" w:hAnsi="Times New Roman"/>
                <w:kern w:val="0"/>
                <w:szCs w:val="21"/>
              </w:rPr>
            </w:pPr>
          </w:p>
          <w:p w14:paraId="228E4C9E">
            <w:pPr>
              <w:widowControl/>
              <w:spacing w:line="240" w:lineRule="exact"/>
              <w:jc w:val="center"/>
              <w:rPr>
                <w:rFonts w:ascii="Times New Roman" w:hAnsi="Times New Roman"/>
                <w:kern w:val="0"/>
                <w:szCs w:val="21"/>
              </w:rPr>
            </w:pPr>
          </w:p>
          <w:p w14:paraId="18F5DD0E">
            <w:pPr>
              <w:widowControl/>
              <w:spacing w:line="240" w:lineRule="exact"/>
              <w:jc w:val="center"/>
              <w:rPr>
                <w:rFonts w:ascii="Times New Roman" w:hAnsi="Times New Roman"/>
                <w:kern w:val="0"/>
                <w:szCs w:val="21"/>
              </w:rPr>
            </w:pPr>
          </w:p>
          <w:p w14:paraId="55696760">
            <w:pPr>
              <w:widowControl/>
              <w:spacing w:line="240" w:lineRule="exact"/>
              <w:jc w:val="center"/>
              <w:rPr>
                <w:rFonts w:ascii="Times New Roman" w:hAnsi="Times New Roman"/>
                <w:kern w:val="0"/>
                <w:szCs w:val="21"/>
              </w:rPr>
            </w:pPr>
          </w:p>
          <w:p w14:paraId="2982A511">
            <w:pPr>
              <w:widowControl/>
              <w:spacing w:line="240" w:lineRule="exact"/>
              <w:jc w:val="center"/>
              <w:rPr>
                <w:rFonts w:ascii="Times New Roman" w:hAnsi="Times New Roman"/>
                <w:kern w:val="0"/>
                <w:szCs w:val="21"/>
              </w:rPr>
            </w:pPr>
          </w:p>
          <w:p w14:paraId="70B1D151">
            <w:pPr>
              <w:widowControl/>
              <w:spacing w:line="240" w:lineRule="exact"/>
              <w:jc w:val="center"/>
              <w:rPr>
                <w:rFonts w:ascii="Times New Roman" w:hAnsi="Times New Roman"/>
                <w:kern w:val="0"/>
                <w:szCs w:val="21"/>
              </w:rPr>
            </w:pPr>
          </w:p>
          <w:p w14:paraId="4FD34E3C">
            <w:pPr>
              <w:widowControl/>
              <w:spacing w:line="240" w:lineRule="exact"/>
              <w:jc w:val="center"/>
              <w:rPr>
                <w:rFonts w:ascii="Times New Roman" w:hAnsi="Times New Roman"/>
                <w:kern w:val="0"/>
                <w:szCs w:val="21"/>
              </w:rPr>
            </w:pPr>
          </w:p>
          <w:p w14:paraId="316A0E62">
            <w:pPr>
              <w:widowControl/>
              <w:spacing w:line="240" w:lineRule="exact"/>
              <w:jc w:val="center"/>
              <w:rPr>
                <w:rFonts w:ascii="Times New Roman" w:hAnsi="Times New Roman"/>
                <w:kern w:val="0"/>
                <w:szCs w:val="21"/>
              </w:rPr>
            </w:pPr>
          </w:p>
          <w:p w14:paraId="0119D87B">
            <w:pPr>
              <w:widowControl/>
              <w:spacing w:line="240" w:lineRule="exact"/>
              <w:jc w:val="center"/>
              <w:rPr>
                <w:rFonts w:ascii="Times New Roman" w:hAnsi="Times New Roman"/>
                <w:kern w:val="0"/>
                <w:szCs w:val="21"/>
              </w:rPr>
            </w:pPr>
          </w:p>
          <w:p w14:paraId="5B589989">
            <w:pPr>
              <w:widowControl/>
              <w:spacing w:line="240" w:lineRule="exact"/>
              <w:jc w:val="center"/>
              <w:rPr>
                <w:rFonts w:ascii="Times New Roman" w:hAnsi="Times New Roman"/>
                <w:kern w:val="0"/>
                <w:szCs w:val="21"/>
              </w:rPr>
            </w:pPr>
          </w:p>
          <w:p w14:paraId="3D00B2CF">
            <w:pPr>
              <w:widowControl/>
              <w:spacing w:line="240" w:lineRule="exact"/>
              <w:jc w:val="center"/>
              <w:rPr>
                <w:rFonts w:ascii="Times New Roman" w:hAnsi="Times New Roman"/>
                <w:kern w:val="0"/>
                <w:szCs w:val="21"/>
              </w:rPr>
            </w:pPr>
            <w:r>
              <w:rPr>
                <w:rFonts w:ascii="Times New Roman" w:hAnsi="Times New Roman"/>
                <w:kern w:val="0"/>
                <w:szCs w:val="21"/>
              </w:rPr>
              <w:t>绩</w:t>
            </w:r>
            <w:r>
              <w:rPr>
                <w:rFonts w:ascii="Times New Roman" w:hAnsi="Times New Roman"/>
                <w:kern w:val="0"/>
                <w:szCs w:val="21"/>
              </w:rPr>
              <w:br w:type="textWrapping"/>
            </w: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0514DD53">
            <w:pPr>
              <w:widowControl/>
              <w:spacing w:line="240" w:lineRule="exact"/>
              <w:jc w:val="center"/>
              <w:rPr>
                <w:rFonts w:ascii="Times New Roman" w:hAnsi="Times New Roman"/>
                <w:kern w:val="0"/>
                <w:szCs w:val="21"/>
              </w:rPr>
            </w:pPr>
          </w:p>
          <w:p w14:paraId="57B19817">
            <w:pPr>
              <w:widowControl/>
              <w:spacing w:line="240" w:lineRule="exact"/>
              <w:jc w:val="center"/>
              <w:rPr>
                <w:rFonts w:ascii="Times New Roman" w:hAnsi="Times New Roman"/>
                <w:kern w:val="0"/>
                <w:szCs w:val="21"/>
              </w:rPr>
            </w:pPr>
          </w:p>
          <w:p w14:paraId="6E00BD58">
            <w:pPr>
              <w:widowControl/>
              <w:spacing w:line="240" w:lineRule="exact"/>
              <w:jc w:val="center"/>
              <w:rPr>
                <w:rFonts w:ascii="Times New Roman" w:hAnsi="Times New Roman"/>
                <w:kern w:val="0"/>
                <w:szCs w:val="21"/>
              </w:rPr>
            </w:pPr>
          </w:p>
          <w:p w14:paraId="24FB285C">
            <w:pPr>
              <w:widowControl/>
              <w:spacing w:line="240" w:lineRule="exact"/>
              <w:jc w:val="center"/>
              <w:rPr>
                <w:rFonts w:ascii="Times New Roman" w:hAnsi="Times New Roman"/>
                <w:kern w:val="0"/>
                <w:szCs w:val="21"/>
              </w:rPr>
            </w:pPr>
          </w:p>
          <w:p w14:paraId="15BBEFB5">
            <w:pPr>
              <w:widowControl/>
              <w:spacing w:line="240" w:lineRule="exact"/>
              <w:jc w:val="center"/>
              <w:rPr>
                <w:rFonts w:ascii="Times New Roman" w:hAnsi="Times New Roman"/>
                <w:kern w:val="0"/>
                <w:szCs w:val="21"/>
              </w:rPr>
            </w:pPr>
          </w:p>
          <w:p w14:paraId="5FBBA6BC">
            <w:pPr>
              <w:widowControl/>
              <w:spacing w:line="240" w:lineRule="exact"/>
              <w:jc w:val="center"/>
              <w:rPr>
                <w:rFonts w:ascii="Times New Roman" w:hAnsi="Times New Roman"/>
                <w:kern w:val="0"/>
                <w:szCs w:val="21"/>
              </w:rPr>
            </w:pPr>
          </w:p>
          <w:p w14:paraId="1B3CBFCD">
            <w:pPr>
              <w:widowControl/>
              <w:spacing w:line="240" w:lineRule="exact"/>
              <w:jc w:val="center"/>
              <w:rPr>
                <w:rFonts w:ascii="Times New Roman" w:hAnsi="Times New Roman"/>
                <w:kern w:val="0"/>
                <w:szCs w:val="21"/>
              </w:rPr>
            </w:pPr>
          </w:p>
          <w:p w14:paraId="6DEA52CA">
            <w:pPr>
              <w:widowControl/>
              <w:spacing w:line="240" w:lineRule="exact"/>
              <w:jc w:val="center"/>
              <w:rPr>
                <w:rFonts w:ascii="Times New Roman" w:hAnsi="Times New Roman"/>
                <w:kern w:val="0"/>
                <w:szCs w:val="21"/>
              </w:rPr>
            </w:pPr>
          </w:p>
          <w:p w14:paraId="05CCA02E">
            <w:pPr>
              <w:widowControl/>
              <w:spacing w:line="240" w:lineRule="exact"/>
              <w:jc w:val="center"/>
              <w:rPr>
                <w:rFonts w:ascii="Times New Roman" w:hAnsi="Times New Roman"/>
                <w:kern w:val="0"/>
                <w:szCs w:val="21"/>
              </w:rPr>
            </w:pPr>
          </w:p>
          <w:p w14:paraId="5D28A66C">
            <w:pPr>
              <w:widowControl/>
              <w:spacing w:line="240" w:lineRule="exact"/>
              <w:jc w:val="center"/>
              <w:rPr>
                <w:rFonts w:ascii="Times New Roman" w:hAnsi="Times New Roman"/>
                <w:kern w:val="0"/>
                <w:szCs w:val="21"/>
              </w:rPr>
            </w:pPr>
          </w:p>
          <w:p w14:paraId="26E0AE30">
            <w:pPr>
              <w:widowControl/>
              <w:spacing w:line="240" w:lineRule="exact"/>
              <w:jc w:val="center"/>
              <w:rPr>
                <w:rFonts w:ascii="Times New Roman" w:hAnsi="Times New Roman"/>
                <w:kern w:val="0"/>
                <w:szCs w:val="21"/>
              </w:rPr>
            </w:pPr>
          </w:p>
          <w:p w14:paraId="078B60FB">
            <w:pPr>
              <w:widowControl/>
              <w:spacing w:line="240" w:lineRule="exact"/>
              <w:jc w:val="center"/>
              <w:rPr>
                <w:rFonts w:ascii="Times New Roman" w:hAnsi="Times New Roman"/>
                <w:kern w:val="0"/>
                <w:szCs w:val="21"/>
              </w:rPr>
            </w:pPr>
          </w:p>
        </w:tc>
        <w:tc>
          <w:tcPr>
            <w:tcW w:w="738" w:type="dxa"/>
            <w:vAlign w:val="center"/>
          </w:tcPr>
          <w:p w14:paraId="6D2533E8">
            <w:pPr>
              <w:widowControl/>
              <w:spacing w:line="240" w:lineRule="exact"/>
              <w:jc w:val="center"/>
              <w:rPr>
                <w:rFonts w:ascii="Times New Roman" w:hAnsi="Times New Roman"/>
                <w:kern w:val="0"/>
                <w:szCs w:val="21"/>
              </w:rPr>
            </w:pPr>
            <w:r>
              <w:rPr>
                <w:rFonts w:ascii="Times New Roman" w:hAnsi="Times New Roman"/>
                <w:kern w:val="0"/>
                <w:szCs w:val="21"/>
              </w:rPr>
              <w:t>一级</w:t>
            </w:r>
            <w:r>
              <w:rPr>
                <w:rFonts w:ascii="Times New Roman" w:hAnsi="Times New Roman"/>
                <w:kern w:val="0"/>
                <w:szCs w:val="21"/>
              </w:rPr>
              <w:br w:type="textWrapping"/>
            </w:r>
            <w:r>
              <w:rPr>
                <w:rFonts w:ascii="Times New Roman" w:hAnsi="Times New Roman"/>
                <w:kern w:val="0"/>
                <w:szCs w:val="21"/>
              </w:rPr>
              <w:t>指标</w:t>
            </w:r>
          </w:p>
        </w:tc>
        <w:tc>
          <w:tcPr>
            <w:tcW w:w="1079" w:type="dxa"/>
            <w:vAlign w:val="center"/>
          </w:tcPr>
          <w:p w14:paraId="3E7BBCAD">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666" w:type="dxa"/>
            <w:vAlign w:val="center"/>
          </w:tcPr>
          <w:p w14:paraId="6F8BCFB5">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763" w:type="dxa"/>
            <w:vAlign w:val="center"/>
          </w:tcPr>
          <w:p w14:paraId="03ECB8FD">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763" w:type="dxa"/>
            <w:vAlign w:val="center"/>
          </w:tcPr>
          <w:p w14:paraId="5646CC23">
            <w:pPr>
              <w:widowControl/>
              <w:spacing w:line="240" w:lineRule="exact"/>
              <w:jc w:val="center"/>
              <w:rPr>
                <w:rFonts w:ascii="Times New Roman" w:hAnsi="Times New Roman"/>
                <w:kern w:val="0"/>
                <w:szCs w:val="21"/>
              </w:rPr>
            </w:pPr>
            <w:r>
              <w:rPr>
                <w:rFonts w:ascii="Times New Roman" w:hAnsi="Times New Roman"/>
                <w:kern w:val="0"/>
                <w:szCs w:val="21"/>
              </w:rPr>
              <w:t>绩效标准</w:t>
            </w:r>
          </w:p>
        </w:tc>
        <w:tc>
          <w:tcPr>
            <w:tcW w:w="1387" w:type="dxa"/>
            <w:vAlign w:val="center"/>
          </w:tcPr>
          <w:p w14:paraId="29CE8B0A">
            <w:pPr>
              <w:widowControl/>
              <w:spacing w:line="240" w:lineRule="exact"/>
              <w:jc w:val="center"/>
              <w:rPr>
                <w:rFonts w:ascii="Times New Roman" w:hAnsi="Times New Roman"/>
                <w:kern w:val="0"/>
                <w:szCs w:val="21"/>
              </w:rPr>
            </w:pPr>
            <w:r>
              <w:rPr>
                <w:rFonts w:ascii="Times New Roman" w:hAnsi="Times New Roman"/>
                <w:kern w:val="0"/>
                <w:szCs w:val="21"/>
              </w:rPr>
              <w:t>二级指标</w:t>
            </w:r>
          </w:p>
        </w:tc>
        <w:tc>
          <w:tcPr>
            <w:tcW w:w="1218" w:type="dxa"/>
            <w:vAlign w:val="center"/>
          </w:tcPr>
          <w:p w14:paraId="2B88B5A5">
            <w:pPr>
              <w:widowControl/>
              <w:spacing w:line="240" w:lineRule="exact"/>
              <w:jc w:val="center"/>
              <w:rPr>
                <w:rFonts w:ascii="Times New Roman" w:hAnsi="Times New Roman"/>
                <w:kern w:val="0"/>
                <w:szCs w:val="21"/>
              </w:rPr>
            </w:pPr>
            <w:r>
              <w:rPr>
                <w:rFonts w:ascii="Times New Roman" w:hAnsi="Times New Roman"/>
                <w:kern w:val="0"/>
                <w:szCs w:val="21"/>
              </w:rPr>
              <w:t>三级指标</w:t>
            </w:r>
          </w:p>
        </w:tc>
        <w:tc>
          <w:tcPr>
            <w:tcW w:w="891" w:type="dxa"/>
            <w:vAlign w:val="center"/>
          </w:tcPr>
          <w:p w14:paraId="72F23F51">
            <w:pPr>
              <w:widowControl/>
              <w:spacing w:line="240" w:lineRule="exact"/>
              <w:jc w:val="center"/>
              <w:rPr>
                <w:rFonts w:ascii="Times New Roman" w:hAnsi="Times New Roman"/>
                <w:kern w:val="0"/>
                <w:szCs w:val="21"/>
              </w:rPr>
            </w:pPr>
            <w:r>
              <w:rPr>
                <w:rFonts w:ascii="Times New Roman" w:hAnsi="Times New Roman"/>
                <w:kern w:val="0"/>
                <w:szCs w:val="21"/>
              </w:rPr>
              <w:t>指标值</w:t>
            </w:r>
          </w:p>
        </w:tc>
        <w:tc>
          <w:tcPr>
            <w:tcW w:w="643" w:type="dxa"/>
            <w:vAlign w:val="center"/>
          </w:tcPr>
          <w:p w14:paraId="430FEC8B">
            <w:pPr>
              <w:widowControl/>
              <w:spacing w:line="240" w:lineRule="exact"/>
              <w:jc w:val="center"/>
              <w:rPr>
                <w:rFonts w:ascii="Times New Roman" w:hAnsi="Times New Roman"/>
                <w:kern w:val="0"/>
                <w:szCs w:val="21"/>
              </w:rPr>
            </w:pPr>
            <w:r>
              <w:rPr>
                <w:rFonts w:ascii="Times New Roman" w:hAnsi="Times New Roman"/>
                <w:kern w:val="0"/>
                <w:szCs w:val="21"/>
              </w:rPr>
              <w:t>绩效标准</w:t>
            </w:r>
          </w:p>
        </w:tc>
      </w:tr>
      <w:tr w14:paraId="60E4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1DB4E26A">
            <w:pPr>
              <w:widowControl/>
              <w:spacing w:line="240" w:lineRule="exact"/>
              <w:jc w:val="left"/>
              <w:rPr>
                <w:rFonts w:ascii="Times New Roman" w:hAnsi="Times New Roman"/>
                <w:kern w:val="0"/>
                <w:szCs w:val="21"/>
              </w:rPr>
            </w:pPr>
          </w:p>
        </w:tc>
        <w:tc>
          <w:tcPr>
            <w:tcW w:w="738" w:type="dxa"/>
            <w:vMerge w:val="restart"/>
            <w:vAlign w:val="center"/>
          </w:tcPr>
          <w:p w14:paraId="56608A1D">
            <w:pPr>
              <w:widowControl/>
              <w:spacing w:line="240" w:lineRule="exact"/>
              <w:jc w:val="center"/>
              <w:rPr>
                <w:rFonts w:ascii="Times New Roman" w:hAnsi="Times New Roman"/>
                <w:kern w:val="0"/>
                <w:szCs w:val="21"/>
              </w:rPr>
            </w:pPr>
          </w:p>
          <w:p w14:paraId="1E021A0E">
            <w:pPr>
              <w:widowControl/>
              <w:spacing w:line="240" w:lineRule="exact"/>
              <w:jc w:val="center"/>
              <w:rPr>
                <w:rFonts w:ascii="Times New Roman" w:hAnsi="Times New Roman"/>
                <w:kern w:val="0"/>
                <w:szCs w:val="21"/>
              </w:rPr>
            </w:pPr>
          </w:p>
          <w:p w14:paraId="31EDC8DE">
            <w:pPr>
              <w:widowControl/>
              <w:spacing w:line="240" w:lineRule="exact"/>
              <w:jc w:val="center"/>
              <w:rPr>
                <w:rFonts w:ascii="Times New Roman" w:hAnsi="Times New Roman"/>
                <w:kern w:val="0"/>
                <w:szCs w:val="21"/>
              </w:rPr>
            </w:pPr>
          </w:p>
          <w:p w14:paraId="5DE646C1">
            <w:pPr>
              <w:widowControl/>
              <w:spacing w:line="240" w:lineRule="exact"/>
              <w:jc w:val="center"/>
              <w:rPr>
                <w:rFonts w:ascii="Times New Roman" w:hAnsi="Times New Roman"/>
                <w:kern w:val="0"/>
                <w:szCs w:val="21"/>
              </w:rPr>
            </w:pPr>
          </w:p>
          <w:p w14:paraId="6DA04E5F">
            <w:pPr>
              <w:widowControl/>
              <w:spacing w:line="240" w:lineRule="exact"/>
              <w:jc w:val="center"/>
              <w:rPr>
                <w:rFonts w:ascii="Times New Roman" w:hAnsi="Times New Roman"/>
                <w:kern w:val="0"/>
                <w:szCs w:val="21"/>
              </w:rPr>
            </w:pPr>
          </w:p>
          <w:p w14:paraId="0DCC2B25">
            <w:pPr>
              <w:widowControl/>
              <w:spacing w:line="240" w:lineRule="exact"/>
              <w:jc w:val="center"/>
              <w:rPr>
                <w:rFonts w:ascii="Times New Roman" w:hAnsi="Times New Roman"/>
                <w:kern w:val="0"/>
                <w:szCs w:val="21"/>
              </w:rPr>
            </w:pPr>
            <w:r>
              <w:rPr>
                <w:rFonts w:ascii="Times New Roman" w:hAnsi="Times New Roman"/>
                <w:kern w:val="0"/>
                <w:szCs w:val="21"/>
              </w:rPr>
              <w:t>产</w:t>
            </w:r>
            <w:r>
              <w:rPr>
                <w:rFonts w:ascii="Times New Roman" w:hAnsi="Times New Roman"/>
                <w:kern w:val="0"/>
                <w:szCs w:val="21"/>
              </w:rPr>
              <w:br w:type="textWrapping"/>
            </w:r>
            <w:r>
              <w:rPr>
                <w:rFonts w:ascii="Times New Roman" w:hAnsi="Times New Roman"/>
                <w:kern w:val="0"/>
                <w:szCs w:val="21"/>
              </w:rPr>
              <w:t>出</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p w14:paraId="778E7874">
            <w:pPr>
              <w:widowControl/>
              <w:spacing w:line="240" w:lineRule="exact"/>
              <w:jc w:val="center"/>
              <w:rPr>
                <w:rFonts w:ascii="Times New Roman" w:hAnsi="Times New Roman"/>
                <w:kern w:val="0"/>
                <w:szCs w:val="21"/>
              </w:rPr>
            </w:pPr>
          </w:p>
          <w:p w14:paraId="7BB80629">
            <w:pPr>
              <w:widowControl/>
              <w:spacing w:line="240" w:lineRule="exact"/>
              <w:jc w:val="center"/>
              <w:rPr>
                <w:rFonts w:ascii="Times New Roman" w:hAnsi="Times New Roman"/>
                <w:kern w:val="0"/>
                <w:szCs w:val="21"/>
              </w:rPr>
            </w:pPr>
          </w:p>
          <w:p w14:paraId="1A0B2A13">
            <w:pPr>
              <w:widowControl/>
              <w:spacing w:line="240" w:lineRule="exact"/>
              <w:jc w:val="center"/>
              <w:rPr>
                <w:rFonts w:ascii="Times New Roman" w:hAnsi="Times New Roman"/>
                <w:kern w:val="0"/>
                <w:szCs w:val="21"/>
              </w:rPr>
            </w:pPr>
          </w:p>
          <w:p w14:paraId="36938FFF">
            <w:pPr>
              <w:widowControl/>
              <w:spacing w:line="240" w:lineRule="exact"/>
              <w:jc w:val="center"/>
              <w:rPr>
                <w:rFonts w:ascii="Times New Roman" w:hAnsi="Times New Roman"/>
                <w:kern w:val="0"/>
                <w:szCs w:val="21"/>
              </w:rPr>
            </w:pPr>
          </w:p>
          <w:p w14:paraId="5998FCFB">
            <w:pPr>
              <w:widowControl/>
              <w:spacing w:line="240" w:lineRule="exact"/>
              <w:jc w:val="center"/>
              <w:rPr>
                <w:rFonts w:ascii="Times New Roman" w:hAnsi="Times New Roman"/>
                <w:kern w:val="0"/>
                <w:szCs w:val="21"/>
              </w:rPr>
            </w:pPr>
          </w:p>
          <w:p w14:paraId="6BBBC8EA">
            <w:pPr>
              <w:widowControl/>
              <w:spacing w:line="240" w:lineRule="exact"/>
              <w:jc w:val="center"/>
              <w:rPr>
                <w:rFonts w:ascii="Times New Roman" w:hAnsi="Times New Roman"/>
                <w:kern w:val="0"/>
                <w:szCs w:val="21"/>
              </w:rPr>
            </w:pPr>
          </w:p>
          <w:p w14:paraId="6A563D85">
            <w:pPr>
              <w:widowControl/>
              <w:spacing w:line="240" w:lineRule="exact"/>
              <w:jc w:val="center"/>
              <w:rPr>
                <w:rFonts w:ascii="Times New Roman" w:hAnsi="Times New Roman"/>
                <w:kern w:val="0"/>
                <w:szCs w:val="21"/>
              </w:rPr>
            </w:pPr>
          </w:p>
          <w:p w14:paraId="02D6B902">
            <w:pPr>
              <w:widowControl/>
              <w:spacing w:line="240" w:lineRule="exact"/>
              <w:jc w:val="center"/>
              <w:rPr>
                <w:rFonts w:ascii="Times New Roman" w:hAnsi="Times New Roman"/>
                <w:kern w:val="0"/>
                <w:szCs w:val="21"/>
              </w:rPr>
            </w:pPr>
          </w:p>
        </w:tc>
        <w:tc>
          <w:tcPr>
            <w:tcW w:w="1079" w:type="dxa"/>
            <w:vAlign w:val="center"/>
          </w:tcPr>
          <w:p w14:paraId="6EA1B2F0">
            <w:pPr>
              <w:widowControl/>
              <w:spacing w:line="240" w:lineRule="exact"/>
              <w:jc w:val="center"/>
              <w:rPr>
                <w:rFonts w:ascii="Times New Roman" w:hAnsi="Times New Roman"/>
                <w:kern w:val="0"/>
                <w:szCs w:val="21"/>
              </w:rPr>
            </w:pPr>
            <w:r>
              <w:rPr>
                <w:rFonts w:ascii="Times New Roman" w:hAnsi="Times New Roman"/>
                <w:kern w:val="0"/>
                <w:szCs w:val="21"/>
              </w:rPr>
              <w:t>数量指标</w:t>
            </w:r>
          </w:p>
        </w:tc>
        <w:tc>
          <w:tcPr>
            <w:tcW w:w="1666" w:type="dxa"/>
            <w:vAlign w:val="center"/>
          </w:tcPr>
          <w:p w14:paraId="16183DD1">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保障内设机构数量</w:t>
            </w:r>
          </w:p>
        </w:tc>
        <w:tc>
          <w:tcPr>
            <w:tcW w:w="763" w:type="dxa"/>
            <w:vAlign w:val="center"/>
          </w:tcPr>
          <w:p w14:paraId="21FC4697">
            <w:pPr>
              <w:widowControl/>
              <w:spacing w:line="240" w:lineRule="exact"/>
              <w:jc w:val="center"/>
              <w:rPr>
                <w:rFonts w:hint="eastAsia" w:ascii="Times New Roman" w:hAnsi="Times New Roman" w:eastAsia="宋体"/>
                <w:kern w:val="0"/>
                <w:szCs w:val="21"/>
                <w:lang w:val="en-US" w:eastAsia="zh-CN"/>
              </w:rPr>
            </w:pPr>
            <w:r>
              <w:rPr>
                <w:rFonts w:ascii="宋体" w:hAnsi="宋体" w:eastAsia="宋体" w:cs="宋体"/>
                <w:kern w:val="0"/>
                <w:sz w:val="18"/>
                <w:szCs w:val="18"/>
              </w:rPr>
              <w:t>11</w:t>
            </w:r>
            <w:r>
              <w:rPr>
                <w:rFonts w:hint="eastAsia" w:ascii="宋体" w:hAnsi="宋体" w:eastAsia="宋体" w:cs="宋体"/>
                <w:kern w:val="0"/>
                <w:sz w:val="18"/>
                <w:szCs w:val="18"/>
                <w:lang w:val="en-US" w:eastAsia="zh-CN"/>
              </w:rPr>
              <w:t>个</w:t>
            </w:r>
          </w:p>
        </w:tc>
        <w:tc>
          <w:tcPr>
            <w:tcW w:w="763" w:type="dxa"/>
            <w:vAlign w:val="center"/>
          </w:tcPr>
          <w:p w14:paraId="1908D819">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11个</w:t>
            </w:r>
          </w:p>
        </w:tc>
        <w:tc>
          <w:tcPr>
            <w:tcW w:w="1387" w:type="dxa"/>
            <w:vAlign w:val="center"/>
          </w:tcPr>
          <w:p w14:paraId="7A82A917">
            <w:pPr>
              <w:widowControl/>
              <w:spacing w:line="240" w:lineRule="exac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数量指标</w:t>
            </w:r>
          </w:p>
        </w:tc>
        <w:tc>
          <w:tcPr>
            <w:tcW w:w="1218" w:type="dxa"/>
            <w:vAlign w:val="center"/>
          </w:tcPr>
          <w:p w14:paraId="59E2FAED">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保障内设机构数量</w:t>
            </w:r>
          </w:p>
        </w:tc>
        <w:tc>
          <w:tcPr>
            <w:tcW w:w="891" w:type="dxa"/>
            <w:vMerge w:val="restart"/>
            <w:vAlign w:val="center"/>
          </w:tcPr>
          <w:p w14:paraId="01CDE1F1">
            <w:pPr>
              <w:widowControl/>
              <w:spacing w:line="240" w:lineRule="exact"/>
              <w:jc w:val="center"/>
              <w:rPr>
                <w:rFonts w:hint="eastAsia" w:ascii="Times New Roman" w:hAnsi="Times New Roman" w:eastAsia="宋体"/>
                <w:kern w:val="0"/>
                <w:szCs w:val="21"/>
                <w:lang w:val="en-US" w:eastAsia="zh-CN"/>
              </w:rPr>
            </w:pPr>
            <w:r>
              <w:rPr>
                <w:rFonts w:ascii="宋体" w:hAnsi="宋体" w:eastAsia="宋体" w:cs="宋体"/>
                <w:kern w:val="0"/>
                <w:sz w:val="18"/>
                <w:szCs w:val="18"/>
              </w:rPr>
              <w:t>11</w:t>
            </w:r>
            <w:r>
              <w:rPr>
                <w:rFonts w:hint="eastAsia" w:ascii="宋体" w:hAnsi="宋体" w:eastAsia="宋体" w:cs="宋体"/>
                <w:kern w:val="0"/>
                <w:sz w:val="18"/>
                <w:szCs w:val="18"/>
                <w:lang w:val="en-US" w:eastAsia="zh-CN"/>
              </w:rPr>
              <w:t>个</w:t>
            </w:r>
          </w:p>
        </w:tc>
        <w:tc>
          <w:tcPr>
            <w:tcW w:w="643" w:type="dxa"/>
            <w:vAlign w:val="center"/>
          </w:tcPr>
          <w:p w14:paraId="20637119">
            <w:pPr>
              <w:widowControl/>
              <w:spacing w:line="240" w:lineRule="exact"/>
              <w:jc w:val="left"/>
              <w:rPr>
                <w:rFonts w:ascii="Times New Roman" w:hAnsi="Times New Roman"/>
                <w:kern w:val="0"/>
                <w:szCs w:val="21"/>
                <w:lang w:val="en-US"/>
              </w:rPr>
            </w:pPr>
            <w:r>
              <w:rPr>
                <w:rFonts w:hint="eastAsia" w:ascii="Times New Roman" w:hAnsi="Times New Roman" w:eastAsia="宋体"/>
                <w:kern w:val="0"/>
                <w:szCs w:val="21"/>
                <w:lang w:val="en-US" w:eastAsia="zh-CN"/>
              </w:rPr>
              <w:t>11个</w:t>
            </w:r>
          </w:p>
        </w:tc>
      </w:tr>
      <w:tr w14:paraId="5388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C0F7711">
            <w:pPr>
              <w:widowControl/>
              <w:spacing w:line="240" w:lineRule="exact"/>
              <w:jc w:val="left"/>
              <w:rPr>
                <w:rFonts w:ascii="Times New Roman" w:hAnsi="Times New Roman"/>
                <w:kern w:val="0"/>
                <w:szCs w:val="21"/>
              </w:rPr>
            </w:pPr>
          </w:p>
        </w:tc>
        <w:tc>
          <w:tcPr>
            <w:tcW w:w="738" w:type="dxa"/>
            <w:vMerge w:val="continue"/>
            <w:vAlign w:val="center"/>
          </w:tcPr>
          <w:p w14:paraId="24FF620F">
            <w:pPr>
              <w:widowControl/>
              <w:spacing w:line="240" w:lineRule="exact"/>
              <w:jc w:val="left"/>
              <w:rPr>
                <w:rFonts w:ascii="Times New Roman" w:hAnsi="Times New Roman"/>
                <w:kern w:val="0"/>
                <w:szCs w:val="21"/>
              </w:rPr>
            </w:pPr>
          </w:p>
        </w:tc>
        <w:tc>
          <w:tcPr>
            <w:tcW w:w="1079" w:type="dxa"/>
            <w:vAlign w:val="center"/>
          </w:tcPr>
          <w:p w14:paraId="158FD7D5">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666" w:type="dxa"/>
            <w:vAlign w:val="center"/>
          </w:tcPr>
          <w:p w14:paraId="4040046E">
            <w:pPr>
              <w:widowControl/>
              <w:spacing w:line="240" w:lineRule="exact"/>
              <w:jc w:val="left"/>
              <w:rPr>
                <w:rFonts w:hint="eastAsia" w:ascii="Times New Roman" w:hAnsi="Times New Roman" w:eastAsiaTheme="minorEastAsia"/>
                <w:kern w:val="0"/>
                <w:szCs w:val="21"/>
                <w:lang w:val="en-US" w:eastAsia="zh-CN"/>
              </w:rPr>
            </w:pPr>
            <w:r>
              <w:rPr>
                <w:rFonts w:hint="eastAsia" w:ascii="宋体" w:hAnsi="宋体" w:eastAsia="宋体" w:cs="宋体"/>
                <w:color w:val="000000"/>
                <w:kern w:val="0"/>
                <w:sz w:val="18"/>
                <w:szCs w:val="18"/>
              </w:rPr>
              <w:t>保障机关工作正常运转</w:t>
            </w:r>
          </w:p>
        </w:tc>
        <w:tc>
          <w:tcPr>
            <w:tcW w:w="763" w:type="dxa"/>
            <w:vAlign w:val="center"/>
          </w:tcPr>
          <w:p w14:paraId="7E5DEC9E">
            <w:pPr>
              <w:widowControl/>
              <w:spacing w:line="240" w:lineRule="exact"/>
              <w:jc w:val="center"/>
              <w:rPr>
                <w:rFonts w:hint="eastAsia" w:ascii="Times New Roman" w:hAnsi="Times New Roman" w:eastAsiaTheme="minorEastAsia"/>
                <w:kern w:val="0"/>
                <w:szCs w:val="21"/>
                <w:lang w:val="en-US" w:eastAsia="zh-CN"/>
              </w:rPr>
            </w:pPr>
            <w:r>
              <w:rPr>
                <w:rFonts w:hint="eastAsia" w:ascii="Arial" w:hAnsi="Arial" w:eastAsia="宋体" w:cs="Arial"/>
                <w:kern w:val="0"/>
                <w:sz w:val="18"/>
                <w:szCs w:val="18"/>
              </w:rPr>
              <w:t>100</w:t>
            </w:r>
            <w:r>
              <w:rPr>
                <w:rFonts w:hint="eastAsia" w:ascii="宋体" w:hAnsi="宋体" w:eastAsia="宋体" w:cs="宋体"/>
                <w:kern w:val="0"/>
                <w:sz w:val="18"/>
                <w:szCs w:val="18"/>
              </w:rPr>
              <w:t>%</w:t>
            </w:r>
          </w:p>
        </w:tc>
        <w:tc>
          <w:tcPr>
            <w:tcW w:w="763" w:type="dxa"/>
            <w:vAlign w:val="center"/>
          </w:tcPr>
          <w:p w14:paraId="002CBAA4">
            <w:pPr>
              <w:widowControl/>
              <w:spacing w:line="240" w:lineRule="exact"/>
              <w:jc w:val="center"/>
              <w:rPr>
                <w:rFonts w:hint="eastAsia" w:ascii="Times New Roman" w:hAnsi="Times New Roman" w:eastAsia="宋体"/>
                <w:kern w:val="0"/>
                <w:szCs w:val="21"/>
                <w:lang w:val="en-US" w:eastAsia="zh-CN"/>
              </w:rPr>
            </w:pPr>
            <w:r>
              <w:rPr>
                <w:rFonts w:ascii="宋体" w:hAnsi="宋体" w:eastAsia="宋体" w:cs="宋体"/>
                <w:kern w:val="0"/>
                <w:sz w:val="18"/>
                <w:szCs w:val="18"/>
              </w:rPr>
              <w:t>100</w:t>
            </w:r>
            <w:r>
              <w:rPr>
                <w:rFonts w:hint="eastAsia" w:ascii="宋体" w:hAnsi="宋体" w:eastAsia="宋体" w:cs="宋体"/>
                <w:kern w:val="0"/>
                <w:sz w:val="18"/>
                <w:szCs w:val="18"/>
              </w:rPr>
              <w:t>%</w:t>
            </w:r>
          </w:p>
        </w:tc>
        <w:tc>
          <w:tcPr>
            <w:tcW w:w="1387" w:type="dxa"/>
            <w:vAlign w:val="center"/>
          </w:tcPr>
          <w:p w14:paraId="73F3A49A">
            <w:pPr>
              <w:widowControl/>
              <w:spacing w:line="240" w:lineRule="exact"/>
              <w:jc w:val="center"/>
              <w:rPr>
                <w:rFonts w:ascii="Times New Roman" w:hAnsi="Times New Roman"/>
                <w:kern w:val="0"/>
                <w:szCs w:val="21"/>
              </w:rPr>
            </w:pPr>
            <w:r>
              <w:rPr>
                <w:rFonts w:ascii="Times New Roman" w:hAnsi="Times New Roman"/>
                <w:kern w:val="0"/>
                <w:szCs w:val="21"/>
              </w:rPr>
              <w:t>质量指标</w:t>
            </w:r>
          </w:p>
        </w:tc>
        <w:tc>
          <w:tcPr>
            <w:tcW w:w="1218" w:type="dxa"/>
            <w:vAlign w:val="center"/>
          </w:tcPr>
          <w:p w14:paraId="57ABF820">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保障机关工作正常运转</w:t>
            </w:r>
          </w:p>
        </w:tc>
        <w:tc>
          <w:tcPr>
            <w:tcW w:w="891" w:type="dxa"/>
            <w:vAlign w:val="center"/>
          </w:tcPr>
          <w:p w14:paraId="6736C4A5">
            <w:pPr>
              <w:widowControl/>
              <w:spacing w:line="240" w:lineRule="exact"/>
              <w:jc w:val="center"/>
              <w:rPr>
                <w:rFonts w:ascii="Times New Roman" w:hAnsi="Times New Roman"/>
                <w:kern w:val="0"/>
                <w:szCs w:val="21"/>
              </w:rPr>
            </w:pPr>
            <w:r>
              <w:rPr>
                <w:rFonts w:hint="eastAsia" w:ascii="Arial" w:hAnsi="Arial" w:eastAsia="宋体" w:cs="Arial"/>
                <w:kern w:val="0"/>
                <w:sz w:val="18"/>
                <w:szCs w:val="18"/>
              </w:rPr>
              <w:t>100</w:t>
            </w:r>
            <w:r>
              <w:rPr>
                <w:rFonts w:hint="eastAsia" w:ascii="宋体" w:hAnsi="宋体" w:eastAsia="宋体" w:cs="宋体"/>
                <w:kern w:val="0"/>
                <w:sz w:val="18"/>
                <w:szCs w:val="18"/>
              </w:rPr>
              <w:t>%</w:t>
            </w:r>
          </w:p>
        </w:tc>
        <w:tc>
          <w:tcPr>
            <w:tcW w:w="643" w:type="dxa"/>
            <w:vAlign w:val="center"/>
          </w:tcPr>
          <w:p w14:paraId="6FF087FB">
            <w:pPr>
              <w:widowControl/>
              <w:spacing w:line="240" w:lineRule="exact"/>
              <w:jc w:val="center"/>
              <w:rPr>
                <w:rFonts w:ascii="Times New Roman" w:hAnsi="Times New Roman"/>
                <w:kern w:val="0"/>
                <w:szCs w:val="21"/>
              </w:rPr>
            </w:pPr>
            <w:r>
              <w:rPr>
                <w:rFonts w:ascii="宋体" w:hAnsi="宋体" w:eastAsia="宋体" w:cs="宋体"/>
                <w:kern w:val="0"/>
                <w:sz w:val="18"/>
                <w:szCs w:val="18"/>
              </w:rPr>
              <w:t>100</w:t>
            </w:r>
            <w:r>
              <w:rPr>
                <w:rFonts w:hint="eastAsia" w:ascii="宋体" w:hAnsi="宋体" w:eastAsia="宋体" w:cs="宋体"/>
                <w:kern w:val="0"/>
                <w:sz w:val="18"/>
                <w:szCs w:val="18"/>
              </w:rPr>
              <w:t>%</w:t>
            </w:r>
          </w:p>
        </w:tc>
      </w:tr>
      <w:tr w14:paraId="70C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06" w:type="dxa"/>
            <w:vMerge w:val="continue"/>
            <w:vAlign w:val="center"/>
          </w:tcPr>
          <w:p w14:paraId="479B0F5C">
            <w:pPr>
              <w:widowControl/>
              <w:spacing w:line="240" w:lineRule="exact"/>
              <w:jc w:val="left"/>
              <w:rPr>
                <w:rFonts w:ascii="Times New Roman" w:hAnsi="Times New Roman"/>
                <w:kern w:val="0"/>
                <w:szCs w:val="21"/>
              </w:rPr>
            </w:pPr>
          </w:p>
        </w:tc>
        <w:tc>
          <w:tcPr>
            <w:tcW w:w="738" w:type="dxa"/>
            <w:vMerge w:val="continue"/>
            <w:vAlign w:val="center"/>
          </w:tcPr>
          <w:p w14:paraId="70DAA135">
            <w:pPr>
              <w:widowControl/>
              <w:spacing w:line="240" w:lineRule="exact"/>
              <w:jc w:val="left"/>
              <w:rPr>
                <w:rFonts w:ascii="Times New Roman" w:hAnsi="Times New Roman"/>
                <w:kern w:val="0"/>
                <w:szCs w:val="21"/>
              </w:rPr>
            </w:pPr>
          </w:p>
        </w:tc>
        <w:tc>
          <w:tcPr>
            <w:tcW w:w="1079" w:type="dxa"/>
            <w:vAlign w:val="center"/>
          </w:tcPr>
          <w:p w14:paraId="237A79C5">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666" w:type="dxa"/>
            <w:vAlign w:val="center"/>
          </w:tcPr>
          <w:p w14:paraId="1B90EAB6">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年度计划按时完成</w:t>
            </w:r>
          </w:p>
        </w:tc>
        <w:tc>
          <w:tcPr>
            <w:tcW w:w="763" w:type="dxa"/>
            <w:vAlign w:val="center"/>
          </w:tcPr>
          <w:p w14:paraId="267EA54B">
            <w:pPr>
              <w:widowControl/>
              <w:spacing w:line="240" w:lineRule="exact"/>
              <w:jc w:val="left"/>
              <w:rPr>
                <w:rFonts w:ascii="Times New Roman" w:hAnsi="Times New Roman"/>
                <w:kern w:val="0"/>
                <w:szCs w:val="21"/>
                <w:lang w:val="en-US"/>
              </w:rPr>
            </w:pPr>
            <w:r>
              <w:rPr>
                <w:rFonts w:hint="eastAsia" w:ascii="Times New Roman" w:hAnsi="Times New Roman"/>
                <w:kern w:val="0"/>
                <w:szCs w:val="21"/>
                <w:lang w:val="en-US" w:eastAsia="zh-CN"/>
              </w:rPr>
              <w:t>及时</w:t>
            </w:r>
          </w:p>
        </w:tc>
        <w:tc>
          <w:tcPr>
            <w:tcW w:w="763" w:type="dxa"/>
            <w:vAlign w:val="center"/>
          </w:tcPr>
          <w:p w14:paraId="0CC0B672">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c>
          <w:tcPr>
            <w:tcW w:w="1387" w:type="dxa"/>
            <w:vAlign w:val="center"/>
          </w:tcPr>
          <w:p w14:paraId="3BA66ACB">
            <w:pPr>
              <w:widowControl/>
              <w:spacing w:line="240" w:lineRule="exact"/>
              <w:jc w:val="center"/>
              <w:rPr>
                <w:rFonts w:ascii="Times New Roman" w:hAnsi="Times New Roman"/>
                <w:kern w:val="0"/>
                <w:szCs w:val="21"/>
              </w:rPr>
            </w:pPr>
            <w:r>
              <w:rPr>
                <w:rFonts w:ascii="Times New Roman" w:hAnsi="Times New Roman"/>
                <w:kern w:val="0"/>
                <w:szCs w:val="21"/>
              </w:rPr>
              <w:t>时效指标</w:t>
            </w:r>
          </w:p>
        </w:tc>
        <w:tc>
          <w:tcPr>
            <w:tcW w:w="1218" w:type="dxa"/>
            <w:vAlign w:val="center"/>
          </w:tcPr>
          <w:p w14:paraId="69734779">
            <w:pPr>
              <w:widowControl/>
              <w:spacing w:line="240" w:lineRule="exact"/>
              <w:jc w:val="left"/>
              <w:rPr>
                <w:rFonts w:hint="eastAsia" w:ascii="Times New Roman" w:hAnsi="Times New Roman" w:eastAsia="宋体"/>
                <w:kern w:val="0"/>
                <w:szCs w:val="21"/>
                <w:lang w:val="en-US" w:eastAsia="zh-CN"/>
              </w:rPr>
            </w:pPr>
            <w:r>
              <w:rPr>
                <w:rFonts w:ascii="Times New Roman" w:hAnsi="Times New Roman"/>
                <w:kern w:val="0"/>
                <w:szCs w:val="21"/>
              </w:rPr>
              <w:t xml:space="preserve"> </w:t>
            </w:r>
            <w:r>
              <w:rPr>
                <w:rFonts w:hint="eastAsia" w:ascii="Times New Roman" w:hAnsi="Times New Roman"/>
                <w:kern w:val="0"/>
                <w:szCs w:val="21"/>
                <w:lang w:val="en-US" w:eastAsia="zh-CN"/>
              </w:rPr>
              <w:t>年度计划按时完成</w:t>
            </w:r>
          </w:p>
        </w:tc>
        <w:tc>
          <w:tcPr>
            <w:tcW w:w="891" w:type="dxa"/>
            <w:vAlign w:val="center"/>
          </w:tcPr>
          <w:p w14:paraId="6DC9174C">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及时</w:t>
            </w:r>
          </w:p>
        </w:tc>
        <w:tc>
          <w:tcPr>
            <w:tcW w:w="643" w:type="dxa"/>
            <w:vAlign w:val="center"/>
          </w:tcPr>
          <w:p w14:paraId="7444A424">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及时</w:t>
            </w:r>
          </w:p>
        </w:tc>
      </w:tr>
      <w:tr w14:paraId="5AD3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7DA05801">
            <w:pPr>
              <w:widowControl/>
              <w:spacing w:line="240" w:lineRule="exact"/>
              <w:jc w:val="left"/>
              <w:rPr>
                <w:rFonts w:ascii="Times New Roman" w:hAnsi="Times New Roman"/>
                <w:kern w:val="0"/>
                <w:szCs w:val="21"/>
              </w:rPr>
            </w:pPr>
          </w:p>
        </w:tc>
        <w:tc>
          <w:tcPr>
            <w:tcW w:w="738" w:type="dxa"/>
            <w:vMerge w:val="continue"/>
            <w:vAlign w:val="center"/>
          </w:tcPr>
          <w:p w14:paraId="7E11EAE5">
            <w:pPr>
              <w:widowControl/>
              <w:spacing w:line="240" w:lineRule="exact"/>
              <w:jc w:val="left"/>
              <w:rPr>
                <w:rFonts w:ascii="Times New Roman" w:hAnsi="Times New Roman"/>
                <w:kern w:val="0"/>
                <w:szCs w:val="21"/>
              </w:rPr>
            </w:pPr>
          </w:p>
        </w:tc>
        <w:tc>
          <w:tcPr>
            <w:tcW w:w="1079" w:type="dxa"/>
            <w:vAlign w:val="center"/>
          </w:tcPr>
          <w:p w14:paraId="6C59B614">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666" w:type="dxa"/>
            <w:vAlign w:val="center"/>
          </w:tcPr>
          <w:p w14:paraId="0DE14D09">
            <w:pPr>
              <w:widowControl/>
              <w:spacing w:line="240" w:lineRule="exact"/>
              <w:jc w:val="left"/>
              <w:rPr>
                <w:rFonts w:hint="eastAsia" w:ascii="Times New Roman" w:hAnsi="Times New Roman" w:eastAsia="宋体"/>
                <w:color w:val="000000"/>
                <w:kern w:val="0"/>
                <w:szCs w:val="21"/>
                <w:lang w:val="en-US" w:eastAsia="zh-CN"/>
              </w:rPr>
            </w:pPr>
            <w:r>
              <w:rPr>
                <w:rFonts w:hint="eastAsia" w:ascii="Times New Roman" w:hAnsi="Times New Roman" w:eastAsia="宋体"/>
                <w:color w:val="000000"/>
                <w:kern w:val="0"/>
                <w:szCs w:val="21"/>
                <w:lang w:val="en-US" w:eastAsia="zh-CN"/>
              </w:rPr>
              <w:t>控制在预算范围内</w:t>
            </w:r>
          </w:p>
        </w:tc>
        <w:tc>
          <w:tcPr>
            <w:tcW w:w="763" w:type="dxa"/>
            <w:vAlign w:val="center"/>
          </w:tcPr>
          <w:p w14:paraId="4EB70CBC">
            <w:pPr>
              <w:widowControl/>
              <w:spacing w:line="240" w:lineRule="exact"/>
              <w:jc w:val="center"/>
              <w:rPr>
                <w:rFonts w:hint="eastAsia" w:ascii="Times New Roman" w:hAnsi="Times New Roman" w:eastAsia="宋体"/>
                <w:kern w:val="0"/>
                <w:szCs w:val="21"/>
                <w:lang w:val="en-US" w:eastAsia="zh-CN"/>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27万元</w:t>
            </w:r>
          </w:p>
        </w:tc>
        <w:tc>
          <w:tcPr>
            <w:tcW w:w="763" w:type="dxa"/>
            <w:vAlign w:val="center"/>
          </w:tcPr>
          <w:p w14:paraId="44E720C8">
            <w:pPr>
              <w:widowControl/>
              <w:spacing w:line="240" w:lineRule="exact"/>
              <w:jc w:val="left"/>
              <w:rPr>
                <w:rFonts w:ascii="Times New Roman" w:hAnsi="Times New Roman"/>
                <w:kern w:val="0"/>
                <w:szCs w:val="21"/>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27万元</w:t>
            </w:r>
          </w:p>
        </w:tc>
        <w:tc>
          <w:tcPr>
            <w:tcW w:w="1387" w:type="dxa"/>
            <w:vAlign w:val="center"/>
          </w:tcPr>
          <w:p w14:paraId="1B164AB1">
            <w:pPr>
              <w:widowControl/>
              <w:spacing w:line="240" w:lineRule="exact"/>
              <w:jc w:val="center"/>
              <w:rPr>
                <w:rFonts w:ascii="Times New Roman" w:hAnsi="Times New Roman"/>
                <w:kern w:val="0"/>
                <w:szCs w:val="21"/>
              </w:rPr>
            </w:pPr>
            <w:r>
              <w:rPr>
                <w:rFonts w:ascii="Times New Roman" w:hAnsi="Times New Roman"/>
                <w:kern w:val="0"/>
                <w:szCs w:val="21"/>
              </w:rPr>
              <w:t>成本指标</w:t>
            </w:r>
          </w:p>
        </w:tc>
        <w:tc>
          <w:tcPr>
            <w:tcW w:w="1218" w:type="dxa"/>
            <w:vAlign w:val="center"/>
          </w:tcPr>
          <w:p w14:paraId="090F3A1E">
            <w:pPr>
              <w:widowControl/>
              <w:spacing w:line="240" w:lineRule="exact"/>
              <w:jc w:val="left"/>
              <w:rPr>
                <w:rFonts w:hint="eastAsia" w:ascii="Times New Roman" w:hAnsi="Times New Roman" w:eastAsia="宋体"/>
                <w:kern w:val="0"/>
                <w:szCs w:val="21"/>
                <w:lang w:val="en-US" w:eastAsia="zh-CN"/>
              </w:rPr>
            </w:pPr>
            <w:r>
              <w:rPr>
                <w:rFonts w:hint="eastAsia" w:ascii="Times New Roman" w:hAnsi="Times New Roman" w:eastAsia="宋体"/>
                <w:color w:val="000000"/>
                <w:kern w:val="0"/>
                <w:szCs w:val="21"/>
                <w:lang w:val="en-US" w:eastAsia="zh-CN"/>
              </w:rPr>
              <w:t>控制在预算范围内</w:t>
            </w:r>
          </w:p>
        </w:tc>
        <w:tc>
          <w:tcPr>
            <w:tcW w:w="891" w:type="dxa"/>
            <w:vMerge w:val="restart"/>
            <w:vAlign w:val="center"/>
          </w:tcPr>
          <w:p w14:paraId="0FA7BDFA">
            <w:pPr>
              <w:widowControl/>
              <w:spacing w:line="240" w:lineRule="exact"/>
              <w:jc w:val="center"/>
              <w:rPr>
                <w:rFonts w:hint="eastAsia" w:ascii="Times New Roman" w:hAnsi="Times New Roman" w:eastAsia="宋体"/>
                <w:kern w:val="0"/>
                <w:szCs w:val="21"/>
                <w:lang w:val="en-US" w:eastAsia="zh-CN"/>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27万元</w:t>
            </w:r>
          </w:p>
        </w:tc>
        <w:tc>
          <w:tcPr>
            <w:tcW w:w="643" w:type="dxa"/>
            <w:vAlign w:val="center"/>
          </w:tcPr>
          <w:p w14:paraId="1202532A">
            <w:pPr>
              <w:widowControl/>
              <w:spacing w:line="240" w:lineRule="exact"/>
              <w:jc w:val="left"/>
              <w:rPr>
                <w:rFonts w:hint="eastAsia" w:ascii="Times New Roman" w:hAnsi="Times New Roman" w:eastAsia="宋体"/>
                <w:kern w:val="0"/>
                <w:szCs w:val="21"/>
                <w:lang w:val="en-US" w:eastAsia="zh-CN"/>
              </w:rPr>
            </w:pPr>
            <w:r>
              <w:rPr>
                <w:rFonts w:hint="default" w:ascii="Arial" w:hAnsi="Arial" w:eastAsia="宋体" w:cs="Arial"/>
                <w:kern w:val="0"/>
                <w:szCs w:val="21"/>
                <w:lang w:val="en-US" w:eastAsia="zh-CN"/>
              </w:rPr>
              <w:t>≤</w:t>
            </w:r>
            <w:r>
              <w:rPr>
                <w:rFonts w:hint="eastAsia" w:ascii="Times New Roman" w:hAnsi="Times New Roman" w:eastAsia="宋体"/>
                <w:kern w:val="0"/>
                <w:szCs w:val="21"/>
                <w:lang w:val="en-US" w:eastAsia="zh-CN"/>
              </w:rPr>
              <w:t>27万元</w:t>
            </w:r>
          </w:p>
        </w:tc>
      </w:tr>
      <w:tr w14:paraId="14F0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45599ABD">
            <w:pPr>
              <w:widowControl/>
              <w:spacing w:line="240" w:lineRule="exact"/>
              <w:jc w:val="left"/>
              <w:rPr>
                <w:rFonts w:ascii="Times New Roman" w:hAnsi="Times New Roman"/>
                <w:kern w:val="0"/>
                <w:szCs w:val="21"/>
              </w:rPr>
            </w:pPr>
          </w:p>
        </w:tc>
        <w:tc>
          <w:tcPr>
            <w:tcW w:w="738" w:type="dxa"/>
            <w:vMerge w:val="restart"/>
            <w:vAlign w:val="center"/>
          </w:tcPr>
          <w:p w14:paraId="5A9A8263">
            <w:pPr>
              <w:widowControl/>
              <w:spacing w:line="240" w:lineRule="exact"/>
              <w:jc w:val="center"/>
              <w:rPr>
                <w:rFonts w:ascii="Times New Roman" w:hAnsi="Times New Roman"/>
                <w:kern w:val="0"/>
                <w:szCs w:val="21"/>
              </w:rPr>
            </w:pPr>
          </w:p>
          <w:p w14:paraId="39BDC837">
            <w:pPr>
              <w:widowControl/>
              <w:spacing w:line="240" w:lineRule="exact"/>
              <w:jc w:val="center"/>
              <w:rPr>
                <w:rFonts w:ascii="Times New Roman" w:hAnsi="Times New Roman"/>
                <w:kern w:val="0"/>
                <w:szCs w:val="21"/>
              </w:rPr>
            </w:pPr>
          </w:p>
          <w:p w14:paraId="25B0977A">
            <w:pPr>
              <w:widowControl/>
              <w:spacing w:line="240" w:lineRule="exact"/>
              <w:jc w:val="center"/>
              <w:rPr>
                <w:rFonts w:ascii="Times New Roman" w:hAnsi="Times New Roman"/>
                <w:kern w:val="0"/>
                <w:szCs w:val="21"/>
              </w:rPr>
            </w:pPr>
          </w:p>
          <w:p w14:paraId="254141D9">
            <w:pPr>
              <w:widowControl/>
              <w:spacing w:line="240" w:lineRule="exact"/>
              <w:jc w:val="center"/>
              <w:rPr>
                <w:rFonts w:ascii="Times New Roman" w:hAnsi="Times New Roman"/>
                <w:kern w:val="0"/>
                <w:szCs w:val="21"/>
              </w:rPr>
            </w:pPr>
          </w:p>
          <w:p w14:paraId="583C4EE2">
            <w:pPr>
              <w:widowControl/>
              <w:spacing w:line="240" w:lineRule="exact"/>
              <w:jc w:val="center"/>
              <w:rPr>
                <w:rFonts w:ascii="Times New Roman" w:hAnsi="Times New Roman"/>
                <w:kern w:val="0"/>
                <w:szCs w:val="21"/>
              </w:rPr>
            </w:pPr>
          </w:p>
          <w:p w14:paraId="485057E1">
            <w:pPr>
              <w:widowControl/>
              <w:spacing w:line="240" w:lineRule="exact"/>
              <w:jc w:val="center"/>
              <w:rPr>
                <w:rFonts w:ascii="Times New Roman" w:hAnsi="Times New Roman"/>
                <w:kern w:val="0"/>
                <w:szCs w:val="21"/>
              </w:rPr>
            </w:pPr>
          </w:p>
          <w:p w14:paraId="6E375E59">
            <w:pPr>
              <w:widowControl/>
              <w:spacing w:line="240" w:lineRule="exact"/>
              <w:jc w:val="center"/>
              <w:rPr>
                <w:rFonts w:ascii="Times New Roman" w:hAnsi="Times New Roman"/>
                <w:kern w:val="0"/>
                <w:szCs w:val="21"/>
              </w:rPr>
            </w:pPr>
          </w:p>
          <w:p w14:paraId="7FE138D3">
            <w:pPr>
              <w:widowControl/>
              <w:spacing w:line="240" w:lineRule="exact"/>
              <w:jc w:val="center"/>
              <w:rPr>
                <w:rFonts w:ascii="Times New Roman" w:hAnsi="Times New Roman"/>
                <w:kern w:val="0"/>
                <w:szCs w:val="21"/>
              </w:rPr>
            </w:pPr>
          </w:p>
          <w:p w14:paraId="28A2498D">
            <w:pPr>
              <w:widowControl/>
              <w:spacing w:line="240" w:lineRule="exact"/>
              <w:jc w:val="center"/>
              <w:rPr>
                <w:rFonts w:ascii="Times New Roman" w:hAnsi="Times New Roman"/>
                <w:kern w:val="0"/>
                <w:szCs w:val="21"/>
              </w:rPr>
            </w:pPr>
          </w:p>
          <w:p w14:paraId="26DC19DE">
            <w:pPr>
              <w:widowControl/>
              <w:spacing w:line="240" w:lineRule="exact"/>
              <w:jc w:val="center"/>
              <w:rPr>
                <w:rFonts w:ascii="Times New Roman" w:hAnsi="Times New Roman"/>
                <w:kern w:val="0"/>
                <w:szCs w:val="21"/>
              </w:rPr>
            </w:pPr>
          </w:p>
          <w:p w14:paraId="0B73C8FF">
            <w:pPr>
              <w:widowControl/>
              <w:spacing w:line="240" w:lineRule="exact"/>
              <w:jc w:val="center"/>
              <w:rPr>
                <w:rFonts w:ascii="Times New Roman" w:hAnsi="Times New Roman"/>
                <w:kern w:val="0"/>
                <w:szCs w:val="21"/>
              </w:rPr>
            </w:pPr>
          </w:p>
          <w:p w14:paraId="4C031E1C">
            <w:pPr>
              <w:widowControl/>
              <w:spacing w:line="240" w:lineRule="exact"/>
              <w:jc w:val="center"/>
              <w:rPr>
                <w:rFonts w:ascii="Times New Roman" w:hAnsi="Times New Roman"/>
                <w:kern w:val="0"/>
                <w:szCs w:val="21"/>
              </w:rPr>
            </w:pPr>
          </w:p>
          <w:p w14:paraId="6C4308C8">
            <w:pPr>
              <w:widowControl/>
              <w:spacing w:line="240" w:lineRule="exact"/>
              <w:jc w:val="center"/>
              <w:rPr>
                <w:rFonts w:ascii="Times New Roman" w:hAnsi="Times New Roman"/>
                <w:kern w:val="0"/>
                <w:szCs w:val="21"/>
              </w:rPr>
            </w:pPr>
            <w:r>
              <w:rPr>
                <w:rFonts w:ascii="Times New Roman" w:hAnsi="Times New Roman"/>
                <w:kern w:val="0"/>
                <w:szCs w:val="21"/>
              </w:rPr>
              <w:t>效</w:t>
            </w:r>
            <w:r>
              <w:rPr>
                <w:rFonts w:ascii="Times New Roman" w:hAnsi="Times New Roman"/>
                <w:kern w:val="0"/>
                <w:szCs w:val="21"/>
              </w:rPr>
              <w:br w:type="textWrapping"/>
            </w:r>
            <w:r>
              <w:rPr>
                <w:rFonts w:ascii="Times New Roman" w:hAnsi="Times New Roman"/>
                <w:kern w:val="0"/>
                <w:szCs w:val="21"/>
              </w:rPr>
              <w:t>益</w:t>
            </w:r>
            <w:r>
              <w:rPr>
                <w:rFonts w:ascii="Times New Roman" w:hAnsi="Times New Roman"/>
                <w:kern w:val="0"/>
                <w:szCs w:val="21"/>
              </w:rPr>
              <w:br w:type="textWrapping"/>
            </w:r>
            <w:r>
              <w:rPr>
                <w:rFonts w:ascii="Times New Roman" w:hAnsi="Times New Roman"/>
                <w:kern w:val="0"/>
                <w:szCs w:val="21"/>
              </w:rPr>
              <w:t>指</w:t>
            </w:r>
            <w:r>
              <w:rPr>
                <w:rFonts w:ascii="Times New Roman" w:hAnsi="Times New Roman"/>
                <w:kern w:val="0"/>
                <w:szCs w:val="21"/>
              </w:rPr>
              <w:br w:type="textWrapping"/>
            </w:r>
            <w:r>
              <w:rPr>
                <w:rFonts w:ascii="Times New Roman" w:hAnsi="Times New Roman"/>
                <w:kern w:val="0"/>
                <w:szCs w:val="21"/>
              </w:rPr>
              <w:t>标</w:t>
            </w:r>
          </w:p>
        </w:tc>
        <w:tc>
          <w:tcPr>
            <w:tcW w:w="1079" w:type="dxa"/>
            <w:vAlign w:val="center"/>
          </w:tcPr>
          <w:p w14:paraId="6A398495">
            <w:pPr>
              <w:widowControl/>
              <w:spacing w:line="240" w:lineRule="exact"/>
              <w:jc w:val="center"/>
              <w:rPr>
                <w:rFonts w:ascii="Times New Roman" w:hAnsi="Times New Roman"/>
                <w:kern w:val="0"/>
                <w:szCs w:val="21"/>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5A33E93C">
            <w:pPr>
              <w:widowControl/>
              <w:spacing w:line="240" w:lineRule="exact"/>
              <w:jc w:val="left"/>
              <w:rPr>
                <w:rFonts w:ascii="Times New Roman" w:hAnsi="Times New Roman"/>
                <w:kern w:val="0"/>
                <w:szCs w:val="21"/>
              </w:rPr>
            </w:pPr>
          </w:p>
        </w:tc>
        <w:tc>
          <w:tcPr>
            <w:tcW w:w="763" w:type="dxa"/>
            <w:vAlign w:val="center"/>
          </w:tcPr>
          <w:p w14:paraId="44D9A771">
            <w:pPr>
              <w:widowControl/>
              <w:spacing w:line="240" w:lineRule="exact"/>
              <w:jc w:val="left"/>
              <w:rPr>
                <w:rFonts w:ascii="Times New Roman" w:hAnsi="Times New Roman"/>
                <w:kern w:val="0"/>
                <w:szCs w:val="21"/>
              </w:rPr>
            </w:pPr>
          </w:p>
        </w:tc>
        <w:tc>
          <w:tcPr>
            <w:tcW w:w="763" w:type="dxa"/>
            <w:vAlign w:val="center"/>
          </w:tcPr>
          <w:p w14:paraId="42E2F71C">
            <w:pPr>
              <w:widowControl/>
              <w:spacing w:line="240" w:lineRule="exact"/>
              <w:jc w:val="left"/>
              <w:rPr>
                <w:rFonts w:ascii="Times New Roman" w:hAnsi="Times New Roman"/>
                <w:kern w:val="0"/>
                <w:szCs w:val="21"/>
              </w:rPr>
            </w:pPr>
            <w:r>
              <w:rPr>
                <w:rFonts w:ascii="Times New Roman" w:hAnsi="Times New Roman"/>
                <w:kern w:val="0"/>
                <w:szCs w:val="21"/>
              </w:rPr>
              <w:t>　</w:t>
            </w:r>
          </w:p>
          <w:p w14:paraId="3BBDE1A1">
            <w:pPr>
              <w:widowControl/>
              <w:spacing w:line="240" w:lineRule="exact"/>
              <w:jc w:val="left"/>
              <w:rPr>
                <w:rFonts w:ascii="Times New Roman" w:hAnsi="Times New Roman"/>
                <w:kern w:val="0"/>
                <w:szCs w:val="21"/>
              </w:rPr>
            </w:pPr>
          </w:p>
          <w:p w14:paraId="19F1589B">
            <w:pPr>
              <w:widowControl/>
              <w:spacing w:line="240" w:lineRule="exact"/>
              <w:jc w:val="left"/>
              <w:rPr>
                <w:rFonts w:ascii="Times New Roman" w:hAnsi="Times New Roman"/>
                <w:kern w:val="0"/>
                <w:szCs w:val="21"/>
              </w:rPr>
            </w:pPr>
            <w:r>
              <w:rPr>
                <w:rFonts w:ascii="Times New Roman" w:hAnsi="Times New Roman"/>
                <w:kern w:val="0"/>
                <w:szCs w:val="21"/>
              </w:rPr>
              <w:t>　</w:t>
            </w:r>
          </w:p>
        </w:tc>
        <w:tc>
          <w:tcPr>
            <w:tcW w:w="1387" w:type="dxa"/>
            <w:vAlign w:val="center"/>
          </w:tcPr>
          <w:p w14:paraId="3862CE74">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经济效益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266A73EF">
            <w:pPr>
              <w:widowControl/>
              <w:spacing w:line="240" w:lineRule="exact"/>
              <w:jc w:val="left"/>
              <w:rPr>
                <w:rFonts w:ascii="Times New Roman" w:hAnsi="Times New Roman"/>
                <w:kern w:val="0"/>
                <w:szCs w:val="21"/>
              </w:rPr>
            </w:pPr>
          </w:p>
        </w:tc>
        <w:tc>
          <w:tcPr>
            <w:tcW w:w="891" w:type="dxa"/>
            <w:vAlign w:val="center"/>
          </w:tcPr>
          <w:p w14:paraId="403FC64B">
            <w:pPr>
              <w:widowControl/>
              <w:spacing w:line="240" w:lineRule="exact"/>
              <w:jc w:val="left"/>
              <w:rPr>
                <w:rFonts w:hint="eastAsia" w:ascii="Times New Roman" w:hAnsi="Times New Roman" w:eastAsia="宋体"/>
                <w:kern w:val="0"/>
                <w:szCs w:val="21"/>
                <w:lang w:val="en-US" w:eastAsia="zh-CN"/>
              </w:rPr>
            </w:pPr>
          </w:p>
        </w:tc>
        <w:tc>
          <w:tcPr>
            <w:tcW w:w="643" w:type="dxa"/>
            <w:vAlign w:val="center"/>
          </w:tcPr>
          <w:p w14:paraId="5A53DEA7">
            <w:pPr>
              <w:widowControl/>
              <w:spacing w:line="240" w:lineRule="exact"/>
              <w:jc w:val="left"/>
              <w:rPr>
                <w:rFonts w:ascii="Times New Roman" w:hAnsi="Times New Roman"/>
                <w:kern w:val="0"/>
                <w:szCs w:val="21"/>
              </w:rPr>
            </w:pPr>
            <w:r>
              <w:rPr>
                <w:rFonts w:ascii="Times New Roman" w:hAnsi="Times New Roman"/>
                <w:kern w:val="0"/>
                <w:szCs w:val="21"/>
              </w:rPr>
              <w:t>　</w:t>
            </w:r>
          </w:p>
          <w:p w14:paraId="584EE904">
            <w:pPr>
              <w:widowControl/>
              <w:spacing w:line="240" w:lineRule="exact"/>
              <w:jc w:val="left"/>
              <w:rPr>
                <w:rFonts w:ascii="Times New Roman" w:hAnsi="Times New Roman"/>
                <w:kern w:val="0"/>
                <w:szCs w:val="21"/>
              </w:rPr>
            </w:pPr>
          </w:p>
          <w:p w14:paraId="489C3FE7">
            <w:pPr>
              <w:widowControl/>
              <w:spacing w:line="240" w:lineRule="exact"/>
              <w:jc w:val="left"/>
              <w:rPr>
                <w:rFonts w:ascii="Times New Roman" w:hAnsi="Times New Roman"/>
                <w:kern w:val="0"/>
                <w:szCs w:val="21"/>
              </w:rPr>
            </w:pPr>
            <w:r>
              <w:rPr>
                <w:rFonts w:ascii="Times New Roman" w:hAnsi="Times New Roman"/>
                <w:kern w:val="0"/>
                <w:szCs w:val="21"/>
              </w:rPr>
              <w:t>　</w:t>
            </w:r>
          </w:p>
        </w:tc>
      </w:tr>
      <w:tr w14:paraId="52F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06" w:type="dxa"/>
            <w:vMerge w:val="continue"/>
            <w:vAlign w:val="center"/>
          </w:tcPr>
          <w:p w14:paraId="1401D22F">
            <w:pPr>
              <w:widowControl/>
              <w:spacing w:line="240" w:lineRule="exact"/>
              <w:jc w:val="left"/>
              <w:rPr>
                <w:rFonts w:ascii="Times New Roman" w:hAnsi="Times New Roman"/>
                <w:kern w:val="0"/>
                <w:szCs w:val="21"/>
              </w:rPr>
            </w:pPr>
          </w:p>
        </w:tc>
        <w:tc>
          <w:tcPr>
            <w:tcW w:w="738" w:type="dxa"/>
            <w:vMerge w:val="continue"/>
            <w:vAlign w:val="center"/>
          </w:tcPr>
          <w:p w14:paraId="7A41F8E6">
            <w:pPr>
              <w:widowControl/>
              <w:spacing w:line="240" w:lineRule="exact"/>
              <w:jc w:val="left"/>
              <w:rPr>
                <w:rFonts w:ascii="Times New Roman" w:hAnsi="Times New Roman"/>
                <w:kern w:val="0"/>
                <w:szCs w:val="21"/>
              </w:rPr>
            </w:pPr>
          </w:p>
        </w:tc>
        <w:tc>
          <w:tcPr>
            <w:tcW w:w="1079" w:type="dxa"/>
            <w:vAlign w:val="center"/>
          </w:tcPr>
          <w:p w14:paraId="65763816">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666" w:type="dxa"/>
            <w:vAlign w:val="center"/>
          </w:tcPr>
          <w:p w14:paraId="229F1819">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大力开展各项业务，促进社会稳定。</w:t>
            </w:r>
          </w:p>
        </w:tc>
        <w:tc>
          <w:tcPr>
            <w:tcW w:w="763" w:type="dxa"/>
            <w:vAlign w:val="center"/>
          </w:tcPr>
          <w:p w14:paraId="7A6B616D">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4E1B7A0F">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1387" w:type="dxa"/>
            <w:vAlign w:val="center"/>
          </w:tcPr>
          <w:p w14:paraId="5F5D0F64">
            <w:pPr>
              <w:widowControl/>
              <w:spacing w:line="240" w:lineRule="exact"/>
              <w:jc w:val="center"/>
              <w:rPr>
                <w:rFonts w:ascii="Times New Roman" w:hAnsi="Times New Roman"/>
                <w:kern w:val="0"/>
                <w:szCs w:val="21"/>
              </w:rPr>
            </w:pPr>
            <w:r>
              <w:rPr>
                <w:rFonts w:hint="eastAsia" w:ascii="Times New Roman" w:hAnsi="Times New Roman"/>
                <w:kern w:val="0"/>
                <w:szCs w:val="21"/>
                <w:lang w:val="en-US" w:eastAsia="zh-CN"/>
              </w:rPr>
              <w:t>社会效益</w:t>
            </w:r>
            <w:r>
              <w:rPr>
                <w:rFonts w:ascii="Times New Roman" w:hAnsi="Times New Roman"/>
                <w:kern w:val="0"/>
                <w:szCs w:val="21"/>
              </w:rPr>
              <w:t>指标</w:t>
            </w:r>
          </w:p>
        </w:tc>
        <w:tc>
          <w:tcPr>
            <w:tcW w:w="1218" w:type="dxa"/>
            <w:vAlign w:val="center"/>
          </w:tcPr>
          <w:p w14:paraId="4F2F4C3D">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大力开展各项业务，促进社会稳定。</w:t>
            </w:r>
          </w:p>
        </w:tc>
        <w:tc>
          <w:tcPr>
            <w:tcW w:w="891" w:type="dxa"/>
            <w:vAlign w:val="center"/>
          </w:tcPr>
          <w:p w14:paraId="31BF9FE5">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643" w:type="dxa"/>
            <w:vAlign w:val="center"/>
          </w:tcPr>
          <w:p w14:paraId="5D037050">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4BC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550CD1D7">
            <w:pPr>
              <w:widowControl/>
              <w:spacing w:line="240" w:lineRule="exact"/>
              <w:jc w:val="left"/>
              <w:rPr>
                <w:rFonts w:ascii="Times New Roman" w:hAnsi="Times New Roman"/>
                <w:kern w:val="0"/>
                <w:szCs w:val="21"/>
              </w:rPr>
            </w:pPr>
          </w:p>
        </w:tc>
        <w:tc>
          <w:tcPr>
            <w:tcW w:w="738" w:type="dxa"/>
            <w:vMerge w:val="continue"/>
            <w:vAlign w:val="center"/>
          </w:tcPr>
          <w:p w14:paraId="7B13C055">
            <w:pPr>
              <w:widowControl/>
              <w:spacing w:line="240" w:lineRule="exact"/>
              <w:jc w:val="left"/>
              <w:rPr>
                <w:rFonts w:ascii="Times New Roman" w:hAnsi="Times New Roman"/>
                <w:kern w:val="0"/>
                <w:szCs w:val="21"/>
              </w:rPr>
            </w:pPr>
          </w:p>
        </w:tc>
        <w:tc>
          <w:tcPr>
            <w:tcW w:w="1079" w:type="dxa"/>
            <w:vAlign w:val="center"/>
          </w:tcPr>
          <w:p w14:paraId="61FEA960">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666" w:type="dxa"/>
            <w:vAlign w:val="center"/>
          </w:tcPr>
          <w:p w14:paraId="0BE5006D">
            <w:pPr>
              <w:widowControl/>
              <w:spacing w:line="240" w:lineRule="exact"/>
              <w:jc w:val="left"/>
              <w:rPr>
                <w:rFonts w:ascii="Times New Roman" w:hAnsi="Times New Roman"/>
                <w:kern w:val="0"/>
                <w:szCs w:val="21"/>
              </w:rPr>
            </w:pPr>
          </w:p>
        </w:tc>
        <w:tc>
          <w:tcPr>
            <w:tcW w:w="763" w:type="dxa"/>
            <w:vAlign w:val="center"/>
          </w:tcPr>
          <w:p w14:paraId="7AB0A354">
            <w:pPr>
              <w:widowControl/>
              <w:spacing w:line="240" w:lineRule="exact"/>
              <w:jc w:val="left"/>
              <w:rPr>
                <w:rFonts w:ascii="Times New Roman" w:hAnsi="Times New Roman"/>
                <w:kern w:val="0"/>
                <w:szCs w:val="21"/>
              </w:rPr>
            </w:pPr>
          </w:p>
        </w:tc>
        <w:tc>
          <w:tcPr>
            <w:tcW w:w="763" w:type="dxa"/>
            <w:vAlign w:val="center"/>
          </w:tcPr>
          <w:p w14:paraId="1190583F">
            <w:pPr>
              <w:widowControl/>
              <w:spacing w:line="240" w:lineRule="exact"/>
              <w:jc w:val="left"/>
              <w:rPr>
                <w:rFonts w:ascii="Times New Roman" w:hAnsi="Times New Roman"/>
                <w:kern w:val="0"/>
                <w:szCs w:val="21"/>
              </w:rPr>
            </w:pPr>
          </w:p>
        </w:tc>
        <w:tc>
          <w:tcPr>
            <w:tcW w:w="1387" w:type="dxa"/>
            <w:vAlign w:val="center"/>
          </w:tcPr>
          <w:p w14:paraId="234462C8">
            <w:pPr>
              <w:widowControl/>
              <w:spacing w:line="240" w:lineRule="exact"/>
              <w:jc w:val="center"/>
              <w:rPr>
                <w:rFonts w:ascii="Times New Roman" w:hAnsi="Times New Roman"/>
                <w:kern w:val="0"/>
                <w:szCs w:val="21"/>
              </w:rPr>
            </w:pPr>
            <w:r>
              <w:rPr>
                <w:rFonts w:ascii="Times New Roman" w:hAnsi="Times New Roman"/>
                <w:kern w:val="0"/>
                <w:szCs w:val="21"/>
              </w:rPr>
              <w:t>生态效益</w:t>
            </w:r>
            <w:r>
              <w:rPr>
                <w:rFonts w:ascii="Times New Roman" w:hAnsi="Times New Roman"/>
                <w:kern w:val="0"/>
                <w:szCs w:val="21"/>
              </w:rPr>
              <w:br w:type="textWrapping"/>
            </w:r>
            <w:r>
              <w:rPr>
                <w:rFonts w:ascii="Times New Roman" w:hAnsi="Times New Roman"/>
                <w:kern w:val="0"/>
                <w:szCs w:val="21"/>
              </w:rPr>
              <w:t>指标</w:t>
            </w:r>
          </w:p>
        </w:tc>
        <w:tc>
          <w:tcPr>
            <w:tcW w:w="1218" w:type="dxa"/>
            <w:vAlign w:val="center"/>
          </w:tcPr>
          <w:p w14:paraId="53EB33DE">
            <w:pPr>
              <w:widowControl/>
              <w:spacing w:line="240" w:lineRule="exact"/>
              <w:jc w:val="left"/>
              <w:rPr>
                <w:rFonts w:hint="eastAsia" w:ascii="Times New Roman" w:hAnsi="Times New Roman" w:eastAsia="宋体"/>
                <w:kern w:val="0"/>
                <w:szCs w:val="21"/>
                <w:lang w:val="en-US" w:eastAsia="zh-CN"/>
              </w:rPr>
            </w:pPr>
          </w:p>
        </w:tc>
        <w:tc>
          <w:tcPr>
            <w:tcW w:w="891" w:type="dxa"/>
            <w:vAlign w:val="center"/>
          </w:tcPr>
          <w:p w14:paraId="6550AEAF">
            <w:pPr>
              <w:widowControl/>
              <w:spacing w:line="240" w:lineRule="exact"/>
              <w:jc w:val="left"/>
              <w:rPr>
                <w:rFonts w:ascii="Times New Roman" w:hAnsi="Times New Roman"/>
                <w:kern w:val="0"/>
                <w:szCs w:val="21"/>
              </w:rPr>
            </w:pPr>
          </w:p>
        </w:tc>
        <w:tc>
          <w:tcPr>
            <w:tcW w:w="643" w:type="dxa"/>
            <w:vAlign w:val="center"/>
          </w:tcPr>
          <w:p w14:paraId="7C7AACFD">
            <w:pPr>
              <w:widowControl/>
              <w:spacing w:line="240" w:lineRule="exact"/>
              <w:jc w:val="left"/>
              <w:rPr>
                <w:rFonts w:ascii="Times New Roman" w:hAnsi="Times New Roman"/>
                <w:kern w:val="0"/>
                <w:szCs w:val="21"/>
              </w:rPr>
            </w:pPr>
          </w:p>
        </w:tc>
      </w:tr>
      <w:tr w14:paraId="2C84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06" w:type="dxa"/>
            <w:vMerge w:val="continue"/>
            <w:vAlign w:val="center"/>
          </w:tcPr>
          <w:p w14:paraId="35CD502A">
            <w:pPr>
              <w:widowControl/>
              <w:spacing w:line="240" w:lineRule="exact"/>
              <w:jc w:val="left"/>
              <w:rPr>
                <w:rFonts w:ascii="Times New Roman" w:hAnsi="Times New Roman"/>
                <w:kern w:val="0"/>
                <w:szCs w:val="21"/>
              </w:rPr>
            </w:pPr>
          </w:p>
        </w:tc>
        <w:tc>
          <w:tcPr>
            <w:tcW w:w="738" w:type="dxa"/>
            <w:vMerge w:val="continue"/>
            <w:vAlign w:val="center"/>
          </w:tcPr>
          <w:p w14:paraId="63971C88">
            <w:pPr>
              <w:widowControl/>
              <w:spacing w:line="240" w:lineRule="exact"/>
              <w:jc w:val="left"/>
              <w:rPr>
                <w:rFonts w:ascii="Times New Roman" w:hAnsi="Times New Roman"/>
                <w:kern w:val="0"/>
                <w:szCs w:val="21"/>
              </w:rPr>
            </w:pPr>
          </w:p>
        </w:tc>
        <w:tc>
          <w:tcPr>
            <w:tcW w:w="1079" w:type="dxa"/>
            <w:vAlign w:val="center"/>
          </w:tcPr>
          <w:p w14:paraId="7FBA7391">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2B086746">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666" w:type="dxa"/>
            <w:vAlign w:val="center"/>
          </w:tcPr>
          <w:p w14:paraId="59D235F4">
            <w:pPr>
              <w:widowControl/>
              <w:spacing w:line="240" w:lineRule="exact"/>
              <w:jc w:val="left"/>
              <w:rPr>
                <w:rFonts w:hint="eastAsia" w:ascii="Times New Roman" w:hAnsi="Times New Roman" w:eastAsia="宋体"/>
                <w:kern w:val="0"/>
                <w:szCs w:val="21"/>
                <w:lang w:val="en-US" w:eastAsia="zh-CN"/>
              </w:rPr>
            </w:pPr>
            <w:r>
              <w:rPr>
                <w:rFonts w:hint="eastAsia" w:ascii="宋体" w:hAnsi="宋体" w:eastAsia="宋体" w:cs="宋体"/>
                <w:color w:val="000000"/>
                <w:kern w:val="0"/>
                <w:sz w:val="18"/>
                <w:szCs w:val="18"/>
              </w:rPr>
              <w:t>促进各项工作顺利开展，维护社会稳定。</w:t>
            </w:r>
          </w:p>
        </w:tc>
        <w:tc>
          <w:tcPr>
            <w:tcW w:w="763" w:type="dxa"/>
            <w:vAlign w:val="center"/>
          </w:tcPr>
          <w:p w14:paraId="49A46D2D">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763" w:type="dxa"/>
            <w:vAlign w:val="center"/>
          </w:tcPr>
          <w:p w14:paraId="6F24B333">
            <w:pPr>
              <w:widowControl/>
              <w:spacing w:line="240" w:lineRule="exact"/>
              <w:jc w:val="center"/>
              <w:rPr>
                <w:rFonts w:hint="eastAsia" w:ascii="Times New Roman" w:hAnsi="Times New Roman" w:eastAsia="宋体"/>
                <w:kern w:val="0"/>
                <w:szCs w:val="21"/>
                <w:lang w:val="en-US" w:eastAsia="zh-CN"/>
              </w:rPr>
            </w:pPr>
            <w:r>
              <w:rPr>
                <w:rFonts w:hint="eastAsia" w:ascii="宋体" w:hAnsi="宋体" w:eastAsia="宋体" w:cs="宋体"/>
                <w:kern w:val="0"/>
                <w:sz w:val="18"/>
                <w:szCs w:val="18"/>
              </w:rPr>
              <w:t>长期</w:t>
            </w:r>
          </w:p>
        </w:tc>
        <w:tc>
          <w:tcPr>
            <w:tcW w:w="1387" w:type="dxa"/>
            <w:vAlign w:val="center"/>
          </w:tcPr>
          <w:p w14:paraId="7F2F437B">
            <w:pPr>
              <w:widowControl/>
              <w:spacing w:line="240" w:lineRule="exact"/>
              <w:jc w:val="center"/>
              <w:rPr>
                <w:rFonts w:ascii="Times New Roman" w:hAnsi="Times New Roman"/>
                <w:kern w:val="0"/>
                <w:szCs w:val="21"/>
              </w:rPr>
            </w:pPr>
            <w:r>
              <w:rPr>
                <w:rFonts w:ascii="Times New Roman" w:hAnsi="Times New Roman"/>
                <w:kern w:val="0"/>
                <w:szCs w:val="21"/>
              </w:rPr>
              <w:t>可持续</w:t>
            </w:r>
          </w:p>
          <w:p w14:paraId="79B0B967">
            <w:pPr>
              <w:widowControl/>
              <w:spacing w:line="240" w:lineRule="exact"/>
              <w:jc w:val="center"/>
              <w:rPr>
                <w:rFonts w:ascii="Times New Roman" w:hAnsi="Times New Roman"/>
                <w:kern w:val="0"/>
                <w:szCs w:val="21"/>
              </w:rPr>
            </w:pPr>
            <w:r>
              <w:rPr>
                <w:rFonts w:ascii="Times New Roman" w:hAnsi="Times New Roman"/>
                <w:kern w:val="0"/>
                <w:szCs w:val="21"/>
              </w:rPr>
              <w:t>影响指标</w:t>
            </w:r>
          </w:p>
        </w:tc>
        <w:tc>
          <w:tcPr>
            <w:tcW w:w="1218" w:type="dxa"/>
            <w:vAlign w:val="center"/>
          </w:tcPr>
          <w:p w14:paraId="50F4CA80">
            <w:pPr>
              <w:widowControl/>
              <w:spacing w:line="240" w:lineRule="exact"/>
              <w:jc w:val="left"/>
              <w:rPr>
                <w:rFonts w:ascii="Times New Roman" w:hAnsi="Times New Roman"/>
                <w:kern w:val="0"/>
                <w:szCs w:val="21"/>
              </w:rPr>
            </w:pPr>
            <w:r>
              <w:rPr>
                <w:rFonts w:hint="eastAsia" w:ascii="宋体" w:hAnsi="宋体" w:eastAsia="宋体" w:cs="宋体"/>
                <w:color w:val="000000"/>
                <w:kern w:val="0"/>
                <w:sz w:val="18"/>
                <w:szCs w:val="18"/>
              </w:rPr>
              <w:t>促进各项工作顺利开展，维护社会稳定。</w:t>
            </w:r>
          </w:p>
        </w:tc>
        <w:tc>
          <w:tcPr>
            <w:tcW w:w="891" w:type="dxa"/>
            <w:vAlign w:val="center"/>
          </w:tcPr>
          <w:p w14:paraId="7F6E97A7">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c>
          <w:tcPr>
            <w:tcW w:w="643" w:type="dxa"/>
            <w:vAlign w:val="center"/>
          </w:tcPr>
          <w:p w14:paraId="40E9D039">
            <w:pPr>
              <w:widowControl/>
              <w:spacing w:line="240" w:lineRule="exact"/>
              <w:jc w:val="center"/>
              <w:rPr>
                <w:rFonts w:ascii="Times New Roman" w:hAnsi="Times New Roman"/>
                <w:kern w:val="0"/>
                <w:szCs w:val="21"/>
              </w:rPr>
            </w:pPr>
            <w:r>
              <w:rPr>
                <w:rFonts w:hint="eastAsia" w:ascii="宋体" w:hAnsi="宋体" w:eastAsia="宋体" w:cs="宋体"/>
                <w:kern w:val="0"/>
                <w:sz w:val="18"/>
                <w:szCs w:val="18"/>
              </w:rPr>
              <w:t>长期</w:t>
            </w:r>
          </w:p>
        </w:tc>
      </w:tr>
      <w:tr w14:paraId="233C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506" w:type="dxa"/>
            <w:vMerge w:val="continue"/>
            <w:vAlign w:val="center"/>
          </w:tcPr>
          <w:p w14:paraId="3C4B0B1F">
            <w:pPr>
              <w:widowControl/>
              <w:spacing w:line="240" w:lineRule="exact"/>
              <w:jc w:val="left"/>
              <w:rPr>
                <w:rFonts w:ascii="Times New Roman" w:hAnsi="Times New Roman"/>
                <w:kern w:val="0"/>
                <w:szCs w:val="21"/>
              </w:rPr>
            </w:pPr>
          </w:p>
        </w:tc>
        <w:tc>
          <w:tcPr>
            <w:tcW w:w="738" w:type="dxa"/>
            <w:vAlign w:val="center"/>
          </w:tcPr>
          <w:p w14:paraId="74318872">
            <w:pPr>
              <w:widowControl/>
              <w:spacing w:line="240" w:lineRule="exact"/>
              <w:jc w:val="center"/>
              <w:rPr>
                <w:rFonts w:ascii="Times New Roman" w:hAnsi="Times New Roman"/>
                <w:kern w:val="0"/>
                <w:szCs w:val="21"/>
              </w:rPr>
            </w:pPr>
            <w:r>
              <w:rPr>
                <w:rFonts w:ascii="Times New Roman" w:hAnsi="Times New Roman"/>
                <w:kern w:val="0"/>
                <w:szCs w:val="21"/>
              </w:rPr>
              <w:t>满意度指标</w:t>
            </w:r>
          </w:p>
        </w:tc>
        <w:tc>
          <w:tcPr>
            <w:tcW w:w="1079" w:type="dxa"/>
            <w:vAlign w:val="center"/>
          </w:tcPr>
          <w:p w14:paraId="6969499E">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578C7F22">
            <w:pPr>
              <w:widowControl/>
              <w:spacing w:line="240" w:lineRule="exact"/>
              <w:jc w:val="center"/>
              <w:rPr>
                <w:rFonts w:ascii="Times New Roman" w:hAnsi="Times New Roman"/>
                <w:kern w:val="0"/>
                <w:szCs w:val="21"/>
              </w:rPr>
            </w:pPr>
            <w:r>
              <w:rPr>
                <w:rFonts w:ascii="Times New Roman" w:hAnsi="Times New Roman"/>
                <w:kern w:val="0"/>
                <w:szCs w:val="21"/>
              </w:rPr>
              <w:t>指标</w:t>
            </w:r>
          </w:p>
        </w:tc>
        <w:tc>
          <w:tcPr>
            <w:tcW w:w="1666" w:type="dxa"/>
            <w:vAlign w:val="center"/>
          </w:tcPr>
          <w:p w14:paraId="1B7894B5">
            <w:pPr>
              <w:widowControl/>
              <w:spacing w:line="240" w:lineRule="exact"/>
              <w:jc w:val="left"/>
              <w:rPr>
                <w:rFonts w:hint="eastAsia" w:ascii="Times New Roman" w:hAnsi="Times New Roman" w:eastAsia="宋体"/>
                <w:kern w:val="0"/>
                <w:szCs w:val="21"/>
                <w:lang w:eastAsia="zh-CN"/>
              </w:rPr>
            </w:pPr>
            <w:r>
              <w:rPr>
                <w:rFonts w:hint="eastAsia" w:ascii="Times New Roman" w:hAnsi="Times New Roman"/>
                <w:color w:val="000000"/>
                <w:kern w:val="0"/>
                <w:szCs w:val="21"/>
                <w:lang w:val="en-US" w:eastAsia="zh-CN"/>
              </w:rPr>
              <w:t>群众</w:t>
            </w:r>
            <w:r>
              <w:rPr>
                <w:rFonts w:hint="eastAsia" w:ascii="Times New Roman" w:hAnsi="Times New Roman"/>
                <w:color w:val="000000"/>
                <w:kern w:val="0"/>
                <w:szCs w:val="21"/>
                <w:lang w:eastAsia="zh-CN"/>
              </w:rPr>
              <w:t>满意度</w:t>
            </w:r>
          </w:p>
        </w:tc>
        <w:tc>
          <w:tcPr>
            <w:tcW w:w="763" w:type="dxa"/>
            <w:vAlign w:val="center"/>
          </w:tcPr>
          <w:p w14:paraId="1C0045F0">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763" w:type="dxa"/>
            <w:vAlign w:val="center"/>
          </w:tcPr>
          <w:p w14:paraId="3C202A3A">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c>
          <w:tcPr>
            <w:tcW w:w="1387" w:type="dxa"/>
            <w:vAlign w:val="center"/>
          </w:tcPr>
          <w:p w14:paraId="29B93C69">
            <w:pPr>
              <w:widowControl/>
              <w:spacing w:line="240" w:lineRule="exact"/>
              <w:jc w:val="center"/>
              <w:rPr>
                <w:rFonts w:ascii="Times New Roman" w:hAnsi="Times New Roman"/>
                <w:kern w:val="0"/>
                <w:szCs w:val="21"/>
              </w:rPr>
            </w:pPr>
            <w:r>
              <w:rPr>
                <w:rFonts w:ascii="Times New Roman" w:hAnsi="Times New Roman"/>
                <w:kern w:val="0"/>
                <w:szCs w:val="21"/>
              </w:rPr>
              <w:t>服务对象</w:t>
            </w:r>
            <w:r>
              <w:rPr>
                <w:rFonts w:ascii="Times New Roman" w:hAnsi="Times New Roman"/>
                <w:kern w:val="0"/>
                <w:szCs w:val="21"/>
              </w:rPr>
              <w:br w:type="textWrapping"/>
            </w:r>
            <w:r>
              <w:rPr>
                <w:rFonts w:ascii="Times New Roman" w:hAnsi="Times New Roman"/>
                <w:kern w:val="0"/>
                <w:szCs w:val="21"/>
              </w:rPr>
              <w:t>满意度</w:t>
            </w:r>
          </w:p>
          <w:p w14:paraId="619113DE">
            <w:pPr>
              <w:widowControl/>
              <w:spacing w:line="240" w:lineRule="exact"/>
              <w:jc w:val="center"/>
              <w:rPr>
                <w:rFonts w:hint="eastAsia" w:ascii="Times New Roman" w:hAnsi="Times New Roman" w:eastAsia="宋体"/>
                <w:kern w:val="0"/>
                <w:szCs w:val="21"/>
                <w:lang w:val="en-US" w:eastAsia="zh-CN"/>
              </w:rPr>
            </w:pPr>
            <w:r>
              <w:rPr>
                <w:rFonts w:ascii="Times New Roman" w:hAnsi="Times New Roman"/>
                <w:kern w:val="0"/>
                <w:szCs w:val="21"/>
              </w:rPr>
              <w:t>指标</w:t>
            </w:r>
          </w:p>
        </w:tc>
        <w:tc>
          <w:tcPr>
            <w:tcW w:w="1218" w:type="dxa"/>
            <w:vAlign w:val="center"/>
          </w:tcPr>
          <w:p w14:paraId="1F8BCF6A">
            <w:pPr>
              <w:widowControl/>
              <w:spacing w:line="240" w:lineRule="exact"/>
              <w:jc w:val="left"/>
              <w:rPr>
                <w:rFonts w:ascii="Times New Roman" w:hAnsi="Times New Roman"/>
                <w:kern w:val="0"/>
                <w:szCs w:val="21"/>
                <w:lang w:val="en-US"/>
              </w:rPr>
            </w:pPr>
            <w:r>
              <w:rPr>
                <w:rFonts w:hint="eastAsia" w:ascii="Times New Roman" w:hAnsi="Times New Roman"/>
                <w:color w:val="000000"/>
                <w:kern w:val="0"/>
                <w:szCs w:val="21"/>
                <w:lang w:val="en-US" w:eastAsia="zh-CN"/>
              </w:rPr>
              <w:t>群众</w:t>
            </w:r>
            <w:r>
              <w:rPr>
                <w:rFonts w:hint="eastAsia" w:ascii="Times New Roman" w:hAnsi="Times New Roman"/>
                <w:color w:val="000000"/>
                <w:kern w:val="0"/>
                <w:szCs w:val="21"/>
                <w:lang w:eastAsia="zh-CN"/>
              </w:rPr>
              <w:t>满意度</w:t>
            </w:r>
          </w:p>
        </w:tc>
        <w:tc>
          <w:tcPr>
            <w:tcW w:w="891" w:type="dxa"/>
            <w:vAlign w:val="center"/>
          </w:tcPr>
          <w:p w14:paraId="1B966A66">
            <w:pPr>
              <w:widowControl/>
              <w:spacing w:line="240" w:lineRule="exact"/>
              <w:jc w:val="left"/>
              <w:rPr>
                <w:rFonts w:ascii="Times New Roman" w:hAnsi="Times New Roman"/>
                <w:kern w:val="0"/>
                <w:szCs w:val="21"/>
              </w:rPr>
            </w:pPr>
            <w:r>
              <w:rPr>
                <w:rFonts w:ascii="Times New Roman" w:hAnsi="Times New Roman"/>
                <w:kern w:val="0"/>
                <w:szCs w:val="21"/>
              </w:rPr>
              <w:t>　</w:t>
            </w:r>
            <w:r>
              <w:rPr>
                <w:rFonts w:hint="eastAsia" w:ascii="Times New Roman" w:hAnsi="Times New Roman"/>
                <w:kern w:val="0"/>
                <w:szCs w:val="21"/>
                <w:lang w:val="en-US" w:eastAsia="zh-CN"/>
              </w:rPr>
              <w:t>95%</w:t>
            </w:r>
          </w:p>
        </w:tc>
        <w:tc>
          <w:tcPr>
            <w:tcW w:w="643" w:type="dxa"/>
            <w:vAlign w:val="center"/>
          </w:tcPr>
          <w:p w14:paraId="1599842C">
            <w:pPr>
              <w:widowControl/>
              <w:spacing w:line="240" w:lineRule="exact"/>
              <w:jc w:val="left"/>
              <w:rPr>
                <w:rFonts w:ascii="Times New Roman" w:hAnsi="Times New Roman"/>
                <w:kern w:val="0"/>
                <w:szCs w:val="21"/>
              </w:rPr>
            </w:pPr>
            <w:r>
              <w:rPr>
                <w:rFonts w:hint="eastAsia" w:ascii="Times New Roman" w:hAnsi="Times New Roman"/>
                <w:kern w:val="0"/>
                <w:szCs w:val="21"/>
                <w:lang w:val="en-US" w:eastAsia="zh-CN"/>
              </w:rPr>
              <w:t>95%</w:t>
            </w:r>
          </w:p>
        </w:tc>
      </w:tr>
    </w:tbl>
    <w:p w14:paraId="62A55522">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5C81F07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淮北市相山区司法局2023年机关运行经费财政拨款预算80万元，比2022年减少10.58万元，</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11.68%，原因主要是</w:t>
      </w:r>
      <w:r>
        <w:rPr>
          <w:rFonts w:hint="eastAsia" w:ascii="仿宋_GB2312" w:hAnsi="仿宋" w:eastAsia="仿宋_GB2312" w:cs="Times New Roman"/>
          <w:sz w:val="32"/>
          <w:szCs w:val="32"/>
        </w:rPr>
        <w:t>压减预算，减少开支</w:t>
      </w:r>
      <w:r>
        <w:rPr>
          <w:rFonts w:hint="eastAsia" w:ascii="仿宋_GB2312" w:hAnsi="仿宋" w:eastAsia="仿宋_GB2312"/>
          <w:sz w:val="32"/>
          <w:szCs w:val="32"/>
        </w:rPr>
        <w:t>。</w:t>
      </w:r>
    </w:p>
    <w:p w14:paraId="09E76D2D">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2DA533B6">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sz w:val="32"/>
          <w:szCs w:val="32"/>
        </w:rPr>
        <w:t>淮北市相山区司法局</w:t>
      </w:r>
      <w:r>
        <w:rPr>
          <w:rFonts w:hint="eastAsia" w:ascii="仿宋_GB2312" w:hAnsi="楷体" w:eastAsia="仿宋_GB2312"/>
          <w:sz w:val="32"/>
          <w:szCs w:val="32"/>
        </w:rPr>
        <w:t>2023年各部门政府采购预算总额0万元。其中：政府采购货物预算0万元，政府采购工程预算0万元，政府采购服务预算0万元。</w:t>
      </w:r>
    </w:p>
    <w:p w14:paraId="4AB5314C">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22CA1A0E">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截至2022年12月31日，淮北市相山区司法局共有5辆车辆，全部为执法执勤车辆。单价50万元以上的通用设备0台（套），购置费0元；单价100万元以上的专用设备0台，购置费0元（套）。</w:t>
      </w:r>
    </w:p>
    <w:p w14:paraId="2FC18366">
      <w:pPr>
        <w:adjustRightInd w:val="0"/>
        <w:snapToGrid w:val="0"/>
        <w:spacing w:line="600" w:lineRule="exact"/>
        <w:ind w:firstLine="420" w:firstLineChars="200"/>
        <w:rPr>
          <w:rFonts w:hint="eastAsia" w:ascii="仿宋_GB2312" w:hAnsi="楷体" w:eastAsia="仿宋_GB2312"/>
          <w:sz w:val="32"/>
          <w:szCs w:val="32"/>
        </w:rPr>
      </w:pPr>
      <w:r>
        <w:rPr>
          <w:rFonts w:hint="eastAsia"/>
        </w:rPr>
        <w:t xml:space="preserve">   </w:t>
      </w:r>
      <w:r>
        <w:rPr>
          <w:rFonts w:hint="eastAsia" w:ascii="仿宋_GB2312" w:hAnsi="楷体" w:eastAsia="仿宋_GB2312"/>
          <w:sz w:val="32"/>
          <w:szCs w:val="32"/>
        </w:rPr>
        <w:t xml:space="preserve"> 2023年淮北市相山区司法局预算安排购置公务用车0辆，购置费0万元，购置单价50万元以上的通用设备0台（套），购置费0万元；安排购置单价100万元以上专用设备0台（套），购置费0万元。</w:t>
      </w:r>
    </w:p>
    <w:p w14:paraId="448C3976">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7CA15304">
      <w:pPr>
        <w:adjustRightInd w:val="0"/>
        <w:snapToGrid w:val="0"/>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淮北市相山区司法局</w:t>
      </w:r>
      <w:r>
        <w:rPr>
          <w:rFonts w:hint="eastAsia" w:ascii="仿宋_GB2312" w:hAnsi="楷体" w:eastAsia="仿宋_GB2312"/>
          <w:color w:val="000000" w:themeColor="text1"/>
          <w:sz w:val="32"/>
          <w:szCs w:val="32"/>
          <w14:textFill>
            <w14:solidFill>
              <w14:schemeClr w14:val="tx1"/>
            </w14:solidFill>
          </w14:textFill>
        </w:rPr>
        <w:t>2023年</w:t>
      </w:r>
      <w:r>
        <w:rPr>
          <w:rFonts w:hint="eastAsia" w:ascii="仿宋_GB2312" w:hAnsi="楷体" w:eastAsia="仿宋_GB2312"/>
          <w:color w:val="000000" w:themeColor="text1"/>
          <w:sz w:val="32"/>
          <w:szCs w:val="32"/>
          <w:lang w:val="en-US" w:eastAsia="zh-CN"/>
          <w14:textFill>
            <w14:solidFill>
              <w14:schemeClr w14:val="tx1"/>
            </w14:solidFill>
          </w14:textFill>
        </w:rPr>
        <w:t>8</w:t>
      </w:r>
      <w:r>
        <w:rPr>
          <w:rFonts w:hint="eastAsia" w:ascii="仿宋_GB2312" w:hAnsi="楷体" w:eastAsia="仿宋_GB2312"/>
          <w:color w:val="000000" w:themeColor="text1"/>
          <w:sz w:val="32"/>
          <w:szCs w:val="32"/>
          <w14:textFill>
            <w14:solidFill>
              <w14:schemeClr w14:val="tx1"/>
            </w14:solidFill>
          </w14:textFill>
        </w:rPr>
        <w:t>个项目实施绩效目标管理，涉及一般公共预算财政拨款</w:t>
      </w:r>
      <w:r>
        <w:rPr>
          <w:rFonts w:hint="eastAsia" w:ascii="仿宋_GB2312" w:hAnsi="楷体" w:eastAsia="仿宋_GB2312"/>
          <w:color w:val="000000" w:themeColor="text1"/>
          <w:sz w:val="32"/>
          <w:szCs w:val="32"/>
          <w:lang w:val="en-US" w:eastAsia="zh-CN"/>
          <w14:textFill>
            <w14:solidFill>
              <w14:schemeClr w14:val="tx1"/>
            </w14:solidFill>
          </w14:textFill>
        </w:rPr>
        <w:t>65</w:t>
      </w:r>
      <w:r>
        <w:rPr>
          <w:rFonts w:hint="eastAsia" w:ascii="仿宋_GB2312" w:hAnsi="楷体" w:eastAsia="仿宋_GB2312"/>
          <w:color w:val="000000" w:themeColor="text1"/>
          <w:sz w:val="32"/>
          <w:szCs w:val="32"/>
          <w14:textFill>
            <w14:solidFill>
              <w14:schemeClr w14:val="tx1"/>
            </w14:solidFill>
          </w14:textFill>
        </w:rPr>
        <w:t>万元。</w:t>
      </w:r>
      <w:r>
        <w:rPr>
          <w:rFonts w:hint="eastAsia" w:ascii="仿宋_GB2312" w:hAnsi="仿宋" w:eastAsia="仿宋_GB2312"/>
          <w:sz w:val="32"/>
          <w:szCs w:val="32"/>
        </w:rPr>
        <w:t>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160D9DE7">
      <w:pPr>
        <w:adjustRightInd w:val="0"/>
        <w:snapToGrid w:val="0"/>
        <w:spacing w:line="600" w:lineRule="exact"/>
        <w:ind w:firstLine="640" w:firstLineChars="200"/>
        <w:rPr>
          <w:rFonts w:ascii="仿宋_GB2312" w:hAnsi="楷体" w:eastAsia="仿宋_GB2312"/>
          <w:sz w:val="32"/>
          <w:szCs w:val="32"/>
        </w:rPr>
      </w:pPr>
    </w:p>
    <w:p w14:paraId="0D2DD357">
      <w:pPr>
        <w:tabs>
          <w:tab w:val="left" w:pos="3316"/>
        </w:tabs>
        <w:adjustRightInd w:val="0"/>
        <w:snapToGrid w:val="0"/>
        <w:spacing w:line="600" w:lineRule="exact"/>
        <w:outlineLvl w:val="0"/>
        <w:rPr>
          <w:rFonts w:ascii="黑体" w:eastAsia="黑体" w:cs="宋体"/>
          <w:sz w:val="36"/>
          <w:szCs w:val="36"/>
        </w:rPr>
      </w:pPr>
    </w:p>
    <w:p w14:paraId="23DEDC8E">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14:paraId="7E1D2E3F">
      <w:pPr>
        <w:adjustRightInd w:val="0"/>
        <w:snapToGrid w:val="0"/>
        <w:spacing w:line="600" w:lineRule="exact"/>
        <w:jc w:val="center"/>
        <w:rPr>
          <w:rFonts w:ascii="黑体" w:hAnsi="黑体" w:eastAsia="黑体"/>
          <w:sz w:val="32"/>
          <w:szCs w:val="32"/>
        </w:rPr>
      </w:pPr>
    </w:p>
    <w:p w14:paraId="6B02DE4C">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一、一般公共预算收入</w:t>
      </w:r>
      <w:r>
        <w:rPr>
          <w:rFonts w:hint="eastAsia" w:ascii="仿宋_GB2312" w:hAnsi="仿宋" w:eastAsia="仿宋_GB2312"/>
          <w:b/>
          <w:sz w:val="32"/>
          <w:szCs w:val="32"/>
        </w:rPr>
        <w:t>：</w:t>
      </w:r>
      <w:r>
        <w:rPr>
          <w:rFonts w:hint="eastAsia" w:ascii="仿宋_GB2312" w:hAnsi="仿宋" w:eastAsia="仿宋_GB2312"/>
          <w:sz w:val="32"/>
          <w:szCs w:val="32"/>
        </w:rPr>
        <w:t>指市财政当年拨付的资金，主要包括财政拨款收入、纳入国库管理的非税收入。</w:t>
      </w:r>
    </w:p>
    <w:p w14:paraId="31367770">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二、纳入专户管理非税收入：</w:t>
      </w:r>
      <w:r>
        <w:rPr>
          <w:rFonts w:hint="eastAsia" w:ascii="仿宋_GB2312" w:hAnsi="仿宋" w:eastAsia="仿宋_GB2312" w:cs="Times New Roman"/>
          <w:kern w:val="2"/>
          <w:sz w:val="32"/>
          <w:szCs w:val="32"/>
        </w:rPr>
        <w:t>指按照非税收入管理相关规定，纳入专户管理的收费等。</w:t>
      </w:r>
    </w:p>
    <w:p w14:paraId="3BE0BE73">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三、基本支出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6A194F0C">
      <w:pPr>
        <w:pStyle w:val="5"/>
        <w:spacing w:before="0" w:beforeAutospacing="0" w:after="0" w:afterAutospacing="0" w:line="600" w:lineRule="exact"/>
        <w:ind w:firstLine="627" w:firstLineChars="196"/>
        <w:jc w:val="both"/>
        <w:rPr>
          <w:rFonts w:ascii="仿宋_GB2312" w:hAnsi="黑体" w:eastAsia="仿宋_GB2312"/>
          <w:b/>
          <w:sz w:val="32"/>
          <w:szCs w:val="32"/>
        </w:rPr>
      </w:pPr>
      <w:r>
        <w:rPr>
          <w:rFonts w:hint="eastAsia" w:ascii="黑体" w:hAnsi="黑体" w:eastAsia="黑体"/>
          <w:sz w:val="32"/>
          <w:szCs w:val="32"/>
        </w:rPr>
        <w:t>四、项目支出</w:t>
      </w:r>
      <w:r>
        <w:rPr>
          <w:rFonts w:hint="eastAsia" w:ascii="仿宋_GB2312" w:hAnsi="黑体" w:eastAsia="仿宋_GB2312"/>
          <w:b/>
          <w:sz w:val="32"/>
          <w:szCs w:val="32"/>
        </w:rPr>
        <w:t>：</w:t>
      </w:r>
      <w:r>
        <w:rPr>
          <w:rFonts w:hint="eastAsia" w:ascii="仿宋_GB2312" w:hAnsi="黑体" w:eastAsia="仿宋_GB2312"/>
          <w:sz w:val="32"/>
          <w:szCs w:val="32"/>
        </w:rPr>
        <w:t>指在基本支出之外为完成特定行政任务和事业发展目标所发生的支出。</w:t>
      </w:r>
      <w:r>
        <w:rPr>
          <w:rFonts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黑体" w:hAnsi="黑体" w:eastAsia="黑体"/>
          <w:sz w:val="32"/>
          <w:szCs w:val="32"/>
        </w:rPr>
        <w:t xml:space="preserve"> 五、“三公”经费：</w:t>
      </w:r>
      <w:r>
        <w:rPr>
          <w:rFonts w:hint="eastAsia" w:ascii="仿宋_GB2312" w:hAnsi="黑体" w:eastAsia="仿宋_GB2312"/>
          <w:sz w:val="32"/>
          <w:szCs w:val="32"/>
        </w:rPr>
        <w:t>纳入财政预决算管理的“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14:paraId="5816C87D">
      <w:pPr>
        <w:pStyle w:val="5"/>
        <w:adjustRightInd w:val="0"/>
        <w:snapToGrid w:val="0"/>
        <w:spacing w:before="0" w:beforeAutospacing="0" w:after="0" w:afterAutospacing="0" w:line="600" w:lineRule="exact"/>
        <w:ind w:firstLine="627" w:firstLineChars="196"/>
        <w:jc w:val="both"/>
        <w:rPr>
          <w:rFonts w:ascii="仿宋_GB2312" w:eastAsia="仿宋_GB2312"/>
          <w:sz w:val="32"/>
          <w:szCs w:val="32"/>
        </w:rPr>
      </w:pPr>
      <w:r>
        <w:rPr>
          <w:rFonts w:hint="eastAsia" w:ascii="黑体" w:hAnsi="黑体" w:eastAsia="黑体"/>
          <w:sz w:val="32"/>
          <w:szCs w:val="32"/>
        </w:rPr>
        <w:t>六、机关运行经费</w:t>
      </w:r>
      <w:r>
        <w:rPr>
          <w:rFonts w:hint="eastAsia" w:ascii="仿宋_GB2312" w:hAnsi="黑体" w:eastAsia="仿宋_GB2312"/>
          <w:sz w:val="32"/>
          <w:szCs w:val="32"/>
        </w:rPr>
        <w:t>：</w:t>
      </w:r>
      <w:r>
        <w:rPr>
          <w:rFonts w:hint="eastAsia" w:ascii="仿宋_GB2312" w:eastAsia="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A32618E">
      <w:pPr>
        <w:pStyle w:val="5"/>
        <w:adjustRightInd w:val="0"/>
        <w:snapToGrid w:val="0"/>
        <w:spacing w:before="0" w:beforeAutospacing="0" w:after="0" w:afterAutospacing="0" w:line="600" w:lineRule="exact"/>
        <w:ind w:firstLine="627" w:firstLineChars="196"/>
        <w:jc w:val="both"/>
        <w:rPr>
          <w:rFonts w:ascii="楷体_GB2312" w:hAnsi="Times New Roman" w:eastAsia="楷体_GB2312"/>
          <w:kern w:val="2"/>
          <w:sz w:val="32"/>
          <w:szCs w:val="32"/>
        </w:rPr>
      </w:pPr>
    </w:p>
    <w:p w14:paraId="5AAB9DF8">
      <w:pPr>
        <w:pStyle w:val="5"/>
        <w:adjustRightInd w:val="0"/>
        <w:snapToGrid w:val="0"/>
        <w:spacing w:before="0" w:beforeAutospacing="0" w:after="0" w:afterAutospacing="0" w:line="600" w:lineRule="exact"/>
        <w:jc w:val="both"/>
        <w:rPr>
          <w:rFonts w:ascii="仿宋" w:hAnsi="仿宋" w:eastAsia="仿宋" w:cs="仿宋"/>
          <w:sz w:val="32"/>
          <w:szCs w:val="32"/>
        </w:rPr>
      </w:pPr>
    </w:p>
    <w:sectPr>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0A0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524D1C">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1524D1C">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14:paraId="27E5EDC8">
        <w:pPr>
          <w:pStyle w:val="3"/>
          <w:jc w:val="right"/>
        </w:pPr>
        <w:r>
          <w:fldChar w:fldCharType="begin"/>
        </w:r>
        <w:r>
          <w:instrText xml:space="preserve"> PAGE   \* MERGEFORMAT </w:instrText>
        </w:r>
        <w:r>
          <w:fldChar w:fldCharType="separate"/>
        </w:r>
        <w:r>
          <w:rPr>
            <w:lang w:val="zh-CN"/>
          </w:rPr>
          <w:t>18</w:t>
        </w:r>
        <w:r>
          <w:rPr>
            <w:lang w:val="zh-CN"/>
          </w:rPr>
          <w:fldChar w:fldCharType="end"/>
        </w:r>
      </w:p>
    </w:sdtContent>
  </w:sdt>
  <w:p w14:paraId="75F3EBD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3EB8"/>
    <w:multiLevelType w:val="singleLevel"/>
    <w:tmpl w:val="2FE33EB8"/>
    <w:lvl w:ilvl="0" w:tentative="0">
      <w:start w:val="3"/>
      <w:numFmt w:val="decimal"/>
      <w:suff w:val="nothing"/>
      <w:lvlText w:val="（%1）"/>
      <w:lvlJc w:val="left"/>
    </w:lvl>
  </w:abstractNum>
  <w:abstractNum w:abstractNumId="1">
    <w:nsid w:val="4B4339F9"/>
    <w:multiLevelType w:val="singleLevel"/>
    <w:tmpl w:val="4B4339F9"/>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ZmE3MzVjNWNjNjYwM2M5Mzc3NDU3ZjQyNDE3MjQifQ=="/>
  </w:docVars>
  <w:rsids>
    <w:rsidRoot w:val="00DA7155"/>
    <w:rsid w:val="000003C1"/>
    <w:rsid w:val="000008DA"/>
    <w:rsid w:val="00015821"/>
    <w:rsid w:val="00016DCE"/>
    <w:rsid w:val="00025AEC"/>
    <w:rsid w:val="00026E99"/>
    <w:rsid w:val="00042B10"/>
    <w:rsid w:val="0005090D"/>
    <w:rsid w:val="00052923"/>
    <w:rsid w:val="0005523F"/>
    <w:rsid w:val="00065700"/>
    <w:rsid w:val="000720A0"/>
    <w:rsid w:val="000807F9"/>
    <w:rsid w:val="000812F3"/>
    <w:rsid w:val="000859AC"/>
    <w:rsid w:val="00086992"/>
    <w:rsid w:val="0009339B"/>
    <w:rsid w:val="000945B8"/>
    <w:rsid w:val="00095C1B"/>
    <w:rsid w:val="000B486F"/>
    <w:rsid w:val="000B701A"/>
    <w:rsid w:val="000E0593"/>
    <w:rsid w:val="000F001D"/>
    <w:rsid w:val="000F35AE"/>
    <w:rsid w:val="000F6876"/>
    <w:rsid w:val="0012431A"/>
    <w:rsid w:val="001261B5"/>
    <w:rsid w:val="00130CD5"/>
    <w:rsid w:val="00143558"/>
    <w:rsid w:val="00145AB0"/>
    <w:rsid w:val="00150DF1"/>
    <w:rsid w:val="00152846"/>
    <w:rsid w:val="00152BF2"/>
    <w:rsid w:val="00161C3F"/>
    <w:rsid w:val="00165C02"/>
    <w:rsid w:val="00166692"/>
    <w:rsid w:val="001771E6"/>
    <w:rsid w:val="001803E7"/>
    <w:rsid w:val="00194491"/>
    <w:rsid w:val="001949D0"/>
    <w:rsid w:val="001A44F0"/>
    <w:rsid w:val="001A6389"/>
    <w:rsid w:val="001A70D0"/>
    <w:rsid w:val="001C3EA4"/>
    <w:rsid w:val="001C4E9A"/>
    <w:rsid w:val="001D4149"/>
    <w:rsid w:val="001E4162"/>
    <w:rsid w:val="001E717A"/>
    <w:rsid w:val="001F54C8"/>
    <w:rsid w:val="001F739C"/>
    <w:rsid w:val="00201D30"/>
    <w:rsid w:val="0020776B"/>
    <w:rsid w:val="00210D08"/>
    <w:rsid w:val="00226E7B"/>
    <w:rsid w:val="00233C84"/>
    <w:rsid w:val="00234110"/>
    <w:rsid w:val="002351AD"/>
    <w:rsid w:val="002458E8"/>
    <w:rsid w:val="0024741B"/>
    <w:rsid w:val="00251FE4"/>
    <w:rsid w:val="0025289A"/>
    <w:rsid w:val="00262BF2"/>
    <w:rsid w:val="00263B7E"/>
    <w:rsid w:val="0027051F"/>
    <w:rsid w:val="002711F0"/>
    <w:rsid w:val="002725C5"/>
    <w:rsid w:val="00277F2D"/>
    <w:rsid w:val="00280650"/>
    <w:rsid w:val="0029052D"/>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77962"/>
    <w:rsid w:val="00380820"/>
    <w:rsid w:val="00383CD8"/>
    <w:rsid w:val="003A4383"/>
    <w:rsid w:val="003B060D"/>
    <w:rsid w:val="003C17BD"/>
    <w:rsid w:val="003C40FD"/>
    <w:rsid w:val="003D30B2"/>
    <w:rsid w:val="003E096B"/>
    <w:rsid w:val="003E1385"/>
    <w:rsid w:val="003E237C"/>
    <w:rsid w:val="003E66A3"/>
    <w:rsid w:val="003E7441"/>
    <w:rsid w:val="003E7E98"/>
    <w:rsid w:val="003F01D7"/>
    <w:rsid w:val="003F2BE9"/>
    <w:rsid w:val="003F5900"/>
    <w:rsid w:val="00415416"/>
    <w:rsid w:val="00415ED5"/>
    <w:rsid w:val="0042415B"/>
    <w:rsid w:val="00425751"/>
    <w:rsid w:val="0042713F"/>
    <w:rsid w:val="00430C41"/>
    <w:rsid w:val="00431161"/>
    <w:rsid w:val="00431BEB"/>
    <w:rsid w:val="00447206"/>
    <w:rsid w:val="0044737F"/>
    <w:rsid w:val="00454492"/>
    <w:rsid w:val="00457821"/>
    <w:rsid w:val="00482476"/>
    <w:rsid w:val="0048574C"/>
    <w:rsid w:val="004A6577"/>
    <w:rsid w:val="004A7283"/>
    <w:rsid w:val="004C3BD5"/>
    <w:rsid w:val="004E2F42"/>
    <w:rsid w:val="004E6E3C"/>
    <w:rsid w:val="00514735"/>
    <w:rsid w:val="0051580C"/>
    <w:rsid w:val="00516B0F"/>
    <w:rsid w:val="00532161"/>
    <w:rsid w:val="0053715F"/>
    <w:rsid w:val="00542173"/>
    <w:rsid w:val="00544C35"/>
    <w:rsid w:val="00557E03"/>
    <w:rsid w:val="00562B09"/>
    <w:rsid w:val="00565987"/>
    <w:rsid w:val="00574EF2"/>
    <w:rsid w:val="00577B14"/>
    <w:rsid w:val="00582209"/>
    <w:rsid w:val="00584B72"/>
    <w:rsid w:val="005A1CDD"/>
    <w:rsid w:val="005A262C"/>
    <w:rsid w:val="005B0577"/>
    <w:rsid w:val="005B5372"/>
    <w:rsid w:val="005C2187"/>
    <w:rsid w:val="005D2121"/>
    <w:rsid w:val="005E1DBE"/>
    <w:rsid w:val="005E66C6"/>
    <w:rsid w:val="005F1DCD"/>
    <w:rsid w:val="00600DF2"/>
    <w:rsid w:val="00601B50"/>
    <w:rsid w:val="0060284C"/>
    <w:rsid w:val="006035C2"/>
    <w:rsid w:val="006076AF"/>
    <w:rsid w:val="0062472C"/>
    <w:rsid w:val="00642C39"/>
    <w:rsid w:val="00647E00"/>
    <w:rsid w:val="00657804"/>
    <w:rsid w:val="00666BD8"/>
    <w:rsid w:val="00672AEA"/>
    <w:rsid w:val="0069039D"/>
    <w:rsid w:val="00693859"/>
    <w:rsid w:val="00694264"/>
    <w:rsid w:val="006A032A"/>
    <w:rsid w:val="006B17A0"/>
    <w:rsid w:val="006B6125"/>
    <w:rsid w:val="006C2BEE"/>
    <w:rsid w:val="006D39F7"/>
    <w:rsid w:val="006E3F7A"/>
    <w:rsid w:val="006F28D7"/>
    <w:rsid w:val="007221FD"/>
    <w:rsid w:val="00722B93"/>
    <w:rsid w:val="0072633A"/>
    <w:rsid w:val="007318DE"/>
    <w:rsid w:val="0074251D"/>
    <w:rsid w:val="00752451"/>
    <w:rsid w:val="00752F7A"/>
    <w:rsid w:val="0075731C"/>
    <w:rsid w:val="007608F1"/>
    <w:rsid w:val="0076294D"/>
    <w:rsid w:val="007711F2"/>
    <w:rsid w:val="00772BCD"/>
    <w:rsid w:val="00777F33"/>
    <w:rsid w:val="00796E8E"/>
    <w:rsid w:val="00796FEE"/>
    <w:rsid w:val="007A0175"/>
    <w:rsid w:val="007A0E2A"/>
    <w:rsid w:val="007B0E13"/>
    <w:rsid w:val="007D2C1D"/>
    <w:rsid w:val="007E28D7"/>
    <w:rsid w:val="007E36F8"/>
    <w:rsid w:val="007F4622"/>
    <w:rsid w:val="0081238C"/>
    <w:rsid w:val="00831988"/>
    <w:rsid w:val="00842138"/>
    <w:rsid w:val="008426AA"/>
    <w:rsid w:val="00860CC8"/>
    <w:rsid w:val="00863AFF"/>
    <w:rsid w:val="00863DEC"/>
    <w:rsid w:val="00891055"/>
    <w:rsid w:val="00893638"/>
    <w:rsid w:val="00897CB1"/>
    <w:rsid w:val="008A2386"/>
    <w:rsid w:val="008A4D1E"/>
    <w:rsid w:val="008B0535"/>
    <w:rsid w:val="008D3932"/>
    <w:rsid w:val="008E0FA0"/>
    <w:rsid w:val="008E7426"/>
    <w:rsid w:val="008F1230"/>
    <w:rsid w:val="008F5697"/>
    <w:rsid w:val="00905D7A"/>
    <w:rsid w:val="009154FB"/>
    <w:rsid w:val="00915909"/>
    <w:rsid w:val="00915D08"/>
    <w:rsid w:val="00922675"/>
    <w:rsid w:val="00922AD1"/>
    <w:rsid w:val="00930672"/>
    <w:rsid w:val="00935BC1"/>
    <w:rsid w:val="00943723"/>
    <w:rsid w:val="00960E56"/>
    <w:rsid w:val="00962167"/>
    <w:rsid w:val="009640FF"/>
    <w:rsid w:val="00970D4C"/>
    <w:rsid w:val="00972AC0"/>
    <w:rsid w:val="009730E4"/>
    <w:rsid w:val="009763B8"/>
    <w:rsid w:val="00976479"/>
    <w:rsid w:val="0098716A"/>
    <w:rsid w:val="009874BC"/>
    <w:rsid w:val="0099011F"/>
    <w:rsid w:val="00990C8B"/>
    <w:rsid w:val="009A2004"/>
    <w:rsid w:val="009A3572"/>
    <w:rsid w:val="009A5CC2"/>
    <w:rsid w:val="009C10D1"/>
    <w:rsid w:val="009C7F13"/>
    <w:rsid w:val="009D7904"/>
    <w:rsid w:val="009E5A38"/>
    <w:rsid w:val="009F2E05"/>
    <w:rsid w:val="009F3BBB"/>
    <w:rsid w:val="00A106CF"/>
    <w:rsid w:val="00A13C61"/>
    <w:rsid w:val="00A25CFC"/>
    <w:rsid w:val="00A26644"/>
    <w:rsid w:val="00A266F5"/>
    <w:rsid w:val="00A26B10"/>
    <w:rsid w:val="00A32753"/>
    <w:rsid w:val="00A33786"/>
    <w:rsid w:val="00A34D62"/>
    <w:rsid w:val="00A46E97"/>
    <w:rsid w:val="00A51BB2"/>
    <w:rsid w:val="00A566E8"/>
    <w:rsid w:val="00A62DE6"/>
    <w:rsid w:val="00A64B80"/>
    <w:rsid w:val="00A66984"/>
    <w:rsid w:val="00A759CE"/>
    <w:rsid w:val="00A80366"/>
    <w:rsid w:val="00A82215"/>
    <w:rsid w:val="00A848F9"/>
    <w:rsid w:val="00A90100"/>
    <w:rsid w:val="00AA019E"/>
    <w:rsid w:val="00AA63E5"/>
    <w:rsid w:val="00AC5BEC"/>
    <w:rsid w:val="00AC6A43"/>
    <w:rsid w:val="00AD02CD"/>
    <w:rsid w:val="00AD02E5"/>
    <w:rsid w:val="00AD7F7C"/>
    <w:rsid w:val="00AE6B99"/>
    <w:rsid w:val="00B064BB"/>
    <w:rsid w:val="00B106E8"/>
    <w:rsid w:val="00B2047C"/>
    <w:rsid w:val="00B214F8"/>
    <w:rsid w:val="00B24E1E"/>
    <w:rsid w:val="00B31578"/>
    <w:rsid w:val="00B37364"/>
    <w:rsid w:val="00B40A13"/>
    <w:rsid w:val="00B51464"/>
    <w:rsid w:val="00B56945"/>
    <w:rsid w:val="00B60BEC"/>
    <w:rsid w:val="00B679AC"/>
    <w:rsid w:val="00B75672"/>
    <w:rsid w:val="00B7597E"/>
    <w:rsid w:val="00B9441F"/>
    <w:rsid w:val="00B96C93"/>
    <w:rsid w:val="00BA005D"/>
    <w:rsid w:val="00BE2632"/>
    <w:rsid w:val="00BE6210"/>
    <w:rsid w:val="00BF40E0"/>
    <w:rsid w:val="00C07806"/>
    <w:rsid w:val="00C10BDA"/>
    <w:rsid w:val="00C25627"/>
    <w:rsid w:val="00C32C69"/>
    <w:rsid w:val="00C34B8B"/>
    <w:rsid w:val="00C415C6"/>
    <w:rsid w:val="00C56441"/>
    <w:rsid w:val="00C574AC"/>
    <w:rsid w:val="00C65EDC"/>
    <w:rsid w:val="00C720B7"/>
    <w:rsid w:val="00C82039"/>
    <w:rsid w:val="00C83D02"/>
    <w:rsid w:val="00C87C34"/>
    <w:rsid w:val="00C907C3"/>
    <w:rsid w:val="00C925A2"/>
    <w:rsid w:val="00CB3A30"/>
    <w:rsid w:val="00CC691C"/>
    <w:rsid w:val="00CD124A"/>
    <w:rsid w:val="00CD3BF9"/>
    <w:rsid w:val="00CE5011"/>
    <w:rsid w:val="00CE506D"/>
    <w:rsid w:val="00CF2676"/>
    <w:rsid w:val="00CF68DB"/>
    <w:rsid w:val="00CF7F6A"/>
    <w:rsid w:val="00D23BD9"/>
    <w:rsid w:val="00D256A1"/>
    <w:rsid w:val="00D2597C"/>
    <w:rsid w:val="00D27B7D"/>
    <w:rsid w:val="00D41522"/>
    <w:rsid w:val="00D41D65"/>
    <w:rsid w:val="00D5090E"/>
    <w:rsid w:val="00D62F2F"/>
    <w:rsid w:val="00D675E1"/>
    <w:rsid w:val="00D75DE3"/>
    <w:rsid w:val="00D93A0A"/>
    <w:rsid w:val="00DA03CB"/>
    <w:rsid w:val="00DA114A"/>
    <w:rsid w:val="00DA6329"/>
    <w:rsid w:val="00DA7155"/>
    <w:rsid w:val="00DB5C38"/>
    <w:rsid w:val="00DC5C50"/>
    <w:rsid w:val="00DD3619"/>
    <w:rsid w:val="00DD3DB1"/>
    <w:rsid w:val="00DD6D69"/>
    <w:rsid w:val="00DE43E7"/>
    <w:rsid w:val="00DE4AFE"/>
    <w:rsid w:val="00DF08DE"/>
    <w:rsid w:val="00DF3B33"/>
    <w:rsid w:val="00E14721"/>
    <w:rsid w:val="00E15017"/>
    <w:rsid w:val="00E31623"/>
    <w:rsid w:val="00E33FD5"/>
    <w:rsid w:val="00E34B24"/>
    <w:rsid w:val="00E35319"/>
    <w:rsid w:val="00E36BDC"/>
    <w:rsid w:val="00E573D0"/>
    <w:rsid w:val="00E6025A"/>
    <w:rsid w:val="00E60B42"/>
    <w:rsid w:val="00E616B4"/>
    <w:rsid w:val="00E658C5"/>
    <w:rsid w:val="00E717A2"/>
    <w:rsid w:val="00E93EA4"/>
    <w:rsid w:val="00E955F8"/>
    <w:rsid w:val="00E9565D"/>
    <w:rsid w:val="00EA0754"/>
    <w:rsid w:val="00EA43F9"/>
    <w:rsid w:val="00EB0912"/>
    <w:rsid w:val="00EB3D13"/>
    <w:rsid w:val="00EB6ECB"/>
    <w:rsid w:val="00EC18BD"/>
    <w:rsid w:val="00EC49EC"/>
    <w:rsid w:val="00EE3CAA"/>
    <w:rsid w:val="00EE56A3"/>
    <w:rsid w:val="00EF601B"/>
    <w:rsid w:val="00F06595"/>
    <w:rsid w:val="00F177FD"/>
    <w:rsid w:val="00F20784"/>
    <w:rsid w:val="00F354AA"/>
    <w:rsid w:val="00F43207"/>
    <w:rsid w:val="00F447BE"/>
    <w:rsid w:val="00F45865"/>
    <w:rsid w:val="00F6260A"/>
    <w:rsid w:val="00F62848"/>
    <w:rsid w:val="00F65F2C"/>
    <w:rsid w:val="00F708D4"/>
    <w:rsid w:val="00F74D65"/>
    <w:rsid w:val="00FA1CD0"/>
    <w:rsid w:val="00FA49B0"/>
    <w:rsid w:val="00FC0EE2"/>
    <w:rsid w:val="00FC4888"/>
    <w:rsid w:val="00FE398C"/>
    <w:rsid w:val="00FE475B"/>
    <w:rsid w:val="00FF6EF3"/>
    <w:rsid w:val="01167643"/>
    <w:rsid w:val="011705CF"/>
    <w:rsid w:val="011F0139"/>
    <w:rsid w:val="01352FEA"/>
    <w:rsid w:val="0137150E"/>
    <w:rsid w:val="014A4C36"/>
    <w:rsid w:val="01594DD8"/>
    <w:rsid w:val="01596278"/>
    <w:rsid w:val="019C743C"/>
    <w:rsid w:val="01B45B7D"/>
    <w:rsid w:val="01CB4800"/>
    <w:rsid w:val="01E908CC"/>
    <w:rsid w:val="01FF05B0"/>
    <w:rsid w:val="023017F2"/>
    <w:rsid w:val="023B55F3"/>
    <w:rsid w:val="02526F42"/>
    <w:rsid w:val="025F636D"/>
    <w:rsid w:val="027149F2"/>
    <w:rsid w:val="02795683"/>
    <w:rsid w:val="0285457D"/>
    <w:rsid w:val="0299659C"/>
    <w:rsid w:val="02A70E53"/>
    <w:rsid w:val="02C93522"/>
    <w:rsid w:val="02D4719A"/>
    <w:rsid w:val="02E35C95"/>
    <w:rsid w:val="0302258D"/>
    <w:rsid w:val="031228B1"/>
    <w:rsid w:val="03186099"/>
    <w:rsid w:val="03210F6D"/>
    <w:rsid w:val="03356169"/>
    <w:rsid w:val="033A1805"/>
    <w:rsid w:val="034D3D70"/>
    <w:rsid w:val="038938D7"/>
    <w:rsid w:val="038948EF"/>
    <w:rsid w:val="03913151"/>
    <w:rsid w:val="039C496D"/>
    <w:rsid w:val="039E261E"/>
    <w:rsid w:val="03C55802"/>
    <w:rsid w:val="03C64043"/>
    <w:rsid w:val="03D841B3"/>
    <w:rsid w:val="03DE4B74"/>
    <w:rsid w:val="03E05AAA"/>
    <w:rsid w:val="04362706"/>
    <w:rsid w:val="043C1BF0"/>
    <w:rsid w:val="043C2140"/>
    <w:rsid w:val="043E0AC6"/>
    <w:rsid w:val="044132D1"/>
    <w:rsid w:val="0448748B"/>
    <w:rsid w:val="04611A8D"/>
    <w:rsid w:val="047850F8"/>
    <w:rsid w:val="04847570"/>
    <w:rsid w:val="048A415C"/>
    <w:rsid w:val="049651E5"/>
    <w:rsid w:val="049B6045"/>
    <w:rsid w:val="04BF587B"/>
    <w:rsid w:val="04C75701"/>
    <w:rsid w:val="04D95F2B"/>
    <w:rsid w:val="04DC60B7"/>
    <w:rsid w:val="04EF2708"/>
    <w:rsid w:val="04EF5343"/>
    <w:rsid w:val="04F16B0D"/>
    <w:rsid w:val="04FA7A3C"/>
    <w:rsid w:val="050C68B6"/>
    <w:rsid w:val="05136B0B"/>
    <w:rsid w:val="05176045"/>
    <w:rsid w:val="05186EC7"/>
    <w:rsid w:val="052E0B80"/>
    <w:rsid w:val="052F3DE3"/>
    <w:rsid w:val="0530496E"/>
    <w:rsid w:val="05340681"/>
    <w:rsid w:val="055169E3"/>
    <w:rsid w:val="056C2FC0"/>
    <w:rsid w:val="05971E7B"/>
    <w:rsid w:val="05A12616"/>
    <w:rsid w:val="05BB0F42"/>
    <w:rsid w:val="05DE14D2"/>
    <w:rsid w:val="05F56940"/>
    <w:rsid w:val="060B112C"/>
    <w:rsid w:val="063F3869"/>
    <w:rsid w:val="06451198"/>
    <w:rsid w:val="065205CF"/>
    <w:rsid w:val="065772E1"/>
    <w:rsid w:val="06785CC2"/>
    <w:rsid w:val="06AA64D2"/>
    <w:rsid w:val="06B24046"/>
    <w:rsid w:val="06BA429B"/>
    <w:rsid w:val="06D71D50"/>
    <w:rsid w:val="06DB0F69"/>
    <w:rsid w:val="06E643A1"/>
    <w:rsid w:val="06FD61FF"/>
    <w:rsid w:val="07015A1E"/>
    <w:rsid w:val="07204E8F"/>
    <w:rsid w:val="072721A1"/>
    <w:rsid w:val="073416D9"/>
    <w:rsid w:val="075A0C3E"/>
    <w:rsid w:val="076B1145"/>
    <w:rsid w:val="07777AA6"/>
    <w:rsid w:val="077C76B2"/>
    <w:rsid w:val="078B6731"/>
    <w:rsid w:val="078D6193"/>
    <w:rsid w:val="0791708C"/>
    <w:rsid w:val="07AF2D17"/>
    <w:rsid w:val="07D858EE"/>
    <w:rsid w:val="07DE57D3"/>
    <w:rsid w:val="07EA2E65"/>
    <w:rsid w:val="08010DD3"/>
    <w:rsid w:val="081A5F8C"/>
    <w:rsid w:val="08421EE6"/>
    <w:rsid w:val="084B1402"/>
    <w:rsid w:val="08623134"/>
    <w:rsid w:val="08742469"/>
    <w:rsid w:val="08750F6F"/>
    <w:rsid w:val="087D6FCF"/>
    <w:rsid w:val="08826380"/>
    <w:rsid w:val="0888312A"/>
    <w:rsid w:val="08A33736"/>
    <w:rsid w:val="08E01590"/>
    <w:rsid w:val="08E33CB9"/>
    <w:rsid w:val="08FB3670"/>
    <w:rsid w:val="0902147D"/>
    <w:rsid w:val="09171C76"/>
    <w:rsid w:val="091E4723"/>
    <w:rsid w:val="0947113B"/>
    <w:rsid w:val="098577A3"/>
    <w:rsid w:val="09A60150"/>
    <w:rsid w:val="09A94CB8"/>
    <w:rsid w:val="09BB3132"/>
    <w:rsid w:val="09C764BF"/>
    <w:rsid w:val="09CD12BA"/>
    <w:rsid w:val="09FA07ED"/>
    <w:rsid w:val="09FD02F7"/>
    <w:rsid w:val="0A167EF7"/>
    <w:rsid w:val="0A1A51B8"/>
    <w:rsid w:val="0A2037DA"/>
    <w:rsid w:val="0A237375"/>
    <w:rsid w:val="0A2F2B4A"/>
    <w:rsid w:val="0A3254CA"/>
    <w:rsid w:val="0A657DB7"/>
    <w:rsid w:val="0A660B8A"/>
    <w:rsid w:val="0A7C773B"/>
    <w:rsid w:val="0A813365"/>
    <w:rsid w:val="0ADD0372"/>
    <w:rsid w:val="0AE157CA"/>
    <w:rsid w:val="0B043B35"/>
    <w:rsid w:val="0B5D6936"/>
    <w:rsid w:val="0B664261"/>
    <w:rsid w:val="0B7B636B"/>
    <w:rsid w:val="0BB064EA"/>
    <w:rsid w:val="0BD51F3D"/>
    <w:rsid w:val="0BDF583B"/>
    <w:rsid w:val="0BEA24CD"/>
    <w:rsid w:val="0C0F45F8"/>
    <w:rsid w:val="0C1041A4"/>
    <w:rsid w:val="0C132412"/>
    <w:rsid w:val="0C167944"/>
    <w:rsid w:val="0C1A41F6"/>
    <w:rsid w:val="0C265F1E"/>
    <w:rsid w:val="0C292375"/>
    <w:rsid w:val="0C2D1A21"/>
    <w:rsid w:val="0C2D7ED1"/>
    <w:rsid w:val="0C615703"/>
    <w:rsid w:val="0C76719E"/>
    <w:rsid w:val="0C7E1255"/>
    <w:rsid w:val="0C8A5059"/>
    <w:rsid w:val="0CD74096"/>
    <w:rsid w:val="0CF5548D"/>
    <w:rsid w:val="0D131051"/>
    <w:rsid w:val="0D26795B"/>
    <w:rsid w:val="0D321605"/>
    <w:rsid w:val="0D46625B"/>
    <w:rsid w:val="0D4E4E25"/>
    <w:rsid w:val="0D631CA2"/>
    <w:rsid w:val="0D7264DE"/>
    <w:rsid w:val="0D7B03C2"/>
    <w:rsid w:val="0D880D8A"/>
    <w:rsid w:val="0D923FA8"/>
    <w:rsid w:val="0D9C7FD3"/>
    <w:rsid w:val="0DA01E4F"/>
    <w:rsid w:val="0DB2742A"/>
    <w:rsid w:val="0DB91949"/>
    <w:rsid w:val="0DC83ACE"/>
    <w:rsid w:val="0DD74F19"/>
    <w:rsid w:val="0DD80564"/>
    <w:rsid w:val="0DFE7D5B"/>
    <w:rsid w:val="0E187E3A"/>
    <w:rsid w:val="0E283076"/>
    <w:rsid w:val="0E4E2CC5"/>
    <w:rsid w:val="0E560844"/>
    <w:rsid w:val="0E5B7811"/>
    <w:rsid w:val="0E7E78DE"/>
    <w:rsid w:val="0E8375FE"/>
    <w:rsid w:val="0E97500D"/>
    <w:rsid w:val="0E9D73C5"/>
    <w:rsid w:val="0EC47498"/>
    <w:rsid w:val="0EE235E3"/>
    <w:rsid w:val="0EED2DB8"/>
    <w:rsid w:val="0EFC3720"/>
    <w:rsid w:val="0F19548E"/>
    <w:rsid w:val="0F8206F5"/>
    <w:rsid w:val="0F8A3A46"/>
    <w:rsid w:val="0F8F6493"/>
    <w:rsid w:val="0FA12E50"/>
    <w:rsid w:val="0FBA1664"/>
    <w:rsid w:val="0FC206B1"/>
    <w:rsid w:val="0FDB1C7D"/>
    <w:rsid w:val="0FDC08B1"/>
    <w:rsid w:val="0FE80747"/>
    <w:rsid w:val="0FEE17EA"/>
    <w:rsid w:val="100939A8"/>
    <w:rsid w:val="101C643A"/>
    <w:rsid w:val="104D1B17"/>
    <w:rsid w:val="104F3EA0"/>
    <w:rsid w:val="105D43AB"/>
    <w:rsid w:val="105E494F"/>
    <w:rsid w:val="10633D4B"/>
    <w:rsid w:val="106826AA"/>
    <w:rsid w:val="106D0FD1"/>
    <w:rsid w:val="107328AF"/>
    <w:rsid w:val="10772DE9"/>
    <w:rsid w:val="107A6A7C"/>
    <w:rsid w:val="10A66199"/>
    <w:rsid w:val="10B03F0E"/>
    <w:rsid w:val="10B37F6B"/>
    <w:rsid w:val="10B550A9"/>
    <w:rsid w:val="10F76030"/>
    <w:rsid w:val="110074FF"/>
    <w:rsid w:val="11066A13"/>
    <w:rsid w:val="111F6B6C"/>
    <w:rsid w:val="112F6CF9"/>
    <w:rsid w:val="11317DD9"/>
    <w:rsid w:val="116B0EFB"/>
    <w:rsid w:val="118D101D"/>
    <w:rsid w:val="11B04185"/>
    <w:rsid w:val="11D14468"/>
    <w:rsid w:val="11DF2EB8"/>
    <w:rsid w:val="11E3561A"/>
    <w:rsid w:val="11F4440E"/>
    <w:rsid w:val="120E35BC"/>
    <w:rsid w:val="12111184"/>
    <w:rsid w:val="121C4424"/>
    <w:rsid w:val="122B1C89"/>
    <w:rsid w:val="123F538F"/>
    <w:rsid w:val="12403643"/>
    <w:rsid w:val="12494C13"/>
    <w:rsid w:val="126149EC"/>
    <w:rsid w:val="12700D84"/>
    <w:rsid w:val="12792151"/>
    <w:rsid w:val="1280471C"/>
    <w:rsid w:val="128F306C"/>
    <w:rsid w:val="12B204B4"/>
    <w:rsid w:val="12DA15F7"/>
    <w:rsid w:val="1300508D"/>
    <w:rsid w:val="130616C0"/>
    <w:rsid w:val="130A43FE"/>
    <w:rsid w:val="13172521"/>
    <w:rsid w:val="137F03A2"/>
    <w:rsid w:val="139C4FBC"/>
    <w:rsid w:val="139D3D43"/>
    <w:rsid w:val="13AB74A2"/>
    <w:rsid w:val="13BC05D1"/>
    <w:rsid w:val="13DD0E22"/>
    <w:rsid w:val="13E263CA"/>
    <w:rsid w:val="14123F08"/>
    <w:rsid w:val="14231172"/>
    <w:rsid w:val="142833CD"/>
    <w:rsid w:val="14356498"/>
    <w:rsid w:val="14377D86"/>
    <w:rsid w:val="143D3284"/>
    <w:rsid w:val="14593A1D"/>
    <w:rsid w:val="14626AE7"/>
    <w:rsid w:val="146A6690"/>
    <w:rsid w:val="149C3EA0"/>
    <w:rsid w:val="14A84505"/>
    <w:rsid w:val="14C37C1F"/>
    <w:rsid w:val="14C90D6D"/>
    <w:rsid w:val="14EF6135"/>
    <w:rsid w:val="14F43ED2"/>
    <w:rsid w:val="15100DEA"/>
    <w:rsid w:val="151647F2"/>
    <w:rsid w:val="15420B6E"/>
    <w:rsid w:val="155D0BED"/>
    <w:rsid w:val="156371F9"/>
    <w:rsid w:val="15663ACB"/>
    <w:rsid w:val="15675A74"/>
    <w:rsid w:val="157258E2"/>
    <w:rsid w:val="15784973"/>
    <w:rsid w:val="15A51039"/>
    <w:rsid w:val="15A824D6"/>
    <w:rsid w:val="15B24694"/>
    <w:rsid w:val="15C86285"/>
    <w:rsid w:val="15DF61CE"/>
    <w:rsid w:val="15EC561C"/>
    <w:rsid w:val="15FC5CD6"/>
    <w:rsid w:val="16384FAF"/>
    <w:rsid w:val="163B62C7"/>
    <w:rsid w:val="16410865"/>
    <w:rsid w:val="164D287D"/>
    <w:rsid w:val="16515BA3"/>
    <w:rsid w:val="166158D1"/>
    <w:rsid w:val="16666484"/>
    <w:rsid w:val="16A31283"/>
    <w:rsid w:val="16B76E5D"/>
    <w:rsid w:val="16F35ADB"/>
    <w:rsid w:val="1708513E"/>
    <w:rsid w:val="17143E0B"/>
    <w:rsid w:val="176C6CDF"/>
    <w:rsid w:val="176D125A"/>
    <w:rsid w:val="177E121B"/>
    <w:rsid w:val="178864F9"/>
    <w:rsid w:val="17896521"/>
    <w:rsid w:val="178A7ECA"/>
    <w:rsid w:val="17C91098"/>
    <w:rsid w:val="17F41253"/>
    <w:rsid w:val="17F535BE"/>
    <w:rsid w:val="17FE73EA"/>
    <w:rsid w:val="18047184"/>
    <w:rsid w:val="18537514"/>
    <w:rsid w:val="186E40D0"/>
    <w:rsid w:val="187B54A6"/>
    <w:rsid w:val="18927F56"/>
    <w:rsid w:val="189C2632"/>
    <w:rsid w:val="18C723E8"/>
    <w:rsid w:val="18CF6F17"/>
    <w:rsid w:val="19326891"/>
    <w:rsid w:val="19342580"/>
    <w:rsid w:val="19347E83"/>
    <w:rsid w:val="195F368D"/>
    <w:rsid w:val="19644D2D"/>
    <w:rsid w:val="19754C21"/>
    <w:rsid w:val="19984E7B"/>
    <w:rsid w:val="199A5C3A"/>
    <w:rsid w:val="19BA4146"/>
    <w:rsid w:val="19BF19B7"/>
    <w:rsid w:val="19C57CF4"/>
    <w:rsid w:val="19F336B8"/>
    <w:rsid w:val="1A4431BE"/>
    <w:rsid w:val="1A447D75"/>
    <w:rsid w:val="1A8F1B75"/>
    <w:rsid w:val="1AB938DC"/>
    <w:rsid w:val="1AD46292"/>
    <w:rsid w:val="1AD86A68"/>
    <w:rsid w:val="1AE701ED"/>
    <w:rsid w:val="1AF1571E"/>
    <w:rsid w:val="1AF561DA"/>
    <w:rsid w:val="1B033F1B"/>
    <w:rsid w:val="1B1F141E"/>
    <w:rsid w:val="1B324865"/>
    <w:rsid w:val="1B490E64"/>
    <w:rsid w:val="1B672CC9"/>
    <w:rsid w:val="1B7429F1"/>
    <w:rsid w:val="1B7C40D9"/>
    <w:rsid w:val="1B8722AB"/>
    <w:rsid w:val="1B917028"/>
    <w:rsid w:val="1BC65C25"/>
    <w:rsid w:val="1BCC0AF1"/>
    <w:rsid w:val="1C1339E0"/>
    <w:rsid w:val="1C484B93"/>
    <w:rsid w:val="1C4F0C9B"/>
    <w:rsid w:val="1C513550"/>
    <w:rsid w:val="1C53775A"/>
    <w:rsid w:val="1C5B06A2"/>
    <w:rsid w:val="1C840CE0"/>
    <w:rsid w:val="1C870A25"/>
    <w:rsid w:val="1C8E0391"/>
    <w:rsid w:val="1CA402B4"/>
    <w:rsid w:val="1CA97462"/>
    <w:rsid w:val="1CAB443C"/>
    <w:rsid w:val="1CCE4F69"/>
    <w:rsid w:val="1CD04539"/>
    <w:rsid w:val="1CD40ACF"/>
    <w:rsid w:val="1CF33F4B"/>
    <w:rsid w:val="1CF46870"/>
    <w:rsid w:val="1CFA2DAA"/>
    <w:rsid w:val="1CFC46C5"/>
    <w:rsid w:val="1D030891"/>
    <w:rsid w:val="1D1D4FEA"/>
    <w:rsid w:val="1D29627B"/>
    <w:rsid w:val="1D45339E"/>
    <w:rsid w:val="1D4B34C8"/>
    <w:rsid w:val="1D673E46"/>
    <w:rsid w:val="1D84019D"/>
    <w:rsid w:val="1D955745"/>
    <w:rsid w:val="1D990614"/>
    <w:rsid w:val="1D9A2B25"/>
    <w:rsid w:val="1DB8365F"/>
    <w:rsid w:val="1DD17F5A"/>
    <w:rsid w:val="1DDE7B28"/>
    <w:rsid w:val="1DE26126"/>
    <w:rsid w:val="1DE87C6A"/>
    <w:rsid w:val="1DEC5705"/>
    <w:rsid w:val="1DF53E60"/>
    <w:rsid w:val="1E1A4AF6"/>
    <w:rsid w:val="1E257975"/>
    <w:rsid w:val="1E413670"/>
    <w:rsid w:val="1E4D120C"/>
    <w:rsid w:val="1E6C4638"/>
    <w:rsid w:val="1E8D2DF7"/>
    <w:rsid w:val="1E9A517A"/>
    <w:rsid w:val="1E9B5708"/>
    <w:rsid w:val="1EA03030"/>
    <w:rsid w:val="1EA165FA"/>
    <w:rsid w:val="1EBA653C"/>
    <w:rsid w:val="1EF17062"/>
    <w:rsid w:val="1EF56763"/>
    <w:rsid w:val="1EFE4BBC"/>
    <w:rsid w:val="1F0712AB"/>
    <w:rsid w:val="1F0B797C"/>
    <w:rsid w:val="1F1F2168"/>
    <w:rsid w:val="1F272735"/>
    <w:rsid w:val="1F3075BC"/>
    <w:rsid w:val="1F3B1E00"/>
    <w:rsid w:val="1F4F12F3"/>
    <w:rsid w:val="1F8855FD"/>
    <w:rsid w:val="1FD36F33"/>
    <w:rsid w:val="1FD84326"/>
    <w:rsid w:val="1FDB41E9"/>
    <w:rsid w:val="1FDE27DD"/>
    <w:rsid w:val="1FDE52E6"/>
    <w:rsid w:val="1FFE575B"/>
    <w:rsid w:val="200D773F"/>
    <w:rsid w:val="20112838"/>
    <w:rsid w:val="202D3433"/>
    <w:rsid w:val="20674552"/>
    <w:rsid w:val="20800B48"/>
    <w:rsid w:val="208062DF"/>
    <w:rsid w:val="208A3163"/>
    <w:rsid w:val="209B788B"/>
    <w:rsid w:val="209C0262"/>
    <w:rsid w:val="20C00498"/>
    <w:rsid w:val="20C5755D"/>
    <w:rsid w:val="20E428C8"/>
    <w:rsid w:val="20E771B6"/>
    <w:rsid w:val="21281189"/>
    <w:rsid w:val="21412037"/>
    <w:rsid w:val="214B656D"/>
    <w:rsid w:val="21701478"/>
    <w:rsid w:val="2170567D"/>
    <w:rsid w:val="218315C6"/>
    <w:rsid w:val="218A3D44"/>
    <w:rsid w:val="21BC1A15"/>
    <w:rsid w:val="21D42D91"/>
    <w:rsid w:val="2225697E"/>
    <w:rsid w:val="222B422F"/>
    <w:rsid w:val="222C5151"/>
    <w:rsid w:val="22373F48"/>
    <w:rsid w:val="22375377"/>
    <w:rsid w:val="225075C2"/>
    <w:rsid w:val="225168CC"/>
    <w:rsid w:val="225400DD"/>
    <w:rsid w:val="226263B2"/>
    <w:rsid w:val="22657CEB"/>
    <w:rsid w:val="22AF7017"/>
    <w:rsid w:val="22F37800"/>
    <w:rsid w:val="22F71459"/>
    <w:rsid w:val="23117C63"/>
    <w:rsid w:val="234346A5"/>
    <w:rsid w:val="2347066D"/>
    <w:rsid w:val="234863C1"/>
    <w:rsid w:val="23801458"/>
    <w:rsid w:val="238236B6"/>
    <w:rsid w:val="23957436"/>
    <w:rsid w:val="23A70F59"/>
    <w:rsid w:val="23AA04C5"/>
    <w:rsid w:val="23D62266"/>
    <w:rsid w:val="23F824F4"/>
    <w:rsid w:val="24226ACE"/>
    <w:rsid w:val="24256716"/>
    <w:rsid w:val="24291D85"/>
    <w:rsid w:val="244D1FF8"/>
    <w:rsid w:val="245A5E83"/>
    <w:rsid w:val="24631261"/>
    <w:rsid w:val="24A26144"/>
    <w:rsid w:val="24B55D04"/>
    <w:rsid w:val="24BD6A46"/>
    <w:rsid w:val="24C25A05"/>
    <w:rsid w:val="24DB224A"/>
    <w:rsid w:val="24E529A9"/>
    <w:rsid w:val="24E77A90"/>
    <w:rsid w:val="24EC3E2C"/>
    <w:rsid w:val="2505680A"/>
    <w:rsid w:val="2517794D"/>
    <w:rsid w:val="25382751"/>
    <w:rsid w:val="253E6057"/>
    <w:rsid w:val="256A6781"/>
    <w:rsid w:val="25795D08"/>
    <w:rsid w:val="25913B1E"/>
    <w:rsid w:val="25921827"/>
    <w:rsid w:val="25A93CA3"/>
    <w:rsid w:val="25AB0A3E"/>
    <w:rsid w:val="25DE7401"/>
    <w:rsid w:val="25F06B52"/>
    <w:rsid w:val="26080629"/>
    <w:rsid w:val="262A1192"/>
    <w:rsid w:val="26314A28"/>
    <w:rsid w:val="2654165D"/>
    <w:rsid w:val="265C1B01"/>
    <w:rsid w:val="2669262F"/>
    <w:rsid w:val="26723CDC"/>
    <w:rsid w:val="26724CE3"/>
    <w:rsid w:val="26A310A8"/>
    <w:rsid w:val="26C23D82"/>
    <w:rsid w:val="26E37F07"/>
    <w:rsid w:val="26ED262F"/>
    <w:rsid w:val="26F75F25"/>
    <w:rsid w:val="27111494"/>
    <w:rsid w:val="271F3F57"/>
    <w:rsid w:val="272A1E9C"/>
    <w:rsid w:val="272F15D5"/>
    <w:rsid w:val="275F5A94"/>
    <w:rsid w:val="27863B5C"/>
    <w:rsid w:val="279F6354"/>
    <w:rsid w:val="27BA53D5"/>
    <w:rsid w:val="27BC5258"/>
    <w:rsid w:val="27C67390"/>
    <w:rsid w:val="27DD31B4"/>
    <w:rsid w:val="27EC0D3A"/>
    <w:rsid w:val="27ED329B"/>
    <w:rsid w:val="27F54AEE"/>
    <w:rsid w:val="28311B7F"/>
    <w:rsid w:val="284C2AFA"/>
    <w:rsid w:val="284E0DDA"/>
    <w:rsid w:val="28501BED"/>
    <w:rsid w:val="28690DAA"/>
    <w:rsid w:val="28773191"/>
    <w:rsid w:val="289F0995"/>
    <w:rsid w:val="28A47A23"/>
    <w:rsid w:val="28BC0A9D"/>
    <w:rsid w:val="28C94DEC"/>
    <w:rsid w:val="28CA0345"/>
    <w:rsid w:val="28CB6CFB"/>
    <w:rsid w:val="28D66456"/>
    <w:rsid w:val="28E352E5"/>
    <w:rsid w:val="28E729D5"/>
    <w:rsid w:val="28ED309B"/>
    <w:rsid w:val="290A4213"/>
    <w:rsid w:val="29241712"/>
    <w:rsid w:val="29286B3B"/>
    <w:rsid w:val="29366156"/>
    <w:rsid w:val="2956063B"/>
    <w:rsid w:val="29650F3E"/>
    <w:rsid w:val="297852CF"/>
    <w:rsid w:val="298B26B6"/>
    <w:rsid w:val="29D26FD6"/>
    <w:rsid w:val="29EA41B7"/>
    <w:rsid w:val="29ED17B5"/>
    <w:rsid w:val="2A04114C"/>
    <w:rsid w:val="2A0A4F23"/>
    <w:rsid w:val="2A112804"/>
    <w:rsid w:val="2A2F5E5F"/>
    <w:rsid w:val="2A703C9F"/>
    <w:rsid w:val="2A8A0429"/>
    <w:rsid w:val="2A9A7FB5"/>
    <w:rsid w:val="2ACF5B73"/>
    <w:rsid w:val="2B156E2C"/>
    <w:rsid w:val="2B1F3FCD"/>
    <w:rsid w:val="2B382AA5"/>
    <w:rsid w:val="2B4B17D7"/>
    <w:rsid w:val="2B5D307C"/>
    <w:rsid w:val="2B6B3677"/>
    <w:rsid w:val="2B9531EF"/>
    <w:rsid w:val="2B991923"/>
    <w:rsid w:val="2B9C2D5E"/>
    <w:rsid w:val="2B9F608A"/>
    <w:rsid w:val="2BC95474"/>
    <w:rsid w:val="2BDE097F"/>
    <w:rsid w:val="2BE243F2"/>
    <w:rsid w:val="2BEE577C"/>
    <w:rsid w:val="2C023ED7"/>
    <w:rsid w:val="2C1A06FB"/>
    <w:rsid w:val="2C3D17D2"/>
    <w:rsid w:val="2C7C4DFE"/>
    <w:rsid w:val="2C89157F"/>
    <w:rsid w:val="2CB43A75"/>
    <w:rsid w:val="2CE2407F"/>
    <w:rsid w:val="2CEB1306"/>
    <w:rsid w:val="2CF3195F"/>
    <w:rsid w:val="2D0C4C67"/>
    <w:rsid w:val="2D510132"/>
    <w:rsid w:val="2D517159"/>
    <w:rsid w:val="2D631F31"/>
    <w:rsid w:val="2DAA181D"/>
    <w:rsid w:val="2DC32CDD"/>
    <w:rsid w:val="2DC52E3C"/>
    <w:rsid w:val="2DEC7403"/>
    <w:rsid w:val="2E435F0C"/>
    <w:rsid w:val="2E51678F"/>
    <w:rsid w:val="2E6263C6"/>
    <w:rsid w:val="2E634BC9"/>
    <w:rsid w:val="2E6F2C86"/>
    <w:rsid w:val="2E766E51"/>
    <w:rsid w:val="2E7C2A08"/>
    <w:rsid w:val="2E864FDA"/>
    <w:rsid w:val="2E950FFB"/>
    <w:rsid w:val="2EA26F35"/>
    <w:rsid w:val="2EB63B74"/>
    <w:rsid w:val="2ECA78F3"/>
    <w:rsid w:val="2ED540FF"/>
    <w:rsid w:val="2EDE032A"/>
    <w:rsid w:val="2EE2669D"/>
    <w:rsid w:val="2EE42334"/>
    <w:rsid w:val="2F1E1C71"/>
    <w:rsid w:val="2F2E4F36"/>
    <w:rsid w:val="2F38061E"/>
    <w:rsid w:val="2F3C16D4"/>
    <w:rsid w:val="2F5A252A"/>
    <w:rsid w:val="2F5E0BBD"/>
    <w:rsid w:val="2F686963"/>
    <w:rsid w:val="2F6A12E2"/>
    <w:rsid w:val="2F77450F"/>
    <w:rsid w:val="2F8F54EF"/>
    <w:rsid w:val="2FC90CE4"/>
    <w:rsid w:val="2FE3076F"/>
    <w:rsid w:val="2FF15957"/>
    <w:rsid w:val="2FFD647F"/>
    <w:rsid w:val="30130E56"/>
    <w:rsid w:val="30410B0C"/>
    <w:rsid w:val="307F1277"/>
    <w:rsid w:val="30823B8A"/>
    <w:rsid w:val="30847368"/>
    <w:rsid w:val="3085575D"/>
    <w:rsid w:val="308C114C"/>
    <w:rsid w:val="30AB47A3"/>
    <w:rsid w:val="30AE3541"/>
    <w:rsid w:val="30AF5F11"/>
    <w:rsid w:val="30BA7F43"/>
    <w:rsid w:val="30EC6266"/>
    <w:rsid w:val="30F32B5B"/>
    <w:rsid w:val="312628F4"/>
    <w:rsid w:val="31285BC2"/>
    <w:rsid w:val="31384A03"/>
    <w:rsid w:val="315B0A5C"/>
    <w:rsid w:val="317D22EC"/>
    <w:rsid w:val="3183087C"/>
    <w:rsid w:val="319E47CC"/>
    <w:rsid w:val="31B327E5"/>
    <w:rsid w:val="31CC5B2B"/>
    <w:rsid w:val="31CC6679"/>
    <w:rsid w:val="31D60765"/>
    <w:rsid w:val="31DD669A"/>
    <w:rsid w:val="31EB1847"/>
    <w:rsid w:val="320D073A"/>
    <w:rsid w:val="322A2C82"/>
    <w:rsid w:val="32314C6C"/>
    <w:rsid w:val="327B07BC"/>
    <w:rsid w:val="32B5199F"/>
    <w:rsid w:val="32B65883"/>
    <w:rsid w:val="32BA3CBB"/>
    <w:rsid w:val="32CF60BD"/>
    <w:rsid w:val="32D22D6A"/>
    <w:rsid w:val="32D50D64"/>
    <w:rsid w:val="330F32F4"/>
    <w:rsid w:val="331A5F95"/>
    <w:rsid w:val="332A6C6D"/>
    <w:rsid w:val="33492789"/>
    <w:rsid w:val="338113CC"/>
    <w:rsid w:val="33AE2E4E"/>
    <w:rsid w:val="33B81786"/>
    <w:rsid w:val="33C07D0D"/>
    <w:rsid w:val="33C627F7"/>
    <w:rsid w:val="33CC3867"/>
    <w:rsid w:val="341F58A2"/>
    <w:rsid w:val="342528AB"/>
    <w:rsid w:val="34492ABA"/>
    <w:rsid w:val="34563C26"/>
    <w:rsid w:val="345E4C2C"/>
    <w:rsid w:val="34611256"/>
    <w:rsid w:val="3482166A"/>
    <w:rsid w:val="34845F95"/>
    <w:rsid w:val="348964EC"/>
    <w:rsid w:val="349A50A9"/>
    <w:rsid w:val="349D4D62"/>
    <w:rsid w:val="34E03158"/>
    <w:rsid w:val="34EC4AD8"/>
    <w:rsid w:val="35095CD0"/>
    <w:rsid w:val="352F0DFC"/>
    <w:rsid w:val="35323EC6"/>
    <w:rsid w:val="353462D9"/>
    <w:rsid w:val="35414D79"/>
    <w:rsid w:val="354D55EE"/>
    <w:rsid w:val="35532E98"/>
    <w:rsid w:val="35866A00"/>
    <w:rsid w:val="35961CFC"/>
    <w:rsid w:val="35A40A86"/>
    <w:rsid w:val="35BB5D90"/>
    <w:rsid w:val="35CE5945"/>
    <w:rsid w:val="35DF1E31"/>
    <w:rsid w:val="360A438D"/>
    <w:rsid w:val="361360F2"/>
    <w:rsid w:val="361D1D01"/>
    <w:rsid w:val="364B48EB"/>
    <w:rsid w:val="36585EC6"/>
    <w:rsid w:val="365D438E"/>
    <w:rsid w:val="368A01DD"/>
    <w:rsid w:val="368A35CF"/>
    <w:rsid w:val="369A6747"/>
    <w:rsid w:val="369C0995"/>
    <w:rsid w:val="36B73488"/>
    <w:rsid w:val="36B74CEA"/>
    <w:rsid w:val="36DE7229"/>
    <w:rsid w:val="370207FC"/>
    <w:rsid w:val="370B2A97"/>
    <w:rsid w:val="371E333E"/>
    <w:rsid w:val="373121A0"/>
    <w:rsid w:val="37360F1D"/>
    <w:rsid w:val="373C29F8"/>
    <w:rsid w:val="37637742"/>
    <w:rsid w:val="376D7D87"/>
    <w:rsid w:val="37721058"/>
    <w:rsid w:val="37B04C22"/>
    <w:rsid w:val="37C07934"/>
    <w:rsid w:val="37F77058"/>
    <w:rsid w:val="381278A8"/>
    <w:rsid w:val="381A4D2B"/>
    <w:rsid w:val="38242C4A"/>
    <w:rsid w:val="382E0A2A"/>
    <w:rsid w:val="38601D3A"/>
    <w:rsid w:val="386A3580"/>
    <w:rsid w:val="38704314"/>
    <w:rsid w:val="38865686"/>
    <w:rsid w:val="38955B17"/>
    <w:rsid w:val="38A54960"/>
    <w:rsid w:val="38AB3EB4"/>
    <w:rsid w:val="38D71430"/>
    <w:rsid w:val="38DB3886"/>
    <w:rsid w:val="38E139DC"/>
    <w:rsid w:val="38ED1897"/>
    <w:rsid w:val="39056012"/>
    <w:rsid w:val="39186CE9"/>
    <w:rsid w:val="39491F0B"/>
    <w:rsid w:val="394A7DCD"/>
    <w:rsid w:val="39597A5D"/>
    <w:rsid w:val="395A0955"/>
    <w:rsid w:val="39A14C8B"/>
    <w:rsid w:val="39A83C14"/>
    <w:rsid w:val="39D54E62"/>
    <w:rsid w:val="39EB2DC4"/>
    <w:rsid w:val="39EC37B3"/>
    <w:rsid w:val="39EE01FA"/>
    <w:rsid w:val="3A017389"/>
    <w:rsid w:val="3A2F74DA"/>
    <w:rsid w:val="3A480494"/>
    <w:rsid w:val="3A711E84"/>
    <w:rsid w:val="3A7479A3"/>
    <w:rsid w:val="3AA07B1D"/>
    <w:rsid w:val="3AAF4076"/>
    <w:rsid w:val="3AB05C79"/>
    <w:rsid w:val="3ABF5B64"/>
    <w:rsid w:val="3AD91C2F"/>
    <w:rsid w:val="3AEF64DE"/>
    <w:rsid w:val="3AF82C15"/>
    <w:rsid w:val="3B060602"/>
    <w:rsid w:val="3B186B6A"/>
    <w:rsid w:val="3B1B6F8E"/>
    <w:rsid w:val="3B274855"/>
    <w:rsid w:val="3B2F74EC"/>
    <w:rsid w:val="3B4B247B"/>
    <w:rsid w:val="3B7C3B77"/>
    <w:rsid w:val="3B9F0F42"/>
    <w:rsid w:val="3BDD1CBE"/>
    <w:rsid w:val="3BE43812"/>
    <w:rsid w:val="3BF64C95"/>
    <w:rsid w:val="3C237E83"/>
    <w:rsid w:val="3C26507A"/>
    <w:rsid w:val="3C4036DC"/>
    <w:rsid w:val="3C556D2B"/>
    <w:rsid w:val="3C753B2D"/>
    <w:rsid w:val="3C902D3B"/>
    <w:rsid w:val="3C9273E2"/>
    <w:rsid w:val="3CFA663B"/>
    <w:rsid w:val="3D0666A4"/>
    <w:rsid w:val="3D1C2A76"/>
    <w:rsid w:val="3D560EA4"/>
    <w:rsid w:val="3D741098"/>
    <w:rsid w:val="3D803D79"/>
    <w:rsid w:val="3D8565A3"/>
    <w:rsid w:val="3D994672"/>
    <w:rsid w:val="3DB41CE9"/>
    <w:rsid w:val="3DDD622C"/>
    <w:rsid w:val="3E1B4002"/>
    <w:rsid w:val="3E3A733D"/>
    <w:rsid w:val="3E444999"/>
    <w:rsid w:val="3E47770D"/>
    <w:rsid w:val="3E4B7EE3"/>
    <w:rsid w:val="3E545C76"/>
    <w:rsid w:val="3E5A784B"/>
    <w:rsid w:val="3E6A2B2B"/>
    <w:rsid w:val="3E8F0EA9"/>
    <w:rsid w:val="3E905F98"/>
    <w:rsid w:val="3E9A3049"/>
    <w:rsid w:val="3E9D74DD"/>
    <w:rsid w:val="3EC010A9"/>
    <w:rsid w:val="3EC32814"/>
    <w:rsid w:val="3EC64492"/>
    <w:rsid w:val="3EC91FE4"/>
    <w:rsid w:val="3EDB2E36"/>
    <w:rsid w:val="3EDC4D94"/>
    <w:rsid w:val="3EDF3D38"/>
    <w:rsid w:val="3EEB797F"/>
    <w:rsid w:val="3EFE5102"/>
    <w:rsid w:val="3F006D7C"/>
    <w:rsid w:val="3F1B2CC0"/>
    <w:rsid w:val="3F2B1A1E"/>
    <w:rsid w:val="3F437D16"/>
    <w:rsid w:val="3F4A64A2"/>
    <w:rsid w:val="3F5C0721"/>
    <w:rsid w:val="3F613768"/>
    <w:rsid w:val="3F785FCC"/>
    <w:rsid w:val="3F901F0B"/>
    <w:rsid w:val="3F951B4B"/>
    <w:rsid w:val="3FB337BE"/>
    <w:rsid w:val="3FC334CE"/>
    <w:rsid w:val="3FD46BE5"/>
    <w:rsid w:val="3FED7D3A"/>
    <w:rsid w:val="40057CA3"/>
    <w:rsid w:val="40213604"/>
    <w:rsid w:val="403F41CF"/>
    <w:rsid w:val="404B30EC"/>
    <w:rsid w:val="4064627F"/>
    <w:rsid w:val="4093447C"/>
    <w:rsid w:val="40967580"/>
    <w:rsid w:val="40A42074"/>
    <w:rsid w:val="40AE6A5F"/>
    <w:rsid w:val="40AF5D3B"/>
    <w:rsid w:val="40C63DD0"/>
    <w:rsid w:val="40E341D4"/>
    <w:rsid w:val="40EF5314"/>
    <w:rsid w:val="40F611A6"/>
    <w:rsid w:val="40FD019F"/>
    <w:rsid w:val="41186025"/>
    <w:rsid w:val="41427FB1"/>
    <w:rsid w:val="41481B67"/>
    <w:rsid w:val="4168449C"/>
    <w:rsid w:val="416C543D"/>
    <w:rsid w:val="41721A42"/>
    <w:rsid w:val="419022F4"/>
    <w:rsid w:val="419D3093"/>
    <w:rsid w:val="41D65E15"/>
    <w:rsid w:val="41DA39CE"/>
    <w:rsid w:val="41E722EF"/>
    <w:rsid w:val="41EB2FF5"/>
    <w:rsid w:val="41F7623A"/>
    <w:rsid w:val="42022718"/>
    <w:rsid w:val="42077E46"/>
    <w:rsid w:val="422B050D"/>
    <w:rsid w:val="423B0F17"/>
    <w:rsid w:val="42430FDF"/>
    <w:rsid w:val="42683D80"/>
    <w:rsid w:val="426C1888"/>
    <w:rsid w:val="427849FF"/>
    <w:rsid w:val="428C3770"/>
    <w:rsid w:val="428D0548"/>
    <w:rsid w:val="4299364F"/>
    <w:rsid w:val="42A04A67"/>
    <w:rsid w:val="42AB6CDF"/>
    <w:rsid w:val="42AF6D9C"/>
    <w:rsid w:val="42BD1B32"/>
    <w:rsid w:val="42D15A53"/>
    <w:rsid w:val="42DA7814"/>
    <w:rsid w:val="42DB44C3"/>
    <w:rsid w:val="42E35789"/>
    <w:rsid w:val="42EA0FF3"/>
    <w:rsid w:val="42EF6AD9"/>
    <w:rsid w:val="42F11583"/>
    <w:rsid w:val="42FC630C"/>
    <w:rsid w:val="43022BF1"/>
    <w:rsid w:val="43053A2F"/>
    <w:rsid w:val="432C0DBE"/>
    <w:rsid w:val="433004D9"/>
    <w:rsid w:val="43374876"/>
    <w:rsid w:val="433B7058"/>
    <w:rsid w:val="43586C5C"/>
    <w:rsid w:val="436317A4"/>
    <w:rsid w:val="43877F96"/>
    <w:rsid w:val="43A011AF"/>
    <w:rsid w:val="43A11F75"/>
    <w:rsid w:val="43D231C2"/>
    <w:rsid w:val="43D86C90"/>
    <w:rsid w:val="44121D9C"/>
    <w:rsid w:val="441F50CC"/>
    <w:rsid w:val="442C4298"/>
    <w:rsid w:val="447314CD"/>
    <w:rsid w:val="44750CE2"/>
    <w:rsid w:val="447E0C92"/>
    <w:rsid w:val="449F6343"/>
    <w:rsid w:val="449F7A82"/>
    <w:rsid w:val="44A7265D"/>
    <w:rsid w:val="44C26F52"/>
    <w:rsid w:val="44DF3203"/>
    <w:rsid w:val="44E266FE"/>
    <w:rsid w:val="44FA7940"/>
    <w:rsid w:val="45097B9E"/>
    <w:rsid w:val="450F12FF"/>
    <w:rsid w:val="45170910"/>
    <w:rsid w:val="45671CC3"/>
    <w:rsid w:val="45913C9E"/>
    <w:rsid w:val="45A732F3"/>
    <w:rsid w:val="45AA19E3"/>
    <w:rsid w:val="45BA2487"/>
    <w:rsid w:val="45CA7A7A"/>
    <w:rsid w:val="45D84BA2"/>
    <w:rsid w:val="45FB438A"/>
    <w:rsid w:val="4600558D"/>
    <w:rsid w:val="4609213E"/>
    <w:rsid w:val="4613704F"/>
    <w:rsid w:val="46306C26"/>
    <w:rsid w:val="466C4CF5"/>
    <w:rsid w:val="46860A6E"/>
    <w:rsid w:val="46945AFB"/>
    <w:rsid w:val="46CF1AA9"/>
    <w:rsid w:val="46DC319C"/>
    <w:rsid w:val="46E5109F"/>
    <w:rsid w:val="46F457A4"/>
    <w:rsid w:val="471349C9"/>
    <w:rsid w:val="47187000"/>
    <w:rsid w:val="471D0F75"/>
    <w:rsid w:val="475905C1"/>
    <w:rsid w:val="477077FE"/>
    <w:rsid w:val="47793406"/>
    <w:rsid w:val="479C6770"/>
    <w:rsid w:val="47AD4E17"/>
    <w:rsid w:val="47DE139A"/>
    <w:rsid w:val="47E9594B"/>
    <w:rsid w:val="481C4C9C"/>
    <w:rsid w:val="4833491F"/>
    <w:rsid w:val="48842311"/>
    <w:rsid w:val="48BA37B9"/>
    <w:rsid w:val="48CB4232"/>
    <w:rsid w:val="48EF5AF0"/>
    <w:rsid w:val="48F32361"/>
    <w:rsid w:val="490271C6"/>
    <w:rsid w:val="49031D17"/>
    <w:rsid w:val="490E0F0B"/>
    <w:rsid w:val="49235002"/>
    <w:rsid w:val="4931370F"/>
    <w:rsid w:val="494A0E00"/>
    <w:rsid w:val="496D4C25"/>
    <w:rsid w:val="498010F1"/>
    <w:rsid w:val="49853294"/>
    <w:rsid w:val="498F4CD5"/>
    <w:rsid w:val="49AA3160"/>
    <w:rsid w:val="49B7783B"/>
    <w:rsid w:val="49BF43E4"/>
    <w:rsid w:val="49E42F29"/>
    <w:rsid w:val="49E93BF2"/>
    <w:rsid w:val="4A06699A"/>
    <w:rsid w:val="4A1139C6"/>
    <w:rsid w:val="4A1971FE"/>
    <w:rsid w:val="4A202212"/>
    <w:rsid w:val="4A482FDD"/>
    <w:rsid w:val="4A4F5A51"/>
    <w:rsid w:val="4A55366F"/>
    <w:rsid w:val="4A586749"/>
    <w:rsid w:val="4A5A17DA"/>
    <w:rsid w:val="4A5B1D2C"/>
    <w:rsid w:val="4A6E1DF7"/>
    <w:rsid w:val="4AB76471"/>
    <w:rsid w:val="4AB9200A"/>
    <w:rsid w:val="4AD42893"/>
    <w:rsid w:val="4AD710B4"/>
    <w:rsid w:val="4AF613A6"/>
    <w:rsid w:val="4B0A69F8"/>
    <w:rsid w:val="4B190F9C"/>
    <w:rsid w:val="4B21529D"/>
    <w:rsid w:val="4B32441A"/>
    <w:rsid w:val="4B403BC5"/>
    <w:rsid w:val="4B4C6428"/>
    <w:rsid w:val="4B7F0567"/>
    <w:rsid w:val="4BAA3BB6"/>
    <w:rsid w:val="4BB64793"/>
    <w:rsid w:val="4BBD32A1"/>
    <w:rsid w:val="4BBD4A79"/>
    <w:rsid w:val="4BD1273A"/>
    <w:rsid w:val="4BF77EBC"/>
    <w:rsid w:val="4C026C3B"/>
    <w:rsid w:val="4C054957"/>
    <w:rsid w:val="4C0A2520"/>
    <w:rsid w:val="4C1E6838"/>
    <w:rsid w:val="4C657BF5"/>
    <w:rsid w:val="4CB4154B"/>
    <w:rsid w:val="4CB854DC"/>
    <w:rsid w:val="4CD637FA"/>
    <w:rsid w:val="4CDE501A"/>
    <w:rsid w:val="4CEE7A81"/>
    <w:rsid w:val="4CFF70C4"/>
    <w:rsid w:val="4D0325E6"/>
    <w:rsid w:val="4D084017"/>
    <w:rsid w:val="4D134B56"/>
    <w:rsid w:val="4D3A7A9F"/>
    <w:rsid w:val="4D527BB3"/>
    <w:rsid w:val="4D5840D8"/>
    <w:rsid w:val="4D5F3EAE"/>
    <w:rsid w:val="4D787509"/>
    <w:rsid w:val="4D7C2C5D"/>
    <w:rsid w:val="4D8153B9"/>
    <w:rsid w:val="4DFF3124"/>
    <w:rsid w:val="4E0342BE"/>
    <w:rsid w:val="4E070D90"/>
    <w:rsid w:val="4E0C5271"/>
    <w:rsid w:val="4E142E8D"/>
    <w:rsid w:val="4E1F0E22"/>
    <w:rsid w:val="4E203F0A"/>
    <w:rsid w:val="4E2C3020"/>
    <w:rsid w:val="4E3E76D6"/>
    <w:rsid w:val="4E457B7F"/>
    <w:rsid w:val="4E4F2FCC"/>
    <w:rsid w:val="4E6F18A9"/>
    <w:rsid w:val="4E8908AA"/>
    <w:rsid w:val="4E8C3828"/>
    <w:rsid w:val="4E932B2A"/>
    <w:rsid w:val="4EAC6DB6"/>
    <w:rsid w:val="4EC742A6"/>
    <w:rsid w:val="4ED6515A"/>
    <w:rsid w:val="4EF72570"/>
    <w:rsid w:val="4F2448C2"/>
    <w:rsid w:val="4F2C396E"/>
    <w:rsid w:val="4F672CDF"/>
    <w:rsid w:val="4F68610C"/>
    <w:rsid w:val="4F6A4DAE"/>
    <w:rsid w:val="4F6F0823"/>
    <w:rsid w:val="4F914800"/>
    <w:rsid w:val="4FA13E65"/>
    <w:rsid w:val="500A74E8"/>
    <w:rsid w:val="500E649A"/>
    <w:rsid w:val="50110041"/>
    <w:rsid w:val="50222623"/>
    <w:rsid w:val="505C089B"/>
    <w:rsid w:val="507F74A4"/>
    <w:rsid w:val="509A1EDE"/>
    <w:rsid w:val="509B4775"/>
    <w:rsid w:val="50C170AC"/>
    <w:rsid w:val="50CA4865"/>
    <w:rsid w:val="50D85443"/>
    <w:rsid w:val="50D92F05"/>
    <w:rsid w:val="5102509F"/>
    <w:rsid w:val="511C507B"/>
    <w:rsid w:val="51225C80"/>
    <w:rsid w:val="512906D6"/>
    <w:rsid w:val="51296ED3"/>
    <w:rsid w:val="513A7FD7"/>
    <w:rsid w:val="514E40D9"/>
    <w:rsid w:val="51755302"/>
    <w:rsid w:val="517F7256"/>
    <w:rsid w:val="518409DF"/>
    <w:rsid w:val="51AC35CB"/>
    <w:rsid w:val="51AE223A"/>
    <w:rsid w:val="51D77DD0"/>
    <w:rsid w:val="51DD3CD8"/>
    <w:rsid w:val="51F05C8B"/>
    <w:rsid w:val="51F31FD4"/>
    <w:rsid w:val="51F707CC"/>
    <w:rsid w:val="520F472B"/>
    <w:rsid w:val="52350B3B"/>
    <w:rsid w:val="52430AF8"/>
    <w:rsid w:val="525D353B"/>
    <w:rsid w:val="52666632"/>
    <w:rsid w:val="52890927"/>
    <w:rsid w:val="52941D03"/>
    <w:rsid w:val="529B533D"/>
    <w:rsid w:val="52CD71EB"/>
    <w:rsid w:val="52DA08D5"/>
    <w:rsid w:val="52E80BEB"/>
    <w:rsid w:val="52EA348A"/>
    <w:rsid w:val="52FC7EF3"/>
    <w:rsid w:val="5310104F"/>
    <w:rsid w:val="531612C6"/>
    <w:rsid w:val="531F29D0"/>
    <w:rsid w:val="53311230"/>
    <w:rsid w:val="53477944"/>
    <w:rsid w:val="534C3B43"/>
    <w:rsid w:val="535E370C"/>
    <w:rsid w:val="53647DDD"/>
    <w:rsid w:val="53772499"/>
    <w:rsid w:val="53896E03"/>
    <w:rsid w:val="53BC1BF2"/>
    <w:rsid w:val="53C0215B"/>
    <w:rsid w:val="53CA7BB5"/>
    <w:rsid w:val="53E321CF"/>
    <w:rsid w:val="53F071CF"/>
    <w:rsid w:val="53FF26BE"/>
    <w:rsid w:val="54262490"/>
    <w:rsid w:val="54395FE1"/>
    <w:rsid w:val="543E39CE"/>
    <w:rsid w:val="544547CD"/>
    <w:rsid w:val="54505A95"/>
    <w:rsid w:val="546C3F11"/>
    <w:rsid w:val="549E408B"/>
    <w:rsid w:val="54A07E05"/>
    <w:rsid w:val="54AC6A83"/>
    <w:rsid w:val="54AD66C0"/>
    <w:rsid w:val="54C919FC"/>
    <w:rsid w:val="54CF1585"/>
    <w:rsid w:val="54E040FE"/>
    <w:rsid w:val="54EC47DE"/>
    <w:rsid w:val="54EE23E3"/>
    <w:rsid w:val="551439C0"/>
    <w:rsid w:val="55271C72"/>
    <w:rsid w:val="55302C55"/>
    <w:rsid w:val="55377223"/>
    <w:rsid w:val="556E37BC"/>
    <w:rsid w:val="557B4107"/>
    <w:rsid w:val="55872178"/>
    <w:rsid w:val="558E00BB"/>
    <w:rsid w:val="55A065B4"/>
    <w:rsid w:val="55A421B8"/>
    <w:rsid w:val="55AC3C52"/>
    <w:rsid w:val="55BE2770"/>
    <w:rsid w:val="560D0918"/>
    <w:rsid w:val="56107A24"/>
    <w:rsid w:val="561A7F58"/>
    <w:rsid w:val="561E1FC0"/>
    <w:rsid w:val="56254DF5"/>
    <w:rsid w:val="562A6CCE"/>
    <w:rsid w:val="56302F5F"/>
    <w:rsid w:val="5633491E"/>
    <w:rsid w:val="56364D55"/>
    <w:rsid w:val="563D1037"/>
    <w:rsid w:val="56497434"/>
    <w:rsid w:val="564C2303"/>
    <w:rsid w:val="56562D7F"/>
    <w:rsid w:val="566F5FE3"/>
    <w:rsid w:val="5680207D"/>
    <w:rsid w:val="56875856"/>
    <w:rsid w:val="56A24B6E"/>
    <w:rsid w:val="56CB325B"/>
    <w:rsid w:val="5713634E"/>
    <w:rsid w:val="57173056"/>
    <w:rsid w:val="572716B4"/>
    <w:rsid w:val="572E07C3"/>
    <w:rsid w:val="5762670F"/>
    <w:rsid w:val="578A5BB9"/>
    <w:rsid w:val="579F1276"/>
    <w:rsid w:val="57BF5656"/>
    <w:rsid w:val="57E8548D"/>
    <w:rsid w:val="57E8590C"/>
    <w:rsid w:val="57EA79F4"/>
    <w:rsid w:val="57F71FCA"/>
    <w:rsid w:val="58176B80"/>
    <w:rsid w:val="582A67CA"/>
    <w:rsid w:val="58312BCE"/>
    <w:rsid w:val="58426777"/>
    <w:rsid w:val="58445D10"/>
    <w:rsid w:val="58494DA1"/>
    <w:rsid w:val="58640733"/>
    <w:rsid w:val="586C4776"/>
    <w:rsid w:val="586D56C4"/>
    <w:rsid w:val="587E0ADB"/>
    <w:rsid w:val="58924009"/>
    <w:rsid w:val="58A42168"/>
    <w:rsid w:val="58A6472D"/>
    <w:rsid w:val="58AD14B3"/>
    <w:rsid w:val="58B83105"/>
    <w:rsid w:val="58C202AE"/>
    <w:rsid w:val="58ED2617"/>
    <w:rsid w:val="58F50CAC"/>
    <w:rsid w:val="58F52BD0"/>
    <w:rsid w:val="590318C4"/>
    <w:rsid w:val="59045592"/>
    <w:rsid w:val="592C4CDF"/>
    <w:rsid w:val="59323F24"/>
    <w:rsid w:val="59603159"/>
    <w:rsid w:val="596A7706"/>
    <w:rsid w:val="596A7B6B"/>
    <w:rsid w:val="59750782"/>
    <w:rsid w:val="597B7BEF"/>
    <w:rsid w:val="5992423C"/>
    <w:rsid w:val="59AB66FF"/>
    <w:rsid w:val="59AC7284"/>
    <w:rsid w:val="59BA524B"/>
    <w:rsid w:val="59C42EDF"/>
    <w:rsid w:val="59D55BD3"/>
    <w:rsid w:val="59EE1416"/>
    <w:rsid w:val="59FF4C2C"/>
    <w:rsid w:val="5A1300BC"/>
    <w:rsid w:val="5A235085"/>
    <w:rsid w:val="5A2C1432"/>
    <w:rsid w:val="5A7B7EB4"/>
    <w:rsid w:val="5A8B6A38"/>
    <w:rsid w:val="5AA14826"/>
    <w:rsid w:val="5AB128A9"/>
    <w:rsid w:val="5ABD4EE7"/>
    <w:rsid w:val="5AC730C5"/>
    <w:rsid w:val="5AE25D0E"/>
    <w:rsid w:val="5AF74D0D"/>
    <w:rsid w:val="5B123012"/>
    <w:rsid w:val="5B387999"/>
    <w:rsid w:val="5B403932"/>
    <w:rsid w:val="5B7249E5"/>
    <w:rsid w:val="5B7857C2"/>
    <w:rsid w:val="5B920588"/>
    <w:rsid w:val="5BBB303A"/>
    <w:rsid w:val="5BBD1F1B"/>
    <w:rsid w:val="5BC517C9"/>
    <w:rsid w:val="5BDE5E99"/>
    <w:rsid w:val="5BE40E9F"/>
    <w:rsid w:val="5BF13EDD"/>
    <w:rsid w:val="5BFA224A"/>
    <w:rsid w:val="5BFF031E"/>
    <w:rsid w:val="5C3560BE"/>
    <w:rsid w:val="5C561721"/>
    <w:rsid w:val="5C5968ED"/>
    <w:rsid w:val="5C797578"/>
    <w:rsid w:val="5C8D2CAF"/>
    <w:rsid w:val="5CD92F16"/>
    <w:rsid w:val="5CE5159C"/>
    <w:rsid w:val="5CF6201D"/>
    <w:rsid w:val="5D075BDA"/>
    <w:rsid w:val="5D170B8E"/>
    <w:rsid w:val="5D194AB1"/>
    <w:rsid w:val="5D1C73BB"/>
    <w:rsid w:val="5D290AA9"/>
    <w:rsid w:val="5D3418B2"/>
    <w:rsid w:val="5D465D77"/>
    <w:rsid w:val="5D4A3D08"/>
    <w:rsid w:val="5D6C6FF8"/>
    <w:rsid w:val="5D6F0394"/>
    <w:rsid w:val="5D8D6F1B"/>
    <w:rsid w:val="5DA95822"/>
    <w:rsid w:val="5DC80812"/>
    <w:rsid w:val="5DCC105F"/>
    <w:rsid w:val="5DD313CF"/>
    <w:rsid w:val="5E214D2D"/>
    <w:rsid w:val="5E29497D"/>
    <w:rsid w:val="5E3B0E7F"/>
    <w:rsid w:val="5E4D0F50"/>
    <w:rsid w:val="5E4E107F"/>
    <w:rsid w:val="5E513709"/>
    <w:rsid w:val="5E581769"/>
    <w:rsid w:val="5E5E743C"/>
    <w:rsid w:val="5E6C2A09"/>
    <w:rsid w:val="5E6D267B"/>
    <w:rsid w:val="5E864022"/>
    <w:rsid w:val="5E875D8D"/>
    <w:rsid w:val="5E905D2D"/>
    <w:rsid w:val="5EA337CA"/>
    <w:rsid w:val="5EA87CBC"/>
    <w:rsid w:val="5EC458EA"/>
    <w:rsid w:val="5ED213CB"/>
    <w:rsid w:val="5ED95949"/>
    <w:rsid w:val="5EDA002D"/>
    <w:rsid w:val="5F037C9E"/>
    <w:rsid w:val="5F0B43B9"/>
    <w:rsid w:val="5F0C73C1"/>
    <w:rsid w:val="5F1571E0"/>
    <w:rsid w:val="5F2A07FE"/>
    <w:rsid w:val="5F2B0353"/>
    <w:rsid w:val="5F58200A"/>
    <w:rsid w:val="5F752409"/>
    <w:rsid w:val="5F836EBA"/>
    <w:rsid w:val="5F8929F1"/>
    <w:rsid w:val="5F8A75E9"/>
    <w:rsid w:val="5F9608EB"/>
    <w:rsid w:val="5FC0726D"/>
    <w:rsid w:val="5FDA38E3"/>
    <w:rsid w:val="5FDA7B29"/>
    <w:rsid w:val="5FDC5EE4"/>
    <w:rsid w:val="5FF4409B"/>
    <w:rsid w:val="5FFD24DB"/>
    <w:rsid w:val="600967EE"/>
    <w:rsid w:val="601A6C40"/>
    <w:rsid w:val="6039486E"/>
    <w:rsid w:val="603D2F28"/>
    <w:rsid w:val="605E6E8D"/>
    <w:rsid w:val="606B476B"/>
    <w:rsid w:val="608A25BD"/>
    <w:rsid w:val="60A63994"/>
    <w:rsid w:val="60C2260D"/>
    <w:rsid w:val="60C74D6E"/>
    <w:rsid w:val="60D97EB0"/>
    <w:rsid w:val="60EB64B5"/>
    <w:rsid w:val="61093190"/>
    <w:rsid w:val="61120C63"/>
    <w:rsid w:val="61506206"/>
    <w:rsid w:val="61532006"/>
    <w:rsid w:val="619666C9"/>
    <w:rsid w:val="61D54CBD"/>
    <w:rsid w:val="61D86982"/>
    <w:rsid w:val="61DD40B5"/>
    <w:rsid w:val="62091F86"/>
    <w:rsid w:val="62154D34"/>
    <w:rsid w:val="622F6661"/>
    <w:rsid w:val="624E2BB1"/>
    <w:rsid w:val="62590FAC"/>
    <w:rsid w:val="629E692F"/>
    <w:rsid w:val="62B2373D"/>
    <w:rsid w:val="62B45ED6"/>
    <w:rsid w:val="62C315F9"/>
    <w:rsid w:val="62D602C6"/>
    <w:rsid w:val="62E4114F"/>
    <w:rsid w:val="62F84271"/>
    <w:rsid w:val="630146D7"/>
    <w:rsid w:val="63042286"/>
    <w:rsid w:val="63285D02"/>
    <w:rsid w:val="63314D79"/>
    <w:rsid w:val="633914CC"/>
    <w:rsid w:val="633E78E6"/>
    <w:rsid w:val="63446702"/>
    <w:rsid w:val="634617A6"/>
    <w:rsid w:val="636B058E"/>
    <w:rsid w:val="63751E99"/>
    <w:rsid w:val="638D0F22"/>
    <w:rsid w:val="639C5F4F"/>
    <w:rsid w:val="63CA1721"/>
    <w:rsid w:val="63D16465"/>
    <w:rsid w:val="63E13A21"/>
    <w:rsid w:val="63FD359A"/>
    <w:rsid w:val="64026445"/>
    <w:rsid w:val="64050AF3"/>
    <w:rsid w:val="641168EE"/>
    <w:rsid w:val="641E52BD"/>
    <w:rsid w:val="643D0718"/>
    <w:rsid w:val="645741AA"/>
    <w:rsid w:val="648946E9"/>
    <w:rsid w:val="648C6A7C"/>
    <w:rsid w:val="648F3B1F"/>
    <w:rsid w:val="64931DE9"/>
    <w:rsid w:val="649C2058"/>
    <w:rsid w:val="64A037E8"/>
    <w:rsid w:val="64A9600C"/>
    <w:rsid w:val="64A96B56"/>
    <w:rsid w:val="64AC07C3"/>
    <w:rsid w:val="64B40EDA"/>
    <w:rsid w:val="64D077A0"/>
    <w:rsid w:val="64D13681"/>
    <w:rsid w:val="64E173B9"/>
    <w:rsid w:val="64EC26AD"/>
    <w:rsid w:val="64EC5141"/>
    <w:rsid w:val="6503474A"/>
    <w:rsid w:val="65080DBC"/>
    <w:rsid w:val="650E3CE0"/>
    <w:rsid w:val="650F15A6"/>
    <w:rsid w:val="65116D16"/>
    <w:rsid w:val="651D7146"/>
    <w:rsid w:val="652C3A1C"/>
    <w:rsid w:val="654A60B7"/>
    <w:rsid w:val="656D5D42"/>
    <w:rsid w:val="65871EFC"/>
    <w:rsid w:val="65874D07"/>
    <w:rsid w:val="65934745"/>
    <w:rsid w:val="659D1233"/>
    <w:rsid w:val="65C746D8"/>
    <w:rsid w:val="65F25193"/>
    <w:rsid w:val="65F742EA"/>
    <w:rsid w:val="662650B9"/>
    <w:rsid w:val="663854E1"/>
    <w:rsid w:val="663A3361"/>
    <w:rsid w:val="664464C7"/>
    <w:rsid w:val="664C44F9"/>
    <w:rsid w:val="665126DA"/>
    <w:rsid w:val="665A6514"/>
    <w:rsid w:val="66807970"/>
    <w:rsid w:val="6691460A"/>
    <w:rsid w:val="66B918F2"/>
    <w:rsid w:val="66C057A5"/>
    <w:rsid w:val="66C819D8"/>
    <w:rsid w:val="66CE772E"/>
    <w:rsid w:val="66F96707"/>
    <w:rsid w:val="670009BB"/>
    <w:rsid w:val="67046507"/>
    <w:rsid w:val="67066736"/>
    <w:rsid w:val="67074F52"/>
    <w:rsid w:val="671D0925"/>
    <w:rsid w:val="67246FAE"/>
    <w:rsid w:val="674534D2"/>
    <w:rsid w:val="67474785"/>
    <w:rsid w:val="67642E78"/>
    <w:rsid w:val="677426DF"/>
    <w:rsid w:val="67750A89"/>
    <w:rsid w:val="67804AC2"/>
    <w:rsid w:val="679E2942"/>
    <w:rsid w:val="67A9053E"/>
    <w:rsid w:val="67B05F76"/>
    <w:rsid w:val="67B06D53"/>
    <w:rsid w:val="67C55B56"/>
    <w:rsid w:val="67D54E04"/>
    <w:rsid w:val="67DA72BA"/>
    <w:rsid w:val="67DD16E9"/>
    <w:rsid w:val="67FC49F3"/>
    <w:rsid w:val="68091BAA"/>
    <w:rsid w:val="680D500D"/>
    <w:rsid w:val="68211435"/>
    <w:rsid w:val="68232908"/>
    <w:rsid w:val="682E4DB3"/>
    <w:rsid w:val="68397627"/>
    <w:rsid w:val="683C0FAB"/>
    <w:rsid w:val="68477EA1"/>
    <w:rsid w:val="684B74BC"/>
    <w:rsid w:val="6881787D"/>
    <w:rsid w:val="688340C1"/>
    <w:rsid w:val="688B6E72"/>
    <w:rsid w:val="688D7F93"/>
    <w:rsid w:val="689343A7"/>
    <w:rsid w:val="689A0E3F"/>
    <w:rsid w:val="68BE240E"/>
    <w:rsid w:val="68CE0965"/>
    <w:rsid w:val="68E42F3C"/>
    <w:rsid w:val="68F2497A"/>
    <w:rsid w:val="68F6771A"/>
    <w:rsid w:val="68FA0DAC"/>
    <w:rsid w:val="691A72E6"/>
    <w:rsid w:val="692F34DF"/>
    <w:rsid w:val="69322F0B"/>
    <w:rsid w:val="694609B2"/>
    <w:rsid w:val="694B77A8"/>
    <w:rsid w:val="694F584A"/>
    <w:rsid w:val="695907AE"/>
    <w:rsid w:val="69637557"/>
    <w:rsid w:val="69656631"/>
    <w:rsid w:val="698235A7"/>
    <w:rsid w:val="698350D6"/>
    <w:rsid w:val="69932E3F"/>
    <w:rsid w:val="69B340E5"/>
    <w:rsid w:val="69B439C4"/>
    <w:rsid w:val="69B9159D"/>
    <w:rsid w:val="69C8160E"/>
    <w:rsid w:val="69CF1A88"/>
    <w:rsid w:val="69D14658"/>
    <w:rsid w:val="69D51D17"/>
    <w:rsid w:val="69F134A5"/>
    <w:rsid w:val="6A07503F"/>
    <w:rsid w:val="6A382785"/>
    <w:rsid w:val="6A4706D8"/>
    <w:rsid w:val="6A4B45F1"/>
    <w:rsid w:val="6A7B2992"/>
    <w:rsid w:val="6A883265"/>
    <w:rsid w:val="6AD52C8E"/>
    <w:rsid w:val="6AF30F0D"/>
    <w:rsid w:val="6B2F5392"/>
    <w:rsid w:val="6B45609D"/>
    <w:rsid w:val="6B4A7E66"/>
    <w:rsid w:val="6B5A4100"/>
    <w:rsid w:val="6B616696"/>
    <w:rsid w:val="6B8E376C"/>
    <w:rsid w:val="6BA01CEA"/>
    <w:rsid w:val="6BA0207F"/>
    <w:rsid w:val="6BB1187D"/>
    <w:rsid w:val="6BC53241"/>
    <w:rsid w:val="6BCC1E24"/>
    <w:rsid w:val="6BE35E88"/>
    <w:rsid w:val="6BE40F8E"/>
    <w:rsid w:val="6C0926AB"/>
    <w:rsid w:val="6C0C681C"/>
    <w:rsid w:val="6C0D18EB"/>
    <w:rsid w:val="6C2B2F1A"/>
    <w:rsid w:val="6C2B670A"/>
    <w:rsid w:val="6C2C1438"/>
    <w:rsid w:val="6C352499"/>
    <w:rsid w:val="6C476B03"/>
    <w:rsid w:val="6C4A1DE6"/>
    <w:rsid w:val="6C797180"/>
    <w:rsid w:val="6CAA258C"/>
    <w:rsid w:val="6CAD57E5"/>
    <w:rsid w:val="6CD00863"/>
    <w:rsid w:val="6CDA2532"/>
    <w:rsid w:val="6CF105AB"/>
    <w:rsid w:val="6CF518A1"/>
    <w:rsid w:val="6D1370F0"/>
    <w:rsid w:val="6D1435F3"/>
    <w:rsid w:val="6D195C9C"/>
    <w:rsid w:val="6D1C2C67"/>
    <w:rsid w:val="6D37651E"/>
    <w:rsid w:val="6D3E358F"/>
    <w:rsid w:val="6D5F7E2D"/>
    <w:rsid w:val="6D6106BC"/>
    <w:rsid w:val="6D72720F"/>
    <w:rsid w:val="6D7F75B1"/>
    <w:rsid w:val="6D8B626D"/>
    <w:rsid w:val="6DA84BC2"/>
    <w:rsid w:val="6DB636F6"/>
    <w:rsid w:val="6DBA74A8"/>
    <w:rsid w:val="6DD01B6A"/>
    <w:rsid w:val="6DE34B7D"/>
    <w:rsid w:val="6DEE2534"/>
    <w:rsid w:val="6E256C52"/>
    <w:rsid w:val="6E262117"/>
    <w:rsid w:val="6E3232E5"/>
    <w:rsid w:val="6E4C469E"/>
    <w:rsid w:val="6E5E375E"/>
    <w:rsid w:val="6E6C0864"/>
    <w:rsid w:val="6EAD763B"/>
    <w:rsid w:val="6ED07EBD"/>
    <w:rsid w:val="6ED8665C"/>
    <w:rsid w:val="6EF12BBA"/>
    <w:rsid w:val="6F0C1CE0"/>
    <w:rsid w:val="6F0D3E7D"/>
    <w:rsid w:val="6F1E1AA1"/>
    <w:rsid w:val="6F222BC0"/>
    <w:rsid w:val="6F2738E9"/>
    <w:rsid w:val="6F396C83"/>
    <w:rsid w:val="6F403258"/>
    <w:rsid w:val="6F431B82"/>
    <w:rsid w:val="6F5E2547"/>
    <w:rsid w:val="6F611D00"/>
    <w:rsid w:val="6F9D36CC"/>
    <w:rsid w:val="6F9E1CB3"/>
    <w:rsid w:val="6FB32626"/>
    <w:rsid w:val="6FD24E32"/>
    <w:rsid w:val="6FD266FB"/>
    <w:rsid w:val="6FE52C32"/>
    <w:rsid w:val="6FE707B0"/>
    <w:rsid w:val="6FF23D0D"/>
    <w:rsid w:val="6FF61EAD"/>
    <w:rsid w:val="700C243A"/>
    <w:rsid w:val="70171437"/>
    <w:rsid w:val="702659FF"/>
    <w:rsid w:val="70374C21"/>
    <w:rsid w:val="7042601F"/>
    <w:rsid w:val="705536A7"/>
    <w:rsid w:val="705C3302"/>
    <w:rsid w:val="707D0462"/>
    <w:rsid w:val="7082343C"/>
    <w:rsid w:val="70835FAC"/>
    <w:rsid w:val="709340E2"/>
    <w:rsid w:val="70BC7094"/>
    <w:rsid w:val="70DF3F61"/>
    <w:rsid w:val="70F155C4"/>
    <w:rsid w:val="70F920B8"/>
    <w:rsid w:val="70FE2BE9"/>
    <w:rsid w:val="710143A1"/>
    <w:rsid w:val="712B3AAD"/>
    <w:rsid w:val="71350F76"/>
    <w:rsid w:val="713533B8"/>
    <w:rsid w:val="713929E1"/>
    <w:rsid w:val="71403527"/>
    <w:rsid w:val="715E0BD1"/>
    <w:rsid w:val="718239DB"/>
    <w:rsid w:val="7182717B"/>
    <w:rsid w:val="718540D1"/>
    <w:rsid w:val="718801B2"/>
    <w:rsid w:val="71A163A6"/>
    <w:rsid w:val="71D01264"/>
    <w:rsid w:val="71D41ECC"/>
    <w:rsid w:val="71D67FA3"/>
    <w:rsid w:val="71F05558"/>
    <w:rsid w:val="71F24F2F"/>
    <w:rsid w:val="72050100"/>
    <w:rsid w:val="723951B5"/>
    <w:rsid w:val="72535A04"/>
    <w:rsid w:val="72550F3E"/>
    <w:rsid w:val="72557D15"/>
    <w:rsid w:val="72882D68"/>
    <w:rsid w:val="728923BA"/>
    <w:rsid w:val="72927364"/>
    <w:rsid w:val="729323C8"/>
    <w:rsid w:val="729D4382"/>
    <w:rsid w:val="729F2A98"/>
    <w:rsid w:val="72CC459A"/>
    <w:rsid w:val="72D010F3"/>
    <w:rsid w:val="72E624A7"/>
    <w:rsid w:val="731029B6"/>
    <w:rsid w:val="73127B31"/>
    <w:rsid w:val="73140994"/>
    <w:rsid w:val="73146765"/>
    <w:rsid w:val="732863A1"/>
    <w:rsid w:val="73397EDA"/>
    <w:rsid w:val="7347281B"/>
    <w:rsid w:val="73544A8A"/>
    <w:rsid w:val="73652C13"/>
    <w:rsid w:val="736757EC"/>
    <w:rsid w:val="73933997"/>
    <w:rsid w:val="73E52138"/>
    <w:rsid w:val="740547D2"/>
    <w:rsid w:val="740A0465"/>
    <w:rsid w:val="741E28EC"/>
    <w:rsid w:val="742A7C55"/>
    <w:rsid w:val="74485729"/>
    <w:rsid w:val="74506F3F"/>
    <w:rsid w:val="7490335E"/>
    <w:rsid w:val="749D7DA5"/>
    <w:rsid w:val="74A60B96"/>
    <w:rsid w:val="74B35596"/>
    <w:rsid w:val="74E85057"/>
    <w:rsid w:val="74EB003D"/>
    <w:rsid w:val="74F243BE"/>
    <w:rsid w:val="74F66058"/>
    <w:rsid w:val="75557802"/>
    <w:rsid w:val="757A7E89"/>
    <w:rsid w:val="758E2318"/>
    <w:rsid w:val="759460A6"/>
    <w:rsid w:val="75953A75"/>
    <w:rsid w:val="759D632A"/>
    <w:rsid w:val="75A6049E"/>
    <w:rsid w:val="75BC29A9"/>
    <w:rsid w:val="75EA6E43"/>
    <w:rsid w:val="75FC0CFF"/>
    <w:rsid w:val="76095E6B"/>
    <w:rsid w:val="761E1701"/>
    <w:rsid w:val="762877BB"/>
    <w:rsid w:val="762B4B32"/>
    <w:rsid w:val="763D680B"/>
    <w:rsid w:val="7645251F"/>
    <w:rsid w:val="764F338E"/>
    <w:rsid w:val="76694972"/>
    <w:rsid w:val="766C05D0"/>
    <w:rsid w:val="76A62E6C"/>
    <w:rsid w:val="76AB25F5"/>
    <w:rsid w:val="76CD1F5A"/>
    <w:rsid w:val="76D90EB6"/>
    <w:rsid w:val="771C5027"/>
    <w:rsid w:val="773C7BBC"/>
    <w:rsid w:val="77480202"/>
    <w:rsid w:val="774F53A3"/>
    <w:rsid w:val="775E21F4"/>
    <w:rsid w:val="776455A9"/>
    <w:rsid w:val="776B7C4E"/>
    <w:rsid w:val="778276C8"/>
    <w:rsid w:val="77926A02"/>
    <w:rsid w:val="77961FDD"/>
    <w:rsid w:val="779E38D5"/>
    <w:rsid w:val="77AB3C37"/>
    <w:rsid w:val="77CE101D"/>
    <w:rsid w:val="77CE6260"/>
    <w:rsid w:val="77D469DB"/>
    <w:rsid w:val="77E252DE"/>
    <w:rsid w:val="77F141C3"/>
    <w:rsid w:val="781C768F"/>
    <w:rsid w:val="782B2369"/>
    <w:rsid w:val="78603F5F"/>
    <w:rsid w:val="78620F7F"/>
    <w:rsid w:val="78863DB1"/>
    <w:rsid w:val="78B536F9"/>
    <w:rsid w:val="78C9742A"/>
    <w:rsid w:val="78D24B6A"/>
    <w:rsid w:val="78E62AC0"/>
    <w:rsid w:val="78E66B0E"/>
    <w:rsid w:val="78E74AF7"/>
    <w:rsid w:val="78FE0767"/>
    <w:rsid w:val="79114F12"/>
    <w:rsid w:val="79156215"/>
    <w:rsid w:val="793B17E9"/>
    <w:rsid w:val="79667AC8"/>
    <w:rsid w:val="79717755"/>
    <w:rsid w:val="799A149C"/>
    <w:rsid w:val="799C2EB9"/>
    <w:rsid w:val="799D7C40"/>
    <w:rsid w:val="79B10E4B"/>
    <w:rsid w:val="79B71028"/>
    <w:rsid w:val="79BB4202"/>
    <w:rsid w:val="79C72F46"/>
    <w:rsid w:val="79FD7408"/>
    <w:rsid w:val="7A2B6A23"/>
    <w:rsid w:val="7A350745"/>
    <w:rsid w:val="7A3E4419"/>
    <w:rsid w:val="7A5D540D"/>
    <w:rsid w:val="7A7045ED"/>
    <w:rsid w:val="7AA54AC8"/>
    <w:rsid w:val="7AC73BF4"/>
    <w:rsid w:val="7AD05E53"/>
    <w:rsid w:val="7AEC1572"/>
    <w:rsid w:val="7B16360A"/>
    <w:rsid w:val="7B1636F0"/>
    <w:rsid w:val="7B2300D3"/>
    <w:rsid w:val="7B3A39B1"/>
    <w:rsid w:val="7B4F5648"/>
    <w:rsid w:val="7B55610C"/>
    <w:rsid w:val="7B627E0D"/>
    <w:rsid w:val="7B753468"/>
    <w:rsid w:val="7B950B0E"/>
    <w:rsid w:val="7C10563F"/>
    <w:rsid w:val="7C406B08"/>
    <w:rsid w:val="7C682083"/>
    <w:rsid w:val="7C73501C"/>
    <w:rsid w:val="7CD81E4E"/>
    <w:rsid w:val="7CDE366A"/>
    <w:rsid w:val="7CEF664F"/>
    <w:rsid w:val="7D1B01B7"/>
    <w:rsid w:val="7D5F600E"/>
    <w:rsid w:val="7D736892"/>
    <w:rsid w:val="7D8D50EE"/>
    <w:rsid w:val="7DA00353"/>
    <w:rsid w:val="7DA86655"/>
    <w:rsid w:val="7DB1142F"/>
    <w:rsid w:val="7DB46694"/>
    <w:rsid w:val="7DBB7D14"/>
    <w:rsid w:val="7DD50CCE"/>
    <w:rsid w:val="7DD86EEB"/>
    <w:rsid w:val="7DE05EA2"/>
    <w:rsid w:val="7DE3416F"/>
    <w:rsid w:val="7E0A525A"/>
    <w:rsid w:val="7E1520A7"/>
    <w:rsid w:val="7E19249B"/>
    <w:rsid w:val="7E1E7DD7"/>
    <w:rsid w:val="7E2059F8"/>
    <w:rsid w:val="7E2C7D2E"/>
    <w:rsid w:val="7E3E42E1"/>
    <w:rsid w:val="7E3F15AD"/>
    <w:rsid w:val="7E5E22F4"/>
    <w:rsid w:val="7E7A31D9"/>
    <w:rsid w:val="7EAF28E9"/>
    <w:rsid w:val="7EB304CF"/>
    <w:rsid w:val="7EBD0929"/>
    <w:rsid w:val="7EC81F5E"/>
    <w:rsid w:val="7EFB1AC1"/>
    <w:rsid w:val="7EFB59FA"/>
    <w:rsid w:val="7F262F77"/>
    <w:rsid w:val="7F300F4D"/>
    <w:rsid w:val="7F62571A"/>
    <w:rsid w:val="7F702516"/>
    <w:rsid w:val="7F7F4B03"/>
    <w:rsid w:val="7F8451CE"/>
    <w:rsid w:val="7F9021D0"/>
    <w:rsid w:val="7FBC5C45"/>
    <w:rsid w:val="7FC40835"/>
    <w:rsid w:val="7FC94201"/>
    <w:rsid w:val="7FE53AB6"/>
    <w:rsid w:val="7FEA1120"/>
    <w:rsid w:val="7FEC2ABF"/>
    <w:rsid w:val="7FEE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6720</Words>
  <Characters>7573</Characters>
  <Lines>48</Lines>
  <Paragraphs>13</Paragraphs>
  <TotalTime>4</TotalTime>
  <ScaleCrop>false</ScaleCrop>
  <LinksUpToDate>false</LinksUpToDate>
  <CharactersWithSpaces>7831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cp:lastModifiedBy>
  <cp:lastPrinted>2021-02-07T07:09:00Z</cp:lastPrinted>
  <dcterms:modified xsi:type="dcterms:W3CDTF">2025-03-17T07:26:37Z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7A83B8FB721D47CBBFA376531D257072</vt:lpwstr>
  </property>
  <property fmtid="{D5CDD505-2E9C-101B-9397-08002B2CF9AE}" pid="4" name="KSOTemplateDocerSaveRecord">
    <vt:lpwstr>eyJoZGlkIjoiMzYyZmE3MzVjNWNjNjYwM2M5Mzc3NDU3ZjQyNDE3MjQiLCJ1c2VySWQiOiI0NjA5NDIwMzUifQ==</vt:lpwstr>
  </property>
</Properties>
</file>