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pStyle w:val="7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7"/>
        <w:ind w:left="0" w:leftChars="0" w:firstLine="0" w:firstLineChars="0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经开区工〔2022〕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pStyle w:val="7"/>
        <w:rPr>
          <w:rFonts w:hint="default"/>
          <w:lang w:val="en-US" w:eastAsia="zh-CN"/>
        </w:rPr>
      </w:pPr>
    </w:p>
    <w:p>
      <w:pPr>
        <w:adjustRightInd w:val="0"/>
        <w:spacing w:line="560" w:lineRule="exact"/>
        <w:ind w:firstLine="0" w:firstLineChars="0"/>
        <w:jc w:val="center"/>
        <w:rPr>
          <w:rFonts w:eastAsia="方正小标宋简体"/>
          <w:color w:val="auto"/>
          <w:sz w:val="44"/>
          <w:szCs w:val="44"/>
        </w:rPr>
      </w:pPr>
      <w:r>
        <w:rPr>
          <w:rFonts w:hint="eastAsia" w:eastAsia="方正小标宋简体"/>
          <w:color w:val="auto"/>
          <w:sz w:val="44"/>
          <w:szCs w:val="44"/>
        </w:rPr>
        <w:t>关于印发《</w:t>
      </w:r>
      <w:r>
        <w:rPr>
          <w:rFonts w:hint="eastAsia" w:eastAsia="方正小标宋简体"/>
          <w:color w:val="auto"/>
          <w:sz w:val="44"/>
          <w:szCs w:val="44"/>
          <w:lang w:val="en-US" w:eastAsia="zh-CN"/>
        </w:rPr>
        <w:t>相山经济开发区</w:t>
      </w:r>
      <w:r>
        <w:rPr>
          <w:rFonts w:hint="eastAsia" w:eastAsia="方正小标宋简体"/>
          <w:color w:val="auto"/>
          <w:sz w:val="44"/>
          <w:szCs w:val="44"/>
          <w:lang w:eastAsia="zh-CN"/>
        </w:rPr>
        <w:t>“</w:t>
      </w:r>
      <w:r>
        <w:rPr>
          <w:rFonts w:eastAsia="方正小标宋简体"/>
          <w:color w:val="auto"/>
          <w:sz w:val="44"/>
          <w:szCs w:val="44"/>
        </w:rPr>
        <w:t>找差距、改作风、强担当、争先进</w:t>
      </w:r>
      <w:r>
        <w:rPr>
          <w:rFonts w:hint="eastAsia" w:eastAsia="方正小标宋简体"/>
          <w:color w:val="auto"/>
          <w:sz w:val="44"/>
          <w:szCs w:val="44"/>
          <w:lang w:eastAsia="zh-CN"/>
        </w:rPr>
        <w:t>”</w:t>
      </w:r>
      <w:r>
        <w:rPr>
          <w:rFonts w:eastAsia="方正小标宋简体"/>
          <w:color w:val="auto"/>
          <w:sz w:val="44"/>
          <w:szCs w:val="44"/>
        </w:rPr>
        <w:t>专项行动</w:t>
      </w:r>
      <w:r>
        <w:rPr>
          <w:rFonts w:hint="eastAsia" w:eastAsia="方正小标宋简体"/>
          <w:color w:val="auto"/>
          <w:sz w:val="44"/>
          <w:szCs w:val="44"/>
        </w:rPr>
        <w:t>实施</w:t>
      </w:r>
      <w:r>
        <w:rPr>
          <w:rFonts w:eastAsia="方正小标宋简体"/>
          <w:color w:val="auto"/>
          <w:sz w:val="44"/>
          <w:szCs w:val="44"/>
        </w:rPr>
        <w:t>方案</w:t>
      </w:r>
      <w:r>
        <w:rPr>
          <w:rFonts w:hint="eastAsia" w:eastAsia="方正小标宋简体"/>
          <w:color w:val="auto"/>
          <w:sz w:val="44"/>
          <w:szCs w:val="44"/>
        </w:rPr>
        <w:t>》的通知</w:t>
      </w:r>
    </w:p>
    <w:p>
      <w:pPr>
        <w:pStyle w:val="2"/>
        <w:ind w:left="0" w:leftChars="0" w:firstLine="0" w:firstLineChars="0"/>
        <w:rPr>
          <w:rFonts w:eastAsia="方正小标宋简体"/>
          <w:color w:val="auto"/>
          <w:sz w:val="40"/>
          <w:szCs w:val="48"/>
        </w:rPr>
      </w:pPr>
    </w:p>
    <w:p>
      <w:pPr>
        <w:suppressAutoHyphens/>
        <w:snapToGrid w:val="0"/>
        <w:spacing w:line="560" w:lineRule="exact"/>
        <w:ind w:firstLine="0" w:firstLineChars="0"/>
        <w:rPr>
          <w:rFonts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ascii="Times New Roman" w:hAnsi="Times New Roman" w:eastAsia="楷体_GB2312" w:cs="Times New Roman"/>
          <w:color w:val="auto"/>
          <w:sz w:val="32"/>
          <w:szCs w:val="32"/>
        </w:rPr>
        <w:t>各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部门，社会事务服务中心</w:t>
      </w:r>
      <w:r>
        <w:rPr>
          <w:rFonts w:ascii="Times New Roman" w:hAnsi="Times New Roman" w:eastAsia="楷体_GB2312" w:cs="Times New Roman"/>
          <w:color w:val="auto"/>
          <w:sz w:val="32"/>
          <w:szCs w:val="32"/>
        </w:rPr>
        <w:t>，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各社区</w:t>
      </w:r>
      <w:r>
        <w:rPr>
          <w:rFonts w:ascii="Times New Roman" w:hAnsi="Times New Roman" w:eastAsia="楷体_GB2312" w:cs="Times New Roman"/>
          <w:color w:val="auto"/>
          <w:sz w:val="32"/>
          <w:szCs w:val="32"/>
        </w:rPr>
        <w:t>：</w:t>
      </w:r>
    </w:p>
    <w:p>
      <w:pPr>
        <w:suppressAutoHyphens/>
        <w:snapToGrid w:val="0"/>
        <w:spacing w:line="560" w:lineRule="exact"/>
        <w:ind w:firstLine="0" w:firstLineChars="0"/>
        <w:rPr>
          <w:rFonts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</w:rPr>
        <w:t xml:space="preserve">    现将《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相山经济开发区</w:t>
      </w:r>
      <w:r>
        <w:rPr>
          <w:rFonts w:ascii="Times New Roman" w:hAnsi="Times New Roman" w:eastAsia="楷体_GB2312" w:cs="Times New Roman"/>
          <w:color w:val="auto"/>
          <w:sz w:val="32"/>
          <w:szCs w:val="32"/>
        </w:rPr>
        <w:t>“找差距、改作风、强担当、争先进”专项行动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</w:rPr>
        <w:t>实施</w:t>
      </w:r>
      <w:r>
        <w:rPr>
          <w:rFonts w:ascii="Times New Roman" w:hAnsi="Times New Roman" w:eastAsia="楷体_GB2312" w:cs="Times New Roman"/>
          <w:color w:val="auto"/>
          <w:sz w:val="32"/>
          <w:szCs w:val="32"/>
        </w:rPr>
        <w:t>方案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</w:rPr>
        <w:t>》印发给你们，请结合实际认真贯彻落实。</w:t>
      </w:r>
    </w:p>
    <w:p>
      <w:pPr>
        <w:suppressAutoHyphens/>
        <w:snapToGrid w:val="0"/>
        <w:spacing w:line="560" w:lineRule="exact"/>
        <w:ind w:firstLine="0" w:firstLineChars="0"/>
        <w:rPr>
          <w:rFonts w:ascii="Times New Roman" w:hAnsi="Times New Roman" w:eastAsia="楷体_GB2312" w:cs="Times New Roman"/>
          <w:color w:val="auto"/>
          <w:sz w:val="32"/>
          <w:szCs w:val="32"/>
        </w:rPr>
      </w:pPr>
    </w:p>
    <w:p>
      <w:pPr>
        <w:pStyle w:val="2"/>
        <w:rPr>
          <w:color w:val="auto"/>
          <w:sz w:val="32"/>
          <w:szCs w:val="32"/>
        </w:rPr>
      </w:pPr>
    </w:p>
    <w:p>
      <w:pPr>
        <w:suppressAutoHyphens/>
        <w:snapToGrid w:val="0"/>
        <w:spacing w:line="560" w:lineRule="exact"/>
        <w:ind w:firstLine="0" w:firstLineChars="0"/>
        <w:jc w:val="center"/>
        <w:rPr>
          <w:rFonts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 xml:space="preserve">            中共安徽淮北相山经济开发区工作委员会</w:t>
      </w:r>
    </w:p>
    <w:p>
      <w:pPr>
        <w:suppressAutoHyphens/>
        <w:snapToGrid w:val="0"/>
        <w:spacing w:line="560" w:lineRule="exact"/>
        <w:ind w:firstLine="4160" w:firstLineChars="1300"/>
        <w:jc w:val="both"/>
        <w:rPr>
          <w:rFonts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ascii="Times New Roman" w:hAnsi="Times New Roman" w:eastAsia="楷体_GB2312" w:cs="Times New Roman"/>
          <w:color w:val="auto"/>
          <w:sz w:val="32"/>
          <w:szCs w:val="32"/>
        </w:rPr>
        <w:t>2022年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</w:rPr>
        <w:t>7</w:t>
      </w:r>
      <w:r>
        <w:rPr>
          <w:rFonts w:ascii="Times New Roman" w:hAnsi="Times New Roman" w:eastAsia="楷体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19</w:t>
      </w:r>
      <w:r>
        <w:rPr>
          <w:rFonts w:ascii="Times New Roman" w:hAnsi="Times New Roman" w:eastAsia="楷体_GB2312" w:cs="Times New Roman"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0"/>
          <w:szCs w:val="48"/>
          <w:highlight w:val="none"/>
          <w:u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小标宋简体" w:cs="Times New Roman"/>
          <w:color w:val="auto"/>
          <w:sz w:val="40"/>
          <w:szCs w:val="48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0"/>
          <w:szCs w:val="48"/>
          <w:highlight w:val="none"/>
          <w:u w:val="none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0"/>
          <w:szCs w:val="48"/>
          <w:highlight w:val="none"/>
          <w:u w:val="none"/>
          <w:lang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0"/>
          <w:szCs w:val="48"/>
          <w:highlight w:val="none"/>
          <w:u w:val="none"/>
          <w:lang w:val="en-US" w:eastAsia="zh-CN"/>
        </w:rPr>
        <w:t>相山经济开发区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8"/>
          <w:highlight w:val="none"/>
          <w:u w:val="none"/>
        </w:rPr>
        <w:t>“找差距、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8"/>
          <w:highlight w:val="none"/>
          <w:u w:val="none"/>
          <w:lang w:eastAsia="zh-CN"/>
        </w:rPr>
        <w:t>改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8"/>
          <w:highlight w:val="none"/>
          <w:u w:val="none"/>
        </w:rPr>
        <w:t>作风、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8"/>
          <w:highlight w:val="none"/>
          <w:u w:val="none"/>
          <w:lang w:eastAsia="zh-CN"/>
        </w:rPr>
        <w:t>强担当、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8"/>
          <w:highlight w:val="none"/>
          <w:u w:val="none"/>
          <w:lang w:eastAsia="zh-CN"/>
        </w:rPr>
        <w:t>争先进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8"/>
          <w:highlight w:val="none"/>
          <w:u w:val="none"/>
        </w:rPr>
        <w:t>”专项行动方案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为进一步拉高标杆、找准差距、奋勇争先，以更硬作风、更强担当、更实举措，加快推动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相山经济开发区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更高质量转型发展，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按照区委工作部署，开发区党工委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决定以“六找六强”为主要内容，开展为期六个月的“找差距、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改作风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、强担当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、争先进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”专项行动。现提出如下方案。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40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40"/>
          <w:highlight w:val="none"/>
          <w:u w:val="none"/>
        </w:rPr>
        <w:t>一、总体要求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shd w:val="clear" w:color="auto" w:fill="FFFFFF"/>
        </w:rPr>
        <w:t>深入学习贯彻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党的十九届六中全会和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shd w:val="clear" w:color="auto" w:fill="FFFFFF"/>
        </w:rPr>
        <w:t>习近平总书记对安徽作出的系列重要讲话指示批示精神，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认真落实省第十一次党代会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区第九次党代会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精神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省、市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区委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“一改两为”大会精神，全面盘点上半年工作开展情况，突出横向比较，找准差距短板，创新和完善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举措，激励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园区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上下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树牢发展导向、实干导向、担当导向，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奋战三季度、冲刺四季度，推动各项工作提质增效、争先进位，确保完成全年目标任务，以优异成绩迎接党的二十大胜利召开。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40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40"/>
          <w:highlight w:val="none"/>
          <w:u w:val="none"/>
        </w:rPr>
        <w:t>二、主要内容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专项行动在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开发区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全面开展。坚持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在领导班子、部门、社会事务服务中心、社区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全面找、精准找、主动找，对照以下六个方面，深入查摆问题。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  <w:u w:val="none"/>
        </w:rPr>
        <w:t>1. 找经济发展方面的差距，在提升综合实力、为大局多作贡献上强担当。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</w:rPr>
        <w:t>重点围绕稳定经济增长、招商引资、项目建设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项目谋划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</w:rPr>
        <w:t>等方面，聚焦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园区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</w:rPr>
        <w:t>生产总值、一般公共预算收入、固定资产投资、规上工业增加值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"/>
        </w:rPr>
        <w:t>、全社会消费品零售总额、外贸进出口总额、城乡居民人均可支配收入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</w:rPr>
        <w:t>等主要经济指标是否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eastAsia="zh-CN"/>
        </w:rPr>
        <w:t>按照序时进度完成目标任务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</w:rPr>
        <w:t>，同比占比情况如何？是为全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</w:rPr>
        <w:t>作了贡献，还是拖了后腿？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eastAsia="zh-CN"/>
        </w:rPr>
        <w:t>在全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区、全市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eastAsia="zh-CN"/>
        </w:rPr>
        <w:t>乃至全省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</w:rPr>
        <w:t>位次是否提升？招商引资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eastAsia="zh-CN"/>
        </w:rPr>
        <w:t>、招才引智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</w:rPr>
        <w:t>成效如何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？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产业链链长制是否落实到位？产业链条是否梳理清晰？重点产业链清单目录是否拿出？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招引多少个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5亿元10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亿元以上大项目？重点项目开工情况、建设进度如何？一产“两强一增”、二产“提质扩量增效”、三产“锻长补短”推进情况如何，“四上”企业数量增加多少，工业、新开工制造业项目投资增速如何？新增项目多少？新经济业态培育情况如何？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如何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激发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现代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服务业发展新动能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？如何促进服务业与农业、制造业及服务业不同领域间的融合发展？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争取了多少上级资金？承担的专项工作在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全市、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全省考核位次有无提升？等问题，进行全面找差距、析原因、促提升，对照年初确定的目标任务，加强经济运行监测调度，全力以赴抓招商、上项目，想方设法扩大有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</w:rPr>
        <w:t>效</w:t>
      </w:r>
      <w:r>
        <w:rPr>
          <w:rFonts w:hint="default" w:ascii="Times New Roman" w:hAnsi="Times New Roman" w:eastAsia="仿宋_GB2312" w:cs="Times New Roman"/>
          <w:bCs/>
          <w:color w:val="auto"/>
          <w:spacing w:val="-6"/>
          <w:kern w:val="0"/>
          <w:sz w:val="32"/>
          <w:szCs w:val="32"/>
          <w:highlight w:val="none"/>
          <w:u w:val="none"/>
        </w:rPr>
        <w:t>投资，助推</w:t>
      </w:r>
      <w:r>
        <w:rPr>
          <w:rFonts w:hint="eastAsia" w:ascii="Times New Roman" w:hAnsi="Times New Roman" w:eastAsia="仿宋_GB2312" w:cs="Times New Roman"/>
          <w:bCs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主导产业</w:t>
      </w:r>
      <w:r>
        <w:rPr>
          <w:rFonts w:hint="default" w:ascii="Times New Roman" w:hAnsi="Times New Roman" w:eastAsia="仿宋_GB2312" w:cs="Times New Roman"/>
          <w:bCs/>
          <w:color w:val="auto"/>
          <w:spacing w:val="-6"/>
          <w:kern w:val="0"/>
          <w:sz w:val="32"/>
          <w:szCs w:val="32"/>
          <w:highlight w:val="none"/>
          <w:u w:val="none"/>
        </w:rPr>
        <w:t>做大做强、三次产业高质量协同发展，确保</w:t>
      </w:r>
      <w:r>
        <w:rPr>
          <w:rFonts w:hint="eastAsia" w:ascii="Times New Roman" w:hAnsi="Times New Roman" w:eastAsia="仿宋_GB2312" w:cs="Times New Roman"/>
          <w:bCs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园区</w:t>
      </w:r>
      <w:r>
        <w:rPr>
          <w:rFonts w:hint="default" w:ascii="Times New Roman" w:hAnsi="Times New Roman" w:eastAsia="仿宋_GB2312" w:cs="Times New Roman"/>
          <w:bCs/>
          <w:color w:val="auto"/>
          <w:spacing w:val="-6"/>
          <w:kern w:val="0"/>
          <w:sz w:val="32"/>
          <w:szCs w:val="32"/>
          <w:highlight w:val="none"/>
          <w:u w:val="none"/>
        </w:rPr>
        <w:t>“经济运行”综合指标在全</w:t>
      </w:r>
      <w:r>
        <w:rPr>
          <w:rFonts w:hint="eastAsia" w:ascii="Times New Roman" w:hAnsi="Times New Roman" w:eastAsia="仿宋_GB2312" w:cs="Times New Roman"/>
          <w:bCs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区</w:t>
      </w:r>
      <w:r>
        <w:rPr>
          <w:rFonts w:hint="default" w:ascii="Times New Roman" w:hAnsi="Times New Roman" w:eastAsia="仿宋_GB2312" w:cs="Times New Roman"/>
          <w:bCs/>
          <w:color w:val="auto"/>
          <w:spacing w:val="-6"/>
          <w:kern w:val="0"/>
          <w:sz w:val="32"/>
          <w:szCs w:val="32"/>
          <w:highlight w:val="none"/>
          <w:u w:val="none"/>
        </w:rPr>
        <w:t>三季度、全年分析评议中实现争先进位，为稳定宏观经济大盘作出更大贡献。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u w:val="none"/>
        </w:rPr>
        <w:t xml:space="preserve">2. 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  <w:u w:val="none"/>
        </w:rPr>
        <w:t>找改革创新方面的差距，在激发动能活力、促进转型发展上强担当。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与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兄弟市、县（区）开发区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沟通及学习长三角发达地区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成效如何？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重点围绕深化改革、科技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</w:rPr>
        <w:t>创新、开放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eastAsia="zh-CN"/>
        </w:rPr>
        <w:t>发展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</w:rPr>
        <w:t>等方面，聚焦所承担的国家、省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</w:rPr>
        <w:t>改革试点任务有没有形成具有影响力的“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开发区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</w:rPr>
        <w:t>经验”“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开发区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</w:rPr>
        <w:t>模式”？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园区服务市场化运行如何开展？园区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</w:rPr>
        <w:t>改革、亩均效益评价、“标准地”改革推进情况如何？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eastAsia="zh-CN"/>
        </w:rPr>
        <w:t>政府产业基金市场化运作情况如何？推动产学研深度融合情况如何？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</w:rPr>
        <w:t>战略性新兴产业发展情况如何？高新技术企业数量增加多少？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eastAsia="zh-CN"/>
        </w:rPr>
        <w:t>现代农业发展情况如何，农村土地“三权分置”改革成效如何，新型农业经营主体培育情况如何？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</w:rPr>
        <w:t>等问题，进行全面找差距、析原因、促提升，进一步深化重点领域改革，扎实推进科技创新和成果转化，培育壮大战新产业，深度参与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eastAsia="zh-CN"/>
        </w:rPr>
        <w:t>长三角一体化发展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</w:rPr>
        <w:t>，不断优化产业结构，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eastAsia="zh-CN"/>
        </w:rPr>
        <w:t>推动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相山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eastAsia="zh-CN"/>
        </w:rPr>
        <w:t>更高质量转型发展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  <w:u w:val="none"/>
        </w:rPr>
        <w:t>3. 找“为民办实事”方面的差距，在增进民生福祉、提升群众获得感幸福感上强担当。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</w:rPr>
        <w:t>重点围绕实施暖民心行动、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eastAsia="zh-CN"/>
        </w:rPr>
        <w:t>群众反映问题办理、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</w:rPr>
        <w:t>信访工作等方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面，聚焦10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+1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项暖民心行动开展情况如何？群众知晓率、参与率、满意率如何？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社区是否做到了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精细化管理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？是否缺少将心比心为百姓的爱心、真心？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教育、医疗、养老、托幼等公共服务水平如何？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做强农村特色产业、推动脱贫攻坚与乡村振兴有效衔接情况如何？人居环境专项整治推进情况如何？产业基地建设情况如何？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12345政务服务便民热线、政风行风热线等平台群众反映问题办理情况如何？每百万人信访总量、进京赴省访批次人次是否下降？中央信联办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、省市区领导公开接访及来信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交办事项办理情况如何？信访案件办结率、满意率如何？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信访存量是否摸排清晰、化解多少，信访积案化解多少、满意率如何？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等问题，进行全面找差距、析原因、促提升，坚持以人民为中心的发展思想，千方百计稳定居民就业，促进公共服务优质共享，用心用情用力办好民生实事，将心比心解决好群众急难愁盼问题，真正让群众看到变化、见到成效、得到实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  <w:u w:val="none"/>
        </w:rPr>
        <w:t>4. 找“为企优环境”方面的差距，在优化营商环境、激发市场主体活力上强担当。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</w:rPr>
        <w:t>重点围绕政务服务、惠企纾困、访企解难等方面，聚焦营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商环境18个重点指标在全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排名是否进位？园区基础设施配套水平如何？发展要素有哪些突出短板？各类惠企政策落实如何？企业诉求办理情况如何？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开发区行政审批改革赋权承接办理情况如何？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市场主体满意度是否提升？等问题，进行全面找差距、析原因、促提升，严格落实“十做到”“十严禁”要求，积极创建一流营商环境，构建亲清政商关系，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建成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企业服务中心，扎实推进惠企政策宣传和兑现，尽快办结访企活动收集上来的问题，让市场主体有得有感，确保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园区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“为企优环境”综合指标在全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三季度、全年分析评议中排名前两位。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  <w:u w:val="none"/>
        </w:rPr>
        <w:t>5. 找风险防范方面的差距，在守牢安全底线、确保社会和谐稳定上强担当。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</w:rPr>
        <w:t>重点围绕意识形态、疫情防控、社会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eastAsia="zh-CN"/>
        </w:rPr>
        <w:t>治理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</w:rPr>
        <w:t>、网络舆情、生态环保等方面，聚焦风险隐患排查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eastAsia="zh-CN"/>
        </w:rPr>
        <w:t>和应急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</w:rPr>
        <w:t>处置机制完善如何？网络舆情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eastAsia="zh-CN"/>
        </w:rPr>
        <w:t>预判和处置能力提升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</w:rPr>
        <w:t>如何？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eastAsia="zh-CN"/>
        </w:rPr>
        <w:t>房地产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</w:rPr>
        <w:t>领域风险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eastAsia="zh-CN"/>
        </w:rPr>
        <w:t>是否全面排查化解？各类生态环保问题整改是否到位？安全生产工作成效如何？新业态群体、特殊群体合法权益保障是否到位？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</w:rPr>
        <w:t>等问题，进行全面找差距、析原因、促提升，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深入落实“1+9+N”防范化解重大风险方案体系，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</w:rPr>
        <w:t>加强各类隐患排查和风险评估，有针对性地采取防范化解措施，为党的二十大胜利召开创造安全稳定的政治社会环境。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  <w:u w:val="none"/>
        </w:rPr>
        <w:t>6. 找作风建设方面的差距，在增干劲强本领、提升工作质效上强担当。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</w:rPr>
        <w:t>重点围绕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eastAsia="zh-CN"/>
        </w:rPr>
        <w:t>政治站位、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</w:rPr>
        <w:t>履职能力、工作作风、精神状态、政绩观念等方面，聚焦工作中是否存在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bidi="ar"/>
        </w:rPr>
        <w:t>不作为、不担当、不进取、不务实、不守信、不知止等情况？是否存在“虚、躲、冷、粗、假”等现实表现和具体行为，对照省委指出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我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bidi="ar"/>
        </w:rPr>
        <w:t>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 w:bidi="ar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 w:bidi="ar"/>
        </w:rPr>
        <w:t>人为干扰国控城市点位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 w:bidi="ar"/>
        </w:rPr>
        <w:t>”“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bidi="ar"/>
        </w:rPr>
        <w:t>烈山区统计造假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 w:bidi="ar"/>
        </w:rPr>
        <w:t>”的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bidi="ar"/>
        </w:rPr>
        <w:t>问题，举一反三排查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是否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bidi="ar"/>
        </w:rPr>
        <w:t>有无类似情况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？是否树牢正确政绩观，是否存在重显绩轻潜绩、重面子轻里子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，甚至用“面子工程”掩盖矛盾问题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等情况？是否缺少干劲、拼劲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存在干工作不在状态、不推不动，甚至推也不动等情况？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是否存在工作标准不高、工作效率低下、得过且过等情况？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是否存在调门高、口号多，行动弱、落实少，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工作不实，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把说了当做了、把做了当做成了等情况？是否存在好人主义？是否存在斗争精神不够？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是否存在履职能力不够？对照市委、区委主要领导要求，有没有紧盯“争十进百”目标、在各项工作中打头阵、挑重担？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等问题，进行全面找差距、析原因、促提升，进一步加强作风建设，树牢鲜明用人导向，开展“赛马”比拼，强化考核奖惩，激发热情干劲，锤炼能力本领，营造比学赶超、争先进位浓厚氛围，让“躺平式干部”躺不住、让混日子的没市场，引导广大党员干部把状态提起来、把劲头鼓起来、把标杆立起来，努力把各项工作干成一流、做到极致，干出提质增效、晋级进位的好业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40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40"/>
          <w:highlight w:val="none"/>
          <w:u w:val="none"/>
        </w:rPr>
        <w:t>三、具体步骤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开发区领导班子、部门、社会事务服务中心、社区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和广大党员干部要坚持把自己摆进去、把职责摆进去、把工作摆进去，在工作层面找差距、在思想层面找根源、在作风层面找问题、在实践层面找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路径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，按以下步骤开展此次专项行动。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40"/>
          <w:highlight w:val="none"/>
          <w:u w:val="none"/>
        </w:rPr>
        <w:t xml:space="preserve">1. 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40"/>
          <w:highlight w:val="none"/>
          <w:u w:val="none"/>
          <w:lang w:eastAsia="zh-CN"/>
        </w:rPr>
        <w:t>开展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40"/>
          <w:highlight w:val="none"/>
          <w:u w:val="none"/>
        </w:rPr>
        <w:t>交流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40"/>
          <w:highlight w:val="none"/>
          <w:u w:val="none"/>
          <w:lang w:eastAsia="zh-CN"/>
        </w:rPr>
        <w:t>研讨（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40"/>
          <w:highlight w:val="none"/>
          <w:u w:val="none"/>
          <w:lang w:val="en-US" w:eastAsia="zh-CN"/>
        </w:rPr>
        <w:t>7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40"/>
          <w:highlight w:val="none"/>
          <w:u w:val="none"/>
          <w:lang w:eastAsia="zh-CN"/>
        </w:rPr>
        <w:t>月中旬）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40"/>
          <w:highlight w:val="none"/>
          <w:u w:val="none"/>
        </w:rPr>
        <w:t>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开发区党工委、社区党总支、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要组织集中学习研讨，深入学习领会习近平总书记关于加强作风建设的重要论述，重温中央八项规定精神及省、市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委实施细则，认真学习省、市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委“一改两为”大会精神，结合巩固拓展党史学习教育成果，结合我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“以案为鉴、改进作风”专题警示教育，聚焦“六找六强”，联系自身实际，开展交流研讨，凝聚思想共识，坚定“敢与自己过不去、敢与强者比高下”的自信心，强化“慢进是退、不进更是退”的责任感。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40"/>
          <w:highlight w:val="none"/>
          <w:u w:val="none"/>
        </w:rPr>
        <w:t xml:space="preserve">2. 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40"/>
          <w:highlight w:val="none"/>
          <w:u w:val="none"/>
          <w:lang w:eastAsia="zh-CN"/>
        </w:rPr>
        <w:t>找准差距问题（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40"/>
          <w:highlight w:val="none"/>
          <w:u w:val="none"/>
          <w:lang w:val="en-US" w:eastAsia="zh-CN"/>
        </w:rPr>
        <w:t>7月中旬至下旬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40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40"/>
          <w:highlight w:val="none"/>
          <w:u w:val="none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采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取横向比较方式，既在长三角41个城市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中的开发区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比，又在全省126个省级开发区中比，并结合市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、区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季度工作点评会评议结果，结合市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、区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目标绩效考核，对各项指标进行全面系统、多角度分析，明晰位次、认清差距，确立争先进位的目标。同时，还要通过多种形式，广泛听取服务对象、基层党员干部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群众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意见建议，找准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eastAsia="zh-CN"/>
        </w:rPr>
        <w:t>具体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工作中存在的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突出问题。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40"/>
          <w:highlight w:val="none"/>
          <w:u w:val="none"/>
        </w:rPr>
        <w:t xml:space="preserve">3. 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40"/>
          <w:highlight w:val="none"/>
          <w:u w:val="none"/>
          <w:lang w:eastAsia="zh-CN"/>
        </w:rPr>
        <w:t>积极争先进位（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40"/>
          <w:highlight w:val="none"/>
          <w:u w:val="none"/>
          <w:lang w:val="en-US" w:eastAsia="zh-CN"/>
        </w:rPr>
        <w:t>8月至12月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40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40"/>
          <w:highlight w:val="none"/>
          <w:u w:val="none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针对查摆出的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差距和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问题，深入研究、找准症结，着眼壮大经济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总量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提升发展质效、激活动能潜力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致力于各项经济指标、各项工作在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全区、全市、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全省乃至长三角地区争先进位，迅速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拿出务实管用举措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，制定形成差距问题、目标措施、责任分工、完成时限四项清单，逐一对账销号，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尽快促进工作提水平、上台阶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推动问题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迅速改、改彻底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40"/>
          <w:highlight w:val="none"/>
          <w:u w:val="none"/>
        </w:rPr>
        <w:t xml:space="preserve">4. 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40"/>
          <w:highlight w:val="none"/>
          <w:u w:val="none"/>
          <w:lang w:eastAsia="zh-CN"/>
        </w:rPr>
        <w:t>强化结果运用（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40"/>
          <w:highlight w:val="none"/>
          <w:u w:val="none"/>
          <w:lang w:val="en-US" w:eastAsia="zh-CN"/>
        </w:rPr>
        <w:t>12月底前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40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40"/>
          <w:highlight w:val="none"/>
          <w:u w:val="none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坚持“发展退位、干部让位”，对专项行动开展情况进行总结评价，将评价结果与干部调整使用挂钩，与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部门、社会事务服务中心、社区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评先评优挂钩，建立健全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以发展论英雄、凭实绩用干部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的干部工作机制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部门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中心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比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作用，社区比成绩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的考核工作机制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“今天再晚也是早、明天再早也是晚”的落实工作机制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“时时放心不下”的责任工作机制，以倒逼传导压力、激发动力、迸发活力。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40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40"/>
          <w:highlight w:val="none"/>
          <w:u w:val="none"/>
        </w:rPr>
        <w:t>四、工作保障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此次专项行动在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开发区党工委的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直接领导下开展，成立工作专班，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具体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负责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推进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u w:val="none"/>
        </w:rPr>
        <w:t xml:space="preserve">1. 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40"/>
          <w:highlight w:val="none"/>
          <w:u w:val="none"/>
        </w:rPr>
        <w:t>加强组织领导。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开发区各部门、社会事务服务中心，各社区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要切实履行主体责任，高度重视、周密部署，立足各自实际，研究制定方案，精准摸排差距、短板，实行“清单+闭环”管理，确保专项行动抓到位、见成效。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40"/>
          <w:highlight w:val="none"/>
          <w:u w:val="none"/>
        </w:rPr>
        <w:t>2. 加强指导督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40"/>
          <w:highlight w:val="none"/>
          <w:u w:val="none"/>
          <w:lang w:eastAsia="zh-CN"/>
        </w:rPr>
        <w:t>导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40"/>
          <w:highlight w:val="none"/>
          <w:u w:val="none"/>
        </w:rPr>
        <w:t>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从纪工委、党建综合部抽调专人参加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指导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督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导检查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组，对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专项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行动开展情况进行全过程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指导、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监督，定期通报正反面典型，表彰先进、鞭策后进。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40"/>
          <w:highlight w:val="none"/>
          <w:u w:val="none"/>
        </w:rPr>
        <w:t>3. 加强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40"/>
          <w:highlight w:val="none"/>
          <w:u w:val="none"/>
          <w:lang w:val="en-US" w:eastAsia="zh-CN"/>
        </w:rPr>
        <w:t>氛围营造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40"/>
          <w:highlight w:val="none"/>
          <w:u w:val="none"/>
        </w:rPr>
        <w:t>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联系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新闻媒体，聚合报纸、广播、电视、“两微一端”等平台，</w:t>
      </w:r>
      <w:r>
        <w:rPr>
          <w:rFonts w:ascii="Times New Roman" w:hAnsi="Times New Roman" w:eastAsia="仿宋_GB2312"/>
          <w:color w:val="auto"/>
          <w:sz w:val="32"/>
          <w:szCs w:val="32"/>
        </w:rPr>
        <w:t>加大对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专项行动</w:t>
      </w:r>
      <w:r>
        <w:rPr>
          <w:rFonts w:ascii="Times New Roman" w:hAnsi="Times New Roman" w:eastAsia="仿宋_GB2312"/>
          <w:color w:val="auto"/>
          <w:sz w:val="32"/>
          <w:szCs w:val="32"/>
        </w:rPr>
        <w:t>工作成效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的</w:t>
      </w:r>
      <w:r>
        <w:rPr>
          <w:rFonts w:ascii="Times New Roman" w:hAnsi="Times New Roman" w:eastAsia="仿宋_GB2312"/>
          <w:color w:val="auto"/>
          <w:sz w:val="32"/>
          <w:szCs w:val="32"/>
        </w:rPr>
        <w:t>宣传力度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color w:val="auto"/>
          <w:sz w:val="32"/>
          <w:szCs w:val="32"/>
        </w:rPr>
        <w:t>好的经验做法要及时报送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区</w:t>
      </w:r>
      <w:r>
        <w:rPr>
          <w:rFonts w:ascii="Times New Roman" w:hAnsi="Times New Roman" w:eastAsia="仿宋_GB2312"/>
          <w:color w:val="auto"/>
          <w:sz w:val="32"/>
          <w:szCs w:val="32"/>
        </w:rPr>
        <w:t>专项行动综合协调组、宣传舆论组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color w:val="auto"/>
          <w:sz w:val="32"/>
          <w:szCs w:val="32"/>
        </w:rPr>
        <w:t>着力营造“深入交流找差距”良好氛围。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各部门、社会事务服务中心，各社区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主要负责同志表态承诺，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积极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营造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上下比学赶超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浓厚氛围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开发区各部门、社会事务服务中心、各社区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严格按照方案狠抓落实，确保专项行动取得实效。同时，总结运用好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这次专项行动的成功经验，完善常态化长效化“找差距、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改作风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、强担当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、争先进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”制度机制，切实把专项行动成果转化为“闯”的精神、“创”的劲头、“干”的作风，转化为推动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开发区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更高质量转型发展的思路和举措，以实际行动彰显“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经济主阵地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”担当、展现“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经济主阵地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”作为，为建设现代化美好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相山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作出“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经济主阵地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”应有贡献。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附件：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相山经济开发区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“找差距、改作风、强担当、争先进”专项行动领导小组成员名单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  <w:r>
        <w:rPr>
          <w:color w:val="auto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附件</w:t>
      </w:r>
    </w:p>
    <w:p>
      <w:pPr>
        <w:pStyle w:val="4"/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相山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经济开发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区“找差距、改作风、强担当、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争先进”专项行动领导小组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成员名单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/>
        <w:textAlignment w:val="auto"/>
        <w:rPr>
          <w:rFonts w:eastAsia="黑体"/>
          <w:color w:val="auto"/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经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开发区党工委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研究决定，成立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相山经济开发区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“找差距、改作风、强担当、争先进”专项行动领导小组，组成人员如下：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u w:val="none"/>
        </w:rPr>
        <w:t>组      长：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王之成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党工委书记、管委会主任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u w:val="none"/>
        </w:rPr>
        <w:t>副  组  长：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王昌峰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党工委委员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纪工委书记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孟  磊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党工委委员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管委会副主任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default" w:ascii="Times New Roman" w:hAnsi="Times New Roman" w:eastAsia="仿宋_GB2312" w:cs="Times New Roman"/>
          <w:color w:val="auto"/>
          <w:spacing w:val="-2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董  伟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pacing w:val="-20"/>
          <w:kern w:val="0"/>
          <w:sz w:val="32"/>
          <w:szCs w:val="32"/>
          <w:highlight w:val="none"/>
          <w:u w:val="none"/>
          <w:lang w:val="en-US" w:eastAsia="zh-CN"/>
        </w:rPr>
        <w:t>党工委委员</w:t>
      </w:r>
      <w:r>
        <w:rPr>
          <w:rFonts w:hint="default" w:ascii="Times New Roman" w:hAnsi="Times New Roman" w:eastAsia="仿宋_GB2312" w:cs="Times New Roman"/>
          <w:color w:val="auto"/>
          <w:spacing w:val="-20"/>
          <w:kern w:val="0"/>
          <w:sz w:val="32"/>
          <w:szCs w:val="32"/>
          <w:highlight w:val="none"/>
          <w:u w:val="none"/>
        </w:rPr>
        <w:t>、</w:t>
      </w:r>
      <w:r>
        <w:rPr>
          <w:rFonts w:hint="eastAsia" w:ascii="Times New Roman" w:hAnsi="Times New Roman" w:eastAsia="仿宋_GB2312" w:cs="Times New Roman"/>
          <w:color w:val="auto"/>
          <w:spacing w:val="-20"/>
          <w:kern w:val="0"/>
          <w:sz w:val="32"/>
          <w:szCs w:val="32"/>
          <w:highlight w:val="none"/>
          <w:u w:val="none"/>
          <w:lang w:val="en-US" w:eastAsia="zh-CN"/>
        </w:rPr>
        <w:t>社会事务服务中心主任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汝东升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管委会副主任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武永强  管委会副主任（挂职）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胡  泽  管委会副主任（挂职）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黑体" w:hAnsi="黑体" w:eastAsia="黑体" w:cs="黑体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成      员：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王继辉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党建综合部部长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许小光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产业发展部部长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李加增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财政金融部部长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吴  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招商部部长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吕  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应急环保部副部长（主持工作）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张成碧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规划建设部副部长（主持工作）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领导小组下设办公室，由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孟磊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同志兼任办公室主任，并从上述成员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部门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抽调人员集中办公。</w:t>
      </w:r>
    </w:p>
    <w:p>
      <w:pPr>
        <w:jc w:val="both"/>
        <w:rPr>
          <w:rFonts w:hint="default" w:ascii="仿宋_GB2312" w:eastAsia="仿宋_GB2312"/>
          <w:w w:val="90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jZTYwNGI3OTgxMWVhN2RkOWY5Yzc2YTIzYzk2MWYifQ=="/>
  </w:docVars>
  <w:rsids>
    <w:rsidRoot w:val="33D15A49"/>
    <w:rsid w:val="33D15A49"/>
    <w:rsid w:val="4366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9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</w:style>
  <w:style w:type="paragraph" w:styleId="3">
    <w:name w:val="Body Text Indent"/>
    <w:basedOn w:val="1"/>
    <w:qFormat/>
    <w:uiPriority w:val="99"/>
    <w:pPr>
      <w:ind w:left="420" w:leftChars="200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2"/>
    <w:basedOn w:val="1"/>
    <w:next w:val="1"/>
    <w:semiHidden/>
    <w:unhideWhenUsed/>
    <w:qFormat/>
    <w:uiPriority w:val="99"/>
    <w:pPr>
      <w:spacing w:before="100" w:beforeAutospacing="1" w:after="100" w:afterAutospacing="1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4816</Words>
  <Characters>4859</Characters>
  <Lines>0</Lines>
  <Paragraphs>0</Paragraphs>
  <TotalTime>5</TotalTime>
  <ScaleCrop>false</ScaleCrop>
  <LinksUpToDate>false</LinksUpToDate>
  <CharactersWithSpaces>4940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2022-08-02T07:53:00Z</dcterms:created>
  <dc:creator>Administrator</dc:creator>
  <cp:lastModifiedBy>Administrator</cp:lastModifiedBy>
  <cp:lastPrinted>2022-08-09T08:12:45Z</cp:lastPrinted>
  <dcterms:modified xsi:type="dcterms:W3CDTF">2022-08-09T08:17:02Z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2C15377B710049DAA2D7931A19BB7741</vt:lpwstr>
  </property>
</Properties>
</file>