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淮北市第二实验小学</w:t>
      </w: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2023年部门预算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bookmarkStart w:id="0" w:name="_GoBack"/>
      <w:bookmarkEnd w:id="0"/>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2023年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2.部门</w:t>
      </w:r>
      <w:r>
        <w:rPr>
          <w:rFonts w:hint="eastAsia" w:ascii="仿宋_GB2312" w:hAnsi="仿宋" w:eastAsia="仿宋_GB2312" w:cs="仿宋"/>
          <w:bCs/>
          <w:sz w:val="32"/>
          <w:szCs w:val="32"/>
          <w:u w:val="single"/>
        </w:rPr>
        <w:t>（单位）</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2022年部门预算表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 淮北市第二实验小学2023年收支总表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 淮北市第二实验小学2023年收入总表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 淮北市第二实验小学2023年支出总表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 淮北市第二实验小学2023年财政拨款收支总表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 淮北市第二实验小学2023年一般公共预算支出表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 淮北市第二实验小学2023年一般公共预算基本支出表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 淮北市第二实验小学2023年政府性基金预算支出表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 淮北市第二实验小学2023年国有资本经营预算支出表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 淮北市第二实验小学2023年项目支出表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 淮北市第二实验小学2023年政府采购支出表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 淮北市第二实验小学2023年政府购买服务支出表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2023年部门预算情况说明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1.关于2023年收支总表的说明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2.关于2023年收入总表的说明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3.关于2023年支出总表的说明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4.关于2023年财政拨款收支总表的说明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5.关于2023年一般公共预算支出表的说明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6.关于2023年一般公共预算基本支出表的说明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7.关于2023年政府性基金预算支出表的说明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8.关于2023年国有资本经营预算支出表的说明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9.关于2023年项目支出表的说明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10.关于2023年政府采购支出表的说明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11.关于2023年政府购买服务支出表的说明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 淮北市第二实验小学2023年部门预算纳入绩效考评项目表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2. 淮北市第二实验小学2023年部门预算专项资金管理清单（专栏公开）</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r>
        <w:rPr>
          <w:rStyle w:val="9"/>
          <w:rFonts w:hint="eastAsia" w:ascii="黑体" w:eastAsia="黑体"/>
          <w:color w:val="000000"/>
          <w:sz w:val="36"/>
          <w:szCs w:val="36"/>
        </w:rPr>
        <w:tab/>
      </w: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（一）贯彻执行国家、省、市教育工作方针、政策和法律法规，研究制定全校教育发展战略和有关制度并监督执行。</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（二）研究拟订学校发展规划和年度计划，组织实施教育体制和办学体制改革。</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（三）管理和指导学校基础教育工作；确保普及九年教育工作成果。</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（四）管理学校教育经费；管理学校教育经费，执行财务管理制度。</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（五）负责和指导学校教职工的思想政治工作，规划学校品德教育、体育卫生教育、艺术教育和国防教育工作；负责做好社会治安综合治理及安全保卫工作。</w:t>
      </w:r>
    </w:p>
    <w:p>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u w:val="single"/>
        </w:rPr>
        <w:t>（单位）</w:t>
      </w:r>
      <w:r>
        <w:rPr>
          <w:rFonts w:hint="eastAsia" w:ascii="黑体" w:hAnsi="黑体" w:eastAsia="黑体" w:cs="宋体"/>
          <w:bCs/>
          <w:kern w:val="0"/>
          <w:sz w:val="32"/>
          <w:szCs w:val="32"/>
        </w:rPr>
        <w:t>预算构成</w:t>
      </w:r>
    </w:p>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淮北市第二实验小学</w:t>
      </w:r>
      <w:r>
        <w:rPr>
          <w:rFonts w:hint="eastAsia" w:ascii="仿宋_GB2312" w:hAnsi="仿宋" w:eastAsia="仿宋_GB2312"/>
          <w:sz w:val="32"/>
          <w:szCs w:val="32"/>
        </w:rPr>
        <w:t>2023年度部门预算仅包括本单位预算，无其他下属单位预算，具体情况见下表。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单位性质</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szCs w:val="22"/>
              </w:rPr>
            </w:pPr>
            <w:r>
              <w:rPr>
                <w:rFonts w:hint="eastAsia" w:ascii="仿宋_GB2312" w:hAnsi="宋体" w:eastAsia="仿宋_GB2312"/>
                <w:sz w:val="24"/>
                <w:szCs w:val="2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u w:val="single"/>
              </w:rPr>
            </w:pPr>
            <w:r>
              <w:rPr>
                <w:rFonts w:hint="eastAsia" w:ascii="仿宋_GB2312" w:hAnsi="仿宋" w:eastAsia="仿宋_GB2312" w:cs="仿宋"/>
                <w:bCs/>
                <w:sz w:val="24"/>
                <w:szCs w:val="22"/>
              </w:rPr>
              <w:t>淮北市第二实验小学（本级）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u w:val="single"/>
              </w:rPr>
            </w:pPr>
            <w:r>
              <w:rPr>
                <w:rFonts w:hint="eastAsia" w:ascii="仿宋_GB2312" w:hAnsi="仿宋" w:eastAsia="仿宋_GB2312" w:cs="仿宋"/>
                <w:bCs/>
                <w:sz w:val="24"/>
                <w:szCs w:val="22"/>
              </w:rPr>
              <w:t>事业单位</w:t>
            </w:r>
          </w:p>
        </w:tc>
      </w:tr>
    </w:tbl>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p>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三、2023年度主要工作任务</w:t>
      </w:r>
    </w:p>
    <w:p>
      <w:pPr>
        <w:widowControl/>
        <w:spacing w:before="100" w:beforeAutospacing="1" w:after="100" w:afterAutospacing="1" w:line="15" w:lineRule="atLeast"/>
        <w:ind w:firstLine="48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主要任务是</w:t>
      </w:r>
      <w:r>
        <w:rPr>
          <w:rFonts w:ascii="仿宋_GB2312" w:hAnsi="仿宋" w:eastAsia="仿宋_GB2312" w:cs="宋体"/>
          <w:kern w:val="0"/>
          <w:sz w:val="32"/>
          <w:szCs w:val="32"/>
        </w:rPr>
        <w:t>合理使用各项预算经费，及时弥补资金拆额，保障学校正常运转</w:t>
      </w:r>
      <w:r>
        <w:rPr>
          <w:rFonts w:hint="eastAsia" w:ascii="仿宋_GB2312" w:hAnsi="仿宋" w:eastAsia="仿宋_GB2312" w:cs="宋体"/>
          <w:kern w:val="0"/>
          <w:sz w:val="32"/>
          <w:szCs w:val="32"/>
        </w:rPr>
        <w:t>。</w:t>
      </w: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第二部分2023年部门预算表</w:t>
      </w:r>
    </w:p>
    <w:p>
      <w:pPr>
        <w:pStyle w:val="6"/>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 淮北市第二实验小学2023年部门预算表”</w:t>
      </w: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2023年部门预算情况说明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一、关于2023年收支总表的说明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所有收入和支出均纳入部门</w:t>
      </w:r>
      <w:r>
        <w:rPr>
          <w:rFonts w:hint="eastAsia" w:ascii="仿宋_GB2312" w:hAnsi="仿宋" w:eastAsia="仿宋_GB2312"/>
          <w:sz w:val="32"/>
          <w:szCs w:val="32"/>
          <w:u w:val="single"/>
        </w:rPr>
        <w:t>（单位）</w:t>
      </w:r>
      <w:r>
        <w:rPr>
          <w:rFonts w:hint="eastAsia" w:ascii="仿宋_GB2312" w:hAnsi="仿宋" w:eastAsia="仿宋_GB2312"/>
          <w:sz w:val="32"/>
          <w:szCs w:val="32"/>
        </w:rPr>
        <w:t>预算管理。</w:t>
      </w: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2023年收支总预算2679.09万元，收入按资金来源分为一般公共预算拨款收入2679.09万元，支出按功能分类包括：教育支出2114.63万元，占78.93%；社会保障和就业支出381.45万元，占14.24%；卫生健康支出183.01万元，占6.83%。</w:t>
      </w:r>
    </w:p>
    <w:p>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二、关于2023年收入总表的说明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淮北市第二实验小学2023年收入预算2679.09万元，其中，本年收入2679.09万元。</w:t>
      </w:r>
    </w:p>
    <w:p>
      <w:pPr>
        <w:numPr>
          <w:ilvl w:val="0"/>
          <w:numId w:val="2"/>
        </w:num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本年收入2679.09万元，主要包括：一般公共预算拨款收入2679.09万元，占100%，比2022年预算增加255.59万元，增长10.55%，增加原因主要是教师人数增加。</w:t>
      </w:r>
    </w:p>
    <w:p>
      <w:pPr>
        <w:adjustRightInd w:val="0"/>
        <w:snapToGrid w:val="0"/>
        <w:spacing w:line="600" w:lineRule="exact"/>
        <w:ind w:left="63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三、关于2023年支出总表的说明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淮北市第二实验小学2023年支出预算2679.09万元，比2022年预算增加255.59万元，增长10.55%，增加原因主要是教师人数增加,教师工资增长。</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四、关于2023年财政拨款收支总表的说明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2023年收支总预算2679.09万元，收入按资金来源分为一般公共预算拨款收入2679.09万元，支出按功能分类包括：教育支出2114.63万元，占78.93%；社会保障和就业支出381.45万元，占14.24%；卫生健康支出183.01万元，占6.83%。</w:t>
      </w: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五、关于2023年一般公共预算支出表的说明</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ascii="仿宋_GB2312" w:hAnsi="仿宋" w:eastAsia="仿宋_GB2312"/>
          <w:sz w:val="32"/>
          <w:szCs w:val="32"/>
        </w:rPr>
      </w:pPr>
      <w:r>
        <w:rPr>
          <w:rFonts w:hint="eastAsia" w:ascii="仿宋_GB2312" w:hAnsi="仿宋" w:eastAsia="仿宋_GB2312" w:cs="Times New Roman"/>
          <w:kern w:val="2"/>
          <w:sz w:val="32"/>
          <w:szCs w:val="32"/>
        </w:rPr>
        <w:t>淮北市第二实验小学2023年一般公共预算支出</w:t>
      </w:r>
      <w:r>
        <w:rPr>
          <w:rFonts w:hint="eastAsia" w:ascii="仿宋_GB2312" w:hAnsi="仿宋" w:eastAsia="仿宋_GB2312"/>
          <w:sz w:val="32"/>
          <w:szCs w:val="32"/>
        </w:rPr>
        <w:t>2679.09</w:t>
      </w:r>
      <w:r>
        <w:rPr>
          <w:rFonts w:hint="eastAsia" w:ascii="仿宋_GB2312" w:hAnsi="仿宋" w:eastAsia="仿宋_GB2312" w:cs="Times New Roman"/>
          <w:kern w:val="2"/>
          <w:sz w:val="32"/>
          <w:szCs w:val="32"/>
        </w:rPr>
        <w:t>万元，比2022年预算增加</w:t>
      </w:r>
      <w:r>
        <w:rPr>
          <w:rFonts w:hint="eastAsia" w:ascii="仿宋_GB2312" w:hAnsi="仿宋" w:eastAsia="仿宋_GB2312"/>
          <w:sz w:val="32"/>
          <w:szCs w:val="32"/>
        </w:rPr>
        <w:t>255.59万元，增长10.55</w:t>
      </w:r>
      <w:r>
        <w:rPr>
          <w:rFonts w:hint="eastAsia" w:ascii="仿宋_GB2312" w:hAnsi="仿宋" w:eastAsia="仿宋_GB2312" w:cs="Times New Roman"/>
          <w:kern w:val="2"/>
          <w:sz w:val="32"/>
          <w:szCs w:val="32"/>
        </w:rPr>
        <w:t>%，</w:t>
      </w:r>
      <w:r>
        <w:rPr>
          <w:rFonts w:hint="eastAsia" w:ascii="仿宋_GB2312" w:hAnsi="仿宋" w:eastAsia="仿宋_GB2312"/>
          <w:sz w:val="32"/>
          <w:szCs w:val="32"/>
        </w:rPr>
        <w:t>增加原因主要是教师人数增加,教师工资增长。</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淮北市第二实验小学2023年一般公共预算支出</w:t>
      </w:r>
      <w:r>
        <w:rPr>
          <w:rFonts w:hint="eastAsia" w:ascii="仿宋_GB2312" w:hAnsi="仿宋" w:eastAsia="仿宋_GB2312"/>
          <w:sz w:val="32"/>
          <w:szCs w:val="32"/>
        </w:rPr>
        <w:t>2679.09</w:t>
      </w:r>
      <w:r>
        <w:rPr>
          <w:rFonts w:hint="eastAsia" w:ascii="仿宋_GB2312" w:hAnsi="仿宋" w:eastAsia="仿宋_GB2312" w:cs="Times New Roman"/>
          <w:kern w:val="2"/>
          <w:sz w:val="32"/>
          <w:szCs w:val="32"/>
        </w:rPr>
        <w:t>万元，比2022年预算增加</w:t>
      </w:r>
      <w:r>
        <w:rPr>
          <w:rFonts w:hint="eastAsia" w:ascii="仿宋_GB2312" w:hAnsi="仿宋" w:eastAsia="仿宋_GB2312"/>
          <w:sz w:val="32"/>
          <w:szCs w:val="32"/>
        </w:rPr>
        <w:t>255.59万元，增长10.55</w:t>
      </w:r>
      <w:r>
        <w:rPr>
          <w:rFonts w:hint="eastAsia" w:ascii="仿宋_GB2312" w:hAnsi="仿宋" w:eastAsia="仿宋_GB2312" w:cs="Times New Roman"/>
          <w:kern w:val="2"/>
          <w:sz w:val="32"/>
          <w:szCs w:val="32"/>
        </w:rPr>
        <w:t>%，</w:t>
      </w:r>
      <w:r>
        <w:rPr>
          <w:rFonts w:hint="eastAsia" w:ascii="仿宋_GB2312" w:hAnsi="仿宋" w:eastAsia="仿宋_GB2312"/>
          <w:sz w:val="32"/>
          <w:szCs w:val="32"/>
        </w:rPr>
        <w:t>增加原因主要是教师人数增加,教师工资增长。支出按功能分类包括：教育支出2114.63万元，占78.93%；社会保障和就业支出381.45万元，占14.24%；卫生健康支出183.01万元，占6.83%。</w:t>
      </w:r>
    </w:p>
    <w:p>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1.教育支出（类）普通教育（款）小学教育（项）</w:t>
      </w:r>
      <w:r>
        <w:rPr>
          <w:rFonts w:hint="eastAsia" w:ascii="仿宋_GB2312" w:hAnsi="仿宋" w:eastAsia="仿宋_GB2312"/>
          <w:sz w:val="32"/>
          <w:szCs w:val="32"/>
        </w:rPr>
        <w:t>2023年预算1973.34万元，比2022年预算增加107.35万元，增长5.75%，增加原因主要是教师人数增加,教师工资增长。</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2. 社会保障和就业支出（类）行政事业单位养老支出（款）事业单位离退休支出（项）</w:t>
      </w:r>
      <w:r>
        <w:rPr>
          <w:rFonts w:hint="eastAsia" w:ascii="仿宋_GB2312" w:hAnsi="仿宋" w:eastAsia="仿宋_GB2312"/>
          <w:sz w:val="32"/>
          <w:szCs w:val="32"/>
        </w:rPr>
        <w:t>2023年预算6.7万元，比2022年预算减少16.66万元，减少71.32%，减少原因退休人员减员。</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3. 社会保障和就业支出（类）行政事业单位养老支出（款）机关事业单位基本养老保险缴费支出（项）</w:t>
      </w:r>
      <w:r>
        <w:rPr>
          <w:rFonts w:hint="eastAsia" w:ascii="仿宋_GB2312" w:hAnsi="仿宋" w:eastAsia="仿宋_GB2312"/>
          <w:sz w:val="32"/>
          <w:szCs w:val="32"/>
        </w:rPr>
        <w:t>2023年预算237.08万元，比2022年预算增加27.19万元，增长12.95%，增加原因主要是教师人数增加,教师工资增长。</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4. 社会保障和就业支出（类）行政事业单位养老支出（款）机关事业单位职业年金缴费支出（项）</w:t>
      </w:r>
      <w:r>
        <w:rPr>
          <w:rFonts w:hint="eastAsia" w:ascii="仿宋_GB2312" w:hAnsi="仿宋" w:eastAsia="仿宋_GB2312"/>
          <w:sz w:val="32"/>
          <w:szCs w:val="32"/>
        </w:rPr>
        <w:t>2023年预算118.54万元， 比2022年预算增加13.59万元，增长12.95%，增加原因主要是教师人数增加,教师工资增长。</w:t>
      </w:r>
    </w:p>
    <w:p>
      <w:pPr>
        <w:adjustRightInd w:val="0"/>
        <w:snapToGrid w:val="0"/>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b/>
          <w:sz w:val="32"/>
          <w:szCs w:val="32"/>
        </w:rPr>
        <w:t>5. 社会保障和就业支出（类）其他社会保障和就业支出（款）其他社会保障和就业支出（项）</w:t>
      </w:r>
      <w:r>
        <w:rPr>
          <w:rFonts w:hint="eastAsia" w:ascii="仿宋_GB2312" w:hAnsi="仿宋" w:eastAsia="仿宋_GB2312"/>
          <w:sz w:val="32"/>
          <w:szCs w:val="32"/>
        </w:rPr>
        <w:t>2023年预算9.82万元，比2022年预算减少0.64万元，增加6.97%，增加原因主要是缴费基数调整。</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6. 卫生健康支出（类）行政事业单位医疗（款）事业单位医疗（项）</w:t>
      </w:r>
      <w:r>
        <w:rPr>
          <w:rFonts w:hint="eastAsia" w:ascii="仿宋_GB2312" w:hAnsi="仿宋" w:eastAsia="仿宋_GB2312"/>
          <w:sz w:val="32"/>
          <w:szCs w:val="32"/>
        </w:rPr>
        <w:t>2023年预算149.25万元，比2022年预算减少21.53万元，减少12.61%，减少原因缴费基数调整。</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7. 卫生健康支出（类）行政事业单位医疗（款）公务员医疗补助（项）</w:t>
      </w:r>
      <w:r>
        <w:rPr>
          <w:rFonts w:hint="eastAsia" w:ascii="仿宋_GB2312" w:hAnsi="仿宋" w:eastAsia="仿宋_GB2312"/>
          <w:sz w:val="32"/>
          <w:szCs w:val="32"/>
        </w:rPr>
        <w:t>2023年预算33.7639.35万元，比2022年预算减少5.59万元，减少14.21%，减少原因缴费基数调整。</w:t>
      </w:r>
    </w:p>
    <w:p>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六、关于2023年一般公共预算基本支出表的说明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淮北市第二实验小学2023年一般公共预算基本支出2667.44万元，其中，人员经费2472.47万元，商品和服务支出73.02万元，对个人和家庭的支出121.95万元。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2472.47万元，主要包括:基本工资、津贴补贴、奖金、绩效工资、机关事业单位基本养老保险费、职业年金缴费、职工基本医疗保险缴费、公务员医疗补助缴费、其他社会保障缴费、住房公积金、其他工资福利支出等。</w:t>
      </w:r>
    </w:p>
    <w:p>
      <w:pPr>
        <w:ind w:firstLine="640" w:firstLineChars="200"/>
        <w:rPr>
          <w:rFonts w:ascii="仿宋_GB2312" w:hAnsi="仿宋" w:eastAsia="仿宋_GB2312"/>
          <w:sz w:val="32"/>
          <w:szCs w:val="32"/>
        </w:rPr>
      </w:pPr>
      <w:r>
        <w:rPr>
          <w:rFonts w:hint="eastAsia" w:ascii="仿宋_GB2312" w:hAnsi="仿宋" w:eastAsia="仿宋_GB2312"/>
          <w:sz w:val="32"/>
          <w:szCs w:val="32"/>
        </w:rPr>
        <w:t>（二）商品和服务支出73.02万元，主要包括：培训费、工会经费、福利费等。</w:t>
      </w:r>
    </w:p>
    <w:p>
      <w:pPr>
        <w:ind w:firstLine="640" w:firstLineChars="200"/>
        <w:rPr>
          <w:rFonts w:ascii="仿宋_GB2312" w:hAnsi="仿宋" w:eastAsia="仿宋_GB2312"/>
          <w:sz w:val="32"/>
          <w:szCs w:val="32"/>
        </w:rPr>
      </w:pPr>
      <w:r>
        <w:rPr>
          <w:rFonts w:hint="eastAsia" w:ascii="仿宋_GB2312" w:hAnsi="仿宋" w:eastAsia="仿宋_GB2312"/>
          <w:sz w:val="32"/>
          <w:szCs w:val="32"/>
        </w:rPr>
        <w:t>（三）对个人和家庭的支出121.95万元，主要包括：生活补助1.62万元，其他对个人和家庭的补助支出120.34万元。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七、关于2023年政府性基金预算支出表的说明</w:t>
      </w:r>
    </w:p>
    <w:p>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2023年没有政府性基金预算拨款收入，也没有使用政府性基金预算拨款安排的支出。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八、关于2023年国有资本经营预算支出表的说明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2023年没有国有资本经营预算拨款收入，也没有使用国有资本经营预算拨款安排的支出。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九、关于2023年项目支出表的说明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2023年预算共安排项目支出11.65万元，比2022年预算减少0.1万元，减少0.85%，减少原因主要是退休教师减员。主要包括：本年财政拨款安排11.65万元（其中，一般公共预算拨款安排11.65万元，政府性基金预算拨款安排0万元，国有资本经营预算拨款安排0万元），财政拨款结转结余安排 0万元（其中，一般公共预算拨款安排0万元，政府性基金预算拨款安排0万元，国有资本经营预算拨款安排0万元）、财政专户管理资金安排0万元和单位资金安排0万元。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十、关于2023年政府采购支出表的说明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2023年预算安排政府采购支出0万元，与2022年预算持平。其中，一般公共预算安排0万元，占0%；政府性基金预算安排0万元，占0%；国有资本经营预算安排0万元，占0%；财政专户管理资金安排0万元，占0%；单位资金安排0万元，占0%。</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十一、关于2023年政府购买服务支出表的说明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2023年没有安排政府购买服务支出。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其他重要事项情况说明</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rPr>
        <w:t>淮北市第二实验小学</w:t>
      </w:r>
      <w:r>
        <w:rPr>
          <w:rFonts w:hint="eastAsia" w:ascii="仿宋_GB2312" w:hAnsi="楷体" w:eastAsia="仿宋_GB2312"/>
          <w:sz w:val="32"/>
          <w:szCs w:val="32"/>
        </w:rPr>
        <w:t>2023年无项目及绩效目标。</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淮北市第二实验小学2023年无机关运行经费。</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rPr>
        <w:t>淮北市第二实验小学</w:t>
      </w:r>
      <w:r>
        <w:rPr>
          <w:rFonts w:hint="eastAsia" w:ascii="仿宋_GB2312" w:hAnsi="楷体" w:eastAsia="仿宋_GB2312"/>
          <w:sz w:val="32"/>
          <w:szCs w:val="32"/>
        </w:rPr>
        <w:t>2023年无政府采购预算。</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rPr>
        <w:t>淮北市第二实验小学</w:t>
      </w:r>
      <w:r>
        <w:rPr>
          <w:rFonts w:hint="eastAsia" w:ascii="仿宋_GB2312" w:hAnsi="楷体" w:eastAsia="仿宋_GB2312"/>
          <w:sz w:val="32"/>
          <w:szCs w:val="32"/>
        </w:rPr>
        <w:t>2023年无国有资产占有。</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left="638" w:leftChars="304"/>
        <w:rPr>
          <w:rFonts w:ascii="仿宋_GB2312" w:hAnsi="楷体" w:eastAsia="仿宋_GB2312"/>
          <w:sz w:val="32"/>
          <w:szCs w:val="32"/>
        </w:rPr>
      </w:pPr>
      <w:r>
        <w:rPr>
          <w:rFonts w:hint="eastAsia" w:ascii="仿宋_GB2312" w:hAnsi="仿宋" w:eastAsia="仿宋_GB2312"/>
          <w:sz w:val="32"/>
          <w:szCs w:val="32"/>
        </w:rPr>
        <w:t>淮北市第二实验小学</w:t>
      </w:r>
      <w:r>
        <w:rPr>
          <w:rFonts w:hint="eastAsia" w:ascii="仿宋_GB2312" w:hAnsi="楷体" w:eastAsia="仿宋_GB2312"/>
          <w:sz w:val="32"/>
          <w:szCs w:val="32"/>
        </w:rPr>
        <w:t>2023年无绩效项目支出。</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仿宋_GB2312" w:hAnsi="黑体" w:eastAsia="仿宋_GB2312"/>
          <w:sz w:val="32"/>
          <w:szCs w:val="32"/>
        </w:rPr>
        <w:t>。</w:t>
      </w:r>
    </w:p>
    <w:sectPr>
      <w:headerReference r:id="rId3" w:type="default"/>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34332"/>
    <w:multiLevelType w:val="singleLevel"/>
    <w:tmpl w:val="61F34332"/>
    <w:lvl w:ilvl="0" w:tentative="0">
      <w:start w:val="2"/>
      <w:numFmt w:val="chineseCounting"/>
      <w:suff w:val="nothing"/>
      <w:lvlText w:val="%1、"/>
      <w:lvlJc w:val="left"/>
    </w:lvl>
  </w:abstractNum>
  <w:abstractNum w:abstractNumId="1">
    <w:nsid w:val="70B20DC9"/>
    <w:multiLevelType w:val="singleLevel"/>
    <w:tmpl w:val="70B20DC9"/>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84EF3"/>
    <w:rsid w:val="00001C4D"/>
    <w:rsid w:val="0000665B"/>
    <w:rsid w:val="00020DE5"/>
    <w:rsid w:val="0002245A"/>
    <w:rsid w:val="000228E5"/>
    <w:rsid w:val="000235D0"/>
    <w:rsid w:val="00035F11"/>
    <w:rsid w:val="0004172E"/>
    <w:rsid w:val="00041A3C"/>
    <w:rsid w:val="00044AF5"/>
    <w:rsid w:val="00046C78"/>
    <w:rsid w:val="00066783"/>
    <w:rsid w:val="00066E8F"/>
    <w:rsid w:val="0007222A"/>
    <w:rsid w:val="000767EB"/>
    <w:rsid w:val="00080FA1"/>
    <w:rsid w:val="000876F2"/>
    <w:rsid w:val="000A0A41"/>
    <w:rsid w:val="000A2B6B"/>
    <w:rsid w:val="000A440A"/>
    <w:rsid w:val="000A7793"/>
    <w:rsid w:val="000B102E"/>
    <w:rsid w:val="000B2F95"/>
    <w:rsid w:val="000B7C34"/>
    <w:rsid w:val="000E4F06"/>
    <w:rsid w:val="000E5985"/>
    <w:rsid w:val="000F591D"/>
    <w:rsid w:val="000F678E"/>
    <w:rsid w:val="000F753C"/>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67FC2"/>
    <w:rsid w:val="001748CD"/>
    <w:rsid w:val="0017717F"/>
    <w:rsid w:val="001822C2"/>
    <w:rsid w:val="00194180"/>
    <w:rsid w:val="00197EB0"/>
    <w:rsid w:val="001A022B"/>
    <w:rsid w:val="001A1297"/>
    <w:rsid w:val="001A252D"/>
    <w:rsid w:val="001B3434"/>
    <w:rsid w:val="001C0BD2"/>
    <w:rsid w:val="001C0F29"/>
    <w:rsid w:val="001D029A"/>
    <w:rsid w:val="001D561C"/>
    <w:rsid w:val="001D7312"/>
    <w:rsid w:val="001D7C57"/>
    <w:rsid w:val="001E46D7"/>
    <w:rsid w:val="001F0790"/>
    <w:rsid w:val="001F07F0"/>
    <w:rsid w:val="001F2AD3"/>
    <w:rsid w:val="001F37B1"/>
    <w:rsid w:val="0020030E"/>
    <w:rsid w:val="00201BB6"/>
    <w:rsid w:val="00204AF2"/>
    <w:rsid w:val="00204EFF"/>
    <w:rsid w:val="00210E2A"/>
    <w:rsid w:val="00212A5F"/>
    <w:rsid w:val="00213575"/>
    <w:rsid w:val="00213A99"/>
    <w:rsid w:val="002161FA"/>
    <w:rsid w:val="00216582"/>
    <w:rsid w:val="00216F14"/>
    <w:rsid w:val="00221EC9"/>
    <w:rsid w:val="00223DD6"/>
    <w:rsid w:val="002258E7"/>
    <w:rsid w:val="00232957"/>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43F3"/>
    <w:rsid w:val="002912FF"/>
    <w:rsid w:val="0029292C"/>
    <w:rsid w:val="00295A7D"/>
    <w:rsid w:val="002A0119"/>
    <w:rsid w:val="002A0890"/>
    <w:rsid w:val="002A1106"/>
    <w:rsid w:val="002A15BD"/>
    <w:rsid w:val="002A201D"/>
    <w:rsid w:val="002A6E39"/>
    <w:rsid w:val="002C451D"/>
    <w:rsid w:val="002D1FE7"/>
    <w:rsid w:val="002D3CBA"/>
    <w:rsid w:val="002D5BA6"/>
    <w:rsid w:val="002E6EE7"/>
    <w:rsid w:val="002F0548"/>
    <w:rsid w:val="002F50BC"/>
    <w:rsid w:val="002F6B5C"/>
    <w:rsid w:val="00315AC7"/>
    <w:rsid w:val="003202A5"/>
    <w:rsid w:val="00322E4D"/>
    <w:rsid w:val="00326660"/>
    <w:rsid w:val="00326E4D"/>
    <w:rsid w:val="0033096E"/>
    <w:rsid w:val="0034241B"/>
    <w:rsid w:val="003479E4"/>
    <w:rsid w:val="003607C5"/>
    <w:rsid w:val="00360C84"/>
    <w:rsid w:val="003613BE"/>
    <w:rsid w:val="00361D0B"/>
    <w:rsid w:val="00364339"/>
    <w:rsid w:val="003708B2"/>
    <w:rsid w:val="00372475"/>
    <w:rsid w:val="0037368D"/>
    <w:rsid w:val="00374A95"/>
    <w:rsid w:val="003764C5"/>
    <w:rsid w:val="003853BB"/>
    <w:rsid w:val="003872E9"/>
    <w:rsid w:val="00387A5C"/>
    <w:rsid w:val="00390C02"/>
    <w:rsid w:val="00392333"/>
    <w:rsid w:val="00396026"/>
    <w:rsid w:val="00396232"/>
    <w:rsid w:val="00397B05"/>
    <w:rsid w:val="003A1262"/>
    <w:rsid w:val="003A3AB3"/>
    <w:rsid w:val="003A4FEE"/>
    <w:rsid w:val="003B17C3"/>
    <w:rsid w:val="003B70C8"/>
    <w:rsid w:val="003C11AF"/>
    <w:rsid w:val="003C18FB"/>
    <w:rsid w:val="003C3C10"/>
    <w:rsid w:val="003C5996"/>
    <w:rsid w:val="003C69BD"/>
    <w:rsid w:val="003D2A66"/>
    <w:rsid w:val="003D5C34"/>
    <w:rsid w:val="003D7E92"/>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6891"/>
    <w:rsid w:val="00464B12"/>
    <w:rsid w:val="00465890"/>
    <w:rsid w:val="00466472"/>
    <w:rsid w:val="00475066"/>
    <w:rsid w:val="00477601"/>
    <w:rsid w:val="00477896"/>
    <w:rsid w:val="0048167F"/>
    <w:rsid w:val="0048209E"/>
    <w:rsid w:val="00485EE7"/>
    <w:rsid w:val="00486114"/>
    <w:rsid w:val="004869A4"/>
    <w:rsid w:val="0048782D"/>
    <w:rsid w:val="004A17BF"/>
    <w:rsid w:val="004A34C0"/>
    <w:rsid w:val="004A4E47"/>
    <w:rsid w:val="004A63C3"/>
    <w:rsid w:val="004B18F7"/>
    <w:rsid w:val="004B45C1"/>
    <w:rsid w:val="004B7D26"/>
    <w:rsid w:val="004C2D13"/>
    <w:rsid w:val="004C2FB4"/>
    <w:rsid w:val="004C39F8"/>
    <w:rsid w:val="004D16C1"/>
    <w:rsid w:val="004D5AFE"/>
    <w:rsid w:val="004E4543"/>
    <w:rsid w:val="005035AE"/>
    <w:rsid w:val="00511848"/>
    <w:rsid w:val="00513252"/>
    <w:rsid w:val="00514A2C"/>
    <w:rsid w:val="00515E34"/>
    <w:rsid w:val="0052098F"/>
    <w:rsid w:val="00521DDF"/>
    <w:rsid w:val="00527460"/>
    <w:rsid w:val="00530BC3"/>
    <w:rsid w:val="00532451"/>
    <w:rsid w:val="00536194"/>
    <w:rsid w:val="005415D6"/>
    <w:rsid w:val="00542C85"/>
    <w:rsid w:val="00544FC1"/>
    <w:rsid w:val="005560DF"/>
    <w:rsid w:val="005566B5"/>
    <w:rsid w:val="005672DB"/>
    <w:rsid w:val="00570085"/>
    <w:rsid w:val="00573536"/>
    <w:rsid w:val="005738ED"/>
    <w:rsid w:val="005749F4"/>
    <w:rsid w:val="0059103C"/>
    <w:rsid w:val="005A0A22"/>
    <w:rsid w:val="005A2B33"/>
    <w:rsid w:val="005B0ECF"/>
    <w:rsid w:val="005B4458"/>
    <w:rsid w:val="005B68B7"/>
    <w:rsid w:val="005C01D1"/>
    <w:rsid w:val="005C2D46"/>
    <w:rsid w:val="005C53D4"/>
    <w:rsid w:val="005C66FF"/>
    <w:rsid w:val="005D141D"/>
    <w:rsid w:val="005D7F46"/>
    <w:rsid w:val="005E39D1"/>
    <w:rsid w:val="005F42CE"/>
    <w:rsid w:val="005F43C4"/>
    <w:rsid w:val="005F67C0"/>
    <w:rsid w:val="005F7E38"/>
    <w:rsid w:val="006056A7"/>
    <w:rsid w:val="00612140"/>
    <w:rsid w:val="00612442"/>
    <w:rsid w:val="00614EC4"/>
    <w:rsid w:val="00615C41"/>
    <w:rsid w:val="006176CC"/>
    <w:rsid w:val="006206C6"/>
    <w:rsid w:val="00620E62"/>
    <w:rsid w:val="00622F70"/>
    <w:rsid w:val="0062426F"/>
    <w:rsid w:val="00624941"/>
    <w:rsid w:val="006308F5"/>
    <w:rsid w:val="00631013"/>
    <w:rsid w:val="00633459"/>
    <w:rsid w:val="00634A98"/>
    <w:rsid w:val="006376DB"/>
    <w:rsid w:val="00645436"/>
    <w:rsid w:val="006456B8"/>
    <w:rsid w:val="0064594E"/>
    <w:rsid w:val="00652333"/>
    <w:rsid w:val="00654F07"/>
    <w:rsid w:val="00657A31"/>
    <w:rsid w:val="00670D77"/>
    <w:rsid w:val="00670DCE"/>
    <w:rsid w:val="00671243"/>
    <w:rsid w:val="00675C04"/>
    <w:rsid w:val="00680702"/>
    <w:rsid w:val="00685396"/>
    <w:rsid w:val="006A0FCD"/>
    <w:rsid w:val="006A288D"/>
    <w:rsid w:val="006A49EE"/>
    <w:rsid w:val="006A54A2"/>
    <w:rsid w:val="006A59F4"/>
    <w:rsid w:val="006B04A0"/>
    <w:rsid w:val="006B309C"/>
    <w:rsid w:val="006B5BB8"/>
    <w:rsid w:val="006C0606"/>
    <w:rsid w:val="006C0D39"/>
    <w:rsid w:val="006C46C1"/>
    <w:rsid w:val="006C5CA9"/>
    <w:rsid w:val="006D1AC6"/>
    <w:rsid w:val="006F077B"/>
    <w:rsid w:val="00707041"/>
    <w:rsid w:val="00710E1F"/>
    <w:rsid w:val="007110A4"/>
    <w:rsid w:val="00714275"/>
    <w:rsid w:val="00715743"/>
    <w:rsid w:val="0071575A"/>
    <w:rsid w:val="00716783"/>
    <w:rsid w:val="00732B18"/>
    <w:rsid w:val="0073588B"/>
    <w:rsid w:val="007361AD"/>
    <w:rsid w:val="00740224"/>
    <w:rsid w:val="00740599"/>
    <w:rsid w:val="0074635D"/>
    <w:rsid w:val="00753AFD"/>
    <w:rsid w:val="00755B89"/>
    <w:rsid w:val="0075679D"/>
    <w:rsid w:val="00770877"/>
    <w:rsid w:val="00773CD9"/>
    <w:rsid w:val="00776EE1"/>
    <w:rsid w:val="00787632"/>
    <w:rsid w:val="007905E1"/>
    <w:rsid w:val="00795B9A"/>
    <w:rsid w:val="007A0D9E"/>
    <w:rsid w:val="007B76CC"/>
    <w:rsid w:val="007C24BB"/>
    <w:rsid w:val="007C719C"/>
    <w:rsid w:val="007E78AE"/>
    <w:rsid w:val="007F4DE1"/>
    <w:rsid w:val="00802C05"/>
    <w:rsid w:val="008274B3"/>
    <w:rsid w:val="0082799A"/>
    <w:rsid w:val="00837C89"/>
    <w:rsid w:val="00850D77"/>
    <w:rsid w:val="00855475"/>
    <w:rsid w:val="00861823"/>
    <w:rsid w:val="008619C0"/>
    <w:rsid w:val="00866548"/>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2EAA"/>
    <w:rsid w:val="008E3B53"/>
    <w:rsid w:val="008F429C"/>
    <w:rsid w:val="009004CD"/>
    <w:rsid w:val="009014F5"/>
    <w:rsid w:val="0090196E"/>
    <w:rsid w:val="0090208D"/>
    <w:rsid w:val="0091270C"/>
    <w:rsid w:val="00912832"/>
    <w:rsid w:val="00913636"/>
    <w:rsid w:val="00923265"/>
    <w:rsid w:val="0092492B"/>
    <w:rsid w:val="0092634C"/>
    <w:rsid w:val="009340C8"/>
    <w:rsid w:val="0094235B"/>
    <w:rsid w:val="00952F19"/>
    <w:rsid w:val="00954BA6"/>
    <w:rsid w:val="009602FC"/>
    <w:rsid w:val="009636BD"/>
    <w:rsid w:val="00964BEC"/>
    <w:rsid w:val="00966E69"/>
    <w:rsid w:val="00971CE5"/>
    <w:rsid w:val="00973ADD"/>
    <w:rsid w:val="009772DC"/>
    <w:rsid w:val="0098072D"/>
    <w:rsid w:val="00993475"/>
    <w:rsid w:val="00994F0E"/>
    <w:rsid w:val="00996EB5"/>
    <w:rsid w:val="009A2AC0"/>
    <w:rsid w:val="009A2D76"/>
    <w:rsid w:val="009A4818"/>
    <w:rsid w:val="009B052D"/>
    <w:rsid w:val="009B63C8"/>
    <w:rsid w:val="009C2A87"/>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21B48"/>
    <w:rsid w:val="00A30C8F"/>
    <w:rsid w:val="00A33E37"/>
    <w:rsid w:val="00A33F4E"/>
    <w:rsid w:val="00A3675B"/>
    <w:rsid w:val="00A519AE"/>
    <w:rsid w:val="00A549DF"/>
    <w:rsid w:val="00A60F6F"/>
    <w:rsid w:val="00A635B6"/>
    <w:rsid w:val="00A64936"/>
    <w:rsid w:val="00A655D0"/>
    <w:rsid w:val="00A661BA"/>
    <w:rsid w:val="00A666E6"/>
    <w:rsid w:val="00A75BA2"/>
    <w:rsid w:val="00A80281"/>
    <w:rsid w:val="00A91B46"/>
    <w:rsid w:val="00AA6510"/>
    <w:rsid w:val="00AB18BA"/>
    <w:rsid w:val="00AB3162"/>
    <w:rsid w:val="00AC4C55"/>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1731D"/>
    <w:rsid w:val="00B20BA8"/>
    <w:rsid w:val="00B20F47"/>
    <w:rsid w:val="00B222C0"/>
    <w:rsid w:val="00B25FA4"/>
    <w:rsid w:val="00B32A12"/>
    <w:rsid w:val="00B32CDF"/>
    <w:rsid w:val="00B346B9"/>
    <w:rsid w:val="00B34ACF"/>
    <w:rsid w:val="00B35D0E"/>
    <w:rsid w:val="00B405D4"/>
    <w:rsid w:val="00B41180"/>
    <w:rsid w:val="00B421CD"/>
    <w:rsid w:val="00B43BD6"/>
    <w:rsid w:val="00B451F6"/>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5748"/>
    <w:rsid w:val="00BC76E7"/>
    <w:rsid w:val="00BD5856"/>
    <w:rsid w:val="00BE7EE3"/>
    <w:rsid w:val="00BF1A11"/>
    <w:rsid w:val="00BF31A2"/>
    <w:rsid w:val="00BF3D0C"/>
    <w:rsid w:val="00BF6887"/>
    <w:rsid w:val="00C00534"/>
    <w:rsid w:val="00C0101E"/>
    <w:rsid w:val="00C0278A"/>
    <w:rsid w:val="00C04464"/>
    <w:rsid w:val="00C101A5"/>
    <w:rsid w:val="00C1326B"/>
    <w:rsid w:val="00C26F63"/>
    <w:rsid w:val="00C339D0"/>
    <w:rsid w:val="00C33EBC"/>
    <w:rsid w:val="00C359C1"/>
    <w:rsid w:val="00C36363"/>
    <w:rsid w:val="00C36EB0"/>
    <w:rsid w:val="00C37E62"/>
    <w:rsid w:val="00C470B2"/>
    <w:rsid w:val="00C4788B"/>
    <w:rsid w:val="00C47F0E"/>
    <w:rsid w:val="00C52432"/>
    <w:rsid w:val="00C54FF6"/>
    <w:rsid w:val="00C5738B"/>
    <w:rsid w:val="00C61127"/>
    <w:rsid w:val="00C6175F"/>
    <w:rsid w:val="00C6189A"/>
    <w:rsid w:val="00C7197F"/>
    <w:rsid w:val="00C76AC9"/>
    <w:rsid w:val="00C80099"/>
    <w:rsid w:val="00C8284A"/>
    <w:rsid w:val="00C84155"/>
    <w:rsid w:val="00C84238"/>
    <w:rsid w:val="00C85201"/>
    <w:rsid w:val="00C956E8"/>
    <w:rsid w:val="00C96A16"/>
    <w:rsid w:val="00CA0519"/>
    <w:rsid w:val="00CA0DAB"/>
    <w:rsid w:val="00CA5E16"/>
    <w:rsid w:val="00CA632A"/>
    <w:rsid w:val="00CA7CDD"/>
    <w:rsid w:val="00CB0AD1"/>
    <w:rsid w:val="00CB28A4"/>
    <w:rsid w:val="00CB59F4"/>
    <w:rsid w:val="00CB770B"/>
    <w:rsid w:val="00CC2450"/>
    <w:rsid w:val="00CC3738"/>
    <w:rsid w:val="00CC43B8"/>
    <w:rsid w:val="00CC5AE2"/>
    <w:rsid w:val="00CE0C13"/>
    <w:rsid w:val="00CE4FAE"/>
    <w:rsid w:val="00CF70F3"/>
    <w:rsid w:val="00D069C6"/>
    <w:rsid w:val="00D075AC"/>
    <w:rsid w:val="00D078E9"/>
    <w:rsid w:val="00D1401D"/>
    <w:rsid w:val="00D170D2"/>
    <w:rsid w:val="00D1757B"/>
    <w:rsid w:val="00D251D8"/>
    <w:rsid w:val="00D27256"/>
    <w:rsid w:val="00D40487"/>
    <w:rsid w:val="00D40C65"/>
    <w:rsid w:val="00D43661"/>
    <w:rsid w:val="00D46408"/>
    <w:rsid w:val="00D528ED"/>
    <w:rsid w:val="00D5339B"/>
    <w:rsid w:val="00D53DD9"/>
    <w:rsid w:val="00D60F41"/>
    <w:rsid w:val="00D61843"/>
    <w:rsid w:val="00D62DAF"/>
    <w:rsid w:val="00D64019"/>
    <w:rsid w:val="00D6754B"/>
    <w:rsid w:val="00D7721D"/>
    <w:rsid w:val="00D84005"/>
    <w:rsid w:val="00D84594"/>
    <w:rsid w:val="00D90837"/>
    <w:rsid w:val="00D93D87"/>
    <w:rsid w:val="00DA10CB"/>
    <w:rsid w:val="00DB3BB4"/>
    <w:rsid w:val="00DB5900"/>
    <w:rsid w:val="00DB7C3C"/>
    <w:rsid w:val="00DC5B60"/>
    <w:rsid w:val="00DD6909"/>
    <w:rsid w:val="00DE2AB7"/>
    <w:rsid w:val="00DF76BC"/>
    <w:rsid w:val="00E0276C"/>
    <w:rsid w:val="00E05FB7"/>
    <w:rsid w:val="00E06BD4"/>
    <w:rsid w:val="00E1520F"/>
    <w:rsid w:val="00E17CAB"/>
    <w:rsid w:val="00E2266D"/>
    <w:rsid w:val="00E30532"/>
    <w:rsid w:val="00E31F2D"/>
    <w:rsid w:val="00E335B2"/>
    <w:rsid w:val="00E36BA2"/>
    <w:rsid w:val="00E5098F"/>
    <w:rsid w:val="00E548F8"/>
    <w:rsid w:val="00E56542"/>
    <w:rsid w:val="00E6028D"/>
    <w:rsid w:val="00E615FA"/>
    <w:rsid w:val="00E72CDD"/>
    <w:rsid w:val="00E76927"/>
    <w:rsid w:val="00E817E9"/>
    <w:rsid w:val="00E81888"/>
    <w:rsid w:val="00E918D9"/>
    <w:rsid w:val="00E957C9"/>
    <w:rsid w:val="00EA0180"/>
    <w:rsid w:val="00EA0C02"/>
    <w:rsid w:val="00EA2965"/>
    <w:rsid w:val="00EA6CBA"/>
    <w:rsid w:val="00EB0CE3"/>
    <w:rsid w:val="00EB4098"/>
    <w:rsid w:val="00EC3187"/>
    <w:rsid w:val="00EC5A7E"/>
    <w:rsid w:val="00ED307F"/>
    <w:rsid w:val="00ED414E"/>
    <w:rsid w:val="00EE32E9"/>
    <w:rsid w:val="00EE482B"/>
    <w:rsid w:val="00EE7E9C"/>
    <w:rsid w:val="00EF4421"/>
    <w:rsid w:val="00EF44B3"/>
    <w:rsid w:val="00EF459A"/>
    <w:rsid w:val="00EF56E9"/>
    <w:rsid w:val="00F00150"/>
    <w:rsid w:val="00F00E14"/>
    <w:rsid w:val="00F0139E"/>
    <w:rsid w:val="00F051CA"/>
    <w:rsid w:val="00F0626F"/>
    <w:rsid w:val="00F06647"/>
    <w:rsid w:val="00F107BF"/>
    <w:rsid w:val="00F14001"/>
    <w:rsid w:val="00F143AE"/>
    <w:rsid w:val="00F24679"/>
    <w:rsid w:val="00F33052"/>
    <w:rsid w:val="00F33190"/>
    <w:rsid w:val="00F34855"/>
    <w:rsid w:val="00F35CFB"/>
    <w:rsid w:val="00F4131B"/>
    <w:rsid w:val="00F4338B"/>
    <w:rsid w:val="00F52364"/>
    <w:rsid w:val="00F57D7D"/>
    <w:rsid w:val="00F6132D"/>
    <w:rsid w:val="00F662EC"/>
    <w:rsid w:val="00F73070"/>
    <w:rsid w:val="00F85E23"/>
    <w:rsid w:val="00F8649C"/>
    <w:rsid w:val="00F86876"/>
    <w:rsid w:val="00F91ABE"/>
    <w:rsid w:val="00F91C9C"/>
    <w:rsid w:val="00FA0AEA"/>
    <w:rsid w:val="00FA4ECF"/>
    <w:rsid w:val="00FA4F06"/>
    <w:rsid w:val="00FB28D6"/>
    <w:rsid w:val="00FC442A"/>
    <w:rsid w:val="00FC6C4B"/>
    <w:rsid w:val="00FD1464"/>
    <w:rsid w:val="00FD7647"/>
    <w:rsid w:val="00FE4839"/>
    <w:rsid w:val="00FF0413"/>
    <w:rsid w:val="0381257A"/>
    <w:rsid w:val="046C5C2A"/>
    <w:rsid w:val="0567021E"/>
    <w:rsid w:val="08A71940"/>
    <w:rsid w:val="0D18335F"/>
    <w:rsid w:val="0F4D5D3B"/>
    <w:rsid w:val="149D2DE5"/>
    <w:rsid w:val="16515577"/>
    <w:rsid w:val="1A1D7782"/>
    <w:rsid w:val="1A49047F"/>
    <w:rsid w:val="21386239"/>
    <w:rsid w:val="23863D97"/>
    <w:rsid w:val="2483194D"/>
    <w:rsid w:val="24EA6446"/>
    <w:rsid w:val="274D6682"/>
    <w:rsid w:val="28B82A64"/>
    <w:rsid w:val="2C0933D1"/>
    <w:rsid w:val="34BE7C60"/>
    <w:rsid w:val="36AD46A9"/>
    <w:rsid w:val="3D310443"/>
    <w:rsid w:val="3E5B2051"/>
    <w:rsid w:val="42877B1D"/>
    <w:rsid w:val="43F2116D"/>
    <w:rsid w:val="44A451CE"/>
    <w:rsid w:val="45171F5F"/>
    <w:rsid w:val="49B97DD2"/>
    <w:rsid w:val="4A705166"/>
    <w:rsid w:val="4DE2243D"/>
    <w:rsid w:val="4DEB6DD8"/>
    <w:rsid w:val="4F717968"/>
    <w:rsid w:val="4F871A69"/>
    <w:rsid w:val="51173D0A"/>
    <w:rsid w:val="51D620DD"/>
    <w:rsid w:val="52C94A44"/>
    <w:rsid w:val="547A6A60"/>
    <w:rsid w:val="556F4099"/>
    <w:rsid w:val="5A5E709D"/>
    <w:rsid w:val="5E680E0D"/>
    <w:rsid w:val="5EFF5DD0"/>
    <w:rsid w:val="5F8E3BC3"/>
    <w:rsid w:val="60552FD0"/>
    <w:rsid w:val="619A4C7D"/>
    <w:rsid w:val="660712E0"/>
    <w:rsid w:val="669205B1"/>
    <w:rsid w:val="669C66E8"/>
    <w:rsid w:val="6A0D5D01"/>
    <w:rsid w:val="6A141148"/>
    <w:rsid w:val="6B9923BB"/>
    <w:rsid w:val="6E7365C0"/>
    <w:rsid w:val="702F728F"/>
    <w:rsid w:val="74046B0B"/>
    <w:rsid w:val="74FF33F6"/>
    <w:rsid w:val="77874AC8"/>
    <w:rsid w:val="7BFE1EF9"/>
    <w:rsid w:val="7FCC1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661</Words>
  <Characters>3771</Characters>
  <Lines>31</Lines>
  <Paragraphs>8</Paragraphs>
  <TotalTime>1585</TotalTime>
  <ScaleCrop>false</ScaleCrop>
  <LinksUpToDate>false</LinksUpToDate>
  <CharactersWithSpaces>4424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2022-03-07T01:20:00Z</dcterms:created>
  <dc:creator>微软用户</dc:creator>
  <cp:lastModifiedBy>Administrator</cp:lastModifiedBy>
  <cp:lastPrinted>2018-12-27T23:50:00Z</cp:lastPrinted>
  <dcterms:modified xsi:type="dcterms:W3CDTF">2023-04-01T07:31:13Z</dcterms:modified>
  <dc:title>安徽省财政厅2015年部门预算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E9FEFFCEA9DA411BB6315527B53717B6</vt:lpwstr>
  </property>
</Properties>
</file>