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E56A6">
      <w:pPr>
        <w:jc w:val="center"/>
        <w:rPr>
          <w:rFonts w:hint="eastAsia" w:ascii="宋体" w:hAnsi="宋体"/>
          <w:b/>
          <w:color w:val="auto"/>
          <w:sz w:val="36"/>
          <w:szCs w:val="36"/>
          <w:lang w:val="en-US" w:eastAsia="zh-CN"/>
        </w:rPr>
      </w:pPr>
    </w:p>
    <w:p w14:paraId="6A5E09DD">
      <w:pPr>
        <w:jc w:val="center"/>
        <w:rPr>
          <w:rFonts w:hint="eastAsia" w:ascii="宋体" w:hAnsi="宋体"/>
          <w:b/>
          <w:color w:val="auto"/>
          <w:sz w:val="36"/>
          <w:szCs w:val="36"/>
        </w:rPr>
      </w:pPr>
      <w:r>
        <w:rPr>
          <w:rFonts w:hint="eastAsia" w:ascii="宋体" w:hAnsi="宋体"/>
          <w:b/>
          <w:color w:val="auto"/>
          <w:sz w:val="36"/>
          <w:szCs w:val="36"/>
          <w:lang w:val="en-US" w:eastAsia="zh-CN"/>
        </w:rPr>
        <w:t>淮北市相山区</w:t>
      </w:r>
      <w:r>
        <w:rPr>
          <w:rFonts w:hint="eastAsia" w:ascii="宋体" w:hAnsi="宋体"/>
          <w:b/>
          <w:color w:val="auto"/>
          <w:sz w:val="36"/>
          <w:szCs w:val="36"/>
          <w:lang w:eastAsia="zh-CN"/>
        </w:rPr>
        <w:t>渠沟镇人民政府2023</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14:paraId="14579704">
      <w:pPr>
        <w:jc w:val="center"/>
        <w:rPr>
          <w:rFonts w:hint="eastAsia" w:ascii="楷体_GB2312" w:eastAsia="楷体_GB2312"/>
          <w:color w:val="auto"/>
          <w:szCs w:val="32"/>
        </w:rPr>
      </w:pPr>
    </w:p>
    <w:p w14:paraId="56CB7D24">
      <w:pPr>
        <w:pStyle w:val="2"/>
        <w:rPr>
          <w:rFonts w:hint="eastAsia"/>
        </w:rPr>
      </w:pPr>
    </w:p>
    <w:p w14:paraId="21F3E320">
      <w:pPr>
        <w:adjustRightInd w:val="0"/>
        <w:snapToGrid w:val="0"/>
        <w:spacing w:line="360" w:lineRule="auto"/>
        <w:jc w:val="center"/>
        <w:rPr>
          <w:rFonts w:hint="eastAsia" w:ascii="宋体" w:hAnsi="宋体"/>
          <w:color w:val="auto"/>
          <w:sz w:val="6"/>
          <w:szCs w:val="32"/>
        </w:rPr>
      </w:pPr>
    </w:p>
    <w:p w14:paraId="4F187E02">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2023</w:t>
      </w:r>
      <w:r>
        <w:rPr>
          <w:rFonts w:hint="eastAsia" w:ascii="黑体" w:hAnsi="黑体" w:eastAsia="黑体"/>
          <w:color w:val="auto"/>
          <w:szCs w:val="32"/>
        </w:rPr>
        <w:t>年度一般公共预算财政拨款“三公”经费支出决算表</w:t>
      </w:r>
    </w:p>
    <w:p w14:paraId="0C97D807">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6C6D5540">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5BACB055">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1A5DCF95">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18514EE9">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14:paraId="2AC7CF2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6D8264D">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05331452">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13.34</w:t>
            </w: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14:paraId="304B0688">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13.34</w:t>
            </w:r>
            <w:r>
              <w:rPr>
                <w:rFonts w:hint="eastAsia" w:ascii="宋体" w:hAnsi="宋体" w:cs="宋体"/>
                <w:b/>
                <w:bCs/>
                <w:color w:val="auto"/>
                <w:kern w:val="0"/>
                <w:szCs w:val="21"/>
              </w:rPr>
              <w:t>　</w:t>
            </w:r>
          </w:p>
        </w:tc>
      </w:tr>
      <w:tr w14:paraId="4C86F88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7F0D901">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6F9D7C19">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5B72FDD2">
            <w:pPr>
              <w:widowControl/>
              <w:jc w:val="left"/>
              <w:rPr>
                <w:rFonts w:ascii="宋体" w:hAnsi="宋体" w:cs="宋体"/>
                <w:color w:val="auto"/>
                <w:kern w:val="0"/>
                <w:szCs w:val="21"/>
              </w:rPr>
            </w:pPr>
            <w:r>
              <w:rPr>
                <w:rFonts w:hint="eastAsia" w:ascii="宋体" w:hAnsi="宋体" w:cs="宋体"/>
                <w:color w:val="auto"/>
                <w:kern w:val="0"/>
                <w:szCs w:val="21"/>
              </w:rPr>
              <w:t>　</w:t>
            </w:r>
          </w:p>
        </w:tc>
      </w:tr>
      <w:tr w14:paraId="70C22E4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FD61E32">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14:paraId="7839AC30">
            <w:pPr>
              <w:widowControl/>
              <w:tabs>
                <w:tab w:val="center" w:pos="1002"/>
              </w:tabs>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eastAsia="zh-CN"/>
              </w:rPr>
              <w:tab/>
            </w:r>
            <w:r>
              <w:rPr>
                <w:rFonts w:hint="eastAsia" w:ascii="宋体" w:hAnsi="宋体" w:cs="宋体"/>
                <w:color w:val="auto"/>
                <w:kern w:val="0"/>
                <w:szCs w:val="21"/>
                <w:lang w:val="en-US" w:eastAsia="zh-CN"/>
              </w:rPr>
              <w:t>5.47</w:t>
            </w:r>
          </w:p>
        </w:tc>
        <w:tc>
          <w:tcPr>
            <w:tcW w:w="2220" w:type="dxa"/>
            <w:tcBorders>
              <w:top w:val="nil"/>
              <w:left w:val="nil"/>
              <w:bottom w:val="single" w:color="auto" w:sz="4" w:space="0"/>
              <w:right w:val="single" w:color="auto" w:sz="4" w:space="0"/>
            </w:tcBorders>
            <w:noWrap w:val="0"/>
            <w:vAlign w:val="bottom"/>
          </w:tcPr>
          <w:p w14:paraId="6D0AAA1C">
            <w:pPr>
              <w:widowControl/>
              <w:tabs>
                <w:tab w:val="center" w:pos="1002"/>
              </w:tabs>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eastAsia="zh-CN"/>
              </w:rPr>
              <w:tab/>
            </w:r>
            <w:r>
              <w:rPr>
                <w:rFonts w:hint="eastAsia" w:ascii="宋体" w:hAnsi="宋体" w:cs="宋体"/>
                <w:color w:val="auto"/>
                <w:kern w:val="0"/>
                <w:szCs w:val="21"/>
                <w:lang w:val="en-US" w:eastAsia="zh-CN"/>
              </w:rPr>
              <w:t>5.47</w:t>
            </w:r>
          </w:p>
        </w:tc>
      </w:tr>
      <w:tr w14:paraId="04A018B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D9EB116">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06995ECE">
            <w:pPr>
              <w:widowControl/>
              <w:tabs>
                <w:tab w:val="center" w:pos="1002"/>
              </w:tabs>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eastAsia="zh-CN"/>
              </w:rPr>
              <w:tab/>
            </w:r>
            <w:r>
              <w:rPr>
                <w:rFonts w:hint="eastAsia" w:ascii="宋体" w:hAnsi="宋体" w:cs="宋体"/>
                <w:color w:val="auto"/>
                <w:kern w:val="0"/>
                <w:szCs w:val="21"/>
                <w:lang w:val="en-US" w:eastAsia="zh-CN"/>
              </w:rPr>
              <w:t>7.87</w:t>
            </w:r>
          </w:p>
        </w:tc>
        <w:tc>
          <w:tcPr>
            <w:tcW w:w="2220" w:type="dxa"/>
            <w:tcBorders>
              <w:top w:val="nil"/>
              <w:left w:val="nil"/>
              <w:bottom w:val="single" w:color="auto" w:sz="4" w:space="0"/>
              <w:right w:val="single" w:color="auto" w:sz="4" w:space="0"/>
            </w:tcBorders>
            <w:noWrap w:val="0"/>
            <w:vAlign w:val="bottom"/>
          </w:tcPr>
          <w:p w14:paraId="3D2FECFD">
            <w:pPr>
              <w:widowControl/>
              <w:tabs>
                <w:tab w:val="center" w:pos="1002"/>
              </w:tabs>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eastAsia="zh-CN"/>
              </w:rPr>
              <w:tab/>
            </w:r>
            <w:r>
              <w:rPr>
                <w:rFonts w:hint="eastAsia" w:ascii="宋体" w:hAnsi="宋体" w:cs="宋体"/>
                <w:color w:val="auto"/>
                <w:kern w:val="0"/>
                <w:szCs w:val="21"/>
                <w:lang w:val="en-US" w:eastAsia="zh-CN"/>
              </w:rPr>
              <w:t>7.87</w:t>
            </w:r>
          </w:p>
        </w:tc>
      </w:tr>
      <w:tr w14:paraId="6120033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871DDC7">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其中：公务用车运行维护费</w:t>
            </w:r>
          </w:p>
        </w:tc>
        <w:tc>
          <w:tcPr>
            <w:tcW w:w="2157" w:type="dxa"/>
            <w:tcBorders>
              <w:top w:val="nil"/>
              <w:left w:val="nil"/>
              <w:bottom w:val="single" w:color="auto" w:sz="4" w:space="0"/>
              <w:right w:val="single" w:color="auto" w:sz="4" w:space="0"/>
            </w:tcBorders>
            <w:noWrap w:val="0"/>
            <w:vAlign w:val="bottom"/>
          </w:tcPr>
          <w:p w14:paraId="2A88991E">
            <w:pPr>
              <w:widowControl/>
              <w:tabs>
                <w:tab w:val="center" w:pos="1002"/>
              </w:tabs>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eastAsia="zh-CN"/>
              </w:rPr>
              <w:tab/>
            </w:r>
            <w:r>
              <w:rPr>
                <w:rFonts w:hint="eastAsia" w:ascii="宋体" w:hAnsi="宋体" w:cs="宋体"/>
                <w:color w:val="auto"/>
                <w:kern w:val="0"/>
                <w:szCs w:val="21"/>
                <w:lang w:val="en-US" w:eastAsia="zh-CN"/>
              </w:rPr>
              <w:t>7.87</w:t>
            </w:r>
          </w:p>
        </w:tc>
        <w:tc>
          <w:tcPr>
            <w:tcW w:w="2220" w:type="dxa"/>
            <w:tcBorders>
              <w:top w:val="nil"/>
              <w:left w:val="nil"/>
              <w:bottom w:val="single" w:color="auto" w:sz="4" w:space="0"/>
              <w:right w:val="single" w:color="auto" w:sz="4" w:space="0"/>
            </w:tcBorders>
            <w:noWrap w:val="0"/>
            <w:vAlign w:val="bottom"/>
          </w:tcPr>
          <w:p w14:paraId="1B8001C3">
            <w:pPr>
              <w:widowControl/>
              <w:tabs>
                <w:tab w:val="center" w:pos="1002"/>
              </w:tabs>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eastAsia="zh-CN"/>
              </w:rPr>
              <w:tab/>
            </w:r>
            <w:r>
              <w:rPr>
                <w:rFonts w:hint="eastAsia" w:ascii="宋体" w:hAnsi="宋体" w:cs="宋体"/>
                <w:color w:val="auto"/>
                <w:kern w:val="0"/>
                <w:szCs w:val="21"/>
                <w:lang w:val="en-US" w:eastAsia="zh-CN"/>
              </w:rPr>
              <w:t>7.87</w:t>
            </w:r>
          </w:p>
        </w:tc>
      </w:tr>
      <w:tr w14:paraId="2EBECB1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3371301">
            <w:pPr>
              <w:widowControl/>
              <w:jc w:val="left"/>
              <w:rPr>
                <w:rFonts w:ascii="宋体" w:hAnsi="宋体" w:cs="宋体"/>
                <w:color w:val="auto"/>
                <w:kern w:val="0"/>
                <w:szCs w:val="21"/>
              </w:rPr>
            </w:pPr>
            <w:r>
              <w:rPr>
                <w:rFonts w:hint="eastAsia" w:ascii="宋体" w:hAnsi="宋体" w:cs="宋体"/>
                <w:color w:val="auto"/>
                <w:kern w:val="0"/>
                <w:szCs w:val="21"/>
              </w:rPr>
              <w:t xml:space="preserve">        公务用车购置费</w:t>
            </w:r>
          </w:p>
        </w:tc>
        <w:tc>
          <w:tcPr>
            <w:tcW w:w="2157" w:type="dxa"/>
            <w:tcBorders>
              <w:top w:val="nil"/>
              <w:left w:val="nil"/>
              <w:bottom w:val="single" w:color="auto" w:sz="4" w:space="0"/>
              <w:right w:val="single" w:color="auto" w:sz="4" w:space="0"/>
            </w:tcBorders>
            <w:noWrap w:val="0"/>
            <w:vAlign w:val="bottom"/>
          </w:tcPr>
          <w:p w14:paraId="567DEDAB">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47A0D876">
            <w:pPr>
              <w:widowControl/>
              <w:jc w:val="left"/>
              <w:rPr>
                <w:rFonts w:ascii="宋体" w:hAnsi="宋体" w:cs="宋体"/>
                <w:color w:val="auto"/>
                <w:kern w:val="0"/>
                <w:szCs w:val="21"/>
              </w:rPr>
            </w:pPr>
            <w:r>
              <w:rPr>
                <w:rFonts w:hint="eastAsia" w:ascii="宋体" w:hAnsi="宋体" w:cs="宋体"/>
                <w:color w:val="auto"/>
                <w:kern w:val="0"/>
                <w:szCs w:val="21"/>
              </w:rPr>
              <w:t>　</w:t>
            </w:r>
          </w:p>
        </w:tc>
      </w:tr>
    </w:tbl>
    <w:p w14:paraId="7377E59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14:paraId="042491D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14:paraId="2E8D4C4E">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2023</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14:paraId="603C6507">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14:paraId="637A7C0A">
      <w:pPr>
        <w:ind w:firstLine="628" w:firstLineChars="200"/>
        <w:rPr>
          <w:rFonts w:hint="eastAsia" w:ascii="仿宋_GB2312" w:hAnsi="仿宋"/>
          <w:b/>
          <w:bCs/>
          <w:color w:val="auto"/>
          <w:szCs w:val="32"/>
        </w:rPr>
      </w:pPr>
      <w:r>
        <w:rPr>
          <w:rFonts w:hint="eastAsia" w:ascii="仿宋_GB2312" w:hAnsi="仿宋"/>
          <w:color w:val="auto"/>
          <w:szCs w:val="32"/>
          <w:lang w:val="en-US" w:eastAsia="zh-CN"/>
        </w:rPr>
        <w:t>淮北市相山区</w:t>
      </w:r>
      <w:r>
        <w:rPr>
          <w:rFonts w:hint="eastAsia" w:ascii="仿宋_GB2312" w:hAnsi="仿宋"/>
          <w:color w:val="auto"/>
          <w:szCs w:val="32"/>
          <w:lang w:eastAsia="zh-CN"/>
        </w:rPr>
        <w:t>渠沟镇人民政府2023</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13.34</w:t>
      </w:r>
      <w:r>
        <w:rPr>
          <w:rFonts w:hint="eastAsia" w:ascii="仿宋_GB2312" w:hAnsi="仿宋"/>
          <w:color w:val="auto"/>
          <w:szCs w:val="32"/>
        </w:rPr>
        <w:t>万元，支出决算</w:t>
      </w:r>
      <w:r>
        <w:rPr>
          <w:rFonts w:hint="eastAsia" w:ascii="仿宋_GB2312" w:hAnsi="仿宋"/>
          <w:color w:val="auto"/>
          <w:szCs w:val="32"/>
          <w:lang w:eastAsia="zh-CN"/>
        </w:rPr>
        <w:t>为</w:t>
      </w:r>
      <w:r>
        <w:rPr>
          <w:rFonts w:hint="eastAsia" w:ascii="仿宋_GB2312" w:hAnsi="仿宋"/>
          <w:color w:val="auto"/>
          <w:szCs w:val="32"/>
          <w:lang w:val="en-US" w:eastAsia="zh-CN"/>
        </w:rPr>
        <w:t>13.34</w:t>
      </w:r>
      <w:r>
        <w:rPr>
          <w:rFonts w:hint="eastAsia" w:ascii="仿宋_GB2312" w:hAnsi="仿宋"/>
          <w:color w:val="auto"/>
          <w:szCs w:val="32"/>
        </w:rPr>
        <w:t>万元，完成预算的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15.14</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53.16%。</w:t>
      </w:r>
      <w:r>
        <w:rPr>
          <w:rFonts w:hint="eastAsia" w:ascii="仿宋_GB2312" w:hAnsi="仿宋"/>
          <w:color w:val="auto"/>
          <w:szCs w:val="32"/>
          <w:u w:val="none"/>
        </w:rPr>
        <w:t>决算数</w:t>
      </w:r>
      <w:r>
        <w:rPr>
          <w:rFonts w:hint="eastAsia" w:ascii="仿宋_GB2312" w:hAnsi="仿宋"/>
          <w:color w:val="auto"/>
          <w:szCs w:val="32"/>
          <w:u w:val="none"/>
          <w:lang w:eastAsia="zh-CN"/>
        </w:rPr>
        <w:t>等</w:t>
      </w:r>
      <w:r>
        <w:rPr>
          <w:rFonts w:hint="eastAsia" w:ascii="仿宋_GB2312" w:hAnsi="仿宋"/>
          <w:color w:val="auto"/>
          <w:szCs w:val="32"/>
          <w:u w:val="none"/>
        </w:rPr>
        <w:t>于预算数。决算数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eastAsia="zh-CN"/>
        </w:rPr>
        <w:t>厉行节约，缩减开支</w:t>
      </w:r>
      <w:r>
        <w:rPr>
          <w:rFonts w:hint="eastAsia" w:ascii="仿宋_GB2312" w:hAnsi="仿宋"/>
          <w:color w:val="auto"/>
          <w:szCs w:val="32"/>
          <w:u w:val="none"/>
        </w:rPr>
        <w:t>。</w:t>
      </w:r>
      <w:r>
        <w:rPr>
          <w:rFonts w:hint="eastAsia" w:ascii="仿宋_GB2312" w:hAnsi="仿宋"/>
          <w:b w:val="0"/>
          <w:bCs w:val="0"/>
          <w:color w:val="auto"/>
          <w:szCs w:val="32"/>
        </w:rPr>
        <w:t>为全面反映“三公”经费支出，本次公布的“三公”经费决算为部门汇总数，包含单位本级。</w:t>
      </w:r>
    </w:p>
    <w:p w14:paraId="3549C5B6">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0F235A47">
      <w:pPr>
        <w:ind w:firstLine="628" w:firstLineChars="200"/>
        <w:rPr>
          <w:rFonts w:hint="eastAsia" w:ascii="仿宋_GB2312" w:hAnsi="仿宋"/>
          <w:color w:val="auto"/>
          <w:szCs w:val="32"/>
        </w:rPr>
      </w:pPr>
      <w:r>
        <w:rPr>
          <w:rFonts w:hint="eastAsia" w:ascii="仿宋_GB2312" w:hAnsi="仿宋"/>
          <w:color w:val="auto"/>
          <w:szCs w:val="32"/>
          <w:lang w:val="en-US" w:eastAsia="zh-CN"/>
        </w:rPr>
        <w:t>淮北市相山区</w:t>
      </w:r>
      <w:r>
        <w:rPr>
          <w:rFonts w:hint="eastAsia" w:ascii="仿宋_GB2312" w:hAnsi="仿宋"/>
          <w:color w:val="auto"/>
          <w:szCs w:val="32"/>
          <w:lang w:eastAsia="zh-CN"/>
        </w:rPr>
        <w:t>渠沟镇人民政府2023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5.47</w:t>
      </w:r>
      <w:r>
        <w:rPr>
          <w:rFonts w:hint="eastAsia" w:ascii="仿宋_GB2312" w:hAnsi="仿宋"/>
          <w:color w:val="auto"/>
          <w:szCs w:val="32"/>
        </w:rPr>
        <w:t>万元，占</w:t>
      </w:r>
      <w:r>
        <w:rPr>
          <w:rFonts w:hint="eastAsia" w:ascii="仿宋_GB2312" w:hAnsi="仿宋"/>
          <w:color w:val="auto"/>
          <w:szCs w:val="32"/>
          <w:lang w:val="en-US" w:eastAsia="zh-CN"/>
        </w:rPr>
        <w:t>41</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7.87万</w:t>
      </w:r>
      <w:r>
        <w:rPr>
          <w:rFonts w:hint="eastAsia" w:ascii="仿宋_GB2312" w:hAnsi="仿宋"/>
          <w:color w:val="auto"/>
          <w:szCs w:val="32"/>
        </w:rPr>
        <w:t>元，占</w:t>
      </w:r>
      <w:r>
        <w:rPr>
          <w:rFonts w:hint="eastAsia" w:ascii="仿宋_GB2312" w:hAnsi="仿宋"/>
          <w:color w:val="auto"/>
          <w:szCs w:val="32"/>
          <w:lang w:val="en-US" w:eastAsia="zh-CN"/>
        </w:rPr>
        <w:t>59</w:t>
      </w:r>
      <w:r>
        <w:rPr>
          <w:rFonts w:hint="eastAsia" w:ascii="仿宋_GB2312" w:hAnsi="仿宋"/>
          <w:color w:val="auto"/>
          <w:szCs w:val="32"/>
        </w:rPr>
        <w:t>%。具体情况如下：</w:t>
      </w:r>
    </w:p>
    <w:p w14:paraId="651C0DF8">
      <w:pPr>
        <w:ind w:firstLine="628"/>
        <w:rPr>
          <w:rFonts w:hint="eastAsia" w:ascii="仿宋_GB2312" w:hAnsi="仿宋" w:eastAsia="仿宋_GB2312"/>
          <w:color w:val="0000FF"/>
          <w:szCs w:val="32"/>
          <w:lang w:val="en-US" w:eastAsia="zh-CN"/>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w:t>
      </w:r>
      <w:r>
        <w:rPr>
          <w:rFonts w:hint="eastAsia" w:ascii="仿宋_GB2312" w:hAnsi="仿宋"/>
          <w:color w:val="auto"/>
          <w:szCs w:val="32"/>
          <w:lang w:val="en-US" w:eastAsia="zh-CN"/>
        </w:rPr>
        <w:t>完成预算的100%；较上年减少0万元，下降0%。决算数等于预算数、等于2022年决算数的原因是2022年、2023年均未安排因公出国（境）计划。</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val="en-US" w:eastAsia="zh-CN"/>
        </w:rPr>
        <w:t>淮北市相山区</w:t>
      </w:r>
      <w:r>
        <w:rPr>
          <w:rFonts w:hint="eastAsia" w:ascii="仿宋_GB2312" w:hAnsi="仿宋"/>
          <w:color w:val="auto"/>
          <w:szCs w:val="32"/>
          <w:lang w:eastAsia="zh-CN"/>
        </w:rPr>
        <w:t>渠沟镇人民政府</w:t>
      </w:r>
      <w:r>
        <w:rPr>
          <w:rFonts w:hint="eastAsia" w:ascii="仿宋_GB2312" w:hAnsi="仿宋"/>
          <w:color w:val="auto"/>
          <w:szCs w:val="32"/>
        </w:rPr>
        <w:t>因公出国（境）团组</w:t>
      </w:r>
      <w:r>
        <w:rPr>
          <w:rFonts w:hint="eastAsia" w:ascii="仿宋_GB2312" w:hAnsi="仿宋"/>
          <w:color w:val="auto"/>
          <w:szCs w:val="32"/>
          <w:lang w:val="en-US" w:eastAsia="zh-CN"/>
        </w:rPr>
        <w:t>0</w:t>
      </w:r>
      <w:r>
        <w:rPr>
          <w:rFonts w:hint="eastAsia" w:ascii="仿宋_GB2312" w:hAnsi="仿宋"/>
          <w:color w:val="auto"/>
          <w:szCs w:val="32"/>
        </w:rPr>
        <w:t>次，累计出国（境）</w:t>
      </w:r>
      <w:r>
        <w:rPr>
          <w:rFonts w:hint="eastAsia" w:ascii="仿宋_GB2312" w:hAnsi="仿宋"/>
          <w:color w:val="auto"/>
          <w:szCs w:val="32"/>
          <w:lang w:val="en-US" w:eastAsia="zh-CN"/>
        </w:rPr>
        <w:t>0</w:t>
      </w:r>
      <w:r>
        <w:rPr>
          <w:rFonts w:hint="eastAsia" w:ascii="仿宋_GB2312" w:hAnsi="仿宋"/>
          <w:color w:val="auto"/>
          <w:szCs w:val="32"/>
        </w:rPr>
        <w:t>人次。</w:t>
      </w:r>
    </w:p>
    <w:p w14:paraId="77408B79">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5.47</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5.47万元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6.08</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52.64%。</w:t>
      </w:r>
      <w:r>
        <w:rPr>
          <w:rFonts w:hint="eastAsia" w:ascii="仿宋_GB2312" w:hAnsi="仿宋"/>
          <w:color w:val="auto"/>
          <w:szCs w:val="32"/>
          <w:u w:val="none"/>
        </w:rPr>
        <w:t>决算数</w:t>
      </w:r>
      <w:r>
        <w:rPr>
          <w:rFonts w:hint="eastAsia" w:ascii="仿宋_GB2312" w:hAnsi="仿宋"/>
          <w:color w:val="auto"/>
          <w:szCs w:val="32"/>
          <w:u w:val="none"/>
          <w:lang w:eastAsia="zh-CN"/>
        </w:rPr>
        <w:t>等</w:t>
      </w:r>
      <w:r>
        <w:rPr>
          <w:rFonts w:hint="eastAsia" w:ascii="仿宋_GB2312" w:hAnsi="仿宋"/>
          <w:color w:val="auto"/>
          <w:szCs w:val="32"/>
          <w:u w:val="none"/>
        </w:rPr>
        <w:t>于预算数。决算数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eastAsia="zh-CN"/>
        </w:rPr>
        <w:t>厉行节约，缩减开支</w:t>
      </w:r>
      <w:r>
        <w:rPr>
          <w:rFonts w:hint="eastAsia" w:ascii="仿宋_GB2312" w:hAnsi="仿宋"/>
          <w:color w:val="auto"/>
          <w:szCs w:val="32"/>
          <w:u w:val="none"/>
        </w:rPr>
        <w:t>。</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val="en-US" w:eastAsia="zh-CN"/>
        </w:rPr>
        <w:t>淮北市相山区</w:t>
      </w:r>
      <w:r>
        <w:rPr>
          <w:rFonts w:hint="eastAsia" w:ascii="仿宋_GB2312" w:hAnsi="仿宋"/>
          <w:color w:val="auto"/>
          <w:szCs w:val="32"/>
          <w:lang w:eastAsia="zh-CN"/>
        </w:rPr>
        <w:t>渠沟镇人民政府</w:t>
      </w:r>
      <w:r>
        <w:rPr>
          <w:rFonts w:hint="eastAsia" w:ascii="仿宋_GB2312" w:hAnsi="仿宋"/>
          <w:color w:val="auto"/>
          <w:szCs w:val="32"/>
        </w:rPr>
        <w:t>国内公务接待共</w:t>
      </w:r>
      <w:r>
        <w:rPr>
          <w:rFonts w:hint="eastAsia" w:ascii="仿宋_GB2312" w:hAnsi="仿宋"/>
          <w:color w:val="auto"/>
          <w:szCs w:val="32"/>
          <w:lang w:val="en-US" w:eastAsia="zh-CN"/>
        </w:rPr>
        <w:t>0</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0</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人次）。经费使用贯彻</w:t>
      </w:r>
      <w:r>
        <w:rPr>
          <w:rFonts w:hint="eastAsia" w:ascii="仿宋_GB2312" w:hAnsi="仿宋"/>
          <w:color w:val="auto"/>
          <w:szCs w:val="32"/>
          <w:lang w:val="en-US" w:eastAsia="zh-CN"/>
        </w:rPr>
        <w:t>落实</w:t>
      </w:r>
      <w:r>
        <w:rPr>
          <w:rFonts w:hint="eastAsia" w:ascii="仿宋_GB2312" w:hAnsi="仿宋"/>
          <w:color w:val="auto"/>
          <w:szCs w:val="32"/>
        </w:rPr>
        <w:t>中央八项规定</w:t>
      </w:r>
      <w:r>
        <w:rPr>
          <w:rFonts w:hint="eastAsia" w:ascii="仿宋_GB2312" w:hAnsi="仿宋"/>
          <w:color w:val="auto"/>
          <w:szCs w:val="32"/>
          <w:lang w:eastAsia="zh-CN"/>
        </w:rPr>
        <w:t>精神</w:t>
      </w:r>
      <w:r>
        <w:rPr>
          <w:rFonts w:hint="eastAsia" w:ascii="仿宋_GB2312" w:hAnsi="仿宋"/>
          <w:color w:val="auto"/>
          <w:szCs w:val="32"/>
        </w:rPr>
        <w:t>，</w:t>
      </w:r>
      <w:r>
        <w:rPr>
          <w:rFonts w:hint="eastAsia" w:ascii="仿宋_GB2312" w:hAnsi="仿宋"/>
          <w:szCs w:val="32"/>
        </w:rPr>
        <w:t>严格执行《党政机关厉行节约反对浪费条例》、</w:t>
      </w:r>
      <w:r>
        <w:rPr>
          <w:rFonts w:hint="eastAsia" w:ascii="仿宋_GB2312" w:hAnsi="仿宋"/>
          <w:szCs w:val="32"/>
          <w:lang w:eastAsia="zh-CN"/>
        </w:rPr>
        <w:t>相山区</w:t>
      </w:r>
      <w:r>
        <w:rPr>
          <w:rFonts w:hint="eastAsia" w:ascii="仿宋_GB2312" w:hAnsi="仿宋"/>
          <w:szCs w:val="32"/>
        </w:rPr>
        <w:t>公务接待相关规定等</w:t>
      </w:r>
      <w:r>
        <w:rPr>
          <w:rFonts w:hint="eastAsia" w:ascii="仿宋_GB2312" w:hAnsi="仿宋"/>
          <w:color w:val="auto"/>
          <w:szCs w:val="32"/>
        </w:rPr>
        <w:t>。</w:t>
      </w:r>
      <w:bookmarkStart w:id="0" w:name="_GoBack"/>
      <w:bookmarkEnd w:id="0"/>
    </w:p>
    <w:p w14:paraId="72D02488">
      <w:pPr>
        <w:ind w:firstLine="628" w:firstLineChars="200"/>
        <w:rPr>
          <w:rFonts w:hint="eastAsia" w:ascii="仿宋_GB2312" w:hAnsi="仿宋"/>
          <w:color w:val="auto"/>
          <w:szCs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7.87</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7.87万元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9.07</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53.54%。</w:t>
      </w:r>
      <w:r>
        <w:rPr>
          <w:rFonts w:hint="eastAsia" w:ascii="仿宋_GB2312" w:hAnsi="仿宋"/>
          <w:color w:val="auto"/>
          <w:szCs w:val="32"/>
          <w:u w:val="none"/>
        </w:rPr>
        <w:t>决算数</w:t>
      </w:r>
      <w:r>
        <w:rPr>
          <w:rFonts w:hint="eastAsia" w:ascii="仿宋_GB2312" w:hAnsi="仿宋"/>
          <w:color w:val="auto"/>
          <w:szCs w:val="32"/>
          <w:u w:val="none"/>
          <w:lang w:eastAsia="zh-CN"/>
        </w:rPr>
        <w:t>等</w:t>
      </w:r>
      <w:r>
        <w:rPr>
          <w:rFonts w:hint="eastAsia" w:ascii="仿宋_GB2312" w:hAnsi="仿宋"/>
          <w:color w:val="auto"/>
          <w:szCs w:val="32"/>
          <w:u w:val="none"/>
        </w:rPr>
        <w:t>于预算数。决算数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eastAsia="zh-CN"/>
        </w:rPr>
        <w:t>厉行节约，缩减开支</w:t>
      </w:r>
      <w:r>
        <w:rPr>
          <w:rFonts w:hint="eastAsia" w:ascii="仿宋_GB2312" w:hAnsi="仿宋"/>
          <w:color w:val="auto"/>
          <w:szCs w:val="32"/>
          <w:u w:val="none"/>
        </w:rPr>
        <w:t>。</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0万元，完成预算的100%；较上年减少0万元，下降0%。决算数等于预算数、等于2022年决算数的原因是2022年、2023年均未安排</w:t>
      </w:r>
      <w:r>
        <w:rPr>
          <w:rFonts w:hint="eastAsia" w:ascii="仿宋_GB2312" w:hAnsi="仿宋"/>
          <w:color w:val="auto"/>
          <w:szCs w:val="32"/>
        </w:rPr>
        <w:t>公务用车购置费</w:t>
      </w:r>
      <w:r>
        <w:rPr>
          <w:rFonts w:hint="eastAsia" w:ascii="仿宋_GB2312" w:hAnsi="仿宋"/>
          <w:color w:val="auto"/>
          <w:szCs w:val="32"/>
          <w:u w:val="none"/>
          <w:lang w:val="en-US" w:eastAsia="zh-CN"/>
        </w:rPr>
        <w:t>。</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eastAsia="zh-CN"/>
        </w:rPr>
        <w:t>没有安排公务用车购置费。</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7.87</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7.87万元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9.07</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53.54%。</w:t>
      </w:r>
      <w:r>
        <w:rPr>
          <w:rFonts w:hint="eastAsia" w:ascii="仿宋_GB2312" w:hAnsi="仿宋"/>
          <w:color w:val="auto"/>
          <w:szCs w:val="32"/>
          <w:u w:val="none"/>
        </w:rPr>
        <w:t>决算数</w:t>
      </w:r>
      <w:r>
        <w:rPr>
          <w:rFonts w:hint="eastAsia" w:ascii="仿宋_GB2312" w:hAnsi="仿宋"/>
          <w:color w:val="auto"/>
          <w:szCs w:val="32"/>
          <w:u w:val="none"/>
          <w:lang w:eastAsia="zh-CN"/>
        </w:rPr>
        <w:t>等</w:t>
      </w:r>
      <w:r>
        <w:rPr>
          <w:rFonts w:hint="eastAsia" w:ascii="仿宋_GB2312" w:hAnsi="仿宋"/>
          <w:color w:val="auto"/>
          <w:szCs w:val="32"/>
          <w:u w:val="none"/>
        </w:rPr>
        <w:t>于预算数。决算数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eastAsia="zh-CN"/>
        </w:rPr>
        <w:t>厉行节约，缩减开支</w:t>
      </w:r>
      <w:r>
        <w:rPr>
          <w:rFonts w:hint="eastAsia" w:ascii="仿宋_GB2312" w:hAnsi="仿宋"/>
          <w:color w:val="auto"/>
          <w:szCs w:val="32"/>
          <w:u w:val="none"/>
        </w:rPr>
        <w:t>。</w:t>
      </w:r>
      <w:r>
        <w:rPr>
          <w:rFonts w:hint="eastAsia" w:ascii="仿宋_GB2312" w:hAnsi="仿宋"/>
          <w:color w:val="auto"/>
          <w:szCs w:val="32"/>
        </w:rPr>
        <w:t>公务用车运行维护费，包括车辆燃料费、维修费、保险费等支出，主要用于公务用车</w:t>
      </w:r>
      <w:r>
        <w:rPr>
          <w:rFonts w:hint="eastAsia" w:ascii="仿宋_GB2312" w:hAnsi="仿宋"/>
          <w:color w:val="auto"/>
          <w:szCs w:val="32"/>
          <w:lang w:eastAsia="zh-CN"/>
        </w:rPr>
        <w:t>日常</w:t>
      </w:r>
      <w:r>
        <w:rPr>
          <w:rFonts w:hint="eastAsia" w:ascii="仿宋_GB2312" w:hAnsi="仿宋"/>
          <w:color w:val="auto"/>
          <w:szCs w:val="32"/>
        </w:rPr>
        <w:t>运行</w:t>
      </w:r>
      <w:r>
        <w:rPr>
          <w:rFonts w:hint="eastAsia" w:ascii="仿宋_GB2312" w:hAnsi="仿宋"/>
          <w:color w:val="auto"/>
          <w:szCs w:val="32"/>
          <w:lang w:eastAsia="zh-CN"/>
        </w:rPr>
        <w:t>及</w:t>
      </w:r>
      <w:r>
        <w:rPr>
          <w:rFonts w:hint="eastAsia" w:ascii="仿宋_GB2312" w:hAnsi="仿宋"/>
          <w:color w:val="auto"/>
          <w:szCs w:val="32"/>
        </w:rPr>
        <w:t>维护。截至</w:t>
      </w:r>
      <w:r>
        <w:rPr>
          <w:rFonts w:hint="eastAsia" w:ascii="仿宋_GB2312" w:hAnsi="仿宋"/>
          <w:color w:val="auto"/>
          <w:szCs w:val="32"/>
          <w:lang w:eastAsia="zh-CN"/>
        </w:rPr>
        <w:t>2023</w:t>
      </w:r>
      <w:r>
        <w:rPr>
          <w:rFonts w:hint="eastAsia" w:ascii="仿宋_GB2312" w:hAnsi="仿宋"/>
          <w:color w:val="auto"/>
          <w:szCs w:val="32"/>
        </w:rPr>
        <w:t>年12月31日，</w:t>
      </w:r>
      <w:r>
        <w:rPr>
          <w:rFonts w:hint="eastAsia" w:ascii="仿宋_GB2312" w:hAnsi="仿宋"/>
          <w:color w:val="auto"/>
          <w:szCs w:val="32"/>
          <w:lang w:val="en-US" w:eastAsia="zh-CN"/>
        </w:rPr>
        <w:t>淮北市相山区</w:t>
      </w:r>
      <w:r>
        <w:rPr>
          <w:rFonts w:hint="eastAsia" w:ascii="仿宋_GB2312" w:hAnsi="仿宋"/>
          <w:color w:val="auto"/>
          <w:szCs w:val="32"/>
          <w:lang w:eastAsia="zh-CN"/>
        </w:rPr>
        <w:t>渠沟镇人民政府</w:t>
      </w:r>
      <w:r>
        <w:rPr>
          <w:rFonts w:hint="eastAsia" w:ascii="仿宋_GB2312" w:hAnsi="仿宋"/>
          <w:color w:val="auto"/>
          <w:szCs w:val="32"/>
        </w:rPr>
        <w:t>机</w:t>
      </w:r>
      <w:r>
        <w:rPr>
          <w:rFonts w:hint="eastAsia" w:ascii="仿宋_GB2312" w:hAnsi="仿宋" w:cs="Times New Roman"/>
          <w:color w:val="auto"/>
          <w:szCs w:val="32"/>
          <w:lang w:eastAsia="zh-CN"/>
        </w:rPr>
        <w:t>关</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4</w:t>
      </w:r>
      <w:r>
        <w:rPr>
          <w:rFonts w:hint="eastAsia" w:ascii="仿宋_GB2312" w:hAnsi="仿宋"/>
          <w:color w:val="auto"/>
          <w:szCs w:val="32"/>
        </w:rPr>
        <w:t>辆。</w:t>
      </w:r>
    </w:p>
    <w:p w14:paraId="702D7257"/>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3BA6">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573C3384">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5DF28">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75A664F9">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WNmMzNlZWU1YThlNDNiODI4OGRiYmI4ZGQ4NzAifQ=="/>
  </w:docVars>
  <w:rsids>
    <w:rsidRoot w:val="5E1D58AB"/>
    <w:rsid w:val="0F692FC4"/>
    <w:rsid w:val="146B333A"/>
    <w:rsid w:val="14E804E7"/>
    <w:rsid w:val="19A277FE"/>
    <w:rsid w:val="1DBA2C3C"/>
    <w:rsid w:val="21E169EA"/>
    <w:rsid w:val="24C525F3"/>
    <w:rsid w:val="28844573"/>
    <w:rsid w:val="29564161"/>
    <w:rsid w:val="2F7B047E"/>
    <w:rsid w:val="309F2555"/>
    <w:rsid w:val="3302356A"/>
    <w:rsid w:val="3AB75600"/>
    <w:rsid w:val="3B8641BC"/>
    <w:rsid w:val="407C5E04"/>
    <w:rsid w:val="4BB93791"/>
    <w:rsid w:val="4C651E42"/>
    <w:rsid w:val="50446212"/>
    <w:rsid w:val="52EC506B"/>
    <w:rsid w:val="5AB37668"/>
    <w:rsid w:val="5E1D58AB"/>
    <w:rsid w:val="613876CD"/>
    <w:rsid w:val="6CC948AD"/>
    <w:rsid w:val="6F3D5C3A"/>
    <w:rsid w:val="787E71F5"/>
    <w:rsid w:val="7C066589"/>
    <w:rsid w:val="7C65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1208</Words>
  <Characters>1375</Characters>
  <Lines>0</Lines>
  <Paragraphs>0</Paragraphs>
  <TotalTime>1</TotalTime>
  <ScaleCrop>false</ScaleCrop>
  <LinksUpToDate>false</LinksUpToDate>
  <CharactersWithSpaces>1459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2024-07-31T09:15:00Z</dcterms:created>
  <dc:creator>WPS_1681178120</dc:creator>
  <cp:lastModifiedBy>一个人</cp:lastModifiedBy>
  <dcterms:modified xsi:type="dcterms:W3CDTF">2025-08-15T02:49:10Z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E54C17B4AE05412B982F6C77F4A79DB8_13</vt:lpwstr>
  </property>
  <property fmtid="{D5CDD505-2E9C-101B-9397-08002B2CF9AE}" pid="4" name="KSOTemplateDocerSaveRecord">
    <vt:lpwstr>eyJoZGlkIjoiMmI2ZDVkNTg3ODQ3YmEyNzJlZTgxMzQwNmY4MmI2M2MiLCJ1c2VySWQiOiIyNjU2MDI5MjgifQ==</vt:lpwstr>
  </property>
</Properties>
</file>