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09EE3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淮北市相山区民政局2021</w:t>
      </w:r>
      <w:r>
        <w:rPr>
          <w:rFonts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</w:rPr>
        <w:t>度一般公共预算财政</w:t>
      </w:r>
    </w:p>
    <w:p w14:paraId="334C9BA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拨款</w:t>
      </w:r>
      <w:r>
        <w:rPr>
          <w:rFonts w:ascii="宋体" w:hAnsi="宋体"/>
          <w:b/>
          <w:sz w:val="36"/>
          <w:szCs w:val="36"/>
        </w:rPr>
        <w:t>“三公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经费</w:t>
      </w:r>
      <w:r>
        <w:rPr>
          <w:rFonts w:hint="eastAsia" w:ascii="宋体" w:hAnsi="宋体"/>
          <w:b/>
          <w:sz w:val="36"/>
          <w:szCs w:val="36"/>
        </w:rPr>
        <w:t>支出决算情况说明</w:t>
      </w:r>
    </w:p>
    <w:p w14:paraId="6B7318C9">
      <w:pPr>
        <w:jc w:val="center"/>
        <w:rPr>
          <w:rFonts w:ascii="楷体_GB2312" w:eastAsia="楷体_GB2312"/>
          <w:szCs w:val="32"/>
        </w:rPr>
      </w:pPr>
    </w:p>
    <w:p w14:paraId="2AC423DB">
      <w:pPr>
        <w:jc w:val="center"/>
        <w:rPr>
          <w:rFonts w:ascii="楷体_GB2312" w:eastAsia="楷体_GB2312"/>
          <w:szCs w:val="32"/>
        </w:rPr>
      </w:pPr>
    </w:p>
    <w:p w14:paraId="3EC840C3">
      <w:pPr>
        <w:adjustRightInd w:val="0"/>
        <w:snapToGrid w:val="0"/>
        <w:spacing w:line="360" w:lineRule="auto"/>
        <w:jc w:val="center"/>
        <w:rPr>
          <w:rFonts w:ascii="宋体" w:hAnsi="宋体"/>
          <w:sz w:val="6"/>
          <w:szCs w:val="32"/>
        </w:rPr>
      </w:pPr>
    </w:p>
    <w:p w14:paraId="787F3470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一、2021年度一般公共预算财政拨款“三公”经费支出决算表</w:t>
      </w:r>
    </w:p>
    <w:p w14:paraId="45E67089">
      <w:pPr>
        <w:ind w:firstLine="6720" w:firstLineChars="2100"/>
        <w:rPr>
          <w:rFonts w:ascii="黑体" w:hAnsi="黑体" w:eastAsia="黑体"/>
          <w:szCs w:val="32"/>
        </w:rPr>
      </w:pPr>
      <w:r>
        <w:rPr>
          <w:rFonts w:hint="eastAsia" w:ascii="仿宋_GB2312" w:hAnsi="仿宋_GB2312" w:cs="仿宋_GB2312"/>
          <w:szCs w:val="32"/>
        </w:rPr>
        <w:t>单位：万元</w:t>
      </w:r>
    </w:p>
    <w:tbl>
      <w:tblPr>
        <w:tblStyle w:val="4"/>
        <w:tblpPr w:leftFromText="180" w:rightFromText="180" w:vertAnchor="text" w:horzAnchor="margin" w:tblpY="45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2157"/>
        <w:gridCol w:w="2220"/>
      </w:tblGrid>
      <w:tr w14:paraId="1AD5B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6420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D48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 算 数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18A6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决 算 数</w:t>
            </w:r>
          </w:p>
        </w:tc>
      </w:tr>
      <w:tr w14:paraId="6B1C0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EB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6BE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1.7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5BA7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1.04</w:t>
            </w:r>
          </w:p>
        </w:tc>
      </w:tr>
      <w:tr w14:paraId="0BCCD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439C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因公出国（境）费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8FB8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1C2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 w14:paraId="789F9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A0F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公务接待费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9A6E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1.7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726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1.04</w:t>
            </w:r>
          </w:p>
        </w:tc>
      </w:tr>
      <w:tr w14:paraId="7EE0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87E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公务用车购置及运行维护费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618D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EE0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 w14:paraId="23478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27C1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其中：公务用车运行维护费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4770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D0B3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 w14:paraId="1C0F9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7AA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公务用车购置费 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440B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E6A7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</w:tbl>
    <w:p w14:paraId="5E6EAFC2">
      <w:pPr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                                      </w:t>
      </w:r>
    </w:p>
    <w:p w14:paraId="68BA93B2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二</w:t>
      </w:r>
      <w:r>
        <w:rPr>
          <w:rFonts w:ascii="黑体" w:hAnsi="黑体" w:eastAsia="黑体"/>
          <w:szCs w:val="32"/>
        </w:rPr>
        <w:t>、</w:t>
      </w:r>
      <w:r>
        <w:rPr>
          <w:rFonts w:hint="eastAsia" w:ascii="黑体" w:hAnsi="黑体" w:eastAsia="黑体"/>
          <w:szCs w:val="32"/>
        </w:rPr>
        <w:t>2021</w:t>
      </w:r>
      <w:r>
        <w:rPr>
          <w:rFonts w:ascii="黑体" w:hAnsi="黑体" w:eastAsia="黑体"/>
          <w:szCs w:val="32"/>
        </w:rPr>
        <w:t>年</w:t>
      </w:r>
      <w:r>
        <w:rPr>
          <w:rFonts w:hint="eastAsia" w:ascii="黑体" w:hAnsi="黑体" w:eastAsia="黑体"/>
          <w:szCs w:val="32"/>
        </w:rPr>
        <w:t>度一般公共预算财政拨款“三公”经费支出</w:t>
      </w:r>
      <w:r>
        <w:rPr>
          <w:rFonts w:ascii="黑体" w:hAnsi="黑体" w:eastAsia="黑体"/>
          <w:szCs w:val="32"/>
        </w:rPr>
        <w:t>情况说明</w:t>
      </w:r>
    </w:p>
    <w:p w14:paraId="7C721DEE">
      <w:pPr>
        <w:ind w:firstLine="643" w:firstLineChars="200"/>
        <w:rPr>
          <w:rFonts w:ascii="仿宋_GB2312" w:hAnsi="仿宋"/>
          <w:b/>
          <w:szCs w:val="32"/>
        </w:rPr>
      </w:pPr>
      <w:r>
        <w:rPr>
          <w:rFonts w:hint="eastAsia" w:ascii="仿宋_GB2312" w:hAnsi="仿宋"/>
          <w:b/>
          <w:szCs w:val="32"/>
        </w:rPr>
        <w:t>（一）一般公共预算财政拨款“三公”经费支出决算总体情况说明。</w:t>
      </w:r>
    </w:p>
    <w:p w14:paraId="21B859BE">
      <w:pPr>
        <w:ind w:firstLine="640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淮北市相山区民政局2021年度一般公共预算财政拨款“三公”经费支出预算为1.7万元，支出决算为1.04万元，完成预算的61.18%，决算数小于预算数的主要原因是压缩开支、厉行节约。</w:t>
      </w:r>
    </w:p>
    <w:p w14:paraId="4B304E8E">
      <w:pPr>
        <w:ind w:firstLine="643" w:firstLineChars="200"/>
        <w:rPr>
          <w:rFonts w:ascii="仿宋_GB2312" w:hAnsi="仿宋"/>
          <w:b/>
          <w:szCs w:val="32"/>
        </w:rPr>
      </w:pPr>
      <w:r>
        <w:rPr>
          <w:rFonts w:hint="eastAsia" w:ascii="仿宋_GB2312" w:hAnsi="仿宋"/>
          <w:b/>
          <w:bCs/>
          <w:szCs w:val="32"/>
        </w:rPr>
        <w:t>（二）</w:t>
      </w:r>
      <w:r>
        <w:rPr>
          <w:rFonts w:hint="eastAsia" w:ascii="仿宋_GB2312" w:hAnsi="仿宋"/>
          <w:b/>
          <w:szCs w:val="32"/>
        </w:rPr>
        <w:t>一般公共预算财政拨款“三公”经费支出决算具体情况说明。</w:t>
      </w:r>
    </w:p>
    <w:p w14:paraId="44EB136B">
      <w:pPr>
        <w:ind w:firstLine="640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淮北市相山区民政局2021年度一般公共预算财政拨款“三公”经费支出决算中，因公出国（境）费支出决算0万元，占0%;公务接待费支出决算1.04万元，占100%；公务用车购置及运行维护费支出决算0万元，占0%。具体情况如下：</w:t>
      </w:r>
    </w:p>
    <w:p w14:paraId="07098731">
      <w:pPr>
        <w:tabs>
          <w:tab w:val="left" w:pos="312"/>
        </w:tabs>
        <w:ind w:firstLine="643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b/>
          <w:bCs/>
          <w:szCs w:val="32"/>
        </w:rPr>
        <w:t>1.因公出国（境）费支出</w:t>
      </w:r>
      <w:r>
        <w:rPr>
          <w:rFonts w:hint="eastAsia" w:ascii="仿宋_GB2312" w:hAnsi="仿宋"/>
          <w:szCs w:val="32"/>
        </w:rPr>
        <w:t>0万元，与2021年度预算相比无变化。2021年淮北市相山区民政局因公出国（境）团组0次，累计出国0人次。</w:t>
      </w:r>
    </w:p>
    <w:p w14:paraId="3D2627F3">
      <w:pPr>
        <w:tabs>
          <w:tab w:val="left" w:pos="312"/>
        </w:tabs>
        <w:ind w:firstLine="643" w:firstLineChars="200"/>
        <w:rPr>
          <w:rFonts w:ascii="仿宋_GB2312" w:hAnsi="仿宋"/>
          <w:bCs/>
          <w:szCs w:val="32"/>
        </w:rPr>
      </w:pPr>
      <w:r>
        <w:rPr>
          <w:rFonts w:hint="eastAsia" w:ascii="仿宋_GB2312" w:hAnsi="仿宋"/>
          <w:b/>
          <w:bCs/>
          <w:szCs w:val="32"/>
        </w:rPr>
        <w:t>2.公务接待费支出</w:t>
      </w:r>
      <w:r>
        <w:rPr>
          <w:rFonts w:hint="eastAsia" w:ascii="仿宋_GB2312" w:hAnsi="仿宋"/>
          <w:bCs/>
          <w:szCs w:val="32"/>
        </w:rPr>
        <w:t>1.04万元, 与2021年度预算相比，减少0.66万元，下降38.82%，下降的原因是厉行节约。2021年淮北市相山区民政局国内公务接待共86批次（其中外事接待0批次），429人次（其中外事接待0人次）。主要是用于单位加班餐。经费使用严格执行《党政机关厉行节约反对浪费条例》、淮北市公务接待相关规定等。</w:t>
      </w:r>
      <w:bookmarkStart w:id="0" w:name="_GoBack"/>
      <w:bookmarkEnd w:id="0"/>
    </w:p>
    <w:p w14:paraId="31D12FBF">
      <w:pPr>
        <w:ind w:firstLine="643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b/>
          <w:bCs/>
          <w:szCs w:val="32"/>
        </w:rPr>
        <w:t>3.公务用车购置及运行维护费支出</w:t>
      </w:r>
      <w:r>
        <w:rPr>
          <w:rFonts w:hint="eastAsia" w:ascii="仿宋_GB2312" w:hAnsi="仿宋"/>
          <w:szCs w:val="32"/>
        </w:rPr>
        <w:t>0万元，与2021年度预算相比无变化，其中，公务用车购置费0万元。2021年没有安排公务用车购置费</w:t>
      </w:r>
      <w:r>
        <w:rPr>
          <w:rFonts w:hint="eastAsia" w:ascii="楷体_GB2312" w:hAnsi="仿宋" w:eastAsia="楷体_GB2312"/>
          <w:szCs w:val="32"/>
        </w:rPr>
        <w:t>。</w:t>
      </w:r>
      <w:r>
        <w:rPr>
          <w:rFonts w:hint="eastAsia" w:ascii="仿宋_GB2312" w:hAnsi="仿宋"/>
          <w:szCs w:val="32"/>
        </w:rPr>
        <w:t>公务用车运行维护费0万元，与2021年度预算相比无变化。截至2021年12月31日，淮北市相山区民政局开支财政拨款的公务用车保有量为0辆。</w:t>
      </w:r>
    </w:p>
    <w:p w14:paraId="77427FD4"/>
    <w:p w14:paraId="0FBEBA70"/>
    <w:p w14:paraId="69AE83D3">
      <w:r>
        <w:rPr>
          <w:rFonts w:hint="eastAsia"/>
        </w:rPr>
        <w:t>联系方式：淮北市相山区民政局</w:t>
      </w:r>
    </w:p>
    <w:p w14:paraId="0B636E20">
      <w:r>
        <w:rPr>
          <w:rFonts w:hint="eastAsia"/>
        </w:rPr>
        <w:t>政务公开电子信箱：hbsxsqmzj@163.com</w:t>
      </w:r>
    </w:p>
    <w:p w14:paraId="61390B88">
      <w:r>
        <w:rPr>
          <w:rFonts w:hint="eastAsia"/>
        </w:rPr>
        <w:t>联系电话:0561-3192370</w:t>
      </w:r>
    </w:p>
    <w:p w14:paraId="18D95A89">
      <w:r>
        <w:rPr>
          <w:rFonts w:hint="eastAsia"/>
        </w:rPr>
        <w:t>联系人:孙莹莹</w:t>
      </w:r>
    </w:p>
    <w:p w14:paraId="5DA86687"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NjNmYyM2NkZGRkZjMxODIyOTA1NWFjZGZhNzllMzIifQ=="/>
  </w:docVars>
  <w:rsids>
    <w:rsidRoot w:val="00D303BC"/>
    <w:rsid w:val="00067D54"/>
    <w:rsid w:val="00112E28"/>
    <w:rsid w:val="002F6DE8"/>
    <w:rsid w:val="00326726"/>
    <w:rsid w:val="003547B8"/>
    <w:rsid w:val="003671B4"/>
    <w:rsid w:val="00381959"/>
    <w:rsid w:val="003B6E2C"/>
    <w:rsid w:val="004252B4"/>
    <w:rsid w:val="00497C22"/>
    <w:rsid w:val="004D6484"/>
    <w:rsid w:val="004D7CE9"/>
    <w:rsid w:val="005B6E2A"/>
    <w:rsid w:val="005D570F"/>
    <w:rsid w:val="00613D73"/>
    <w:rsid w:val="00622095"/>
    <w:rsid w:val="00623055"/>
    <w:rsid w:val="00656EC6"/>
    <w:rsid w:val="006B3BF0"/>
    <w:rsid w:val="007719A9"/>
    <w:rsid w:val="007D670E"/>
    <w:rsid w:val="00804069"/>
    <w:rsid w:val="00885FC2"/>
    <w:rsid w:val="008A3C6F"/>
    <w:rsid w:val="008F76DD"/>
    <w:rsid w:val="009770F9"/>
    <w:rsid w:val="009D2B9A"/>
    <w:rsid w:val="00A00C09"/>
    <w:rsid w:val="00A117C9"/>
    <w:rsid w:val="00A92496"/>
    <w:rsid w:val="00AB0278"/>
    <w:rsid w:val="00B14CD1"/>
    <w:rsid w:val="00B172FE"/>
    <w:rsid w:val="00B2159B"/>
    <w:rsid w:val="00B629EE"/>
    <w:rsid w:val="00B72524"/>
    <w:rsid w:val="00C97C04"/>
    <w:rsid w:val="00CE25D9"/>
    <w:rsid w:val="00D2629D"/>
    <w:rsid w:val="00D303BC"/>
    <w:rsid w:val="00D44D86"/>
    <w:rsid w:val="00D51679"/>
    <w:rsid w:val="00D9784E"/>
    <w:rsid w:val="00DB321D"/>
    <w:rsid w:val="00E02B6D"/>
    <w:rsid w:val="00FC29F2"/>
    <w:rsid w:val="020865AF"/>
    <w:rsid w:val="05A1203D"/>
    <w:rsid w:val="10F859AE"/>
    <w:rsid w:val="128D4DE7"/>
    <w:rsid w:val="2B972AD2"/>
    <w:rsid w:val="36A13148"/>
    <w:rsid w:val="48071E73"/>
    <w:rsid w:val="4E7B41C7"/>
    <w:rsid w:val="52723206"/>
    <w:rsid w:val="54BB63C5"/>
    <w:rsid w:val="56310065"/>
    <w:rsid w:val="568C73CC"/>
    <w:rsid w:val="582F341E"/>
    <w:rsid w:val="5C8B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781</Words>
  <Characters>896</Characters>
  <Lines>7</Lines>
  <Paragraphs>2</Paragraphs>
  <TotalTime>30</TotalTime>
  <ScaleCrop>false</ScaleCrop>
  <LinksUpToDate>false</LinksUpToDate>
  <CharactersWithSpaces>962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2021-07-16T00:55:00Z</dcterms:created>
  <dc:creator>丁配泉</dc:creator>
  <cp:lastModifiedBy>Administrator</cp:lastModifiedBy>
  <cp:lastPrinted>2020-09-14T08:17:00Z</cp:lastPrinted>
  <dcterms:modified xsi:type="dcterms:W3CDTF">2025-08-15T08:53:29Z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5DDB4BA438314F149C00161C1486B712</vt:lpwstr>
  </property>
  <property fmtid="{D5CDD505-2E9C-101B-9397-08002B2CF9AE}" pid="4" name="KSOTemplateDocerSaveRecord">
    <vt:lpwstr>eyJoZGlkIjoiNTM3YzZkNjhiMDU1MWJmZTJkNWEzY2ZhMDIyNDQxZmUifQ==</vt:lpwstr>
  </property>
</Properties>
</file>