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eastAsia="方正小标宋简体" w:cs="Times New Roman"/>
          <w:color w:val="auto"/>
          <w:spacing w:val="-11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pacing w:val="-11"/>
          <w:sz w:val="44"/>
          <w:szCs w:val="44"/>
          <w:highlight w:val="none"/>
        </w:rPr>
        <w:t>“</w:t>
      </w:r>
      <w:r>
        <w:rPr>
          <w:rFonts w:hint="eastAsia" w:eastAsia="方正小标宋简体" w:cs="Times New Roman"/>
          <w:color w:val="auto"/>
          <w:spacing w:val="-11"/>
          <w:sz w:val="44"/>
          <w:szCs w:val="44"/>
          <w:highlight w:val="none"/>
          <w:lang w:val="en-US" w:eastAsia="zh-CN"/>
        </w:rPr>
        <w:t>徽动</w:t>
      </w:r>
      <w:r>
        <w:rPr>
          <w:rFonts w:hint="default" w:ascii="Times New Roman" w:hAnsi="Times New Roman" w:eastAsia="方正小标宋简体" w:cs="Times New Roman"/>
          <w:color w:val="auto"/>
          <w:spacing w:val="-11"/>
          <w:sz w:val="44"/>
          <w:szCs w:val="44"/>
          <w:highlight w:val="none"/>
        </w:rPr>
        <w:t>消费 乐</w:t>
      </w:r>
      <w:r>
        <w:rPr>
          <w:rFonts w:hint="eastAsia" w:eastAsia="方正小标宋简体" w:cs="Times New Roman"/>
          <w:color w:val="auto"/>
          <w:spacing w:val="-11"/>
          <w:sz w:val="44"/>
          <w:szCs w:val="44"/>
          <w:highlight w:val="none"/>
          <w:lang w:val="en-US" w:eastAsia="zh-CN"/>
        </w:rPr>
        <w:t>购</w:t>
      </w:r>
      <w:r>
        <w:rPr>
          <w:rFonts w:hint="default" w:ascii="Times New Roman" w:hAnsi="Times New Roman" w:eastAsia="方正小标宋简体" w:cs="Times New Roman"/>
          <w:color w:val="auto"/>
          <w:spacing w:val="-11"/>
          <w:sz w:val="44"/>
          <w:szCs w:val="44"/>
          <w:highlight w:val="none"/>
        </w:rPr>
        <w:t>相城”202</w:t>
      </w:r>
      <w:r>
        <w:rPr>
          <w:rFonts w:hint="eastAsia" w:eastAsia="方正小标宋简体" w:cs="Times New Roman"/>
          <w:color w:val="auto"/>
          <w:spacing w:val="-11"/>
          <w:sz w:val="44"/>
          <w:szCs w:val="44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color w:val="auto"/>
          <w:spacing w:val="-11"/>
          <w:sz w:val="44"/>
          <w:szCs w:val="44"/>
          <w:highlight w:val="none"/>
          <w:lang w:val="en-US" w:eastAsia="zh-CN"/>
        </w:rPr>
        <w:t>年</w:t>
      </w:r>
      <w:r>
        <w:rPr>
          <w:rFonts w:hint="eastAsia" w:eastAsia="方正小标宋简体" w:cs="Times New Roman"/>
          <w:color w:val="auto"/>
          <w:spacing w:val="-11"/>
          <w:sz w:val="44"/>
          <w:szCs w:val="44"/>
          <w:highlight w:val="none"/>
          <w:lang w:val="en-US" w:eastAsia="zh-CN"/>
        </w:rPr>
        <w:t>汽车消费促进月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活动方案</w:t>
      </w:r>
      <w:r>
        <w:rPr>
          <w:rFonts w:hint="eastAsia" w:eastAsia="方正小标宋简体" w:cs="Times New Roman"/>
          <w:color w:val="auto"/>
          <w:sz w:val="44"/>
          <w:szCs w:val="44"/>
          <w:highlight w:val="none"/>
          <w:lang w:val="en-US" w:eastAsia="zh-CN"/>
        </w:rPr>
        <w:t>（征求意见稿）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为贯彻落实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《安徽省商务厅关于抓紧启动新一轮促消费活动的通知》《安徽省商务厅等17部门关于搞活汽车流通扩大汽车消费的通知》（皖商建〔2022〕82号）等文件精神</w:t>
      </w:r>
      <w:r>
        <w:rPr>
          <w:rFonts w:hint="default" w:eastAsia="仿宋_GB2312" w:cs="Times New Roman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积极促进新车消费</w:t>
      </w:r>
      <w:r>
        <w:rPr>
          <w:rFonts w:hint="default" w:eastAsia="仿宋_GB2312" w:cs="Times New Roman"/>
          <w:color w:val="auto"/>
          <w:sz w:val="32"/>
          <w:szCs w:val="32"/>
          <w:highlight w:val="none"/>
          <w:lang w:val="en-US" w:eastAsia="zh-CN"/>
        </w:rPr>
        <w:t>，以“徽动消费 乐购相城”促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消费</w:t>
      </w:r>
      <w:r>
        <w:rPr>
          <w:rFonts w:hint="default" w:eastAsia="仿宋_GB2312" w:cs="Times New Roman"/>
          <w:color w:val="auto"/>
          <w:sz w:val="32"/>
          <w:szCs w:val="32"/>
          <w:highlight w:val="none"/>
          <w:lang w:val="en-US" w:eastAsia="zh-CN"/>
        </w:rPr>
        <w:t>活动为依托，举办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2023年汽车消费促进月活动，提振汽车市场。现制定以下方案。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一、活动主题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徽动消费 乐购相城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二、活动时间</w:t>
      </w:r>
      <w:r>
        <w:rPr>
          <w:rFonts w:hint="eastAsia" w:eastAsia="黑体" w:cs="Times New Roman"/>
          <w:color w:val="auto"/>
          <w:sz w:val="32"/>
          <w:szCs w:val="32"/>
          <w:highlight w:val="none"/>
          <w:lang w:val="en-US" w:eastAsia="zh-CN"/>
        </w:rPr>
        <w:t>及参与对象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highlight w:val="none"/>
          <w:lang w:val="en-US" w:eastAsia="zh-CN"/>
        </w:rPr>
        <w:t>（一）活动时间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202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年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月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16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日-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月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楷体" w:hAnsi="楷体" w:eastAsia="楷体" w:cs="楷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highlight w:val="none"/>
          <w:lang w:val="en-US" w:eastAsia="zh-CN"/>
        </w:rPr>
        <w:t>（二）活动对象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全体在淮消费人员（包括外地来淮人员）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三、组织单位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主办单位：相山区人民政府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承办单位：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相山区商务局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9" w:firstLineChars="703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淮北市广播电视传媒有限责任公司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淮北市汽车服务行业协会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具体承办：各重点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汽车销售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企业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eastAsia="黑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四、</w:t>
      </w: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活动内容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>（一）</w:t>
      </w: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开展</w:t>
      </w:r>
      <w:r>
        <w:rPr>
          <w:rFonts w:hint="eastAsia" w:eastAsia="楷体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“</w:t>
      </w:r>
      <w:r>
        <w:rPr>
          <w:rFonts w:hint="eastAsia" w:eastAsia="楷体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购车满立减</w:t>
      </w:r>
      <w:r>
        <w:rPr>
          <w:rFonts w:hint="eastAsia" w:eastAsia="楷体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”</w:t>
      </w: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活动</w:t>
      </w: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活动期间，</w:t>
      </w:r>
      <w:r>
        <w:rPr>
          <w:rFonts w:hint="eastAsia" w:eastAsia="仿宋_GB2312" w:cs="Times New Roman"/>
          <w:color w:val="auto"/>
          <w:kern w:val="2"/>
          <w:sz w:val="32"/>
          <w:szCs w:val="32"/>
          <w:lang w:val="en-US" w:eastAsia="zh-CN" w:bidi="ar-SA"/>
        </w:rPr>
        <w:t>消费者使用建行生活APP在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汽车经销企业处购买汽车，</w:t>
      </w:r>
      <w:r>
        <w:rPr>
          <w:rFonts w:hint="eastAsia" w:eastAsia="仿宋_GB2312" w:cs="Times New Roman"/>
          <w:color w:val="auto"/>
          <w:kern w:val="2"/>
          <w:sz w:val="32"/>
          <w:szCs w:val="32"/>
          <w:lang w:val="en-US" w:eastAsia="zh-CN" w:bidi="ar-SA"/>
        </w:rPr>
        <w:t>可享受消费券补贴优惠。面额2000元700张（参加活动企业配套优惠2000元油卡或2000元汽车维保费用、充电卡等），购车金额满10万（含）不足20万使用；面额4000元150张（参加活动企业配套优惠2000元油卡或2000元汽车维保费用、充电卡等），购车金额满20万元（含）使用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每个购车人在活动期间只能享受1次</w:t>
      </w:r>
      <w:r>
        <w:rPr>
          <w:rFonts w:hint="eastAsia" w:eastAsia="仿宋_GB2312" w:cs="Times New Roman"/>
          <w:color w:val="auto"/>
          <w:kern w:val="2"/>
          <w:sz w:val="32"/>
          <w:szCs w:val="32"/>
          <w:lang w:val="en-US" w:eastAsia="zh-CN" w:bidi="ar-SA"/>
        </w:rPr>
        <w:t>建行生活APP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购车</w:t>
      </w:r>
      <w:r>
        <w:rPr>
          <w:rFonts w:hint="eastAsia" w:eastAsia="仿宋_GB2312" w:cs="Times New Roman"/>
          <w:color w:val="auto"/>
          <w:kern w:val="2"/>
          <w:sz w:val="32"/>
          <w:szCs w:val="32"/>
          <w:lang w:val="en-US" w:eastAsia="zh-CN" w:bidi="ar-SA"/>
        </w:rPr>
        <w:t>消费券活动。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五、</w:t>
      </w:r>
      <w:r>
        <w:rPr>
          <w:rFonts w:hint="eastAsia" w:eastAsia="黑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活动</w:t>
      </w: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流程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autoSpaceDE/>
        <w:autoSpaceDN/>
        <w:bidi w:val="0"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组织商户报名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eastAsia="仿宋_GB2312" w:cs="Times New Roman"/>
          <w:color w:val="auto"/>
          <w:kern w:val="2"/>
          <w:sz w:val="32"/>
          <w:szCs w:val="32"/>
          <w:lang w:val="en-US" w:eastAsia="zh-CN" w:bidi="ar-SA"/>
        </w:rPr>
        <w:t>镇街、开发区根据辖区实际，按照企业自愿原则，组织符合条件的单位报名，通过区商务局审核后参加活动。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autoSpaceDE/>
        <w:autoSpaceDN/>
        <w:bidi w:val="0"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签订承诺书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通过审核符合条件的商家申请参加活动时，需向商务部门递交承诺书，做出诚信承诺。承诺书内容包括做好</w:t>
      </w:r>
      <w:r>
        <w:rPr>
          <w:rFonts w:hint="eastAsia" w:eastAsia="仿宋_GB2312" w:cs="Times New Roman"/>
          <w:color w:val="auto"/>
          <w:kern w:val="2"/>
          <w:sz w:val="32"/>
          <w:szCs w:val="32"/>
          <w:lang w:val="en-US" w:eastAsia="zh-CN" w:bidi="ar-SA"/>
        </w:rPr>
        <w:t>安全生产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相关措施，保证商品质量、无虚假宣传和变相加价行为、制定优惠让利活动方案等，并向社会公开承诺所有参与活动商品优惠幅度高于正常营业的水平。违约将被列入失信名单，退回政府补贴。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autoSpaceDE/>
        <w:autoSpaceDN/>
        <w:bidi w:val="0"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3.开展培训指导。</w:t>
      </w:r>
      <w:r>
        <w:rPr>
          <w:rFonts w:hint="eastAsia" w:eastAsia="仿宋_GB2312" w:cs="Times New Roman"/>
          <w:color w:val="auto"/>
          <w:kern w:val="2"/>
          <w:sz w:val="32"/>
          <w:szCs w:val="32"/>
          <w:lang w:val="en-US" w:eastAsia="zh-CN" w:bidi="ar-SA"/>
        </w:rPr>
        <w:t>建行生活APP平台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依据</w:t>
      </w:r>
      <w:r>
        <w:rPr>
          <w:rFonts w:hint="eastAsia" w:eastAsia="仿宋_GB2312" w:cs="Times New Roman"/>
          <w:color w:val="auto"/>
          <w:kern w:val="2"/>
          <w:sz w:val="32"/>
          <w:szCs w:val="32"/>
          <w:lang w:val="en-US" w:eastAsia="zh-CN" w:bidi="ar-SA"/>
        </w:rPr>
        <w:t>区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商务局提供商户名单建立核销企业库，在</w:t>
      </w:r>
      <w:r>
        <w:rPr>
          <w:rFonts w:hint="eastAsia" w:eastAsia="仿宋_GB2312" w:cs="Times New Roman"/>
          <w:color w:val="auto"/>
          <w:kern w:val="2"/>
          <w:sz w:val="32"/>
          <w:szCs w:val="32"/>
          <w:lang w:val="en-US" w:eastAsia="zh-CN" w:bidi="ar-SA"/>
        </w:rPr>
        <w:t>满立减活动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之前开展使用培训和服务指导，并协助商户提前做好相关物料布置摆放工作。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autoSpaceDE/>
        <w:autoSpaceDN/>
        <w:bidi w:val="0"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eastAsia="楷体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4.资金兑付。</w:t>
      </w:r>
      <w:r>
        <w:rPr>
          <w:rFonts w:hint="eastAsia" w:eastAsia="仿宋_GB2312" w:cs="Times New Roman"/>
          <w:color w:val="auto"/>
          <w:kern w:val="2"/>
          <w:sz w:val="32"/>
          <w:szCs w:val="32"/>
          <w:lang w:val="en-US" w:eastAsia="zh-CN" w:bidi="ar-SA"/>
        </w:rPr>
        <w:t>建行生活APP承担200万元汽车消费券发放任务，按照事先约定的时间发放消费券。活动期间每15天核销1次，支付平台根据销售企业在银行后台的流水信息，确认无误并经过公示后予以结算。活动结束后，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区商务局委托第三方会计师事务所进行审核，出具审计报告。</w:t>
      </w:r>
    </w:p>
    <w:p>
      <w:pPr>
        <w:keepNext w:val="0"/>
        <w:keepLines w:val="0"/>
        <w:pageBreakBefore w:val="0"/>
        <w:widowControl w:val="0"/>
        <w:kinsoku/>
        <w:wordWrap/>
        <w:autoSpaceDE/>
        <w:autoSpaceDN/>
        <w:bidi w:val="0"/>
        <w:snapToGrid/>
        <w:spacing w:line="560" w:lineRule="exact"/>
        <w:ind w:firstLine="640"/>
        <w:textAlignment w:val="auto"/>
        <w:rPr>
          <w:rFonts w:hint="default" w:eastAsia="黑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eastAsia="黑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六、使用规则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color w:val="auto"/>
          <w:kern w:val="2"/>
          <w:sz w:val="32"/>
          <w:szCs w:val="32"/>
          <w:lang w:val="en-US" w:eastAsia="zh-CN" w:bidi="ar-SA"/>
        </w:rPr>
        <w:t>1.消费券（虚拟券）采用线上抢券与到店立减相结合的模式发放。消费者在参与活动的汽车销售商户门店购买单辆7座（含7座）以下新乘用车（含新能源汽车），可通过建行生活APP领取使用汽车消费券。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color w:val="auto"/>
          <w:kern w:val="2"/>
          <w:sz w:val="32"/>
          <w:szCs w:val="32"/>
          <w:lang w:val="en-US" w:eastAsia="zh-CN" w:bidi="ar-SA"/>
        </w:rPr>
        <w:t>2.消费券核销时，汽车销售企业需要提供车辆订购协议、车辆销售发票、购车人有效身份证明、支付小票、加油卡确认函（或维保费用优惠确认函）等核验资料，向支付平台进行报备。每笔消费限用1张消费券。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eastAsia="黑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七、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监督抽查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在汽车购买人</w:t>
      </w:r>
      <w:r>
        <w:rPr>
          <w:rFonts w:hint="eastAsia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参与满立减活动的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事中、事后，区商务局将联合税务、市场监管等相关部门，对</w:t>
      </w:r>
      <w:r>
        <w:rPr>
          <w:rFonts w:hint="eastAsia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参加活动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的车辆进行跟踪抽查，凡是发现有套取奖补资金行为的，除全额追回奖补资金外，还将当事人列入诚信黑名单，套取资金数额巨大的，将追究刑事责任。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eastAsia="黑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八、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责任分工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FF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在区政府统一领导下，区商务局具体牵头组织协调、实施此项工作</w:t>
      </w:r>
      <w:r>
        <w:rPr>
          <w:rFonts w:hint="eastAsia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，包括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制定实施方案，统筹协调活动的组织实施。核定企业申报，核发购车补贴款；负责政策发布和解释，组织相关部门和企业培训；及时总结和报送相关资料。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区财政局：负责筹措落实区级消费券专项资金预算</w:t>
      </w:r>
      <w:r>
        <w:rPr>
          <w:rFonts w:hint="eastAsia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资金协调拨付</w:t>
      </w:r>
      <w:r>
        <w:rPr>
          <w:rFonts w:hint="eastAsia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监督财政资金使用情况。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区市场监管局：加强商品价格等方面</w:t>
      </w:r>
      <w:r>
        <w:rPr>
          <w:rFonts w:hint="eastAsia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的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监督，严肃处置虚假宣传、哄抬物价、以次充好等行为，</w:t>
      </w:r>
      <w:r>
        <w:rPr>
          <w:rFonts w:hint="eastAsia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负责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汽车质量、合同、广告、明码标价等投诉纠纷处理</w:t>
      </w:r>
      <w:r>
        <w:rPr>
          <w:rFonts w:hint="eastAsia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维护消费秩序，营造放心消费环境。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区应急管理局：负责促消费活动期间的安全生产综合协调工作。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区城市管理局：负责支持商业综合体、商超等开展各类户外促消费活动。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区税务局：负责机动车统一销售发票、车辆购置税票审核，发票违法违规处理。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相山公安分局：负责促消费活动期间的公共安全工作。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镇街开发区负责落实属地汽车消费促进活动组织动员及实施工作。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市广播电视传媒有限公司：举办汽车消费展会，通过报纸、电视、网络等广泛开展宣传，积极营造全社会促消费氛围。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市汽车服务行业协会：负责做好汽车促消费活动和政策的宣传、学习，组织企业参加相关培训、展会，协助做好投诉纠纷的处理。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eastAsia="黑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八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、保障措施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（一）加强组织领导。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开展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“徽动消费 乐购相城”2023年汽车消费促进月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活动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，对于进一步推动</w:t>
      </w:r>
      <w:r>
        <w:rPr>
          <w:rFonts w:hint="eastAsia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汽车消费复苏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具有重要意义。各参与单位要切实提高思想认识，加强统筹协调，形成工作合力，为组织实施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“徽动消费 乐购相城”2023年汽车消费促进月活动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提供有力保障。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（二）强化</w:t>
      </w:r>
      <w:r>
        <w:rPr>
          <w:rFonts w:hint="eastAsia" w:eastAsia="楷体_GB2312" w:cs="Times New Roman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安全生产</w:t>
      </w: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“徽动消费 乐购相城”2023年汽车消费促进月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活动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参与单位要加强经营场所通风、消毒和清洁卫生，控制客流密度，抓好商贸领域安全生产工作，严格落实企业安全主体责任制度，落实落细安全防范措施。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（三）加大资金支持。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坚持目标导向和结果导向，狠抓中央和省、市</w:t>
      </w:r>
      <w:r>
        <w:rPr>
          <w:rFonts w:hint="eastAsia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促消费工作要求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落实落细，加强对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“徽动消费 乐购相城”2023年汽车消费促进月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活动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资金支持，充分发挥促消费活动稳消费、促消费作用。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（四）强化宣传引导。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加大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“徽动消费 乐购相城”2023年汽车消费促进月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活动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宣传力度，充分利用新闻媒体广泛发布促消费活动的内容、参与企业、优惠方式等信息，吸引更多消费者参与活动，努力营造浓厚促消费氛围，确保活动达到预期效果。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附件：汽车销售企业承诺书；</w:t>
      </w:r>
    </w:p>
    <w:p>
      <w:pPr>
        <w:keepNext w:val="0"/>
        <w:keepLines w:val="0"/>
        <w:pageBreakBefore w:val="0"/>
        <w:widowControl w:val="0"/>
        <w:kinsoku/>
        <w:wordWrap/>
        <w:autoSpaceDE/>
        <w:autoSpaceDN/>
        <w:bidi w:val="0"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FF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FF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br w:type="page"/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autoSpaceDE/>
        <w:autoSpaceDN/>
        <w:bidi w:val="0"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kern w:val="0"/>
          <w:sz w:val="44"/>
          <w:szCs w:val="44"/>
          <w:highlight w:val="none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kern w:val="0"/>
          <w:sz w:val="44"/>
          <w:szCs w:val="44"/>
          <w:highlight w:val="none"/>
          <w:shd w:val="clear" w:fill="FFFFFF"/>
          <w:lang w:val="en-US" w:eastAsia="zh-CN" w:bidi="ar"/>
        </w:rPr>
        <w:t>汽车销售企业承诺书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autoSpaceDE/>
        <w:autoSpaceDN/>
        <w:bidi w:val="0"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autoSpaceDE/>
        <w:autoSpaceDN/>
        <w:bidi w:val="0"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为保障消费者合法权益，落实相山区购车</w:t>
      </w:r>
      <w:r>
        <w:rPr>
          <w:rFonts w:hint="eastAsia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补贴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工作要求，本企业作出以下承诺，并接受消费者的监督: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autoSpaceDE/>
        <w:autoSpaceDN/>
        <w:bidi w:val="0"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一、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本企业符合参与购车</w:t>
      </w:r>
      <w:r>
        <w:rPr>
          <w:rFonts w:hint="eastAsia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补贴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活动条件，自愿参加本次购车</w:t>
      </w:r>
      <w:r>
        <w:rPr>
          <w:rFonts w:hint="eastAsia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补贴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活动。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autoSpaceDE/>
        <w:autoSpaceDN/>
        <w:bidi w:val="0"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二、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制定配套让利促销优惠方案。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autoSpaceDE/>
        <w:autoSpaceDN/>
        <w:bidi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三、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不趁机涨价加价；参加活动的同一品牌同一型号车辆售价不得超过本通知出台之日前3个月该型号车本企业最高售价；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每辆车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eastAsia="zh-CN" w:bidi="ar-SA"/>
        </w:rPr>
        <w:t>商家</w:t>
      </w:r>
      <w:r>
        <w:rPr>
          <w:rFonts w:hint="eastAsia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需补贴2000元加油卡或</w:t>
      </w:r>
      <w:r>
        <w:rPr>
          <w:rFonts w:hint="eastAsia" w:eastAsia="仿宋_GB2312" w:cs="Times New Roman"/>
          <w:color w:val="auto"/>
          <w:kern w:val="2"/>
          <w:sz w:val="32"/>
          <w:szCs w:val="32"/>
          <w:lang w:val="en-US" w:eastAsia="zh-CN" w:bidi="ar-SA"/>
        </w:rPr>
        <w:t>2000元汽车维保费用、充电卡等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。如未遵守上述要求之一，接受组织方取消本企业参加活动资格的处理。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autoSpaceDE/>
        <w:autoSpaceDN/>
        <w:bidi w:val="0"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四、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保障商品质量，不以次充好。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autoSpaceDE/>
        <w:autoSpaceDN/>
        <w:bidi w:val="0"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五、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主动介绍购车</w:t>
      </w:r>
      <w:r>
        <w:rPr>
          <w:rFonts w:hint="eastAsia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满立减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相关规定，及时汇总销售情况。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autoSpaceDE/>
        <w:autoSpaceDN/>
        <w:bidi w:val="0"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六、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若消费者退车，应在扣除购车</w:t>
      </w:r>
      <w:r>
        <w:rPr>
          <w:rFonts w:hint="eastAsia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满立减金额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后，再退回购车</w:t>
      </w:r>
      <w:r>
        <w:rPr>
          <w:rFonts w:hint="eastAsia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满立减金额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，并在2个工作日内将购车</w:t>
      </w:r>
      <w:r>
        <w:rPr>
          <w:rFonts w:hint="eastAsia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满立减金额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上缴，未及时扣回购车</w:t>
      </w:r>
      <w:r>
        <w:rPr>
          <w:rFonts w:hint="eastAsia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满立减金额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的，本企业自愿代消费者负担购车</w:t>
      </w:r>
      <w:r>
        <w:rPr>
          <w:rFonts w:hint="eastAsia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满立减金额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并回缴所属区。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autoSpaceDE/>
        <w:autoSpaceDN/>
        <w:bidi w:val="0"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七、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积极落实安全生产主体责任，加强应急工作管理，制定应急预案，确保各项促销活动安全有序。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autoSpaceDE/>
        <w:autoSpaceDN/>
        <w:bidi w:val="0"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八、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接受相关部门的汽车</w:t>
      </w:r>
      <w:r>
        <w:rPr>
          <w:rFonts w:hint="eastAsia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满立减补贴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检查，每日报送汽车销售情况，配合并协助相关部门做好消费者信访投诉和纠纷处理等。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autoSpaceDE/>
        <w:autoSpaceDN/>
        <w:bidi w:val="0"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九、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做到诚信经营，如有套取资金等违法违规行为，承担一切法律后果。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autoSpaceDE/>
        <w:autoSpaceDN/>
        <w:bidi w:val="0"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autoSpaceDE/>
        <w:autoSpaceDN/>
        <w:bidi w:val="0"/>
        <w:spacing w:before="0" w:beforeAutospacing="0" w:after="0" w:afterAutospacing="0" w:line="560" w:lineRule="exact"/>
        <w:ind w:left="0" w:right="0" w:firstLine="0"/>
        <w:jc w:val="righ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autoSpaceDE/>
        <w:autoSpaceDN/>
        <w:bidi w:val="0"/>
        <w:spacing w:before="0" w:beforeAutospacing="0" w:after="0" w:afterAutospacing="0" w:line="560" w:lineRule="exact"/>
        <w:ind w:left="0" w:right="0" w:firstLine="0"/>
        <w:jc w:val="righ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 xml:space="preserve">法人代表（签字）:        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autoSpaceDE/>
        <w:autoSpaceDN/>
        <w:bidi w:val="0"/>
        <w:spacing w:before="0" w:beforeAutospacing="0" w:after="0" w:afterAutospacing="0" w:line="560" w:lineRule="exact"/>
        <w:ind w:left="0" w:right="0" w:firstLine="0"/>
        <w:jc w:val="righ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 xml:space="preserve">（盖章）         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autoSpaceDE/>
        <w:autoSpaceDN/>
        <w:bidi w:val="0"/>
        <w:spacing w:before="0" w:beforeAutospacing="0" w:after="0" w:afterAutospacing="0" w:line="560" w:lineRule="exact"/>
        <w:ind w:left="0" w:right="0" w:firstLine="0"/>
        <w:jc w:val="righ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eastAsia="zh-CN" w:bidi="ar"/>
        </w:rPr>
        <w:t xml:space="preserve">      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 xml:space="preserve">年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eastAsia="zh-CN" w:bidi="ar"/>
        </w:rPr>
        <w:t xml:space="preserve"> 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 xml:space="preserve">月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日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autoSpaceDE/>
        <w:autoSpaceDN/>
        <w:bidi w:val="0"/>
        <w:spacing w:before="0" w:beforeAutospacing="0" w:after="0" w:afterAutospacing="0" w:line="560" w:lineRule="exact"/>
        <w:ind w:left="0" w:right="0" w:firstLine="0"/>
        <w:jc w:val="righ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autoSpaceDE/>
        <w:autoSpaceDN/>
        <w:bidi w:val="0"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br w:type="page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3MDFjN2IxM2ExY2RhM2UwYzdjNDVhYjQ2MTlmYmYifQ=="/>
  </w:docVars>
  <w:rsids>
    <w:rsidRoot w:val="592A489C"/>
    <w:rsid w:val="592A4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adjustRightInd w:val="0"/>
      <w:snapToGrid w:val="0"/>
      <w:spacing w:before="240" w:after="60" w:line="360" w:lineRule="auto"/>
      <w:ind w:firstLine="200" w:firstLineChars="200"/>
      <w:jc w:val="center"/>
      <w:outlineLvl w:val="0"/>
    </w:pPr>
    <w:rPr>
      <w:rFonts w:ascii="Arial" w:hAnsi="Arial" w:eastAsia="宋体" w:cs="Times New Roman"/>
      <w:b/>
      <w:bCs/>
      <w:szCs w:val="32"/>
    </w:rPr>
  </w:style>
  <w:style w:type="paragraph" w:styleId="3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2631</Words>
  <Characters>2722</Characters>
  <Lines>0</Lines>
  <Paragraphs>0</Paragraphs>
  <TotalTime>0</TotalTime>
  <ScaleCrop>false</ScaleCrop>
  <LinksUpToDate>false</LinksUpToDate>
  <CharactersWithSpaces>2774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2023-05-15T02:23:00Z</dcterms:created>
  <dc:creator>徐佳佳</dc:creator>
  <cp:lastModifiedBy>徐佳佳</cp:lastModifiedBy>
  <dcterms:modified xsi:type="dcterms:W3CDTF">2023-05-15T02:24:07Z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84C03F0804C54318B9D445DE350C66F0_11</vt:lpwstr>
  </property>
</Properties>
</file>