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9B6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eastAsia="zh-CN"/>
        </w:rPr>
      </w:pPr>
    </w:p>
    <w:p w14:paraId="7D21F7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u w:val="none"/>
          <w:lang w:val="en-US" w:eastAsia="zh-CN"/>
        </w:rPr>
      </w:pPr>
      <w:r>
        <w:rPr>
          <w:rFonts w:hint="eastAsia" w:ascii="黑体" w:hAnsi="黑体" w:eastAsia="黑体" w:cs="黑体"/>
          <w:sz w:val="44"/>
          <w:szCs w:val="44"/>
          <w:u w:val="none"/>
          <w:lang w:eastAsia="zh-CN"/>
        </w:rPr>
        <w:t>《相山区“十四五”卫生健康规划》</w:t>
      </w:r>
      <w:r>
        <w:rPr>
          <w:rFonts w:hint="eastAsia" w:ascii="黑体" w:hAnsi="黑体" w:eastAsia="黑体" w:cs="黑体"/>
          <w:sz w:val="44"/>
          <w:szCs w:val="44"/>
          <w:u w:val="none"/>
          <w:lang w:val="en-US" w:eastAsia="zh-CN"/>
        </w:rPr>
        <w:t>起草</w:t>
      </w:r>
    </w:p>
    <w:p w14:paraId="2000E4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黑体" w:hAnsi="黑体" w:eastAsia="黑体" w:cs="黑体"/>
          <w:sz w:val="44"/>
          <w:szCs w:val="44"/>
          <w:u w:val="none"/>
          <w:lang w:val="en-US" w:eastAsia="zh-CN"/>
        </w:rPr>
        <w:t>说明</w:t>
      </w:r>
    </w:p>
    <w:p w14:paraId="75CD866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风险评估事项概述</w:t>
      </w:r>
    </w:p>
    <w:p w14:paraId="40934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作为起草单位，按照《</w:t>
      </w:r>
      <w:r>
        <w:rPr>
          <w:rFonts w:hint="eastAsia" w:ascii="仿宋_GB2312" w:hAnsi="仿宋_GB2312" w:eastAsia="仿宋_GB2312" w:cs="仿宋_GB2312"/>
          <w:sz w:val="32"/>
          <w:szCs w:val="32"/>
          <w:lang w:eastAsia="zh-CN"/>
        </w:rPr>
        <w:t>淮北</w:t>
      </w:r>
      <w:r>
        <w:rPr>
          <w:rFonts w:hint="eastAsia" w:ascii="仿宋_GB2312" w:hAnsi="仿宋_GB2312" w:eastAsia="仿宋_GB2312" w:cs="仿宋_GB2312"/>
          <w:sz w:val="32"/>
          <w:szCs w:val="32"/>
        </w:rPr>
        <w:t>市人民政府重大事项决策风险评估办法》要求，对</w:t>
      </w:r>
      <w:r>
        <w:rPr>
          <w:rFonts w:hint="eastAsia" w:ascii="仿宋_GB2312" w:hAnsi="仿宋_GB2312" w:eastAsia="仿宋_GB2312" w:cs="仿宋_GB2312"/>
          <w:sz w:val="32"/>
          <w:szCs w:val="32"/>
          <w:lang w:eastAsia="zh-CN"/>
        </w:rPr>
        <w:t>《相山区“十四五”卫生健康规划（</w:t>
      </w:r>
      <w:r>
        <w:rPr>
          <w:rFonts w:hint="eastAsia" w:ascii="仿宋_GB2312" w:hAnsi="仿宋_GB2312" w:eastAsia="仿宋_GB2312" w:cs="仿宋_GB2312"/>
          <w:sz w:val="32"/>
          <w:szCs w:val="32"/>
          <w:lang w:val="en-US" w:eastAsia="zh-CN"/>
        </w:rPr>
        <w:t>送审稿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的背景、目的、依据，决策与当前社会发展的符合程度等逐项</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评估</w:t>
      </w:r>
      <w:r>
        <w:rPr>
          <w:rFonts w:hint="eastAsia" w:ascii="仿宋_GB2312" w:hAnsi="仿宋_GB2312" w:eastAsia="仿宋_GB2312" w:cs="仿宋_GB2312"/>
          <w:sz w:val="32"/>
          <w:szCs w:val="32"/>
          <w:lang w:eastAsia="zh-CN"/>
        </w:rPr>
        <w:t>。</w:t>
      </w:r>
    </w:p>
    <w:p w14:paraId="7EB5F8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制定背景</w:t>
      </w:r>
    </w:p>
    <w:p w14:paraId="6E462E07">
      <w:pPr>
        <w:spacing w:line="580" w:lineRule="exact"/>
        <w:ind w:firstLine="640" w:firstLineChars="200"/>
        <w:rPr>
          <w:rFonts w:hint="eastAsia" w:ascii="Times New Roman" w:hAnsi="Times New Roman" w:eastAsia="仿宋_GB2312" w:cs="仿宋_GB2312"/>
          <w:color w:val="000000"/>
          <w:sz w:val="32"/>
          <w:szCs w:val="32"/>
          <w:lang w:eastAsia="zh-CN"/>
        </w:rPr>
      </w:pP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十四五</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时期，是我国由全面建成小康社会向基本实现社会主义现代化迈进的关键时期，是全面深化医疗健康事业改革、优化我区卫生健康事业体系，促进卫生健康事业全面、协调、可持续发展的重要时期。</w:t>
      </w:r>
      <w:r>
        <w:rPr>
          <w:rFonts w:hint="eastAsia" w:ascii="Times New Roman" w:hAnsi="Times New Roman" w:eastAsia="仿宋_GB2312" w:cs="仿宋_GB2312"/>
          <w:color w:val="000000"/>
          <w:sz w:val="32"/>
          <w:szCs w:val="32"/>
          <w:lang w:eastAsia="zh-CN"/>
        </w:rPr>
        <w:t>科学制定并实施好《规划》，对于</w:t>
      </w:r>
      <w:r>
        <w:rPr>
          <w:rFonts w:hint="eastAsia" w:ascii="Times New Roman" w:hAnsi="Times New Roman" w:eastAsia="仿宋_GB2312" w:cs="仿宋_GB2312"/>
          <w:color w:val="000000"/>
          <w:sz w:val="32"/>
          <w:szCs w:val="32"/>
        </w:rPr>
        <w:t>明确</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十四五</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时期我区卫生健康事业发展思路、主要任务，落实保障措施等，使我区卫生健康事业与国民经济和社会发展同步</w:t>
      </w:r>
      <w:r>
        <w:rPr>
          <w:rFonts w:hint="eastAsia" w:ascii="Times New Roman" w:hAnsi="Times New Roman" w:eastAsia="仿宋_GB2312" w:cs="仿宋_GB2312"/>
          <w:color w:val="000000"/>
          <w:sz w:val="32"/>
          <w:szCs w:val="32"/>
          <w:lang w:eastAsia="zh-CN"/>
        </w:rPr>
        <w:t>、全面建设新阶段</w:t>
      </w:r>
      <w:r>
        <w:rPr>
          <w:rFonts w:hint="eastAsia" w:ascii="Times New Roman" w:hAnsi="Times New Roman" w:eastAsia="仿宋_GB2312" w:cs="仿宋_GB2312"/>
          <w:color w:val="000000"/>
          <w:sz w:val="32"/>
          <w:szCs w:val="32"/>
        </w:rPr>
        <w:t>现代化美好相山</w:t>
      </w:r>
      <w:r>
        <w:rPr>
          <w:rFonts w:hint="eastAsia" w:ascii="Times New Roman" w:hAnsi="Times New Roman" w:eastAsia="仿宋_GB2312" w:cs="仿宋_GB2312"/>
          <w:color w:val="000000"/>
          <w:sz w:val="32"/>
          <w:szCs w:val="32"/>
          <w:lang w:eastAsia="zh-CN"/>
        </w:rPr>
        <w:t>具有重要意义。本规划是指导相山区未来五年卫生与健康事业可持续发展的纲领性文件，已经纳入区政府重大行政事项目录。</w:t>
      </w:r>
    </w:p>
    <w:p w14:paraId="52E025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（二）制定过程</w:t>
      </w:r>
    </w:p>
    <w:p w14:paraId="787F7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lang w:eastAsia="zh-CN"/>
        </w:rPr>
        <w:t>启动编制和前期研究。结合行业特征，经集体决策拟定《规划》前期调研方案，主要包括但不限于医疗服务体系建设、公共卫生服务体系建设等调研内容，在此基础上形成了《规划》基本思路，为《规划》编制奠定了坚实基础。</w:t>
      </w:r>
    </w:p>
    <w:p w14:paraId="63C94B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lang w:eastAsia="zh-CN"/>
        </w:rPr>
        <w:t>起草《规划》初稿。在认真开展《规划》调研和评估“十三五”规划实施的基础上，广泛查阅国家、市级、区级有关卫生健康发展规划等方面的资料，注意规划之间的衔接性，同时向全区卫生健康领域各相关单位征集“十四五”期间发展思路、重点任务和建议意见等。编写成员采取多种方式就规划的总体框架、实施策略、发展目标和重点任务等方面反复认真讨论研究，在此基础上形成《规划（初稿）》。</w:t>
      </w:r>
    </w:p>
    <w:p w14:paraId="14487A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lang w:eastAsia="zh-CN"/>
        </w:rPr>
        <w:t>广泛征求意见。在全区卫生健康系统以书面及召开会议的形式多次沟通征求意见并完善；向区相关部门、各医疗卫生机构等书面征求意见并完善；在政府官网完成向社会公众征求意见无异议。经反复讨论研究，对大多数意见进行采纳或部分采纳，对不予采纳的意见和建议也进行了充分说明。</w:t>
      </w:r>
    </w:p>
    <w:p w14:paraId="5D3C8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lang w:eastAsia="zh-CN"/>
        </w:rPr>
        <w:t>专家论证和风险评估。组织来自</w:t>
      </w:r>
      <w:r>
        <w:rPr>
          <w:rFonts w:hint="eastAsia" w:ascii="仿宋_GB2312" w:hAnsi="仿宋_GB2312" w:eastAsia="仿宋_GB2312" w:cs="仿宋_GB2312"/>
          <w:sz w:val="32"/>
          <w:szCs w:val="32"/>
        </w:rPr>
        <w:t>高校、</w:t>
      </w:r>
      <w:r>
        <w:rPr>
          <w:rFonts w:hint="eastAsia" w:ascii="仿宋_GB2312" w:hAnsi="仿宋_GB2312" w:eastAsia="仿宋_GB2312" w:cs="仿宋_GB2312"/>
          <w:sz w:val="32"/>
          <w:szCs w:val="32"/>
          <w:lang w:eastAsia="zh-CN"/>
        </w:rPr>
        <w:t>市级专业</w:t>
      </w:r>
      <w:r>
        <w:rPr>
          <w:rFonts w:hint="eastAsia" w:ascii="仿宋_GB2312" w:hAnsi="仿宋_GB2312" w:eastAsia="仿宋_GB2312" w:cs="仿宋_GB2312"/>
          <w:sz w:val="32"/>
          <w:szCs w:val="32"/>
        </w:rPr>
        <w:t>技术机构</w:t>
      </w:r>
      <w:r>
        <w:rPr>
          <w:rFonts w:hint="eastAsia" w:ascii="仿宋_GB2312" w:hAnsi="仿宋_GB2312" w:eastAsia="仿宋_GB2312" w:cs="仿宋_GB2312"/>
          <w:sz w:val="32"/>
          <w:szCs w:val="32"/>
          <w:lang w:eastAsia="zh-CN"/>
        </w:rPr>
        <w:t>、相关区直部门</w:t>
      </w:r>
      <w:r>
        <w:rPr>
          <w:rFonts w:hint="eastAsia" w:ascii="仿宋_GB2312" w:hAnsi="仿宋_GB2312" w:eastAsia="仿宋_GB2312" w:cs="仿宋_GB2312"/>
          <w:sz w:val="32"/>
          <w:szCs w:val="32"/>
        </w:rPr>
        <w:t>等单位</w:t>
      </w:r>
      <w:r>
        <w:rPr>
          <w:rFonts w:hint="eastAsia" w:ascii="Times New Roman" w:hAnsi="Times New Roman" w:eastAsia="仿宋_GB2312" w:cs="仿宋_GB2312"/>
          <w:color w:val="000000"/>
          <w:sz w:val="32"/>
          <w:szCs w:val="32"/>
          <w:lang w:eastAsia="zh-CN"/>
        </w:rPr>
        <w:t>的5名专家召开咨询论证会，形成专家论证意见书。专家普遍认为，《规划》编制科学，结构符合要求，依据明确，思路清晰，总体水平反映了行业特点，总体情况与</w:t>
      </w:r>
      <w:r>
        <w:rPr>
          <w:rFonts w:hint="eastAsia" w:ascii="Times New Roman" w:hAnsi="Times New Roman" w:eastAsia="仿宋_GB2312" w:cs="仿宋_GB2312"/>
          <w:color w:val="000000"/>
          <w:sz w:val="32"/>
          <w:szCs w:val="32"/>
        </w:rPr>
        <w:t>《相山区国民经济和社会发展第十四个五年规划和二○三五年远景目标纲要》</w:t>
      </w:r>
      <w:r>
        <w:rPr>
          <w:rFonts w:hint="eastAsia" w:ascii="Times New Roman" w:hAnsi="Times New Roman" w:eastAsia="仿宋_GB2312" w:cs="仿宋_GB2312"/>
          <w:color w:val="000000"/>
          <w:sz w:val="32"/>
          <w:szCs w:val="32"/>
          <w:lang w:eastAsia="zh-CN"/>
        </w:rPr>
        <w:t>和相关专项规划相衔接，能够为未来五年卫生健康工作指引方向，在对个别内容修改的基础上，可以发布实施。</w:t>
      </w:r>
    </w:p>
    <w:p w14:paraId="648882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lang w:eastAsia="zh-CN"/>
        </w:rPr>
        <w:t>形成规划送审稿。《规划》编制工作小组结合向各方征</w:t>
      </w:r>
      <w:r>
        <w:rPr>
          <w:rFonts w:hint="eastAsia" w:ascii="Times New Roman" w:hAnsi="Times New Roman" w:eastAsia="仿宋_GB2312" w:cs="仿宋_GB2312"/>
          <w:color w:val="000000"/>
          <w:sz w:val="32"/>
          <w:szCs w:val="32"/>
          <w:lang w:val="en-US" w:eastAsia="zh-CN"/>
        </w:rPr>
        <w:t>求意见和专家论证意见，规划文本历经多次集中修改，最终形成《规划（送审稿）》。</w:t>
      </w:r>
    </w:p>
    <w:p w14:paraId="2807BA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（三）起草主要依据</w:t>
      </w:r>
    </w:p>
    <w:p w14:paraId="4BA37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1.《安徽省“十四五”卫生健康规划》</w:t>
      </w:r>
    </w:p>
    <w:p w14:paraId="692AC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2.《“健康淮北2030”规划纲要》</w:t>
      </w:r>
    </w:p>
    <w:p w14:paraId="22B0D5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3.《淮北市国民经济和社会发展第十四个五年规划和2035年远景目标纲要》</w:t>
      </w:r>
    </w:p>
    <w:p w14:paraId="3C684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4.《淮北市“十四五”卫生健康规划》</w:t>
      </w:r>
    </w:p>
    <w:p w14:paraId="75C9C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5.《相山区国民经济和社会发展第十四个五年规划和二○三五年远景目标纲要》</w:t>
      </w:r>
    </w:p>
    <w:p w14:paraId="03D2A4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（四）主要内容</w:t>
      </w:r>
    </w:p>
    <w:p w14:paraId="2BDC3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《规划》共</w:t>
      </w:r>
      <w:r>
        <w:rPr>
          <w:rFonts w:hint="default" w:ascii="Times New Roman" w:hAnsi="Times New Roman" w:eastAsia="仿宋_GB2312" w:cs="仿宋_GB2312"/>
          <w:color w:val="000000"/>
          <w:sz w:val="32"/>
          <w:szCs w:val="32"/>
          <w:lang w:val="en-US" w:eastAsia="zh-CN"/>
        </w:rPr>
        <w:t>4章节。第一章</w:t>
      </w:r>
      <w:r>
        <w:rPr>
          <w:rFonts w:hint="eastAsia" w:ascii="Times New Roman" w:hAnsi="Times New Roman" w:eastAsia="仿宋_GB2312" w:cs="仿宋_GB2312"/>
          <w:color w:val="000000"/>
          <w:sz w:val="32"/>
          <w:szCs w:val="32"/>
          <w:lang w:val="en-US" w:eastAsia="zh-CN"/>
        </w:rPr>
        <w:t>规划背景</w:t>
      </w:r>
      <w:r>
        <w:rPr>
          <w:rFonts w:hint="default" w:ascii="Times New Roman" w:hAnsi="Times New Roman" w:eastAsia="仿宋_GB2312" w:cs="仿宋_GB2312"/>
          <w:color w:val="000000"/>
          <w:sz w:val="32"/>
          <w:szCs w:val="32"/>
          <w:lang w:val="en-US" w:eastAsia="zh-CN"/>
        </w:rPr>
        <w:t>; 第二章</w:t>
      </w:r>
      <w:r>
        <w:rPr>
          <w:rFonts w:hint="eastAsia" w:ascii="Times New Roman" w:hAnsi="Times New Roman" w:eastAsia="仿宋_GB2312" w:cs="仿宋_GB2312"/>
          <w:color w:val="000000"/>
          <w:sz w:val="32"/>
          <w:szCs w:val="32"/>
          <w:lang w:val="en-US" w:eastAsia="zh-CN"/>
        </w:rPr>
        <w:t>规划总则；</w:t>
      </w:r>
      <w:r>
        <w:rPr>
          <w:rFonts w:hint="default" w:ascii="Times New Roman" w:hAnsi="Times New Roman" w:eastAsia="仿宋_GB2312" w:cs="仿宋_GB2312"/>
          <w:color w:val="000000"/>
          <w:sz w:val="32"/>
          <w:szCs w:val="32"/>
          <w:lang w:val="en-US" w:eastAsia="zh-CN"/>
        </w:rPr>
        <w:t> 第三章</w:t>
      </w:r>
      <w:r>
        <w:rPr>
          <w:rFonts w:hint="eastAsia" w:ascii="Times New Roman" w:hAnsi="Times New Roman" w:eastAsia="仿宋_GB2312" w:cs="仿宋_GB2312"/>
          <w:color w:val="000000"/>
          <w:sz w:val="32"/>
          <w:szCs w:val="32"/>
          <w:lang w:val="en-US" w:eastAsia="zh-CN"/>
        </w:rPr>
        <w:t>主要</w:t>
      </w:r>
      <w:r>
        <w:rPr>
          <w:rFonts w:hint="default" w:ascii="Times New Roman" w:hAnsi="Times New Roman" w:eastAsia="仿宋_GB2312" w:cs="仿宋_GB2312"/>
          <w:color w:val="000000"/>
          <w:sz w:val="32"/>
          <w:szCs w:val="32"/>
          <w:lang w:val="en-US" w:eastAsia="zh-CN"/>
        </w:rPr>
        <w:t>任务</w:t>
      </w:r>
      <w:r>
        <w:rPr>
          <w:rFonts w:hint="eastAsia" w:ascii="Times New Roman" w:hAnsi="Times New Roman" w:eastAsia="仿宋_GB2312" w:cs="仿宋_GB2312"/>
          <w:color w:val="000000"/>
          <w:sz w:val="32"/>
          <w:szCs w:val="32"/>
          <w:lang w:val="en-US" w:eastAsia="zh-CN"/>
        </w:rPr>
        <w:t>及重点项目</w:t>
      </w:r>
      <w:r>
        <w:rPr>
          <w:rFonts w:hint="default" w:ascii="Times New Roman" w:hAnsi="Times New Roman" w:eastAsia="仿宋_GB2312" w:cs="仿宋_GB2312"/>
          <w:color w:val="000000"/>
          <w:sz w:val="32"/>
          <w:szCs w:val="32"/>
          <w:lang w:val="en-US" w:eastAsia="zh-CN"/>
        </w:rPr>
        <w:t>；第四章</w:t>
      </w:r>
      <w:r>
        <w:rPr>
          <w:rFonts w:hint="eastAsia" w:ascii="Times New Roman" w:hAnsi="Times New Roman" w:eastAsia="仿宋_GB2312" w:cs="仿宋_GB2312"/>
          <w:color w:val="000000"/>
          <w:sz w:val="32"/>
          <w:szCs w:val="32"/>
          <w:lang w:val="en-US" w:eastAsia="zh-CN"/>
        </w:rPr>
        <w:t>规划实施</w:t>
      </w:r>
      <w:r>
        <w:rPr>
          <w:rFonts w:hint="default" w:ascii="Times New Roman" w:hAnsi="Times New Roman" w:eastAsia="仿宋_GB2312" w:cs="仿宋_GB2312"/>
          <w:color w:val="000000"/>
          <w:sz w:val="32"/>
          <w:szCs w:val="32"/>
          <w:lang w:val="en-US" w:eastAsia="zh-CN"/>
        </w:rPr>
        <w:t>保障。</w:t>
      </w:r>
    </w:p>
    <w:p w14:paraId="38A63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二、风险评估内容</w:t>
      </w:r>
    </w:p>
    <w:p w14:paraId="5EA456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（一）合法性。</w:t>
      </w:r>
      <w:r>
        <w:rPr>
          <w:rFonts w:hint="eastAsia" w:ascii="仿宋_GB2312" w:hAnsi="仿宋_GB2312" w:eastAsia="仿宋_GB2312" w:cs="仿宋_GB2312"/>
          <w:sz w:val="32"/>
          <w:szCs w:val="32"/>
        </w:rPr>
        <w:t>经</w:t>
      </w:r>
      <w:r>
        <w:rPr>
          <w:rFonts w:hint="eastAsia" w:ascii="仿宋_GB2312" w:hAnsi="仿宋_GB2312" w:eastAsia="仿宋_GB2312" w:cs="仿宋_GB2312"/>
          <w:b w:val="0"/>
          <w:bCs w:val="0"/>
          <w:kern w:val="2"/>
          <w:sz w:val="32"/>
          <w:szCs w:val="32"/>
          <w:lang w:val="en-US" w:eastAsia="zh-CN" w:bidi="ar-SA"/>
        </w:rPr>
        <w:t>认真评估，认为起草单位按照重大决策程序开展工作，根据《中华人民共和国传染病防治法》、《中华人民共和国医师法》、《中华人民共和国药品管理法》、《中华人民共和国护士管理办法》、《医疗机构管理条例》、《突发</w:t>
      </w:r>
      <w:bookmarkStart w:id="0" w:name="_GoBack"/>
      <w:bookmarkEnd w:id="0"/>
      <w:r>
        <w:rPr>
          <w:rFonts w:hint="eastAsia" w:ascii="仿宋_GB2312" w:hAnsi="仿宋_GB2312" w:eastAsia="仿宋_GB2312" w:cs="仿宋_GB2312"/>
          <w:b w:val="0"/>
          <w:bCs w:val="0"/>
          <w:kern w:val="2"/>
          <w:sz w:val="32"/>
          <w:szCs w:val="32"/>
          <w:lang w:val="en-US" w:eastAsia="zh-CN" w:bidi="ar-SA"/>
        </w:rPr>
        <w:t>公共卫生事件应急条例》、《重大行政决策程序暂行条例》、《安徽省重大行政决策程序规定》等法律法规，按照《安徽省“十四五”卫生健康规划》《淮北市“十四五”卫生健康规划》等文件，在起草过程中，通过书面征集相关部门意见，对《规划》进行多次修改完善，达到精益求精。经过评估认为，《规划》符合现行法律、法规和规章制度，在制定主体、制定权限、制定程序、主要内容等方面符合法律法规及政策规定。</w:t>
      </w:r>
    </w:p>
    <w:p w14:paraId="58D00FF2">
      <w:pPr>
        <w:spacing w:line="580" w:lineRule="exact"/>
        <w:ind w:firstLine="639" w:firstLineChars="199"/>
        <w:rPr>
          <w:rFonts w:hint="eastAsia" w:ascii="Times New Roman" w:hAnsi="Times New Roman" w:eastAsia="仿宋_GB2312" w:cs="仿宋_GB2312"/>
          <w:color w:val="000000"/>
          <w:sz w:val="32"/>
          <w:szCs w:val="32"/>
          <w:lang w:eastAsia="zh-CN"/>
        </w:rPr>
      </w:pPr>
      <w:r>
        <w:rPr>
          <w:rFonts w:hint="eastAsia" w:ascii="仿宋_GB2312" w:hAnsi="仿宋_GB2312" w:eastAsia="仿宋_GB2312" w:cs="仿宋_GB2312"/>
          <w:b/>
          <w:bCs/>
          <w:sz w:val="32"/>
          <w:szCs w:val="32"/>
          <w:lang w:val="en-US" w:eastAsia="zh-CN"/>
        </w:rPr>
        <w:t>（二）合理性。</w:t>
      </w:r>
      <w:r>
        <w:rPr>
          <w:rFonts w:hint="eastAsia" w:ascii="Times New Roman" w:hAnsi="Times New Roman" w:eastAsia="仿宋_GB2312" w:cs="仿宋_GB2312"/>
          <w:color w:val="000000"/>
          <w:sz w:val="32"/>
          <w:szCs w:val="32"/>
        </w:rPr>
        <w:t>在区委、区政府的有力领导下，以提高人民群众健康为目标，以完善医疗服务体系工作为重点，以实施医药卫生体制综合改革为基础，全面深化医药卫生体制改革，统筹推进卫生</w:t>
      </w:r>
      <w:r>
        <w:rPr>
          <w:rFonts w:hint="eastAsia" w:ascii="Times New Roman" w:hAnsi="Times New Roman" w:eastAsia="仿宋_GB2312" w:cs="仿宋_GB2312"/>
          <w:color w:val="000000"/>
          <w:sz w:val="32"/>
          <w:szCs w:val="32"/>
          <w:lang w:eastAsia="zh-CN"/>
        </w:rPr>
        <w:t>健康</w:t>
      </w:r>
      <w:r>
        <w:rPr>
          <w:rFonts w:hint="eastAsia" w:ascii="Times New Roman" w:hAnsi="Times New Roman" w:eastAsia="仿宋_GB2312" w:cs="仿宋_GB2312"/>
          <w:color w:val="000000"/>
          <w:sz w:val="32"/>
          <w:szCs w:val="32"/>
        </w:rPr>
        <w:t>各项工作，有效促进人口均衡发展，提高人民健康水平和医疗卫生综合实力。但是随着内外环境的变化、人民</w:t>
      </w:r>
      <w:r>
        <w:rPr>
          <w:rFonts w:hint="default" w:ascii="Times New Roman" w:hAnsi="Times New Roman" w:eastAsia="仿宋_GB2312" w:cs="仿宋_GB2312"/>
          <w:color w:val="000000"/>
          <w:sz w:val="32"/>
          <w:szCs w:val="32"/>
        </w:rPr>
        <w:t>健康需求水平的提升，全区卫生健康事业的发展面临着新的诸多挑战，与实现人民美好生活目标的健康服务水平存在差距。</w:t>
      </w:r>
      <w:r>
        <w:rPr>
          <w:rFonts w:hint="eastAsia" w:ascii="Times New Roman" w:hAnsi="Times New Roman" w:eastAsia="仿宋_GB2312" w:cs="仿宋_GB2312"/>
          <w:color w:val="000000"/>
          <w:sz w:val="32"/>
          <w:szCs w:val="32"/>
        </w:rPr>
        <w:t>一是基层医疗基础不强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二是公共卫生体制不健全</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三是卫生专业人才短缺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四是健康促进区创建力量不足。以上问题</w:t>
      </w:r>
      <w:r>
        <w:rPr>
          <w:rFonts w:hint="default" w:ascii="Times New Roman" w:hAnsi="Times New Roman" w:eastAsia="仿宋_GB2312" w:cs="仿宋_GB2312"/>
          <w:color w:val="000000"/>
          <w:sz w:val="32"/>
          <w:szCs w:val="32"/>
        </w:rPr>
        <w:t>都需要在“十四五”期间认真研究并出台措施加以解决。</w:t>
      </w:r>
      <w:r>
        <w:rPr>
          <w:rFonts w:hint="eastAsia" w:ascii="Times New Roman" w:hAnsi="Times New Roman" w:eastAsia="仿宋_GB2312" w:cs="仿宋_GB2312"/>
          <w:color w:val="000000"/>
          <w:sz w:val="32"/>
          <w:szCs w:val="32"/>
        </w:rPr>
        <w:t>落实《</w:t>
      </w:r>
      <w:r>
        <w:rPr>
          <w:rFonts w:hint="eastAsia" w:ascii="Times New Roman" w:hAnsi="Times New Roman" w:eastAsia="仿宋_GB2312" w:cs="仿宋_GB2312"/>
          <w:color w:val="000000"/>
          <w:sz w:val="32"/>
          <w:szCs w:val="32"/>
          <w:lang w:val="en-US" w:eastAsia="zh-CN"/>
        </w:rPr>
        <w:t>规划</w:t>
      </w:r>
      <w:r>
        <w:rPr>
          <w:rFonts w:hint="eastAsia" w:ascii="Times New Roman" w:hAnsi="Times New Roman" w:eastAsia="仿宋_GB2312" w:cs="仿宋_GB2312"/>
          <w:color w:val="000000"/>
          <w:sz w:val="32"/>
          <w:szCs w:val="32"/>
        </w:rPr>
        <w:t>》目的是</w:t>
      </w:r>
      <w:r>
        <w:rPr>
          <w:rFonts w:hint="eastAsia" w:ascii="Times New Roman" w:hAnsi="Times New Roman" w:eastAsia="仿宋_GB2312" w:cs="仿宋_GB2312"/>
          <w:color w:val="000000"/>
          <w:sz w:val="32"/>
          <w:szCs w:val="32"/>
          <w:lang w:val="en-US" w:eastAsia="zh-CN"/>
        </w:rPr>
        <w:t>推动相山区卫生健康事业发展</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实施内容均符合卫生健康事业发展的要求，拟采取的保障措施合理必要，决策执行的成本效益适当</w:t>
      </w:r>
      <w:r>
        <w:rPr>
          <w:rFonts w:hint="eastAsia" w:ascii="Times New Roman" w:hAnsi="Times New Roman" w:eastAsia="仿宋_GB2312" w:cs="仿宋_GB2312"/>
          <w:color w:val="000000"/>
          <w:sz w:val="32"/>
          <w:szCs w:val="32"/>
          <w:lang w:eastAsia="zh-CN"/>
        </w:rPr>
        <w:t>。</w:t>
      </w:r>
    </w:p>
    <w:p w14:paraId="50E9FD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00"/>
          <w:sz w:val="32"/>
          <w:szCs w:val="32"/>
        </w:rPr>
      </w:pPr>
      <w:r>
        <w:rPr>
          <w:rFonts w:hint="eastAsia" w:ascii="仿宋_GB2312" w:hAnsi="仿宋_GB2312" w:eastAsia="仿宋_GB2312" w:cs="仿宋_GB2312"/>
          <w:b/>
          <w:bCs/>
          <w:sz w:val="32"/>
          <w:szCs w:val="32"/>
          <w:lang w:val="en-US" w:eastAsia="zh-CN"/>
        </w:rPr>
        <w:t>（三）可行性。</w:t>
      </w:r>
      <w:r>
        <w:rPr>
          <w:rFonts w:hint="default" w:ascii="Times New Roman" w:hAnsi="Times New Roman" w:eastAsia="仿宋_GB2312" w:cs="仿宋_GB2312"/>
          <w:color w:val="000000"/>
          <w:sz w:val="32"/>
          <w:szCs w:val="32"/>
        </w:rPr>
        <w:t>在专家咨询论证阶段，专家组对《规划》给予肯定评价，一致认为《规划》内容全面，各章节逻辑层次清晰，对“十四五”时期卫生健康事业发展形势分析到位，确定的发展目标、实施策略科学合理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通过对我</w:t>
      </w:r>
      <w:r>
        <w:rPr>
          <w:rFonts w:hint="eastAsia" w:ascii="Times New Roman" w:hAnsi="Times New Roman" w:eastAsia="仿宋_GB2312" w:cs="仿宋_GB2312"/>
          <w:color w:val="000000"/>
          <w:sz w:val="32"/>
          <w:szCs w:val="32"/>
          <w:lang w:eastAsia="zh-CN"/>
        </w:rPr>
        <w:t>区</w:t>
      </w:r>
      <w:r>
        <w:rPr>
          <w:rFonts w:hint="eastAsia" w:ascii="Times New Roman" w:hAnsi="Times New Roman" w:eastAsia="仿宋_GB2312" w:cs="仿宋_GB2312"/>
          <w:color w:val="000000"/>
          <w:sz w:val="32"/>
          <w:szCs w:val="32"/>
        </w:rPr>
        <w:t>卫生与健康事业发展的现状进行分析，结合所达到的目的，针对我</w:t>
      </w:r>
      <w:r>
        <w:rPr>
          <w:rFonts w:hint="eastAsia" w:ascii="Times New Roman" w:hAnsi="Times New Roman" w:eastAsia="仿宋_GB2312" w:cs="仿宋_GB2312"/>
          <w:color w:val="000000"/>
          <w:sz w:val="32"/>
          <w:szCs w:val="32"/>
          <w:lang w:eastAsia="zh-CN"/>
        </w:rPr>
        <w:t>区</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规划</w:t>
      </w:r>
      <w:r>
        <w:rPr>
          <w:rFonts w:hint="eastAsia" w:ascii="Times New Roman" w:hAnsi="Times New Roman" w:eastAsia="仿宋_GB2312" w:cs="仿宋_GB2312"/>
          <w:color w:val="000000"/>
          <w:sz w:val="32"/>
          <w:szCs w:val="32"/>
        </w:rPr>
        <w:t>》的意义进行分析，认为决策符合经济社会发展需要，拟采取的措施切实可行，具有可操作性。</w:t>
      </w:r>
    </w:p>
    <w:p w14:paraId="2B8B81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（四）可控性。</w:t>
      </w:r>
      <w:r>
        <w:rPr>
          <w:rFonts w:hint="eastAsia" w:ascii="Times New Roman" w:hAnsi="Times New Roman" w:eastAsia="仿宋_GB2312" w:cs="仿宋_GB2312"/>
          <w:color w:val="000000"/>
          <w:sz w:val="32"/>
          <w:szCs w:val="32"/>
        </w:rPr>
        <w:t>《规划》整体结构科学合理，与相关卫生健康发展规划内容相衔接，各项指标以及相关举措覆盖面广，符合未来五年</w:t>
      </w:r>
      <w:r>
        <w:rPr>
          <w:rFonts w:hint="eastAsia" w:ascii="Times New Roman" w:hAnsi="Times New Roman" w:eastAsia="仿宋_GB2312" w:cs="仿宋_GB2312"/>
          <w:color w:val="000000"/>
          <w:sz w:val="32"/>
          <w:szCs w:val="32"/>
          <w:lang w:eastAsia="zh-CN"/>
        </w:rPr>
        <w:t>相山</w:t>
      </w:r>
      <w:r>
        <w:rPr>
          <w:rFonts w:hint="default" w:ascii="Times New Roman" w:hAnsi="Times New Roman" w:eastAsia="仿宋_GB2312" w:cs="仿宋_GB2312"/>
          <w:color w:val="000000"/>
          <w:sz w:val="32"/>
          <w:szCs w:val="32"/>
        </w:rPr>
        <w:t>区卫生健康事业发展方向，但在实施过程中需注意防范可能存在的以下风险：一是</w:t>
      </w:r>
      <w:r>
        <w:rPr>
          <w:rFonts w:hint="eastAsia" w:ascii="仿宋_GB2312" w:hAnsi="仿宋_GB2312" w:eastAsia="仿宋_GB2312" w:cs="仿宋_GB2312"/>
          <w:sz w:val="32"/>
          <w:szCs w:val="32"/>
          <w:lang w:val="zh-CN"/>
        </w:rPr>
        <w:t>指标的</w:t>
      </w:r>
      <w:r>
        <w:rPr>
          <w:rFonts w:hint="eastAsia" w:ascii="仿宋_GB2312" w:hAnsi="仿宋_GB2312" w:eastAsia="仿宋_GB2312" w:cs="仿宋_GB2312"/>
          <w:sz w:val="32"/>
          <w:szCs w:val="32"/>
        </w:rPr>
        <w:t>动态</w:t>
      </w:r>
      <w:r>
        <w:rPr>
          <w:rFonts w:hint="eastAsia" w:ascii="仿宋_GB2312" w:hAnsi="仿宋_GB2312" w:eastAsia="仿宋_GB2312" w:cs="仿宋_GB2312"/>
          <w:sz w:val="32"/>
          <w:szCs w:val="32"/>
          <w:lang w:val="zh-CN"/>
        </w:rPr>
        <w:t>调整问题，如部分指标受政策调整、市场不确定性的影响，可能</w:t>
      </w:r>
      <w:r>
        <w:rPr>
          <w:rFonts w:hint="eastAsia" w:ascii="仿宋_GB2312" w:hAnsi="仿宋_GB2312" w:eastAsia="仿宋_GB2312" w:cs="仿宋_GB2312"/>
          <w:sz w:val="32"/>
          <w:szCs w:val="32"/>
        </w:rPr>
        <w:t>需要</w:t>
      </w:r>
      <w:r>
        <w:rPr>
          <w:rFonts w:hint="eastAsia" w:ascii="仿宋_GB2312" w:hAnsi="仿宋_GB2312" w:eastAsia="仿宋_GB2312" w:cs="仿宋_GB2312"/>
          <w:sz w:val="32"/>
          <w:szCs w:val="32"/>
          <w:lang w:val="zh-CN"/>
        </w:rPr>
        <w:t>在中期评估时</w:t>
      </w:r>
      <w:r>
        <w:rPr>
          <w:rFonts w:hint="eastAsia" w:ascii="仿宋_GB2312" w:hAnsi="仿宋_GB2312" w:eastAsia="仿宋_GB2312" w:cs="仿宋_GB2312"/>
          <w:sz w:val="32"/>
          <w:szCs w:val="32"/>
        </w:rPr>
        <w:t>作出</w:t>
      </w:r>
      <w:r>
        <w:rPr>
          <w:rFonts w:hint="eastAsia" w:ascii="仿宋_GB2312" w:hAnsi="仿宋_GB2312" w:eastAsia="仿宋_GB2312" w:cs="仿宋_GB2312"/>
          <w:sz w:val="32"/>
          <w:szCs w:val="32"/>
          <w:lang w:val="zh-CN"/>
        </w:rPr>
        <w:t>适当调整；二是</w:t>
      </w:r>
      <w:r>
        <w:rPr>
          <w:rFonts w:hint="default" w:ascii="Times New Roman" w:hAnsi="Times New Roman" w:eastAsia="仿宋_GB2312" w:cs="仿宋_GB2312"/>
          <w:color w:val="000000"/>
          <w:sz w:val="32"/>
          <w:szCs w:val="32"/>
        </w:rPr>
        <w:t>可能存在不同地区由于经济发展水平及医疗服务能力不同导致卫生健康服务水平与群众日益增长的健康需求之间存在差距的问题，从而引发群众反映，需要</w:t>
      </w:r>
      <w:r>
        <w:rPr>
          <w:rFonts w:hint="eastAsia" w:ascii="Times New Roman" w:hAnsi="Times New Roman" w:eastAsia="仿宋_GB2312" w:cs="仿宋_GB2312"/>
          <w:color w:val="000000"/>
          <w:sz w:val="32"/>
          <w:szCs w:val="32"/>
          <w:lang w:eastAsia="zh-CN"/>
        </w:rPr>
        <w:t>逐步规范医疗行为，强化有效监管，</w:t>
      </w:r>
      <w:r>
        <w:rPr>
          <w:rFonts w:hint="default" w:ascii="Times New Roman" w:hAnsi="Times New Roman" w:eastAsia="仿宋_GB2312" w:cs="仿宋_GB2312"/>
          <w:color w:val="000000"/>
          <w:sz w:val="32"/>
          <w:szCs w:val="32"/>
        </w:rPr>
        <w:t>加强</w:t>
      </w:r>
      <w:r>
        <w:rPr>
          <w:rFonts w:hint="eastAsia" w:ascii="Times New Roman" w:hAnsi="Times New Roman" w:eastAsia="仿宋_GB2312" w:cs="仿宋_GB2312"/>
          <w:color w:val="000000"/>
          <w:sz w:val="32"/>
          <w:szCs w:val="32"/>
          <w:lang w:eastAsia="zh-CN"/>
        </w:rPr>
        <w:t>政策</w:t>
      </w:r>
      <w:r>
        <w:rPr>
          <w:rFonts w:hint="default" w:ascii="Times New Roman" w:hAnsi="Times New Roman" w:eastAsia="仿宋_GB2312" w:cs="仿宋_GB2312"/>
          <w:color w:val="000000"/>
          <w:sz w:val="32"/>
          <w:szCs w:val="32"/>
        </w:rPr>
        <w:t>宣传</w:t>
      </w:r>
      <w:r>
        <w:rPr>
          <w:rFonts w:hint="eastAsia" w:ascii="Times New Roman" w:hAnsi="Times New Roman" w:eastAsia="仿宋_GB2312" w:cs="仿宋_GB2312"/>
          <w:color w:val="000000"/>
          <w:sz w:val="32"/>
          <w:szCs w:val="32"/>
          <w:lang w:eastAsia="zh-CN"/>
        </w:rPr>
        <w:t>，最大程度地防范化解矛盾问题</w:t>
      </w:r>
      <w:r>
        <w:rPr>
          <w:rFonts w:hint="default"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三</w:t>
      </w:r>
      <w:r>
        <w:rPr>
          <w:rFonts w:hint="default" w:ascii="Times New Roman" w:hAnsi="Times New Roman" w:eastAsia="仿宋_GB2312" w:cs="仿宋_GB2312"/>
          <w:color w:val="000000"/>
          <w:sz w:val="32"/>
          <w:szCs w:val="32"/>
        </w:rPr>
        <w:t>是《规划》的顺利实施涉及各级政府、诸多部门和各级各类医疗卫生机构，需要精心组织</w:t>
      </w:r>
      <w:r>
        <w:rPr>
          <w:rFonts w:hint="eastAsia" w:ascii="Times New Roman" w:hAnsi="Times New Roman" w:eastAsia="仿宋_GB2312" w:cs="仿宋_GB2312"/>
          <w:color w:val="000000"/>
          <w:sz w:val="32"/>
          <w:szCs w:val="32"/>
          <w:lang w:eastAsia="zh-CN"/>
        </w:rPr>
        <w:t>，加强</w:t>
      </w:r>
      <w:r>
        <w:rPr>
          <w:rFonts w:hint="default" w:ascii="Times New Roman" w:hAnsi="Times New Roman" w:eastAsia="仿宋_GB2312" w:cs="仿宋_GB2312"/>
          <w:color w:val="000000"/>
          <w:sz w:val="32"/>
          <w:szCs w:val="32"/>
        </w:rPr>
        <w:t>统筹协调</w:t>
      </w:r>
      <w:r>
        <w:rPr>
          <w:rFonts w:hint="eastAsia" w:ascii="Times New Roman" w:hAnsi="Times New Roman" w:eastAsia="仿宋_GB2312" w:cs="仿宋_GB2312"/>
          <w:color w:val="000000"/>
          <w:sz w:val="32"/>
          <w:szCs w:val="32"/>
          <w:lang w:eastAsia="zh-CN"/>
        </w:rPr>
        <w:t>和沟通配合</w:t>
      </w:r>
      <w:r>
        <w:rPr>
          <w:rFonts w:hint="default"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rPr>
        <w:t>经过分析，该《</w:t>
      </w:r>
      <w:r>
        <w:rPr>
          <w:rFonts w:hint="eastAsia" w:ascii="Times New Roman" w:hAnsi="Times New Roman" w:eastAsia="仿宋_GB2312" w:cs="仿宋_GB2312"/>
          <w:color w:val="000000"/>
          <w:sz w:val="32"/>
          <w:szCs w:val="32"/>
          <w:lang w:val="en-US" w:eastAsia="zh-CN"/>
        </w:rPr>
        <w:t>规划</w:t>
      </w:r>
      <w:r>
        <w:rPr>
          <w:rFonts w:hint="eastAsia" w:ascii="Times New Roman" w:hAnsi="Times New Roman" w:eastAsia="仿宋_GB2312" w:cs="仿宋_GB2312"/>
          <w:color w:val="000000"/>
          <w:sz w:val="32"/>
          <w:szCs w:val="32"/>
        </w:rPr>
        <w:t>》实施可能对社会稳定、经济发展、生态环境、公共财政产生</w:t>
      </w:r>
      <w:r>
        <w:rPr>
          <w:rFonts w:hint="eastAsia" w:ascii="Times New Roman" w:hAnsi="Times New Roman" w:eastAsia="仿宋_GB2312" w:cs="仿宋_GB2312"/>
          <w:color w:val="000000"/>
          <w:sz w:val="32"/>
          <w:szCs w:val="32"/>
          <w:lang w:eastAsia="zh-CN"/>
        </w:rPr>
        <w:t>一定</w:t>
      </w:r>
      <w:r>
        <w:rPr>
          <w:rFonts w:hint="eastAsia" w:ascii="Times New Roman" w:hAnsi="Times New Roman" w:eastAsia="仿宋_GB2312" w:cs="仿宋_GB2312"/>
          <w:color w:val="000000"/>
          <w:sz w:val="32"/>
          <w:szCs w:val="32"/>
        </w:rPr>
        <w:t>影响，属于较</w:t>
      </w:r>
      <w:r>
        <w:rPr>
          <w:rFonts w:hint="eastAsia" w:ascii="Times New Roman" w:hAnsi="Times New Roman" w:eastAsia="仿宋_GB2312" w:cs="仿宋_GB2312"/>
          <w:color w:val="000000"/>
          <w:sz w:val="32"/>
          <w:szCs w:val="32"/>
          <w:lang w:eastAsia="zh-CN"/>
        </w:rPr>
        <w:t>低</w:t>
      </w:r>
      <w:r>
        <w:rPr>
          <w:rFonts w:hint="eastAsia" w:ascii="Times New Roman" w:hAnsi="Times New Roman" w:eastAsia="仿宋_GB2312" w:cs="仿宋_GB2312"/>
          <w:color w:val="000000"/>
          <w:sz w:val="32"/>
          <w:szCs w:val="32"/>
        </w:rPr>
        <w:t>风险隐患等级，在</w:t>
      </w:r>
      <w:r>
        <w:rPr>
          <w:rFonts w:hint="eastAsia" w:ascii="Times New Roman" w:hAnsi="Times New Roman" w:eastAsia="仿宋_GB2312" w:cs="仿宋_GB2312"/>
          <w:color w:val="000000"/>
          <w:sz w:val="32"/>
          <w:szCs w:val="32"/>
          <w:lang w:eastAsia="zh-CN"/>
        </w:rPr>
        <w:t>具体</w:t>
      </w:r>
      <w:r>
        <w:rPr>
          <w:rFonts w:hint="eastAsia" w:ascii="Times New Roman" w:hAnsi="Times New Roman" w:eastAsia="仿宋_GB2312" w:cs="仿宋_GB2312"/>
          <w:color w:val="000000"/>
          <w:sz w:val="32"/>
          <w:szCs w:val="32"/>
        </w:rPr>
        <w:t>实施的保障措施上有相应的防</w:t>
      </w:r>
      <w:r>
        <w:rPr>
          <w:rFonts w:hint="eastAsia" w:ascii="Times New Roman" w:hAnsi="Times New Roman" w:eastAsia="仿宋_GB2312" w:cs="仿宋_GB2312"/>
          <w:color w:val="000000"/>
          <w:sz w:val="32"/>
          <w:szCs w:val="32"/>
          <w:lang w:eastAsia="zh-CN"/>
        </w:rPr>
        <w:t>范化解</w:t>
      </w:r>
      <w:r>
        <w:rPr>
          <w:rFonts w:hint="eastAsia" w:ascii="Times New Roman" w:hAnsi="Times New Roman" w:eastAsia="仿宋_GB2312" w:cs="仿宋_GB2312"/>
          <w:color w:val="000000"/>
          <w:sz w:val="32"/>
          <w:szCs w:val="32"/>
        </w:rPr>
        <w:t>举措</w:t>
      </w:r>
      <w:r>
        <w:rPr>
          <w:rFonts w:hint="eastAsia" w:ascii="Times New Roman" w:hAnsi="Times New Roman" w:eastAsia="仿宋_GB2312" w:cs="仿宋_GB2312"/>
          <w:color w:val="000000"/>
          <w:sz w:val="32"/>
          <w:szCs w:val="32"/>
          <w:lang w:eastAsia="zh-CN"/>
        </w:rPr>
        <w:t>。</w:t>
      </w:r>
    </w:p>
    <w:p w14:paraId="7BFA3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风险评估结论</w:t>
      </w:r>
    </w:p>
    <w:p w14:paraId="55845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》符合国家政策要求，</w:t>
      </w:r>
      <w:r>
        <w:rPr>
          <w:rFonts w:hint="eastAsia" w:ascii="仿宋_GB2312" w:hAnsi="仿宋_GB2312" w:eastAsia="仿宋_GB2312" w:cs="仿宋_GB2312"/>
          <w:sz w:val="32"/>
          <w:szCs w:val="32"/>
          <w:lang w:val="en-US" w:eastAsia="zh-CN"/>
        </w:rPr>
        <w:t>是促进相山区经济社会高质量发展，</w:t>
      </w:r>
      <w:r>
        <w:rPr>
          <w:rFonts w:hint="eastAsia" w:eastAsia="仿宋_GB2312"/>
          <w:kern w:val="0"/>
          <w:sz w:val="32"/>
          <w:szCs w:val="32"/>
          <w:lang w:val="en-US" w:eastAsia="zh-CN"/>
        </w:rPr>
        <w:t>推动“健康相山”建设</w:t>
      </w:r>
      <w:r>
        <w:rPr>
          <w:rFonts w:hint="eastAsia" w:ascii="仿宋_GB2312" w:hAnsi="仿宋_GB2312" w:eastAsia="仿宋_GB2312" w:cs="仿宋_GB2312"/>
          <w:sz w:val="32"/>
          <w:szCs w:val="32"/>
        </w:rPr>
        <w:t>的重要举措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通过分析认为该《</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》目标明确，内容充实，符合实际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对产生的效果和达到的目标进行分析，认为成效突出，对</w:t>
      </w:r>
      <w:r>
        <w:rPr>
          <w:rFonts w:hint="eastAsia" w:ascii="仿宋_GB2312" w:hAnsi="仿宋_GB2312" w:eastAsia="仿宋_GB2312" w:cs="仿宋_GB2312"/>
          <w:sz w:val="32"/>
          <w:szCs w:val="32"/>
          <w:lang w:eastAsia="zh-CN"/>
        </w:rPr>
        <w:t>相山区</w:t>
      </w:r>
      <w:r>
        <w:rPr>
          <w:rFonts w:hint="eastAsia" w:ascii="仿宋_GB2312" w:hAnsi="仿宋_GB2312" w:eastAsia="仿宋_GB2312" w:cs="仿宋_GB2312"/>
          <w:sz w:val="32"/>
          <w:szCs w:val="32"/>
          <w:lang w:val="en-US" w:eastAsia="zh-CN"/>
        </w:rPr>
        <w:t>卫生健康事业</w:t>
      </w:r>
      <w:r>
        <w:rPr>
          <w:rFonts w:hint="eastAsia" w:ascii="仿宋_GB2312" w:hAnsi="仿宋_GB2312" w:eastAsia="仿宋_GB2312" w:cs="仿宋_GB2312"/>
          <w:sz w:val="32"/>
          <w:szCs w:val="32"/>
        </w:rPr>
        <w:t>产生积极的促进作用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通过网上公示、</w:t>
      </w:r>
      <w:r>
        <w:rPr>
          <w:rFonts w:hint="eastAsia" w:ascii="仿宋_GB2312" w:hAnsi="仿宋_GB2312" w:eastAsia="仿宋_GB2312" w:cs="仿宋_GB2312"/>
          <w:sz w:val="32"/>
          <w:szCs w:val="32"/>
          <w:lang w:val="en-US" w:eastAsia="zh-CN"/>
        </w:rPr>
        <w:t>征求意见、</w:t>
      </w:r>
      <w:r>
        <w:rPr>
          <w:rFonts w:hint="eastAsia" w:ascii="仿宋_GB2312" w:hAnsi="仿宋_GB2312" w:eastAsia="仿宋_GB2312" w:cs="仿宋_GB2312"/>
          <w:sz w:val="32"/>
          <w:szCs w:val="32"/>
        </w:rPr>
        <w:t>专家论证、公平性审查等环节，认为切实可行，符合上级政策、群众利益和城市发展要求，风险等级为低风险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建议准予实施</w:t>
      </w:r>
      <w:r>
        <w:rPr>
          <w:rFonts w:hint="eastAsia" w:ascii="仿宋_GB2312" w:hAnsi="仿宋_GB2312" w:eastAsia="仿宋_GB2312" w:cs="仿宋_GB2312"/>
          <w:sz w:val="32"/>
          <w:szCs w:val="32"/>
          <w:lang w:eastAsia="zh-CN"/>
        </w:rPr>
        <w:t>。</w:t>
      </w:r>
    </w:p>
    <w:p w14:paraId="5B3095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2C264F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76C76"/>
    <w:multiLevelType w:val="singleLevel"/>
    <w:tmpl w:val="C0676C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N2M1NDU4Njc3ZDMzY2QzZTNmYWU5ZjgwYzM5ZTAifQ=="/>
  </w:docVars>
  <w:rsids>
    <w:rsidRoot w:val="11633354"/>
    <w:rsid w:val="00E80F6D"/>
    <w:rsid w:val="075543BC"/>
    <w:rsid w:val="0F0F7410"/>
    <w:rsid w:val="108037D9"/>
    <w:rsid w:val="11633354"/>
    <w:rsid w:val="165D21FA"/>
    <w:rsid w:val="17272404"/>
    <w:rsid w:val="1A010CDB"/>
    <w:rsid w:val="1D412E8A"/>
    <w:rsid w:val="23A82442"/>
    <w:rsid w:val="27F3339B"/>
    <w:rsid w:val="28352C48"/>
    <w:rsid w:val="290B2083"/>
    <w:rsid w:val="2C41731A"/>
    <w:rsid w:val="2DB41CAC"/>
    <w:rsid w:val="2F527179"/>
    <w:rsid w:val="33BC1065"/>
    <w:rsid w:val="3803420D"/>
    <w:rsid w:val="3A636151"/>
    <w:rsid w:val="3C2F4E38"/>
    <w:rsid w:val="3C446514"/>
    <w:rsid w:val="428B4A24"/>
    <w:rsid w:val="431D5CC0"/>
    <w:rsid w:val="434534D2"/>
    <w:rsid w:val="490C3CEF"/>
    <w:rsid w:val="49185BC5"/>
    <w:rsid w:val="491A440C"/>
    <w:rsid w:val="50974594"/>
    <w:rsid w:val="509B0DA6"/>
    <w:rsid w:val="52A7182E"/>
    <w:rsid w:val="577D6550"/>
    <w:rsid w:val="58353010"/>
    <w:rsid w:val="614642DC"/>
    <w:rsid w:val="61BA4475"/>
    <w:rsid w:val="62C3746A"/>
    <w:rsid w:val="641C1608"/>
    <w:rsid w:val="651E6A6D"/>
    <w:rsid w:val="69D80AB3"/>
    <w:rsid w:val="6D327EB6"/>
    <w:rsid w:val="6F41374B"/>
    <w:rsid w:val="746E6E24"/>
    <w:rsid w:val="74901D17"/>
    <w:rsid w:val="75E250BB"/>
    <w:rsid w:val="77A6608F"/>
    <w:rsid w:val="789C3BA4"/>
    <w:rsid w:val="7A3251AA"/>
    <w:rsid w:val="7A85161C"/>
    <w:rsid w:val="7ECB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6" w:lineRule="auto"/>
      <w:jc w:val="center"/>
      <w:outlineLvl w:val="1"/>
    </w:pPr>
    <w:rPr>
      <w:rFonts w:ascii="Cambria" w:hAnsi="Cambria" w:cs="Cambria"/>
      <w:b/>
      <w:bCs/>
      <w:kern w:val="0"/>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2604</Words>
  <Characters>2621</Characters>
  <Lines>0</Lines>
  <Paragraphs>0</Paragraphs>
  <TotalTime>9</TotalTime>
  <ScaleCrop>false</ScaleCrop>
  <LinksUpToDate>false</LinksUpToDate>
  <CharactersWithSpaces>2622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2020-10-30T06:59:00Z</dcterms:created>
  <dc:creator>gyb1</dc:creator>
  <cp:lastModifiedBy></cp:lastModifiedBy>
  <dcterms:modified xsi:type="dcterms:W3CDTF">2025-09-12T08:10:46Z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EF73C10ADD0A4492AFC2ECF488D9BF7E</vt:lpwstr>
  </property>
  <property fmtid="{D5CDD505-2E9C-101B-9397-08002B2CF9AE}" pid="4" name="KSOTemplateDocerSaveRecord">
    <vt:lpwstr>eyJoZGlkIjoiMzYyZmE3MzVjNWNjNjYwM2M5Mzc3NDU3ZjQyNDE3MjQiLCJ1c2VySWQiOiI0NjA5NDIwMzUifQ==</vt:lpwstr>
  </property>
</Properties>
</file>