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022D85"/>
    <w:p w14:paraId="7E153444">
      <w:pPr>
        <w:pStyle w:val="13"/>
      </w:pPr>
    </w:p>
    <w:p w14:paraId="0DBE9895">
      <w:pPr>
        <w:pStyle w:val="12"/>
      </w:pPr>
    </w:p>
    <w:p w14:paraId="36CF8F31">
      <w:pPr>
        <w:pStyle w:val="12"/>
      </w:pPr>
    </w:p>
    <w:p w14:paraId="136246FF"/>
    <w:p w14:paraId="16A87F0C"/>
    <w:p w14:paraId="1377E0F4">
      <w:pPr>
        <w:rPr>
          <w:rFonts w:hint="eastAsia"/>
        </w:rPr>
      </w:pPr>
    </w:p>
    <w:p w14:paraId="600E203E">
      <w:pPr>
        <w:rPr>
          <w:rFonts w:hint="eastAsia"/>
        </w:rPr>
      </w:pPr>
    </w:p>
    <w:p w14:paraId="2F13347A">
      <w:pPr>
        <w:spacing w:line="240" w:lineRule="exact"/>
        <w:ind w:firstLine="315" w:firstLineChars="98"/>
        <w:rPr>
          <w:rFonts w:eastAsia="楷体_GB2312"/>
          <w:b/>
        </w:rPr>
      </w:pPr>
    </w:p>
    <w:p w14:paraId="6B13E596">
      <w:pPr>
        <w:ind w:firstLine="313" w:firstLineChars="98"/>
        <w:rPr>
          <w:rFonts w:eastAsia="仿宋_GB2312"/>
          <w:sz w:val="32"/>
          <w:szCs w:val="32"/>
        </w:rPr>
      </w:pPr>
    </w:p>
    <w:p w14:paraId="5C36F94C">
      <w:pPr>
        <w:spacing w:line="560" w:lineRule="exact"/>
        <w:jc w:val="center"/>
        <w:rPr>
          <w:rFonts w:hint="eastAsia" w:ascii="方正小标宋简体" w:hAnsi="Times New Roman" w:eastAsia="方正小标宋简体" w:cs="Times New Roman"/>
          <w:sz w:val="44"/>
          <w:szCs w:val="44"/>
        </w:rPr>
      </w:pPr>
      <w:r>
        <w:rPr>
          <w:rFonts w:hint="eastAsia" w:ascii="方正小标宋简体" w:hAnsi="Times New Roman" w:eastAsia="方正小标宋简体"/>
          <w:sz w:val="44"/>
          <w:szCs w:val="44"/>
        </w:rPr>
        <w:t>关于</w:t>
      </w:r>
      <w:r>
        <w:rPr>
          <w:rFonts w:hint="eastAsia" w:ascii="方正小标宋简体" w:hAnsi="Times New Roman" w:eastAsia="方正小标宋简体" w:cs="Times New Roman"/>
          <w:sz w:val="44"/>
          <w:szCs w:val="44"/>
          <w:lang w:val="en-US" w:eastAsia="zh-CN"/>
        </w:rPr>
        <w:t>淮北市惠黎西路穿越淮宿蚌城际铁路立交工程的汇报（</w:t>
      </w:r>
      <w:r>
        <w:rPr>
          <w:rFonts w:hint="eastAsia" w:ascii="方正小标宋简体" w:eastAsia="方正小标宋简体" w:cs="Times New Roman"/>
          <w:sz w:val="44"/>
          <w:szCs w:val="44"/>
          <w:lang w:val="en-US" w:eastAsia="zh-CN"/>
        </w:rPr>
        <w:t>征求意见稿</w:t>
      </w:r>
      <w:r>
        <w:rPr>
          <w:rFonts w:hint="eastAsia" w:ascii="方正小标宋简体" w:hAnsi="Times New Roman" w:eastAsia="方正小标宋简体" w:cs="Times New Roman"/>
          <w:sz w:val="44"/>
          <w:szCs w:val="44"/>
          <w:lang w:val="en-US" w:eastAsia="zh-CN"/>
        </w:rPr>
        <w:t>）</w:t>
      </w:r>
      <w:bookmarkStart w:id="2" w:name="_GoBack"/>
      <w:bookmarkEnd w:id="2"/>
    </w:p>
    <w:p w14:paraId="1885C137">
      <w:pPr>
        <w:keepNext w:val="0"/>
        <w:keepLines w:val="0"/>
        <w:pageBreakBefore w:val="0"/>
        <w:widowControl w:val="0"/>
        <w:kinsoku/>
        <w:wordWrap/>
        <w:overflowPunct/>
        <w:topLinePunct w:val="0"/>
        <w:autoSpaceDE/>
        <w:autoSpaceDN/>
        <w:bidi w:val="0"/>
        <w:adjustRightInd/>
        <w:snapToGrid/>
        <w:spacing w:beforeAutospacing="0" w:line="580" w:lineRule="exact"/>
        <w:jc w:val="center"/>
        <w:textAlignment w:val="auto"/>
        <w:rPr>
          <w:rFonts w:hint="eastAsia"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（区住建局）</w:t>
      </w:r>
    </w:p>
    <w:p w14:paraId="5CA8CC87">
      <w:pPr>
        <w:spacing w:line="560" w:lineRule="exact"/>
        <w:rPr>
          <w:rFonts w:ascii="楷体" w:hAnsi="楷体" w:eastAsia="楷体" w:cs="方正小标宋简体"/>
          <w:b/>
          <w:sz w:val="32"/>
          <w:szCs w:val="32"/>
        </w:rPr>
      </w:pPr>
    </w:p>
    <w:p w14:paraId="3A5A1DD4">
      <w:pPr>
        <w:keepNext w:val="0"/>
        <w:keepLines w:val="0"/>
        <w:pageBreakBefore w:val="0"/>
        <w:widowControl w:val="0"/>
        <w:numPr>
          <w:ilvl w:val="0"/>
          <w:numId w:val="0"/>
        </w:numPr>
        <w:pBdr>
          <w:top w:val="none" w:color="000000" w:sz="0" w:space="0"/>
          <w:left w:val="none" w:color="000000" w:sz="0" w:space="0"/>
          <w:bottom w:val="none" w:color="000000" w:sz="0" w:space="23"/>
          <w:right w:val="none" w:color="000000" w:sz="0" w:space="0"/>
        </w:pBdr>
        <w:kinsoku/>
        <w:wordWrap/>
        <w:overflowPunct/>
        <w:topLinePunct w:val="0"/>
        <w:autoSpaceDE/>
        <w:autoSpaceDN/>
        <w:bidi w:val="0"/>
        <w:adjustRightInd w:val="0"/>
        <w:snapToGrid w:val="0"/>
        <w:spacing w:beforeAutospacing="0" w:line="560" w:lineRule="exact"/>
        <w:ind w:leftChars="200"/>
        <w:textAlignment w:val="auto"/>
        <w:rPr>
          <w:rFonts w:hint="eastAsia" w:ascii="仿宋_GB2312" w:hAnsi="Times New Roman" w:eastAsia="仿宋_GB2312" w:cs="Times New Roman"/>
          <w:color w:val="auto"/>
          <w:kern w:val="2"/>
          <w:sz w:val="32"/>
          <w:szCs w:val="32"/>
          <w:lang w:val="en-US" w:eastAsia="zh-CN" w:bidi="ar-SA"/>
        </w:rPr>
      </w:pPr>
      <w:r>
        <w:rPr>
          <w:rFonts w:hint="eastAsia" w:ascii="黑体" w:hAnsi="黑体" w:eastAsia="黑体" w:cs="黑体"/>
          <w:bCs/>
          <w:color w:val="auto"/>
          <w:sz w:val="32"/>
          <w:szCs w:val="32"/>
          <w:lang w:val="en-US" w:eastAsia="zh-CN"/>
        </w:rPr>
        <w:t>一、起草背景</w:t>
      </w:r>
    </w:p>
    <w:p w14:paraId="4364C279">
      <w:pPr>
        <w:pageBreakBefore w:val="0"/>
        <w:kinsoku/>
        <w:overflowPunct/>
        <w:topLinePunct w:val="0"/>
        <w:autoSpaceDE/>
        <w:bidi w:val="0"/>
        <w:spacing w:beforeAutospacing="0" w:line="56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随着相山经济开发区城市主干路、次干路等路网骨架的形成，以及周边居住点、商业等的逐步建成入住，与之配套的城市路网的建设也提上了日程。</w:t>
      </w:r>
      <w:bookmarkStart w:id="0" w:name="OLE_LINK9"/>
      <w:bookmarkStart w:id="1" w:name="OLE_LINK1"/>
      <w:r>
        <w:rPr>
          <w:rFonts w:hint="eastAsia" w:ascii="仿宋_GB2312" w:hAnsi="Times New Roman" w:eastAsia="仿宋_GB2312" w:cs="Times New Roman"/>
          <w:sz w:val="32"/>
          <w:szCs w:val="32"/>
          <w:lang w:val="en-US" w:eastAsia="zh-CN"/>
        </w:rPr>
        <w:t>惠黎西路是西部片区六横四纵一环路网的重要组成部分，承担着相山经济开发区与主城区交通流的贯通功能，以交通功能为主，同时兼具两侧地块的服务功能。惠黎西路穿越淮宿蚌城际铁路立交工程的建设对于加强淮北主城区与相山经济开发区道路连接和完善片区路网结构有重要意义，为周边居住人群、学生、办公人员等来往人员提供便捷的出行条件，缓解了周围道路的通行压力，完善了区域基础设施建设，为淮北市城市基础设施建设发展奠定了基础。</w:t>
      </w:r>
    </w:p>
    <w:p w14:paraId="75979B04">
      <w:pPr>
        <w:pStyle w:val="13"/>
        <w:pageBreakBefore w:val="0"/>
        <w:numPr>
          <w:ilvl w:val="0"/>
          <w:numId w:val="0"/>
        </w:numPr>
        <w:kinsoku/>
        <w:overflowPunct/>
        <w:topLinePunct w:val="0"/>
        <w:autoSpaceDE/>
        <w:bidi w:val="0"/>
        <w:spacing w:beforeAutospacing="0" w:line="560" w:lineRule="exact"/>
        <w:ind w:firstLine="640" w:firstLineChars="200"/>
        <w:textAlignment w:val="auto"/>
        <w:rPr>
          <w:rFonts w:hint="eastAsia" w:ascii="Times New Roman" w:hAnsi="Times New Roman" w:eastAsia="黑体" w:cs="Times New Roman"/>
          <w:b w:val="0"/>
          <w:bCs w:val="0"/>
          <w:color w:val="000000"/>
          <w:sz w:val="32"/>
          <w:szCs w:val="32"/>
          <w:lang w:val="en-US" w:eastAsia="zh-CN"/>
        </w:rPr>
      </w:pPr>
      <w:r>
        <w:rPr>
          <w:rFonts w:hint="eastAsia" w:ascii="Times New Roman" w:hAnsi="Times New Roman" w:eastAsia="黑体" w:cs="Times New Roman"/>
          <w:b w:val="0"/>
          <w:bCs w:val="0"/>
          <w:color w:val="000000"/>
          <w:kern w:val="2"/>
          <w:sz w:val="32"/>
          <w:szCs w:val="32"/>
          <w:lang w:val="en-US" w:eastAsia="zh-CN" w:bidi="ar-SA"/>
        </w:rPr>
        <w:t>二、</w:t>
      </w:r>
      <w:r>
        <w:rPr>
          <w:rFonts w:hint="eastAsia" w:ascii="Times New Roman" w:eastAsia="黑体" w:cs="Times New Roman"/>
          <w:sz w:val="32"/>
          <w:szCs w:val="32"/>
          <w:lang w:eastAsia="zh-CN"/>
        </w:rPr>
        <w:t>项目</w:t>
      </w:r>
      <w:r>
        <w:rPr>
          <w:rFonts w:hint="default" w:ascii="Times New Roman" w:hAnsi="Times New Roman" w:eastAsia="黑体" w:cs="Times New Roman"/>
          <w:b w:val="0"/>
          <w:bCs w:val="0"/>
          <w:color w:val="000000"/>
          <w:sz w:val="32"/>
          <w:szCs w:val="32"/>
          <w:lang w:val="en-US" w:eastAsia="zh-CN"/>
        </w:rPr>
        <w:t>实施</w:t>
      </w:r>
      <w:r>
        <w:rPr>
          <w:rFonts w:hint="eastAsia" w:ascii="Times New Roman" w:hAnsi="Times New Roman" w:eastAsia="黑体" w:cs="Times New Roman"/>
          <w:b w:val="0"/>
          <w:bCs w:val="0"/>
          <w:color w:val="000000"/>
          <w:sz w:val="32"/>
          <w:szCs w:val="32"/>
          <w:lang w:val="en-US" w:eastAsia="zh-CN"/>
        </w:rPr>
        <w:t>的依据</w:t>
      </w:r>
    </w:p>
    <w:p w14:paraId="4F212905">
      <w:pPr>
        <w:pStyle w:val="12"/>
        <w:pageBreakBefore w:val="0"/>
        <w:numPr>
          <w:ilvl w:val="0"/>
          <w:numId w:val="0"/>
        </w:numPr>
        <w:kinsoku/>
        <w:overflowPunct/>
        <w:topLinePunct w:val="0"/>
        <w:autoSpaceDE/>
        <w:bidi w:val="0"/>
        <w:spacing w:beforeAutospacing="0" w:line="560" w:lineRule="exact"/>
        <w:ind w:firstLine="640" w:firstLineChars="200"/>
        <w:textAlignment w:val="auto"/>
        <w:rPr>
          <w:rFonts w:hint="default"/>
          <w:lang w:val="en-US" w:eastAsia="zh-CN"/>
        </w:rPr>
      </w:pPr>
      <w:r>
        <w:rPr>
          <w:rFonts w:hint="eastAsia" w:ascii="Times New Roman" w:hAnsi="Times New Roman" w:eastAsia="仿宋_GB2312" w:cs="Times New Roman"/>
          <w:color w:val="auto"/>
          <w:kern w:val="2"/>
          <w:sz w:val="32"/>
          <w:szCs w:val="32"/>
          <w:lang w:val="en-US" w:eastAsia="zh-CN" w:bidi="ar-SA"/>
        </w:rPr>
        <w:t xml:space="preserve">2023年2月2日淮北市发展改革委《关于申请16条规划路穿越新建淮宿蚌铁路运营刘桥煤矿专用线立交工程的函》 </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淮发改重函〔2023</w:t>
      </w:r>
      <w:r>
        <w:rPr>
          <w:rFonts w:hint="eastAsia" w:ascii="仿宋" w:hAnsi="仿宋" w:eastAsia="仿宋" w:cs="仿宋"/>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2号</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 xml:space="preserve">2024年11月16日淮北市发展和改革委员会、淮北市自然资源和规划局、濉溪县人民政府及相山区人民政府《关于协调推进5条规划路穿越淮宿蚌铁路立交工程审查的函》 </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淮发改重〔2024〕179号</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 xml:space="preserve">中国铁路上海局集团有限公司关于公布《中国铁路上海局集团有限公司地方涉铁工程建设管理办法》的通知 </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上铁科信〔2019</w:t>
      </w:r>
      <w:r>
        <w:rPr>
          <w:rFonts w:hint="eastAsia" w:ascii="仿宋" w:hAnsi="仿宋" w:eastAsia="仿宋" w:cs="仿宋"/>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249号</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w:t>
      </w:r>
    </w:p>
    <w:p w14:paraId="6CA8320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60" w:lineRule="exact"/>
        <w:ind w:firstLine="640" w:firstLineChars="200"/>
        <w:jc w:val="left"/>
        <w:textAlignment w:val="auto"/>
        <w:rPr>
          <w:rFonts w:hint="default"/>
          <w:lang w:val="en-US" w:eastAsia="zh-CN"/>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w:t>
      </w:r>
      <w:r>
        <w:rPr>
          <w:rFonts w:hint="eastAsia" w:ascii="Times New Roman" w:hAnsi="Times New Roman" w:eastAsia="黑体" w:cs="Times New Roman"/>
          <w:sz w:val="32"/>
          <w:szCs w:val="32"/>
          <w:lang w:val="en-US" w:eastAsia="zh-CN"/>
        </w:rPr>
        <w:t>淮北市惠黎西路穿越淮宿蚌城际铁路立交工程</w:t>
      </w:r>
      <w:r>
        <w:rPr>
          <w:rFonts w:hint="eastAsia" w:ascii="Times New Roman" w:eastAsia="黑体" w:cs="Times New Roman"/>
          <w:sz w:val="32"/>
          <w:szCs w:val="32"/>
          <w:lang w:eastAsia="zh-CN"/>
        </w:rPr>
        <w:t>项目</w:t>
      </w:r>
      <w:r>
        <w:rPr>
          <w:rFonts w:hint="default" w:ascii="Times New Roman" w:hAnsi="Times New Roman" w:eastAsia="黑体" w:cs="Times New Roman"/>
          <w:b w:val="0"/>
          <w:bCs w:val="0"/>
          <w:color w:val="000000"/>
          <w:sz w:val="32"/>
          <w:szCs w:val="32"/>
          <w:lang w:val="en-US" w:eastAsia="zh-CN"/>
        </w:rPr>
        <w:t>实施</w:t>
      </w:r>
      <w:r>
        <w:rPr>
          <w:rFonts w:hint="eastAsia" w:ascii="Times New Roman" w:hAnsi="Times New Roman" w:eastAsia="黑体" w:cs="Times New Roman"/>
          <w:b w:val="0"/>
          <w:bCs w:val="0"/>
          <w:color w:val="000000"/>
          <w:sz w:val="32"/>
          <w:szCs w:val="32"/>
          <w:lang w:val="en-US" w:eastAsia="zh-CN"/>
        </w:rPr>
        <w:t>会议对接情况</w:t>
      </w:r>
    </w:p>
    <w:p w14:paraId="2315F7FB">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3" w:firstLineChars="200"/>
        <w:jc w:val="both"/>
        <w:textAlignment w:val="auto"/>
        <w:outlineLvl w:val="9"/>
        <w:rPr>
          <w:rFonts w:hint="default"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（一）会议情况</w:t>
      </w:r>
    </w:p>
    <w:p w14:paraId="18F22ACD">
      <w:pPr>
        <w:pageBreakBefore w:val="0"/>
        <w:kinsoku/>
        <w:overflowPunct/>
        <w:topLinePunct w:val="0"/>
        <w:autoSpaceDE/>
        <w:bidi w:val="0"/>
        <w:spacing w:beforeAutospacing="0"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淮宿蚌城际铁路加快建设，其中惠黎西路下穿淮宿蚌铁路，淮宿蚌城际铁路计划于2026年2月底开始联调联试，2026年6月开通试运营。</w:t>
      </w:r>
    </w:p>
    <w:p w14:paraId="56F6CB06">
      <w:pPr>
        <w:pageBreakBefore w:val="0"/>
        <w:kinsoku/>
        <w:overflowPunct/>
        <w:topLinePunct w:val="0"/>
        <w:autoSpaceDE/>
        <w:bidi w:val="0"/>
        <w:spacing w:beforeAutospacing="0"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10月22日，合肥枢纽指挥部在合肥召开淮北市5条规划路（其中涉及惠黎西路）穿越淮宿蚌铁路施工图预算对接会。中铁上海设计院、中铁十六局以及市发改委、相山区住建局、濉溪县住建局、濉芜产业园等相关部门参加会议。</w:t>
      </w:r>
    </w:p>
    <w:p w14:paraId="5A68BE2D">
      <w:pPr>
        <w:keepNext w:val="0"/>
        <w:keepLines w:val="0"/>
        <w:pageBreakBefore w:val="0"/>
        <w:widowControl w:val="0"/>
        <w:kinsoku/>
        <w:wordWrap/>
        <w:overflowPunct/>
        <w:topLinePunct w:val="0"/>
        <w:autoSpaceDE/>
        <w:autoSpaceDN/>
        <w:bidi w:val="0"/>
        <w:adjustRightInd/>
        <w:snapToGrid/>
        <w:spacing w:beforeAutospacing="0" w:line="560" w:lineRule="exact"/>
        <w:ind w:right="0" w:rightChars="0" w:firstLine="320" w:firstLineChars="100"/>
        <w:jc w:val="both"/>
        <w:textAlignment w:val="auto"/>
        <w:outlineLvl w:val="9"/>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黑体" w:cs="Times New Roman"/>
          <w:sz w:val="32"/>
          <w:szCs w:val="32"/>
          <w:lang w:val="en-US" w:eastAsia="zh-CN"/>
        </w:rPr>
        <w:t>经采用市政定额与铁路定额测算建筑安装费用对比如下</w:t>
      </w:r>
      <w:r>
        <w:rPr>
          <w:rFonts w:hint="default" w:ascii="Times New Roman" w:hAnsi="Times New Roman" w:eastAsia="仿宋_GB2312" w:cs="Times New Roman"/>
          <w:sz w:val="32"/>
          <w:szCs w:val="32"/>
          <w:lang w:val="en-US" w:eastAsia="zh-CN"/>
        </w:rPr>
        <w:t>：</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62BB4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6FC1C0EC">
            <w:pPr>
              <w:keepNext w:val="0"/>
              <w:keepLines w:val="0"/>
              <w:pageBreakBefore w:val="0"/>
              <w:widowControl w:val="0"/>
              <w:kinsoku/>
              <w:wordWrap/>
              <w:overflowPunct/>
              <w:topLinePunct w:val="0"/>
              <w:autoSpaceDE/>
              <w:autoSpaceDN/>
              <w:bidi w:val="0"/>
              <w:adjustRightInd/>
              <w:snapToGrid/>
              <w:spacing w:beforeAutospacing="0" w:line="560" w:lineRule="exact"/>
              <w:ind w:right="0" w:rightChars="0"/>
              <w:jc w:val="both"/>
              <w:textAlignment w:val="auto"/>
              <w:outlineLvl w:val="9"/>
              <w:rPr>
                <w:rFonts w:hint="default" w:ascii="Times New Roman" w:hAnsi="Times New Roman" w:eastAsia="仿宋_GB2312" w:cs="Times New Roman"/>
                <w:sz w:val="32"/>
                <w:szCs w:val="32"/>
                <w:vertAlign w:val="baseline"/>
                <w:lang w:val="en-US" w:eastAsia="zh-CN"/>
              </w:rPr>
            </w:pPr>
          </w:p>
        </w:tc>
        <w:tc>
          <w:tcPr>
            <w:tcW w:w="2841" w:type="dxa"/>
            <w:noWrap w:val="0"/>
            <w:vAlign w:val="top"/>
          </w:tcPr>
          <w:p w14:paraId="6C2AA4D6">
            <w:pPr>
              <w:keepNext w:val="0"/>
              <w:keepLines w:val="0"/>
              <w:pageBreakBefore w:val="0"/>
              <w:widowControl w:val="0"/>
              <w:kinsoku/>
              <w:wordWrap/>
              <w:overflowPunct/>
              <w:topLinePunct w:val="0"/>
              <w:autoSpaceDE/>
              <w:autoSpaceDN/>
              <w:bidi w:val="0"/>
              <w:adjustRightInd/>
              <w:snapToGrid/>
              <w:spacing w:beforeAutospacing="0" w:line="560" w:lineRule="exact"/>
              <w:ind w:right="0" w:rightChars="0"/>
              <w:jc w:val="center"/>
              <w:textAlignment w:val="auto"/>
              <w:outlineLvl w:val="9"/>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市政定额（万）</w:t>
            </w:r>
          </w:p>
        </w:tc>
        <w:tc>
          <w:tcPr>
            <w:tcW w:w="2841" w:type="dxa"/>
            <w:noWrap w:val="0"/>
            <w:vAlign w:val="top"/>
          </w:tcPr>
          <w:p w14:paraId="428B1638">
            <w:pPr>
              <w:keepNext w:val="0"/>
              <w:keepLines w:val="0"/>
              <w:pageBreakBefore w:val="0"/>
              <w:widowControl w:val="0"/>
              <w:kinsoku/>
              <w:wordWrap/>
              <w:overflowPunct/>
              <w:topLinePunct w:val="0"/>
              <w:autoSpaceDE/>
              <w:autoSpaceDN/>
              <w:bidi w:val="0"/>
              <w:adjustRightInd/>
              <w:snapToGrid/>
              <w:spacing w:beforeAutospacing="0" w:line="560" w:lineRule="exact"/>
              <w:ind w:right="0" w:rightChars="0"/>
              <w:jc w:val="center"/>
              <w:textAlignment w:val="auto"/>
              <w:outlineLvl w:val="9"/>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铁路定额（万）</w:t>
            </w:r>
          </w:p>
        </w:tc>
      </w:tr>
      <w:tr w14:paraId="463D5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390FCC87">
            <w:pPr>
              <w:keepNext w:val="0"/>
              <w:keepLines w:val="0"/>
              <w:pageBreakBefore w:val="0"/>
              <w:widowControl w:val="0"/>
              <w:kinsoku/>
              <w:wordWrap/>
              <w:overflowPunct/>
              <w:topLinePunct w:val="0"/>
              <w:autoSpaceDE/>
              <w:autoSpaceDN/>
              <w:bidi w:val="0"/>
              <w:adjustRightInd/>
              <w:snapToGrid/>
              <w:spacing w:beforeAutospacing="0" w:line="560" w:lineRule="exact"/>
              <w:ind w:right="0" w:rightChars="0"/>
              <w:jc w:val="both"/>
              <w:textAlignment w:val="auto"/>
              <w:outlineLvl w:val="9"/>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建筑工程费</w:t>
            </w:r>
          </w:p>
        </w:tc>
        <w:tc>
          <w:tcPr>
            <w:tcW w:w="2841" w:type="dxa"/>
            <w:noWrap w:val="0"/>
            <w:vAlign w:val="top"/>
          </w:tcPr>
          <w:p w14:paraId="4F0106DF">
            <w:pPr>
              <w:keepNext w:val="0"/>
              <w:keepLines w:val="0"/>
              <w:pageBreakBefore w:val="0"/>
              <w:widowControl w:val="0"/>
              <w:kinsoku/>
              <w:wordWrap/>
              <w:overflowPunct/>
              <w:topLinePunct w:val="0"/>
              <w:autoSpaceDE/>
              <w:autoSpaceDN/>
              <w:bidi w:val="0"/>
              <w:adjustRightInd/>
              <w:snapToGrid/>
              <w:spacing w:beforeAutospacing="0" w:line="560" w:lineRule="exact"/>
              <w:ind w:right="0" w:rightChars="0"/>
              <w:jc w:val="center"/>
              <w:textAlignment w:val="auto"/>
              <w:outlineLvl w:val="9"/>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1219.24</w:t>
            </w:r>
          </w:p>
        </w:tc>
        <w:tc>
          <w:tcPr>
            <w:tcW w:w="2841" w:type="dxa"/>
            <w:noWrap w:val="0"/>
            <w:vAlign w:val="top"/>
          </w:tcPr>
          <w:p w14:paraId="79B43652">
            <w:pPr>
              <w:keepNext w:val="0"/>
              <w:keepLines w:val="0"/>
              <w:pageBreakBefore w:val="0"/>
              <w:widowControl w:val="0"/>
              <w:kinsoku/>
              <w:wordWrap/>
              <w:overflowPunct/>
              <w:topLinePunct w:val="0"/>
              <w:autoSpaceDE/>
              <w:autoSpaceDN/>
              <w:bidi w:val="0"/>
              <w:adjustRightInd/>
              <w:snapToGrid/>
              <w:spacing w:beforeAutospacing="0" w:line="560" w:lineRule="exact"/>
              <w:ind w:right="0" w:rightChars="0"/>
              <w:jc w:val="center"/>
              <w:textAlignment w:val="auto"/>
              <w:outlineLvl w:val="9"/>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1228.66</w:t>
            </w:r>
          </w:p>
        </w:tc>
      </w:tr>
      <w:tr w14:paraId="244B0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7DCB0B0B">
            <w:pPr>
              <w:keepNext w:val="0"/>
              <w:keepLines w:val="0"/>
              <w:pageBreakBefore w:val="0"/>
              <w:widowControl w:val="0"/>
              <w:kinsoku/>
              <w:wordWrap/>
              <w:overflowPunct/>
              <w:topLinePunct w:val="0"/>
              <w:autoSpaceDE/>
              <w:autoSpaceDN/>
              <w:bidi w:val="0"/>
              <w:adjustRightInd/>
              <w:snapToGrid/>
              <w:spacing w:beforeAutospacing="0" w:line="560" w:lineRule="exact"/>
              <w:ind w:right="0" w:rightChars="0"/>
              <w:jc w:val="both"/>
              <w:textAlignment w:val="auto"/>
              <w:outlineLvl w:val="9"/>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安全生产措施费</w:t>
            </w:r>
          </w:p>
        </w:tc>
        <w:tc>
          <w:tcPr>
            <w:tcW w:w="2841" w:type="dxa"/>
            <w:noWrap w:val="0"/>
            <w:vAlign w:val="top"/>
          </w:tcPr>
          <w:p w14:paraId="5624E93A">
            <w:pPr>
              <w:keepNext w:val="0"/>
              <w:keepLines w:val="0"/>
              <w:pageBreakBefore w:val="0"/>
              <w:widowControl w:val="0"/>
              <w:kinsoku/>
              <w:wordWrap/>
              <w:overflowPunct/>
              <w:topLinePunct w:val="0"/>
              <w:autoSpaceDE/>
              <w:autoSpaceDN/>
              <w:bidi w:val="0"/>
              <w:adjustRightInd/>
              <w:snapToGrid/>
              <w:spacing w:beforeAutospacing="0" w:line="560" w:lineRule="exact"/>
              <w:ind w:right="0" w:rightChars="0"/>
              <w:jc w:val="center"/>
              <w:textAlignment w:val="auto"/>
              <w:outlineLvl w:val="9"/>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64.7673</w:t>
            </w:r>
          </w:p>
        </w:tc>
        <w:tc>
          <w:tcPr>
            <w:tcW w:w="2841" w:type="dxa"/>
            <w:noWrap w:val="0"/>
            <w:vAlign w:val="top"/>
          </w:tcPr>
          <w:p w14:paraId="45A28F2F">
            <w:pPr>
              <w:keepNext w:val="0"/>
              <w:keepLines w:val="0"/>
              <w:pageBreakBefore w:val="0"/>
              <w:widowControl w:val="0"/>
              <w:kinsoku/>
              <w:wordWrap/>
              <w:overflowPunct/>
              <w:topLinePunct w:val="0"/>
              <w:autoSpaceDE/>
              <w:autoSpaceDN/>
              <w:bidi w:val="0"/>
              <w:adjustRightInd/>
              <w:snapToGrid/>
              <w:spacing w:beforeAutospacing="0" w:line="560" w:lineRule="exact"/>
              <w:ind w:right="0" w:rightChars="0"/>
              <w:jc w:val="center"/>
              <w:textAlignment w:val="auto"/>
              <w:outlineLvl w:val="9"/>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37</w:t>
            </w:r>
          </w:p>
        </w:tc>
      </w:tr>
      <w:tr w14:paraId="5FFDF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4FC00A1F">
            <w:pPr>
              <w:keepNext w:val="0"/>
              <w:keepLines w:val="0"/>
              <w:pageBreakBefore w:val="0"/>
              <w:widowControl w:val="0"/>
              <w:kinsoku/>
              <w:wordWrap/>
              <w:overflowPunct/>
              <w:topLinePunct w:val="0"/>
              <w:autoSpaceDE/>
              <w:autoSpaceDN/>
              <w:bidi w:val="0"/>
              <w:adjustRightInd/>
              <w:snapToGrid/>
              <w:spacing w:beforeAutospacing="0" w:line="560" w:lineRule="exact"/>
              <w:ind w:right="0" w:rightChars="0"/>
              <w:jc w:val="both"/>
              <w:textAlignment w:val="auto"/>
              <w:outlineLvl w:val="9"/>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增值税</w:t>
            </w:r>
          </w:p>
        </w:tc>
        <w:tc>
          <w:tcPr>
            <w:tcW w:w="2841" w:type="dxa"/>
            <w:noWrap w:val="0"/>
            <w:vAlign w:val="top"/>
          </w:tcPr>
          <w:p w14:paraId="6A9020F3">
            <w:pPr>
              <w:keepNext w:val="0"/>
              <w:keepLines w:val="0"/>
              <w:pageBreakBefore w:val="0"/>
              <w:widowControl w:val="0"/>
              <w:kinsoku/>
              <w:wordWrap/>
              <w:overflowPunct/>
              <w:topLinePunct w:val="0"/>
              <w:autoSpaceDE/>
              <w:autoSpaceDN/>
              <w:bidi w:val="0"/>
              <w:adjustRightInd/>
              <w:snapToGrid/>
              <w:spacing w:beforeAutospacing="0" w:line="560" w:lineRule="exact"/>
              <w:ind w:right="0" w:rightChars="0"/>
              <w:jc w:val="center"/>
              <w:textAlignment w:val="auto"/>
              <w:outlineLvl w:val="9"/>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115.5606.73</w:t>
            </w:r>
          </w:p>
        </w:tc>
        <w:tc>
          <w:tcPr>
            <w:tcW w:w="2841" w:type="dxa"/>
            <w:noWrap w:val="0"/>
            <w:vAlign w:val="top"/>
          </w:tcPr>
          <w:p w14:paraId="59466C1D">
            <w:pPr>
              <w:keepNext w:val="0"/>
              <w:keepLines w:val="0"/>
              <w:pageBreakBefore w:val="0"/>
              <w:widowControl w:val="0"/>
              <w:kinsoku/>
              <w:wordWrap/>
              <w:overflowPunct/>
              <w:topLinePunct w:val="0"/>
              <w:autoSpaceDE/>
              <w:autoSpaceDN/>
              <w:bidi w:val="0"/>
              <w:adjustRightInd/>
              <w:snapToGrid/>
              <w:spacing w:beforeAutospacing="0" w:line="560" w:lineRule="exact"/>
              <w:ind w:right="0" w:rightChars="0"/>
              <w:jc w:val="center"/>
              <w:textAlignment w:val="auto"/>
              <w:outlineLvl w:val="9"/>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132.84</w:t>
            </w:r>
          </w:p>
        </w:tc>
      </w:tr>
      <w:tr w14:paraId="4843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3D936CB0">
            <w:pPr>
              <w:keepNext w:val="0"/>
              <w:keepLines w:val="0"/>
              <w:pageBreakBefore w:val="0"/>
              <w:widowControl w:val="0"/>
              <w:kinsoku/>
              <w:wordWrap/>
              <w:overflowPunct/>
              <w:topLinePunct w:val="0"/>
              <w:autoSpaceDE/>
              <w:autoSpaceDN/>
              <w:bidi w:val="0"/>
              <w:adjustRightInd/>
              <w:snapToGrid/>
              <w:spacing w:beforeAutospacing="0" w:line="560" w:lineRule="exact"/>
              <w:ind w:right="0" w:rightChars="0"/>
              <w:jc w:val="both"/>
              <w:textAlignment w:val="auto"/>
              <w:outlineLvl w:val="9"/>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合计</w:t>
            </w:r>
          </w:p>
        </w:tc>
        <w:tc>
          <w:tcPr>
            <w:tcW w:w="2841" w:type="dxa"/>
            <w:noWrap w:val="0"/>
            <w:vAlign w:val="top"/>
          </w:tcPr>
          <w:p w14:paraId="1A74AE7C">
            <w:pPr>
              <w:keepNext w:val="0"/>
              <w:keepLines w:val="0"/>
              <w:pageBreakBefore w:val="0"/>
              <w:widowControl w:val="0"/>
              <w:kinsoku/>
              <w:wordWrap/>
              <w:overflowPunct/>
              <w:topLinePunct w:val="0"/>
              <w:autoSpaceDE/>
              <w:autoSpaceDN/>
              <w:bidi w:val="0"/>
              <w:adjustRightInd/>
              <w:snapToGrid/>
              <w:spacing w:beforeAutospacing="0" w:line="560" w:lineRule="exact"/>
              <w:ind w:right="0" w:rightChars="0"/>
              <w:jc w:val="center"/>
              <w:textAlignment w:val="auto"/>
              <w:outlineLvl w:val="9"/>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1399.5679</w:t>
            </w:r>
          </w:p>
        </w:tc>
        <w:tc>
          <w:tcPr>
            <w:tcW w:w="2841" w:type="dxa"/>
            <w:noWrap w:val="0"/>
            <w:vAlign w:val="top"/>
          </w:tcPr>
          <w:p w14:paraId="5B687EA3">
            <w:pPr>
              <w:keepNext w:val="0"/>
              <w:keepLines w:val="0"/>
              <w:pageBreakBefore w:val="0"/>
              <w:widowControl w:val="0"/>
              <w:kinsoku/>
              <w:wordWrap/>
              <w:overflowPunct/>
              <w:topLinePunct w:val="0"/>
              <w:autoSpaceDE/>
              <w:autoSpaceDN/>
              <w:bidi w:val="0"/>
              <w:adjustRightInd/>
              <w:snapToGrid/>
              <w:spacing w:beforeAutospacing="0" w:line="560" w:lineRule="exact"/>
              <w:ind w:right="0" w:rightChars="0"/>
              <w:jc w:val="center"/>
              <w:textAlignment w:val="auto"/>
              <w:outlineLvl w:val="9"/>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1398.5</w:t>
            </w:r>
          </w:p>
        </w:tc>
      </w:tr>
    </w:tbl>
    <w:p w14:paraId="0088CAAC">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市政定额采用2018年消耗量定额，人工费用按照新规定157.26元/每工日；铁路定额采用2024年第28号文公布的《铁路基本建设工程设计概预算费用定额》其人工费约140.11元低于地方市政定额。同时《中国铁路上海局集团有限公司地方涉铁工程建设管理办法》规定地方涉铁工程应当参照现行铁路基本建设工程设计概预算编制办法以及铁路总公司、集团公司有关规定编制概算；且淮北市涉铁道路以往都是采用铁路定额，如纬四路、s235、云集路、海棠路等。建议采用以铁路定额的方式计算代建合同价款。</w:t>
      </w:r>
    </w:p>
    <w:p w14:paraId="75F5ACB1">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3"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楷体" w:cs="Times New Roman"/>
          <w:b/>
          <w:bCs/>
          <w:color w:val="auto"/>
          <w:sz w:val="32"/>
          <w:szCs w:val="32"/>
          <w:lang w:val="en-US" w:eastAsia="zh-CN"/>
        </w:rPr>
        <w:t>（二）会议相关要求</w:t>
      </w:r>
    </w:p>
    <w:p w14:paraId="46D39C22">
      <w:pPr>
        <w:pageBreakBefore w:val="0"/>
        <w:kinsoku/>
        <w:overflowPunct/>
        <w:topLinePunct w:val="0"/>
        <w:autoSpaceDE/>
        <w:bidi w:val="0"/>
        <w:spacing w:beforeAutospacing="0"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因时间紧迫，要满足淮宿蚌铁路2026年6月运营的要求，合肥枢纽指挥部建议两周之内完成下穿段立项及代价协议的签订。在此期间若完不成，合肥枢纽指挥部原则上不代建。合同采用总价包干的形式确定。若费用没有使用完，合肥枢纽指挥部会退还剩余资金。代建协议及资金拨付完成后，合肥枢纽指挥部将会在上海公共资源交易中心挂网招标，预计开标后2025年12月底进场施工，因2月份淮宿蚌铁路要开始全段联网调试，预计2026年2月底完成下穿段道路施工。</w:t>
      </w:r>
    </w:p>
    <w:p w14:paraId="032D114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cs="Times New Roman"/>
          <w:sz w:val="32"/>
          <w:szCs w:val="32"/>
          <w:lang w:val="en-US" w:eastAsia="zh-CN"/>
        </w:rPr>
        <w:t>会议要求：</w:t>
      </w:r>
      <w:r>
        <w:rPr>
          <w:rFonts w:hint="default" w:ascii="Times New Roman" w:hAnsi="Times New Roman" w:eastAsia="仿宋_GB2312" w:cs="Times New Roman"/>
          <w:sz w:val="32"/>
          <w:szCs w:val="32"/>
          <w:lang w:val="en-US" w:eastAsia="zh-CN"/>
        </w:rPr>
        <w:t>（1）待中铁上海设计院完成项目施工图预算优化后，区发改委以优化后的概算完成项目立项；（2）尽快明确代建协议签订主体（相山区政府或者相山区住建局）；（3）代建协议签订后要立即完成项目资金的拨付。</w:t>
      </w:r>
    </w:p>
    <w:p w14:paraId="7FC010F6">
      <w:pPr>
        <w:keepNext w:val="0"/>
        <w:keepLines w:val="0"/>
        <w:pageBreakBefore w:val="0"/>
        <w:widowControl w:val="0"/>
        <w:numPr>
          <w:ilvl w:val="0"/>
          <w:numId w:val="0"/>
        </w:numPr>
        <w:kinsoku/>
        <w:wordWrap/>
        <w:overflowPunct/>
        <w:topLinePunct w:val="0"/>
        <w:autoSpaceDE/>
        <w:bidi w:val="0"/>
        <w:adjustRightInd/>
        <w:snapToGrid/>
        <w:spacing w:beforeAutospacing="0" w:line="560" w:lineRule="exact"/>
        <w:ind w:left="0" w:leftChars="0"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b/>
          <w:bCs/>
          <w:color w:val="auto"/>
          <w:sz w:val="32"/>
          <w:szCs w:val="32"/>
          <w:lang w:val="en-US" w:eastAsia="zh-CN"/>
        </w:rPr>
        <w:t>（三）项目进度要求</w:t>
      </w:r>
    </w:p>
    <w:p w14:paraId="741B688C">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因2月份淮宿蚌铁路要开始全段联网调试，满足淮宿蚌铁路2026年6月运营的要求，项目需2025年12月底进场施工，2026年2月底要完成下穿段道路施工。</w:t>
      </w:r>
    </w:p>
    <w:p w14:paraId="1ADB07B1">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3" w:firstLineChars="200"/>
        <w:jc w:val="both"/>
        <w:textAlignment w:val="auto"/>
        <w:outlineLvl w:val="9"/>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（四）未按照时间节点完成会导致的后果</w:t>
      </w:r>
    </w:p>
    <w:p w14:paraId="518AC67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相关规定，所有与淮宿蚌铁路交叉的市政及公路建设项目须在联调联试之前施工完成，如若在该时间节点无法施工完成，须待淮宿蚌铁路开通后按照涉运营铁路施工管理办法进行管理。首先，工程方案需重新报送上海铁路局科信部进行方案及施工图审查，时间周期无法准确估算；其次，按照涉运营铁路管理，需新增施工安全监督配合费、铁路运营损失补偿费、第三方安全评估费等费用，同时现阶段临时设施均无法利用，需重新补充临时施工措施等相关费用，预计工程建设总投资会增加上千万。</w:t>
      </w:r>
    </w:p>
    <w:p w14:paraId="7B64735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640" w:firstLineChars="200"/>
        <w:textAlignment w:val="auto"/>
        <w:rPr>
          <w:rFonts w:hint="default" w:ascii="Times New Roman" w:hAnsi="Times New Roman" w:eastAsia="黑体" w:cs="Times New Roman"/>
          <w:kern w:val="2"/>
          <w:sz w:val="32"/>
          <w:szCs w:val="32"/>
          <w:lang w:val="en-US" w:eastAsia="zh-CN" w:bidi="ar-SA"/>
        </w:rPr>
      </w:pPr>
    </w:p>
    <w:p w14:paraId="28F6784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640" w:firstLineChars="200"/>
        <w:textAlignment w:val="auto"/>
        <w:rPr>
          <w:rFonts w:hint="default" w:ascii="Times New Roman" w:hAnsi="Times New Roman" w:eastAsia="黑体" w:cs="Times New Roman"/>
          <w:kern w:val="2"/>
          <w:sz w:val="32"/>
          <w:szCs w:val="32"/>
          <w:lang w:val="en-US" w:eastAsia="zh-CN" w:bidi="ar-SA"/>
        </w:rPr>
      </w:pPr>
    </w:p>
    <w:p w14:paraId="53FF41A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640" w:firstLineChars="200"/>
        <w:textAlignment w:val="auto"/>
        <w:rPr>
          <w:rFonts w:hint="default" w:ascii="Times New Roman" w:hAnsi="Times New Roman" w:eastAsia="黑体" w:cs="Times New Roman"/>
          <w:sz w:val="32"/>
          <w:szCs w:val="32"/>
          <w:lang w:val="en-US" w:eastAsia="zh-CN"/>
        </w:rPr>
      </w:pPr>
      <w:r>
        <w:rPr>
          <w:rFonts w:hint="eastAsia" w:ascii="Times New Roman" w:eastAsia="黑体" w:cs="Times New Roman"/>
          <w:kern w:val="2"/>
          <w:sz w:val="32"/>
          <w:szCs w:val="32"/>
          <w:lang w:val="en-US" w:eastAsia="zh-CN" w:bidi="ar-SA"/>
        </w:rPr>
        <w:t>四</w:t>
      </w:r>
      <w:r>
        <w:rPr>
          <w:rFonts w:hint="eastAsia" w:ascii="Times New Roman" w:hAnsi="Times New Roman" w:eastAsia="黑体" w:cs="Times New Roman"/>
          <w:kern w:val="2"/>
          <w:sz w:val="32"/>
          <w:szCs w:val="32"/>
          <w:lang w:val="en-US" w:eastAsia="zh-CN" w:bidi="ar-SA"/>
        </w:rPr>
        <w:t>、</w:t>
      </w:r>
      <w:r>
        <w:rPr>
          <w:rFonts w:hint="default" w:ascii="Times New Roman" w:hAnsi="Times New Roman" w:eastAsia="黑体" w:cs="Times New Roman"/>
          <w:sz w:val="32"/>
          <w:szCs w:val="32"/>
          <w:lang w:val="en-US" w:eastAsia="zh-CN"/>
        </w:rPr>
        <w:t>惠黎西路穿越淮宿蚌段（长度约100米）立交工程项目实施计划及进展情况</w:t>
      </w:r>
    </w:p>
    <w:p w14:paraId="6C1D488F">
      <w:pPr>
        <w:keepNext w:val="0"/>
        <w:keepLines w:val="0"/>
        <w:pageBreakBefore w:val="0"/>
        <w:widowControl w:val="0"/>
        <w:numPr>
          <w:ilvl w:val="0"/>
          <w:numId w:val="1"/>
        </w:numPr>
        <w:kinsoku/>
        <w:wordWrap/>
        <w:overflowPunct/>
        <w:topLinePunct w:val="0"/>
        <w:autoSpaceDE/>
        <w:autoSpaceDN/>
        <w:bidi w:val="0"/>
        <w:adjustRightInd/>
        <w:snapToGrid/>
        <w:spacing w:beforeAutospacing="0" w:line="560" w:lineRule="exact"/>
        <w:ind w:firstLine="643"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楷体" w:cs="Times New Roman"/>
          <w:b/>
          <w:bCs/>
          <w:color w:val="auto"/>
          <w:kern w:val="2"/>
          <w:sz w:val="32"/>
          <w:szCs w:val="32"/>
          <w:lang w:val="en-US" w:eastAsia="zh-CN" w:bidi="ar-SA"/>
        </w:rPr>
        <w:t>基本情况</w:t>
      </w:r>
      <w:r>
        <w:rPr>
          <w:rFonts w:hint="default"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sz w:val="32"/>
          <w:szCs w:val="32"/>
          <w:lang w:val="en-US" w:eastAsia="zh-CN"/>
        </w:rPr>
        <w:t>惠黎西路为城市主干道，设计时速为50km/h，道路规划红线为45m，双向六车道，占地约7亩。本工程涉铁代建范围为K1+306~K1+406，设计全长 100m。主要设计内容为:道路工程、桥涵工程、管线防护工程等。管线综合工程、照明工程、交通安全工程、绿化工程不在本次设计范围内。涉铁段横断面布置为2.75m(人行道)+4m(非机动车道)+0.5m(HA防撞墙)+0.5m(路缘带)+10m(机动车道)+0.5m(路缘带)+1m(中央分隔带)+0.5m(路缘带)+10m(机动车道)+0.5m(路缘带)+0.5m(HA 防撞墙)+2.75m(人非混行道)=33.5m。惠黎西路在淮宿蚌城际铁路 DK13+208.870处穿越铁路，道路与铁路交角为 61°，交叉处淮宿蚌铁路为 40+56+40m 连续梁。机动车道下穿淮宿蚌城际铁路结构形式采用(20+20+20)m现浇钢筋混凝土刚构板梁，刚构板梁起点桩号:K1+326,终点桩号:K1+386，桥梁全长 60m，斜交斜做。北侧人行道及非机动车道、南侧人非混行车道采用路基形式下穿淮宿蚌城际铁路。刚构板梁采用现浇施工。机动车道实际通行净空15.353m控制。北侧人行道及非机动车道下预留1孔 DN900mm 供热管套管、1孔 DN1650mm 兩水管套管及1孔 DN400mm燃气管套管(设计压力≤0.4Mpa)，由西向东穿越淮宿蚌城际铁路;南侧人非混行车道下预留1孔DN900mm污水管套管及 DN1650mm 雨水管套管由西向东穿越淮宿蚌城际铁路;淮宿蚌城际铁路189#~190#墩之间预留18根外径110mm PE管(混凝土封包)，由西向东绕行穿越淮宿蚌城际铁路。</w:t>
      </w:r>
      <w:r>
        <w:rPr>
          <w:rFonts w:hint="default" w:ascii="Times New Roman" w:hAnsi="Times New Roman" w:eastAsia="仿宋_GB2312" w:cs="Times New Roman"/>
          <w:color w:val="auto"/>
          <w:kern w:val="2"/>
          <w:sz w:val="32"/>
          <w:szCs w:val="32"/>
          <w:lang w:val="en-US" w:eastAsia="zh-CN" w:bidi="ar-SA"/>
        </w:rPr>
        <w:t>预期开工时间及建设周期:2025年11月-2026年03月。项目投资及资金来源:项目总投资约1998万元，资金来源为政府性投资。</w:t>
      </w:r>
    </w:p>
    <w:p w14:paraId="462DBD4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3" w:firstLineChars="200"/>
        <w:textAlignment w:val="auto"/>
        <w:rPr>
          <w:rFonts w:hint="default" w:ascii="Times New Roman" w:hAnsi="Times New Roman" w:cs="Times New Roman"/>
          <w:lang w:val="en-US" w:eastAsia="zh-CN"/>
        </w:rPr>
      </w:pPr>
      <w:r>
        <w:rPr>
          <w:rFonts w:hint="default" w:ascii="Times New Roman" w:hAnsi="Times New Roman" w:eastAsia="楷体" w:cs="Times New Roman"/>
          <w:b/>
          <w:bCs/>
          <w:color w:val="auto"/>
          <w:sz w:val="32"/>
          <w:szCs w:val="32"/>
          <w:lang w:val="en-US" w:eastAsia="zh-CN"/>
        </w:rPr>
        <w:t>（二）项目进展情况：</w:t>
      </w:r>
      <w:r>
        <w:rPr>
          <w:rFonts w:hint="default" w:ascii="Times New Roman" w:hAnsi="Times New Roman" w:eastAsia="仿宋_GB2312" w:cs="Times New Roman"/>
          <w:sz w:val="32"/>
          <w:szCs w:val="32"/>
          <w:lang w:val="en-US" w:eastAsia="zh-CN"/>
        </w:rPr>
        <w:t>目前该项目已完成</w:t>
      </w:r>
      <w:r>
        <w:rPr>
          <w:rFonts w:hint="default" w:ascii="Times New Roman" w:hAnsi="Times New Roman" w:eastAsia="仿宋_GB2312" w:cs="Times New Roman"/>
          <w:sz w:val="32"/>
          <w:szCs w:val="32"/>
          <w:highlight w:val="none"/>
          <w:lang w:val="en-US" w:eastAsia="zh-CN"/>
        </w:rPr>
        <w:t>立项等前期</w:t>
      </w:r>
      <w:r>
        <w:rPr>
          <w:rFonts w:hint="default" w:ascii="Times New Roman" w:hAnsi="Times New Roman" w:eastAsia="仿宋_GB2312" w:cs="Times New Roman"/>
          <w:sz w:val="32"/>
          <w:szCs w:val="32"/>
          <w:lang w:val="en-US" w:eastAsia="zh-CN"/>
        </w:rPr>
        <w:t>手续，施工图设计已完成。</w:t>
      </w:r>
    </w:p>
    <w:p w14:paraId="2DD93064">
      <w:pPr>
        <w:pStyle w:val="2"/>
        <w:pageBreakBefore w:val="0"/>
        <w:widowControl w:val="0"/>
        <w:kinsoku/>
        <w:wordWrap/>
        <w:overflowPunct/>
        <w:topLinePunct w:val="0"/>
        <w:autoSpaceDE/>
        <w:bidi w:val="0"/>
        <w:adjustRightInd/>
        <w:snapToGrid/>
        <w:spacing w:before="0" w:beforeAutospacing="0" w:after="0" w:line="560" w:lineRule="exact"/>
        <w:ind w:firstLine="643" w:firstLineChars="200"/>
        <w:jc w:val="both"/>
        <w:textAlignment w:val="auto"/>
        <w:rPr>
          <w:rFonts w:hint="default" w:ascii="Times New Roman" w:hAnsi="Times New Roman" w:eastAsia="黑体" w:cs="Times New Roman"/>
          <w:kern w:val="2"/>
          <w:sz w:val="32"/>
          <w:szCs w:val="32"/>
          <w:lang w:val="en-US" w:eastAsia="zh-CN" w:bidi="ar-SA"/>
        </w:rPr>
      </w:pPr>
      <w:r>
        <w:rPr>
          <w:rFonts w:hint="eastAsia" w:ascii="Times New Roman" w:hAnsi="Times New Roman" w:cs="Times New Roman"/>
          <w:kern w:val="2"/>
          <w:sz w:val="32"/>
          <w:szCs w:val="32"/>
          <w:lang w:val="en-US" w:eastAsia="zh-CN" w:bidi="ar-SA"/>
        </w:rPr>
        <w:t>五</w:t>
      </w:r>
      <w:r>
        <w:rPr>
          <w:rFonts w:hint="default" w:ascii="Times New Roman" w:hAnsi="Times New Roman" w:eastAsia="黑体" w:cs="Times New Roman"/>
          <w:kern w:val="2"/>
          <w:sz w:val="32"/>
          <w:szCs w:val="32"/>
          <w:lang w:val="en-US" w:eastAsia="zh-CN" w:bidi="ar-SA"/>
        </w:rPr>
        <w:t>、提请事项</w:t>
      </w:r>
    </w:p>
    <w:p w14:paraId="4351225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鉴于2月份淮宿蚌铁路要开始全段联网调试，满足淮宿蚌铁路2026年6月运营的要求及未按照时间节点完成会导致的后果，建议：</w:t>
      </w:r>
    </w:p>
    <w:p w14:paraId="79EFA1C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sz w:val="32"/>
          <w:szCs w:val="32"/>
          <w:lang w:val="en-US" w:eastAsia="zh-CN"/>
        </w:rPr>
        <w:t>惠黎西路穿越淮宿蚌（长度约100米）立交工程项目交由合肥枢纽指挥部代建。</w:t>
      </w:r>
    </w:p>
    <w:p w14:paraId="4C199D18">
      <w:pPr>
        <w:pStyle w:val="13"/>
        <w:pageBreakBefore w:val="0"/>
        <w:numPr>
          <w:ilvl w:val="0"/>
          <w:numId w:val="0"/>
        </w:numPr>
        <w:kinsoku/>
        <w:overflowPunct/>
        <w:topLinePunct w:val="0"/>
        <w:autoSpaceDE/>
        <w:bidi w:val="0"/>
        <w:spacing w:beforeAutospacing="0"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sz w:val="32"/>
          <w:szCs w:val="32"/>
          <w:lang w:val="en-US" w:eastAsia="zh-CN"/>
        </w:rPr>
        <w:t>惠黎西路穿越淮宿蚌立交工程</w:t>
      </w:r>
      <w:r>
        <w:rPr>
          <w:rFonts w:hint="eastAsia" w:ascii="Times New Roman" w:cs="Times New Roman"/>
          <w:sz w:val="32"/>
          <w:szCs w:val="32"/>
          <w:lang w:val="en-US" w:eastAsia="zh-CN"/>
        </w:rPr>
        <w:t>代建合同</w:t>
      </w:r>
      <w:r>
        <w:rPr>
          <w:rFonts w:hint="default" w:ascii="Times New Roman" w:hAnsi="Times New Roman" w:eastAsia="仿宋_GB2312" w:cs="Times New Roman"/>
          <w:kern w:val="2"/>
          <w:sz w:val="32"/>
          <w:szCs w:val="32"/>
          <w:lang w:val="en-US" w:eastAsia="zh-CN" w:bidi="ar-SA"/>
        </w:rPr>
        <w:t>，由相山区住建局与</w:t>
      </w:r>
      <w:r>
        <w:rPr>
          <w:rFonts w:hint="default" w:ascii="Times New Roman" w:hAnsi="Times New Roman" w:eastAsia="仿宋_GB2312" w:cs="Times New Roman"/>
          <w:sz w:val="32"/>
          <w:szCs w:val="32"/>
          <w:lang w:val="en-US" w:eastAsia="zh-CN"/>
        </w:rPr>
        <w:t>合肥枢纽指挥部签订，</w:t>
      </w:r>
      <w:r>
        <w:rPr>
          <w:rFonts w:hint="eastAsia" w:ascii="Times New Roman" w:hAnsi="Times New Roman" w:cs="Times New Roman"/>
          <w:sz w:val="32"/>
          <w:szCs w:val="32"/>
          <w:lang w:val="en-US" w:eastAsia="zh-CN"/>
        </w:rPr>
        <w:t>以铁路定额的计算方式计算，</w:t>
      </w:r>
      <w:r>
        <w:rPr>
          <w:rFonts w:hint="default" w:ascii="Times New Roman" w:hAnsi="Times New Roman" w:eastAsia="仿宋_GB2312" w:cs="Times New Roman"/>
          <w:sz w:val="32"/>
          <w:szCs w:val="32"/>
          <w:lang w:val="en-US" w:eastAsia="zh-CN"/>
        </w:rPr>
        <w:t>合同金额暂定1925.08万，最终以相山区住建局与合肥枢纽指挥部审查后的施工图预算为准。</w:t>
      </w:r>
    </w:p>
    <w:p w14:paraId="22324A1E">
      <w:pPr>
        <w:pStyle w:val="12"/>
        <w:ind w:firstLine="640" w:firstLineChars="200"/>
        <w:rPr>
          <w:rFonts w:hint="default"/>
          <w:lang w:val="en-US" w:eastAsia="zh-CN"/>
        </w:rPr>
      </w:pPr>
      <w:r>
        <w:rPr>
          <w:rFonts w:hint="eastAsia" w:eastAsia="仿宋_GB2312" w:cs="Times New Roman"/>
          <w:sz w:val="32"/>
          <w:szCs w:val="32"/>
          <w:lang w:val="en-US" w:eastAsia="zh-CN"/>
        </w:rPr>
        <w:t>3、工程结算以工程竣工验收后，以审计确认的结算金额多退少补。</w:t>
      </w:r>
    </w:p>
    <w:p w14:paraId="554374D4">
      <w:pPr>
        <w:pStyle w:val="12"/>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textAlignment w:val="auto"/>
        <w:rPr>
          <w:rFonts w:hint="default" w:ascii="Times New Roman" w:hAnsi="Times New Roman" w:cs="Times New Roman"/>
          <w:lang w:val="en-US" w:eastAsia="zh-CN"/>
        </w:rPr>
      </w:pP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、应2025年10月22日合肥枢纽指挥部召开淮北市5条规划路穿越淮宿蚌铁路施工图预算对接会会议要求，代建协议签订后，相山区及时按照代建合同支付条款，及时予以拨付。</w:t>
      </w:r>
    </w:p>
    <w:p w14:paraId="1D848D7B">
      <w:pPr>
        <w:pStyle w:val="12"/>
        <w:pageBreakBefore w:val="0"/>
        <w:kinsoku/>
        <w:overflowPunct/>
        <w:topLinePunct w:val="0"/>
        <w:autoSpaceDE/>
        <w:bidi w:val="0"/>
        <w:spacing w:beforeAutospacing="0" w:line="560" w:lineRule="exact"/>
        <w:textAlignment w:val="auto"/>
        <w:rPr>
          <w:rFonts w:hint="default" w:ascii="Times New Roman" w:hAnsi="Times New Roman" w:cs="Times New Roman"/>
        </w:rPr>
      </w:pPr>
      <w:r>
        <w:rPr>
          <w:rFonts w:hint="default" w:ascii="Times New Roman" w:hAnsi="Times New Roman" w:cs="Times New Roman"/>
          <w:lang w:val="en-US" w:eastAsia="zh-CN"/>
        </w:rPr>
        <w:t xml:space="preserve"> </w:t>
      </w:r>
    </w:p>
    <w:p w14:paraId="575121AE">
      <w:pPr>
        <w:pageBreakBefore w:val="0"/>
        <w:tabs>
          <w:tab w:val="center" w:pos="4252"/>
          <w:tab w:val="right" w:pos="8504"/>
        </w:tabs>
        <w:kinsoku/>
        <w:overflowPunct/>
        <w:topLinePunct w:val="0"/>
        <w:autoSpaceDE/>
        <w:autoSpaceDN w:val="0"/>
        <w:bidi w:val="0"/>
        <w:spacing w:beforeAutospacing="0"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现将以上事项提交政府常务会会议，请予审议。</w:t>
      </w:r>
    </w:p>
    <w:p w14:paraId="2F9B475D">
      <w:pPr>
        <w:pageBreakBefore w:val="0"/>
        <w:tabs>
          <w:tab w:val="center" w:pos="4252"/>
          <w:tab w:val="right" w:pos="8504"/>
        </w:tabs>
        <w:kinsoku/>
        <w:overflowPunct/>
        <w:topLinePunct w:val="0"/>
        <w:autoSpaceDE/>
        <w:autoSpaceDN w:val="0"/>
        <w:bidi w:val="0"/>
        <w:spacing w:beforeAutospacing="0"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p>
    <w:p w14:paraId="5EDAAC10">
      <w:pPr>
        <w:pageBreakBefore w:val="0"/>
        <w:tabs>
          <w:tab w:val="center" w:pos="4252"/>
          <w:tab w:val="right" w:pos="8504"/>
        </w:tabs>
        <w:kinsoku/>
        <w:overflowPunct/>
        <w:topLinePunct w:val="0"/>
        <w:autoSpaceDE/>
        <w:autoSpaceDN w:val="0"/>
        <w:bidi w:val="0"/>
        <w:spacing w:beforeAutospacing="0"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p>
    <w:p w14:paraId="687A847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w:t>
      </w:r>
      <w:r>
        <w:rPr>
          <w:rFonts w:hint="eastAsia" w:ascii="Times New Roman" w:hAnsi="Times New Roman" w:cs="Times New Roman"/>
          <w:sz w:val="32"/>
          <w:szCs w:val="32"/>
          <w:lang w:val="en-US" w:eastAsia="zh-CN"/>
        </w:rPr>
        <w:t>1</w:t>
      </w:r>
      <w:r>
        <w:rPr>
          <w:rFonts w:hint="default" w:ascii="Times New Roman" w:hAnsi="Times New Roman" w:eastAsia="仿宋_GB2312" w:cs="Times New Roman"/>
          <w:sz w:val="32"/>
          <w:szCs w:val="32"/>
          <w:lang w:val="en-US" w:eastAsia="zh-CN"/>
        </w:rPr>
        <w:t xml:space="preserve">：中国铁路上海局集团有限公司关于公布《中国国铁路上海局集团有限公司地方涉铁工程建设管理办法》的通知 </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上铁科信〔2019〕249 号</w:t>
      </w:r>
      <w:r>
        <w:rPr>
          <w:rFonts w:hint="eastAsia" w:ascii="Times New Roman" w:hAnsi="Times New Roman" w:eastAsia="仿宋_GB2312" w:cs="Times New Roman"/>
          <w:sz w:val="32"/>
          <w:szCs w:val="32"/>
          <w:lang w:val="en-US" w:eastAsia="zh-CN"/>
        </w:rPr>
        <w:t>）</w:t>
      </w:r>
    </w:p>
    <w:p w14:paraId="4C86A11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kern w:val="2"/>
          <w:sz w:val="32"/>
          <w:szCs w:val="32"/>
          <w:lang w:val="en-US" w:eastAsia="zh-CN" w:bidi="ar-SA"/>
        </w:rPr>
      </w:pPr>
      <w:r>
        <w:rPr>
          <w:rFonts w:hint="eastAsia" w:ascii="Times New Roman" w:cs="Times New Roman"/>
          <w:color w:val="auto"/>
          <w:kern w:val="2"/>
          <w:sz w:val="32"/>
          <w:szCs w:val="32"/>
          <w:lang w:val="en-US" w:eastAsia="zh-CN" w:bidi="ar-SA"/>
        </w:rPr>
        <w:t>附件2：</w:t>
      </w:r>
      <w:r>
        <w:rPr>
          <w:rFonts w:hint="eastAsia" w:ascii="Times New Roman" w:hAnsi="Times New Roman" w:eastAsia="仿宋_GB2312" w:cs="Times New Roman"/>
          <w:color w:val="auto"/>
          <w:kern w:val="2"/>
          <w:sz w:val="32"/>
          <w:szCs w:val="32"/>
          <w:lang w:val="en-US" w:eastAsia="zh-CN" w:bidi="ar-SA"/>
        </w:rPr>
        <w:t>淮北市发展改革委《关于申请16条规划路穿越新建淮宿蚌铁路运营刘桥煤矿专用线立交工程的函》 淮发改重函〔2023</w:t>
      </w:r>
      <w:r>
        <w:rPr>
          <w:rFonts w:hint="eastAsia" w:ascii="仿宋" w:hAnsi="仿宋" w:eastAsia="仿宋" w:cs="仿宋"/>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2号</w:t>
      </w:r>
    </w:p>
    <w:p w14:paraId="5BECE2CE">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eastAsia" w:ascii="Times New Roman" w:cs="Times New Roman"/>
          <w:color w:val="auto"/>
          <w:kern w:val="2"/>
          <w:sz w:val="32"/>
          <w:szCs w:val="32"/>
          <w:lang w:val="en-US" w:eastAsia="zh-CN" w:bidi="ar-SA"/>
        </w:rPr>
        <w:t>附件3：</w:t>
      </w:r>
      <w:r>
        <w:rPr>
          <w:rFonts w:hint="eastAsia" w:ascii="Times New Roman" w:hAnsi="Times New Roman" w:eastAsia="仿宋_GB2312" w:cs="Times New Roman"/>
          <w:color w:val="auto"/>
          <w:kern w:val="2"/>
          <w:sz w:val="32"/>
          <w:szCs w:val="32"/>
          <w:lang w:val="en-US" w:eastAsia="zh-CN" w:bidi="ar-SA"/>
        </w:rPr>
        <w:t>淮北市发展和改革委员会、淮北市自然资源和规划局、濉溪县人民政府及相山区人民政府《关于协调推进5条规划路穿越淮宿蚌铁路立交工程审查的函》 淮发改重〔2024〕179号</w:t>
      </w:r>
    </w:p>
    <w:p w14:paraId="39A0212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p>
    <w:p w14:paraId="4C994DE0">
      <w:pPr>
        <w:pageBreakBefore w:val="0"/>
        <w:tabs>
          <w:tab w:val="center" w:pos="4252"/>
          <w:tab w:val="right" w:pos="8504"/>
        </w:tabs>
        <w:kinsoku/>
        <w:overflowPunct/>
        <w:topLinePunct w:val="0"/>
        <w:autoSpaceDE/>
        <w:autoSpaceDN w:val="0"/>
        <w:bidi w:val="0"/>
        <w:spacing w:beforeAutospacing="0"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cs="Times New Roman"/>
          <w:kern w:val="2"/>
          <w:sz w:val="32"/>
          <w:szCs w:val="32"/>
          <w:lang w:val="en-US" w:eastAsia="zh-CN" w:bidi="ar-SA"/>
        </w:rPr>
        <w:t>：</w:t>
      </w:r>
    </w:p>
    <w:p w14:paraId="31EBA8D6">
      <w:pPr>
        <w:pStyle w:val="13"/>
        <w:pageBreakBefore w:val="0"/>
        <w:kinsoku/>
        <w:overflowPunct/>
        <w:topLinePunct w:val="0"/>
        <w:autoSpaceDE/>
        <w:bidi w:val="0"/>
        <w:spacing w:beforeAutospacing="0" w:line="560" w:lineRule="exact"/>
        <w:textAlignment w:val="auto"/>
        <w:rPr>
          <w:rFonts w:hint="default" w:ascii="Times New Roman" w:hAnsi="Times New Roman" w:cs="Times New Roman"/>
          <w:lang w:val="en-US" w:eastAsia="zh-CN"/>
        </w:rPr>
      </w:pPr>
    </w:p>
    <w:p w14:paraId="1A8ABBCB">
      <w:pPr>
        <w:pStyle w:val="3"/>
        <w:pageBreakBefore w:val="0"/>
        <w:kinsoku/>
        <w:overflowPunct/>
        <w:topLinePunct w:val="0"/>
        <w:autoSpaceDE/>
        <w:bidi w:val="0"/>
        <w:spacing w:beforeAutospacing="0"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lang w:val="en-US" w:eastAsia="zh-CN"/>
        </w:rPr>
        <w:t xml:space="preserve">                                                         </w:t>
      </w:r>
      <w:r>
        <w:rPr>
          <w:rFonts w:hint="default" w:ascii="Times New Roman" w:hAnsi="Times New Roman" w:eastAsia="仿宋_GB2312" w:cs="Times New Roman"/>
          <w:kern w:val="2"/>
          <w:sz w:val="32"/>
          <w:szCs w:val="32"/>
          <w:lang w:val="en-US" w:eastAsia="zh-CN" w:bidi="ar-SA"/>
        </w:rPr>
        <w:t>2025年10月</w:t>
      </w:r>
      <w:r>
        <w:rPr>
          <w:rFonts w:hint="eastAsia" w:ascii="Times New Roman" w:eastAsia="仿宋_GB2312" w:cs="Times New Roman"/>
          <w:kern w:val="2"/>
          <w:sz w:val="32"/>
          <w:szCs w:val="32"/>
          <w:lang w:val="en-US" w:eastAsia="zh-CN" w:bidi="ar-SA"/>
        </w:rPr>
        <w:t>31</w:t>
      </w:r>
      <w:r>
        <w:rPr>
          <w:rFonts w:hint="default" w:ascii="Times New Roman" w:hAnsi="Times New Roman" w:eastAsia="仿宋_GB2312" w:cs="Times New Roman"/>
          <w:kern w:val="2"/>
          <w:sz w:val="32"/>
          <w:szCs w:val="32"/>
          <w:lang w:val="en-US" w:eastAsia="zh-CN" w:bidi="ar-SA"/>
        </w:rPr>
        <w:t>日</w:t>
      </w:r>
    </w:p>
    <w:p w14:paraId="30A54E88">
      <w:pPr>
        <w:pStyle w:val="13"/>
        <w:rPr>
          <w:rFonts w:hint="default" w:ascii="Times New Roman" w:hAnsi="Times New Roman" w:cs="Times New Roman"/>
          <w:lang w:val="en-US" w:eastAsia="zh-CN"/>
        </w:rPr>
      </w:pPr>
    </w:p>
    <w:p w14:paraId="3670EDD9">
      <w:pPr>
        <w:pStyle w:val="13"/>
        <w:rPr>
          <w:rFonts w:hint="default" w:ascii="Times New Roman" w:hAnsi="Times New Roman" w:cs="Times New Roman"/>
          <w:lang w:val="en-US" w:eastAsia="zh-CN"/>
        </w:rPr>
      </w:pPr>
    </w:p>
    <w:p w14:paraId="274C5E8C">
      <w:pPr>
        <w:pStyle w:val="13"/>
        <w:rPr>
          <w:rFonts w:hint="default" w:ascii="Times New Roman" w:hAnsi="Times New Roman" w:cs="Times New Roman"/>
          <w:lang w:val="en-US" w:eastAsia="zh-CN"/>
        </w:rPr>
      </w:pPr>
    </w:p>
    <w:p w14:paraId="3AB91164">
      <w:pPr>
        <w:spacing w:line="620" w:lineRule="exact"/>
        <w:ind w:firstLine="560" w:firstLineChars="200"/>
        <w:rPr>
          <w:rFonts w:hint="default" w:ascii="Times New Roman" w:hAnsi="Times New Roman" w:cs="Times New Roman"/>
          <w:sz w:val="28"/>
          <w:szCs w:val="28"/>
          <w:lang w:val="en-US" w:eastAsia="zh-CN"/>
        </w:rPr>
      </w:pPr>
    </w:p>
    <w:bookmarkEnd w:id="0"/>
    <w:bookmarkEnd w:id="1"/>
    <w:p w14:paraId="051EFAF4">
      <w:pPr>
        <w:tabs>
          <w:tab w:val="center" w:pos="4252"/>
          <w:tab w:val="right" w:pos="8504"/>
        </w:tabs>
        <w:autoSpaceDN w:val="0"/>
        <w:spacing w:line="560" w:lineRule="exact"/>
        <w:ind w:firstLine="640" w:firstLineChars="200"/>
        <w:rPr>
          <w:rFonts w:hint="default" w:ascii="Times New Roman" w:hAnsi="Times New Roman" w:cs="Times New Roman"/>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A9271B"/>
    <w:multiLevelType w:val="singleLevel"/>
    <w:tmpl w:val="D0A9271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mMTQ5NDg1NThmODYxMzI4NjMzNTBhODc3YWJkZjQifQ=="/>
  </w:docVars>
  <w:rsids>
    <w:rsidRoot w:val="45FF4CAA"/>
    <w:rsid w:val="00FE5D42"/>
    <w:rsid w:val="078B5092"/>
    <w:rsid w:val="09797505"/>
    <w:rsid w:val="0BD9237C"/>
    <w:rsid w:val="0C055843"/>
    <w:rsid w:val="0C463A35"/>
    <w:rsid w:val="0CC47EE3"/>
    <w:rsid w:val="0D6024FA"/>
    <w:rsid w:val="0E9B5403"/>
    <w:rsid w:val="0F6F4FD4"/>
    <w:rsid w:val="0FCF6803"/>
    <w:rsid w:val="11120766"/>
    <w:rsid w:val="12374EFA"/>
    <w:rsid w:val="13225964"/>
    <w:rsid w:val="13E70D54"/>
    <w:rsid w:val="14417A4A"/>
    <w:rsid w:val="16172D57"/>
    <w:rsid w:val="1711578E"/>
    <w:rsid w:val="173E6F42"/>
    <w:rsid w:val="178070FD"/>
    <w:rsid w:val="19A860EA"/>
    <w:rsid w:val="1D2F256D"/>
    <w:rsid w:val="1ECD1EB3"/>
    <w:rsid w:val="213056EF"/>
    <w:rsid w:val="21355C4C"/>
    <w:rsid w:val="248B342D"/>
    <w:rsid w:val="27056475"/>
    <w:rsid w:val="278C5132"/>
    <w:rsid w:val="2CA05883"/>
    <w:rsid w:val="2CFB2816"/>
    <w:rsid w:val="2D1F5B4E"/>
    <w:rsid w:val="2F882AA1"/>
    <w:rsid w:val="309C1E01"/>
    <w:rsid w:val="31F44502"/>
    <w:rsid w:val="33613A03"/>
    <w:rsid w:val="35151C0C"/>
    <w:rsid w:val="39AF32B8"/>
    <w:rsid w:val="39BC3B6C"/>
    <w:rsid w:val="3A9E3272"/>
    <w:rsid w:val="3C177780"/>
    <w:rsid w:val="3DCD67A0"/>
    <w:rsid w:val="3E944B7B"/>
    <w:rsid w:val="42FB6B42"/>
    <w:rsid w:val="448A0E85"/>
    <w:rsid w:val="45833243"/>
    <w:rsid w:val="45FF4CAA"/>
    <w:rsid w:val="477124BB"/>
    <w:rsid w:val="484A6384"/>
    <w:rsid w:val="494B0A69"/>
    <w:rsid w:val="497C6E74"/>
    <w:rsid w:val="4C380137"/>
    <w:rsid w:val="4C89106D"/>
    <w:rsid w:val="4D112219"/>
    <w:rsid w:val="4D151719"/>
    <w:rsid w:val="4D4A05B7"/>
    <w:rsid w:val="4EB175C0"/>
    <w:rsid w:val="4FD572DE"/>
    <w:rsid w:val="54F91D89"/>
    <w:rsid w:val="55942A57"/>
    <w:rsid w:val="55D03DF0"/>
    <w:rsid w:val="577542D6"/>
    <w:rsid w:val="579C29B3"/>
    <w:rsid w:val="58B60F3D"/>
    <w:rsid w:val="59391B8A"/>
    <w:rsid w:val="59D55398"/>
    <w:rsid w:val="5DD93BE0"/>
    <w:rsid w:val="60DE7307"/>
    <w:rsid w:val="6206358F"/>
    <w:rsid w:val="63FA0916"/>
    <w:rsid w:val="656E7677"/>
    <w:rsid w:val="65CB0AC6"/>
    <w:rsid w:val="6812662C"/>
    <w:rsid w:val="685017A0"/>
    <w:rsid w:val="695C7769"/>
    <w:rsid w:val="698C70AD"/>
    <w:rsid w:val="6E146DCC"/>
    <w:rsid w:val="6F2B5A5F"/>
    <w:rsid w:val="6F7E76B9"/>
    <w:rsid w:val="75390766"/>
    <w:rsid w:val="75BD19F5"/>
    <w:rsid w:val="75DE3F93"/>
    <w:rsid w:val="7777554B"/>
    <w:rsid w:val="78B0626D"/>
    <w:rsid w:val="79F651D7"/>
    <w:rsid w:val="7AE419A5"/>
    <w:rsid w:val="7BAA3C71"/>
    <w:rsid w:val="7BFA6561"/>
    <w:rsid w:val="BF9FD7B5"/>
    <w:rsid w:val="F571D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2"/>
      <w:szCs w:val="32"/>
      <w:lang w:val="en-US" w:eastAsia="zh-CN" w:bidi="ar-SA"/>
    </w:rPr>
  </w:style>
  <w:style w:type="paragraph" w:styleId="2">
    <w:name w:val="heading 2"/>
    <w:basedOn w:val="1"/>
    <w:next w:val="1"/>
    <w:qFormat/>
    <w:uiPriority w:val="0"/>
    <w:pPr>
      <w:keepNext/>
      <w:keepLines/>
      <w:widowControl w:val="0"/>
      <w:spacing w:before="260" w:after="260" w:line="415" w:lineRule="auto"/>
      <w:outlineLvl w:val="1"/>
    </w:pPr>
    <w:rPr>
      <w:rFonts w:ascii="Arial" w:hAnsi="Arial" w:eastAsia="黑体"/>
      <w:b/>
      <w:bCs/>
    </w:rPr>
  </w:style>
  <w:style w:type="paragraph" w:styleId="3">
    <w:name w:val="heading 3"/>
    <w:basedOn w:val="1"/>
    <w:next w:val="1"/>
    <w:qFormat/>
    <w:uiPriority w:val="0"/>
    <w:pPr>
      <w:widowControl w:val="0"/>
      <w:spacing w:beforeAutospacing="1" w:afterAutospacing="1"/>
      <w:jc w:val="both"/>
      <w:outlineLvl w:val="2"/>
    </w:pPr>
    <w:rPr>
      <w:rFonts w:ascii="宋体" w:hAnsi="Times New Roman" w:eastAsia="宋体" w:cs="Times New Roman"/>
      <w:kern w:val="2"/>
      <w:sz w:val="18"/>
      <w:szCs w:val="18"/>
      <w:lang w:val="en-US" w:eastAsia="zh-CN" w:bidi="ar-SA"/>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index 6"/>
    <w:basedOn w:val="1"/>
    <w:next w:val="1"/>
    <w:qFormat/>
    <w:uiPriority w:val="0"/>
    <w:pPr>
      <w:ind w:left="1000" w:leftChars="1000"/>
    </w:pPr>
  </w:style>
  <w:style w:type="paragraph" w:styleId="5">
    <w:name w:val="Body Text"/>
    <w:basedOn w:val="1"/>
    <w:next w:val="1"/>
    <w:qFormat/>
    <w:uiPriority w:val="0"/>
    <w:pPr>
      <w:spacing w:after="120"/>
      <w:ind w:firstLine="832" w:firstLineChars="200"/>
    </w:pPr>
    <w:rPr>
      <w:rFonts w:ascii="Times New Roman" w:hAnsi="Times New Roman" w:eastAsia="宋体"/>
    </w:rPr>
  </w:style>
  <w:style w:type="paragraph" w:styleId="6">
    <w:name w:val="Body Text Indent"/>
    <w:basedOn w:val="1"/>
    <w:next w:val="7"/>
    <w:qFormat/>
    <w:uiPriority w:val="99"/>
    <w:pPr>
      <w:ind w:left="420" w:leftChars="200"/>
    </w:pPr>
  </w:style>
  <w:style w:type="paragraph" w:styleId="7">
    <w:name w:val="envelope return"/>
    <w:basedOn w:val="1"/>
    <w:qFormat/>
    <w:uiPriority w:val="0"/>
    <w:pPr>
      <w:widowControl/>
      <w:snapToGrid w:val="0"/>
      <w:jc w:val="left"/>
    </w:pPr>
    <w:rPr>
      <w:rFonts w:ascii="Arial" w:hAnsi="Arial" w:cs="Arial"/>
      <w:kern w:val="0"/>
      <w:sz w:val="24"/>
    </w:rPr>
  </w:style>
  <w:style w:type="paragraph" w:styleId="8">
    <w:name w:val="Body Text Indent 2"/>
    <w:basedOn w:val="1"/>
    <w:next w:val="1"/>
    <w:qFormat/>
    <w:uiPriority w:val="0"/>
    <w:pPr>
      <w:spacing w:after="120" w:line="480" w:lineRule="auto"/>
      <w:ind w:left="420" w:leftChars="200"/>
    </w:pPr>
  </w:style>
  <w:style w:type="paragraph" w:styleId="9">
    <w:name w:val="footer"/>
    <w:basedOn w:val="1"/>
    <w:next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w:basedOn w:val="5"/>
    <w:qFormat/>
    <w:uiPriority w:val="0"/>
    <w:pPr>
      <w:ind w:firstLine="420" w:firstLineChars="100"/>
    </w:pPr>
  </w:style>
  <w:style w:type="paragraph" w:styleId="13">
    <w:name w:val="Body Text First Indent 2"/>
    <w:basedOn w:val="1"/>
    <w:next w:val="12"/>
    <w:qFormat/>
    <w:uiPriority w:val="99"/>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paragraph" w:customStyle="1" w:styleId="18">
    <w:name w:val="_Style 1"/>
    <w:qFormat/>
    <w:uiPriority w:val="99"/>
    <w:pPr>
      <w:widowControl w:val="0"/>
      <w:jc w:val="both"/>
    </w:pPr>
    <w:rPr>
      <w:rFonts w:ascii="Times New Roman" w:hAnsi="Times New Roman" w:eastAsia="宋体" w:cs="Times New Roman"/>
      <w:kern w:val="2"/>
      <w:sz w:val="32"/>
      <w:szCs w:val="32"/>
      <w:lang w:val="en-US" w:eastAsia="zh-CN" w:bidi="ar-SA"/>
    </w:rPr>
  </w:style>
  <w:style w:type="paragraph" w:customStyle="1" w:styleId="1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0">
    <w:name w:val="Char"/>
    <w:basedOn w:val="1"/>
    <w:qFormat/>
    <w:uiPriority w:val="0"/>
    <w:pPr>
      <w:tabs>
        <w:tab w:val="left" w:pos="360"/>
      </w:tabs>
      <w:ind w:left="360" w:hanging="360" w:hangingChars="20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2766</Words>
  <Characters>3139</Characters>
  <Lines>0</Lines>
  <Paragraphs>0</Paragraphs>
  <TotalTime>0</TotalTime>
  <ScaleCrop>false</ScaleCrop>
  <LinksUpToDate>false</LinksUpToDate>
  <CharactersWithSpaces>3219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2023-08-17T23:15:00Z</dcterms:created>
  <dc:creator>随风飘扬1994</dc:creator>
  <cp:lastModifiedBy>天高任鸟飞1397643863</cp:lastModifiedBy>
  <cp:lastPrinted>2025-10-30T01:26:00Z</cp:lastPrinted>
  <dcterms:modified xsi:type="dcterms:W3CDTF">2025-11-12T02:08:08Z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1B9AEF66C54046C78AD5E38A79905228_13</vt:lpwstr>
  </property>
  <property fmtid="{D5CDD505-2E9C-101B-9397-08002B2CF9AE}" pid="4" name="KSOTemplateDocerSaveRecord">
    <vt:lpwstr>eyJoZGlkIjoiZmQxZTZkY2JjMzU0ZjkzZmFkNjE4Zjk4ZmRjNzJjZTciLCJ1c2VySWQiOiIxNDI5MDAzMCJ9</vt:lpwstr>
  </property>
</Properties>
</file>