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A5AEC">
      <w:pPr>
        <w:rPr>
          <w:color w:val="auto"/>
        </w:rPr>
      </w:pPr>
    </w:p>
    <w:p w14:paraId="37CC2441">
      <w:pPr>
        <w:ind w:left="480"/>
        <w:rPr>
          <w:color w:val="auto"/>
        </w:rPr>
      </w:pPr>
    </w:p>
    <w:p w14:paraId="6D8E8AD4">
      <w:pPr>
        <w:ind w:left="480"/>
        <w:rPr>
          <w:color w:val="auto"/>
        </w:rPr>
      </w:pPr>
    </w:p>
    <w:p w14:paraId="0A4B2829">
      <w:pPr>
        <w:adjustRightInd w:val="0"/>
        <w:snapToGrid w:val="0"/>
        <w:ind w:firstLine="0" w:firstLineChars="0"/>
        <w:outlineLvl w:val="0"/>
        <w:rPr>
          <w:bCs/>
          <w:color w:val="auto"/>
          <w:sz w:val="72"/>
          <w:szCs w:val="72"/>
        </w:rPr>
      </w:pPr>
      <w:bookmarkStart w:id="0" w:name="_Toc5337"/>
      <w:bookmarkStart w:id="1" w:name="_Toc21174"/>
      <w:r>
        <w:rPr>
          <w:rFonts w:hint="eastAsia"/>
          <w:bCs/>
          <w:color w:val="auto"/>
          <w:sz w:val="72"/>
          <w:szCs w:val="72"/>
        </w:rPr>
        <w:t>建设项目环境影响报告表</w:t>
      </w:r>
      <w:bookmarkEnd w:id="0"/>
      <w:bookmarkEnd w:id="1"/>
      <w:bookmarkStart w:id="46" w:name="_GoBack"/>
      <w:bookmarkEnd w:id="46"/>
    </w:p>
    <w:p w14:paraId="3ED1CF6D">
      <w:pPr>
        <w:adjustRightInd w:val="0"/>
        <w:snapToGrid w:val="0"/>
        <w:spacing w:before="249" w:beforeLines="80"/>
        <w:ind w:firstLine="0" w:firstLineChars="0"/>
        <w:jc w:val="center"/>
        <w:rPr>
          <w:bCs/>
          <w:color w:val="auto"/>
          <w:sz w:val="48"/>
          <w:szCs w:val="48"/>
        </w:rPr>
      </w:pPr>
      <w:bookmarkStart w:id="2" w:name="_Toc12840"/>
      <w:r>
        <w:rPr>
          <w:rFonts w:hint="eastAsia"/>
          <w:bCs/>
          <w:color w:val="auto"/>
          <w:sz w:val="48"/>
          <w:szCs w:val="48"/>
        </w:rPr>
        <w:t>（污染影响类）</w:t>
      </w:r>
      <w:bookmarkEnd w:id="2"/>
    </w:p>
    <w:p w14:paraId="4CC5587B">
      <w:pPr>
        <w:rPr>
          <w:color w:val="auto"/>
        </w:rPr>
      </w:pPr>
    </w:p>
    <w:p w14:paraId="1BFDC9D6">
      <w:pPr>
        <w:rPr>
          <w:color w:val="auto"/>
        </w:rPr>
      </w:pPr>
    </w:p>
    <w:p w14:paraId="2EF87CE5">
      <w:pPr>
        <w:rPr>
          <w:color w:val="auto"/>
        </w:rPr>
      </w:pPr>
    </w:p>
    <w:p w14:paraId="29C0F475">
      <w:pPr>
        <w:ind w:firstLine="1040"/>
        <w:jc w:val="center"/>
        <w:rPr>
          <w:color w:val="auto"/>
          <w:sz w:val="52"/>
          <w:szCs w:val="52"/>
        </w:rPr>
      </w:pPr>
    </w:p>
    <w:p w14:paraId="4B7735DD">
      <w:pPr>
        <w:ind w:left="480"/>
        <w:rPr>
          <w:color w:val="auto"/>
        </w:rPr>
      </w:pPr>
    </w:p>
    <w:p w14:paraId="504915EA">
      <w:pPr>
        <w:rPr>
          <w:color w:val="auto"/>
        </w:rPr>
      </w:pPr>
    </w:p>
    <w:p w14:paraId="7A1DCEC6">
      <w:pPr>
        <w:ind w:firstLine="880"/>
        <w:rPr>
          <w:color w:val="auto"/>
          <w:sz w:val="44"/>
          <w:szCs w:val="44"/>
        </w:rPr>
      </w:pPr>
    </w:p>
    <w:p w14:paraId="46D96D59">
      <w:pPr>
        <w:adjustRightInd w:val="0"/>
        <w:snapToGrid w:val="0"/>
        <w:spacing w:line="288" w:lineRule="auto"/>
        <w:ind w:left="2160" w:leftChars="150" w:hanging="1800" w:hangingChars="500"/>
        <w:rPr>
          <w:rFonts w:hint="default"/>
          <w:color w:val="auto"/>
          <w:sz w:val="36"/>
          <w:szCs w:val="36"/>
          <w:u w:val="single"/>
          <w:lang w:val="en-US" w:eastAsia="zh-CN"/>
        </w:rPr>
      </w:pPr>
      <w:bookmarkStart w:id="3" w:name="_Toc14219"/>
      <w:r>
        <w:rPr>
          <w:rFonts w:hint="eastAsia"/>
          <w:color w:val="auto"/>
          <w:sz w:val="36"/>
          <w:szCs w:val="36"/>
        </w:rPr>
        <w:t>项目名称：</w:t>
      </w:r>
      <w:bookmarkEnd w:id="3"/>
      <w:r>
        <w:rPr>
          <w:rFonts w:hint="eastAsia"/>
          <w:color w:val="auto"/>
          <w:sz w:val="36"/>
          <w:szCs w:val="36"/>
          <w:u w:val="single"/>
          <w:lang w:eastAsia="zh-CN"/>
        </w:rPr>
        <w:t>年产2.2万吨果蔬加工智慧工厂项目</w:t>
      </w:r>
      <w:r>
        <w:rPr>
          <w:rFonts w:hint="eastAsia"/>
          <w:color w:val="auto"/>
          <w:sz w:val="36"/>
          <w:szCs w:val="36"/>
          <w:u w:val="single"/>
          <w:lang w:val="en-US" w:eastAsia="zh-CN"/>
        </w:rPr>
        <w:t xml:space="preserve">    </w:t>
      </w:r>
    </w:p>
    <w:p w14:paraId="38DD0EC9">
      <w:pPr>
        <w:adjustRightInd w:val="0"/>
        <w:snapToGrid w:val="0"/>
        <w:spacing w:line="288" w:lineRule="auto"/>
        <w:ind w:left="1800" w:leftChars="150" w:hanging="1440" w:hangingChars="400"/>
        <w:rPr>
          <w:rFonts w:hint="default" w:eastAsia="宋体"/>
          <w:color w:val="auto"/>
          <w:sz w:val="36"/>
          <w:szCs w:val="36"/>
          <w:u w:val="single"/>
          <w:lang w:val="en-US" w:eastAsia="zh-CN"/>
        </w:rPr>
      </w:pPr>
      <w:bookmarkStart w:id="4" w:name="_Toc13664"/>
      <w:r>
        <w:rPr>
          <w:rFonts w:hint="eastAsia"/>
          <w:color w:val="auto"/>
          <w:sz w:val="36"/>
          <w:szCs w:val="36"/>
        </w:rPr>
        <w:t>建设单位（盖章）：</w:t>
      </w:r>
      <w:bookmarkEnd w:id="4"/>
      <w:r>
        <w:rPr>
          <w:rFonts w:hint="eastAsia"/>
          <w:color w:val="auto"/>
          <w:sz w:val="36"/>
          <w:szCs w:val="36"/>
          <w:highlight w:val="none"/>
          <w:u w:val="single"/>
          <w:lang w:eastAsia="zh-CN"/>
        </w:rPr>
        <w:t>淮北缘份多食品有限公司</w:t>
      </w:r>
      <w:r>
        <w:rPr>
          <w:rFonts w:hint="eastAsia"/>
          <w:color w:val="auto"/>
          <w:sz w:val="36"/>
          <w:szCs w:val="36"/>
          <w:highlight w:val="none"/>
          <w:u w:val="single"/>
        </w:rPr>
        <w:t xml:space="preserve"> </w:t>
      </w:r>
      <w:r>
        <w:rPr>
          <w:rFonts w:hint="eastAsia"/>
          <w:color w:val="auto"/>
          <w:sz w:val="36"/>
          <w:szCs w:val="36"/>
          <w:highlight w:val="none"/>
          <w:u w:val="single"/>
          <w:lang w:val="en-US" w:eastAsia="zh-CN"/>
        </w:rPr>
        <w:t xml:space="preserve">   </w:t>
      </w:r>
    </w:p>
    <w:p w14:paraId="159959D6">
      <w:pPr>
        <w:adjustRightInd w:val="0"/>
        <w:snapToGrid w:val="0"/>
        <w:spacing w:line="288" w:lineRule="auto"/>
        <w:ind w:firstLine="360" w:firstLineChars="100"/>
        <w:rPr>
          <w:rFonts w:hint="eastAsia" w:eastAsia="宋体"/>
          <w:color w:val="auto"/>
          <w:sz w:val="36"/>
          <w:szCs w:val="36"/>
          <w:u w:val="single"/>
          <w:lang w:val="en-US" w:eastAsia="zh-CN"/>
        </w:rPr>
      </w:pPr>
      <w:bookmarkStart w:id="5" w:name="_Toc24599"/>
      <w:r>
        <w:rPr>
          <w:rFonts w:hint="eastAsia"/>
          <w:color w:val="auto"/>
          <w:sz w:val="36"/>
          <w:szCs w:val="36"/>
        </w:rPr>
        <w:t>编制日期：</w:t>
      </w:r>
      <w:bookmarkEnd w:id="5"/>
      <w:r>
        <w:rPr>
          <w:rFonts w:hint="eastAsia"/>
          <w:color w:val="auto"/>
          <w:sz w:val="36"/>
          <w:szCs w:val="36"/>
          <w:u w:val="single"/>
        </w:rPr>
        <w:t xml:space="preserve">      202</w:t>
      </w:r>
      <w:r>
        <w:rPr>
          <w:rFonts w:hint="eastAsia"/>
          <w:color w:val="auto"/>
          <w:sz w:val="36"/>
          <w:szCs w:val="36"/>
          <w:u w:val="single"/>
          <w:lang w:val="en-US" w:eastAsia="zh-CN"/>
        </w:rPr>
        <w:t>6</w:t>
      </w:r>
      <w:r>
        <w:rPr>
          <w:rFonts w:hint="eastAsia"/>
          <w:color w:val="auto"/>
          <w:sz w:val="36"/>
          <w:szCs w:val="36"/>
          <w:u w:val="single"/>
        </w:rPr>
        <w:t>年</w:t>
      </w:r>
      <w:r>
        <w:rPr>
          <w:rFonts w:hint="eastAsia"/>
          <w:color w:val="auto"/>
          <w:sz w:val="36"/>
          <w:szCs w:val="36"/>
          <w:u w:val="single"/>
          <w:lang w:val="en-US" w:eastAsia="zh-CN"/>
        </w:rPr>
        <w:t>3</w:t>
      </w:r>
      <w:r>
        <w:rPr>
          <w:rFonts w:hint="eastAsia"/>
          <w:color w:val="auto"/>
          <w:sz w:val="36"/>
          <w:szCs w:val="36"/>
          <w:u w:val="single"/>
        </w:rPr>
        <w:t xml:space="preserve">月                </w:t>
      </w:r>
      <w:r>
        <w:rPr>
          <w:rFonts w:hint="eastAsia"/>
          <w:color w:val="auto"/>
          <w:sz w:val="36"/>
          <w:szCs w:val="36"/>
          <w:u w:val="single"/>
          <w:lang w:val="en-US" w:eastAsia="zh-CN"/>
        </w:rPr>
        <w:t xml:space="preserve"> </w:t>
      </w:r>
    </w:p>
    <w:p w14:paraId="2BD51434">
      <w:pPr>
        <w:adjustRightInd w:val="0"/>
        <w:snapToGrid w:val="0"/>
        <w:spacing w:line="288" w:lineRule="auto"/>
        <w:ind w:firstLine="0" w:firstLineChars="0"/>
        <w:jc w:val="center"/>
        <w:rPr>
          <w:color w:val="auto"/>
          <w:sz w:val="36"/>
          <w:szCs w:val="36"/>
        </w:rPr>
      </w:pPr>
      <w:bookmarkStart w:id="6" w:name="_Toc24757"/>
      <w:bookmarkStart w:id="7" w:name="_Toc18621"/>
    </w:p>
    <w:p w14:paraId="651A39B1">
      <w:pPr>
        <w:adjustRightInd w:val="0"/>
        <w:snapToGrid w:val="0"/>
        <w:spacing w:line="288" w:lineRule="auto"/>
        <w:ind w:firstLine="0" w:firstLineChars="0"/>
        <w:jc w:val="center"/>
        <w:rPr>
          <w:color w:val="auto"/>
          <w:sz w:val="36"/>
          <w:szCs w:val="36"/>
        </w:rPr>
      </w:pPr>
    </w:p>
    <w:p w14:paraId="5FD2A426">
      <w:pPr>
        <w:adjustRightInd w:val="0"/>
        <w:snapToGrid w:val="0"/>
        <w:spacing w:line="288" w:lineRule="auto"/>
        <w:ind w:firstLine="0" w:firstLineChars="0"/>
        <w:jc w:val="center"/>
        <w:rPr>
          <w:color w:val="auto"/>
          <w:sz w:val="36"/>
          <w:szCs w:val="36"/>
        </w:rPr>
      </w:pPr>
    </w:p>
    <w:p w14:paraId="1C1E2476">
      <w:pPr>
        <w:adjustRightInd w:val="0"/>
        <w:snapToGrid w:val="0"/>
        <w:spacing w:line="288" w:lineRule="auto"/>
        <w:ind w:firstLine="0" w:firstLineChars="0"/>
        <w:jc w:val="center"/>
        <w:rPr>
          <w:color w:val="auto"/>
          <w:sz w:val="36"/>
          <w:szCs w:val="36"/>
        </w:rPr>
      </w:pPr>
    </w:p>
    <w:p w14:paraId="1C8053B8">
      <w:pPr>
        <w:adjustRightInd w:val="0"/>
        <w:snapToGrid w:val="0"/>
        <w:spacing w:line="288" w:lineRule="auto"/>
        <w:ind w:firstLine="0" w:firstLineChars="0"/>
        <w:jc w:val="center"/>
        <w:rPr>
          <w:color w:val="auto"/>
          <w:sz w:val="36"/>
          <w:szCs w:val="36"/>
        </w:rPr>
      </w:pPr>
    </w:p>
    <w:p w14:paraId="2219340B">
      <w:pPr>
        <w:adjustRightInd w:val="0"/>
        <w:snapToGrid w:val="0"/>
        <w:spacing w:line="288" w:lineRule="auto"/>
        <w:ind w:firstLine="0" w:firstLineChars="0"/>
        <w:jc w:val="center"/>
        <w:rPr>
          <w:color w:val="auto"/>
          <w:sz w:val="36"/>
          <w:szCs w:val="36"/>
        </w:rPr>
      </w:pPr>
    </w:p>
    <w:p w14:paraId="736CA13D">
      <w:pPr>
        <w:adjustRightInd w:val="0"/>
        <w:snapToGrid w:val="0"/>
        <w:spacing w:line="288" w:lineRule="auto"/>
        <w:ind w:firstLine="0" w:firstLineChars="0"/>
        <w:jc w:val="center"/>
        <w:rPr>
          <w:color w:val="auto"/>
          <w:sz w:val="36"/>
          <w:szCs w:val="36"/>
        </w:rPr>
      </w:pPr>
    </w:p>
    <w:p w14:paraId="79C04361">
      <w:pPr>
        <w:adjustRightInd w:val="0"/>
        <w:snapToGrid w:val="0"/>
        <w:spacing w:line="288" w:lineRule="auto"/>
        <w:ind w:firstLine="0" w:firstLineChars="0"/>
        <w:jc w:val="center"/>
        <w:rPr>
          <w:rFonts w:hint="eastAsia"/>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auto"/>
          <w:sz w:val="36"/>
          <w:szCs w:val="36"/>
        </w:rPr>
        <w:t>中华人民共和国生态环境部制</w:t>
      </w:r>
      <w:bookmarkEnd w:id="6"/>
      <w:bookmarkEnd w:id="7"/>
    </w:p>
    <w:p w14:paraId="006D651F">
      <w:pPr>
        <w:pStyle w:val="14"/>
        <w:rPr>
          <w:color w:val="auto"/>
        </w:rPr>
      </w:pPr>
    </w:p>
    <w:p w14:paraId="482EE155">
      <w:pPr>
        <w:ind w:firstLine="720"/>
        <w:rPr>
          <w:color w:val="auto"/>
          <w:sz w:val="36"/>
          <w:szCs w:val="36"/>
        </w:rPr>
      </w:pPr>
      <w:r>
        <w:rPr>
          <w:rFonts w:hint="eastAsia"/>
          <w:color w:val="auto"/>
          <w:sz w:val="36"/>
          <w:szCs w:val="36"/>
        </w:rPr>
        <w:br w:type="page"/>
      </w:r>
    </w:p>
    <w:p w14:paraId="416C7C92">
      <w:pPr>
        <w:numPr>
          <w:ilvl w:val="0"/>
          <w:numId w:val="1"/>
        </w:numPr>
        <w:ind w:firstLine="0" w:firstLineChars="0"/>
        <w:jc w:val="center"/>
        <w:outlineLvl w:val="0"/>
        <w:rPr>
          <w:rFonts w:ascii="黑体" w:hAnsi="黑体" w:eastAsia="黑体"/>
          <w:snapToGrid w:val="0"/>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8" w:name="_Toc23625"/>
    </w:p>
    <w:p w14:paraId="2F4B9EA6">
      <w:pPr>
        <w:numPr>
          <w:ilvl w:val="0"/>
          <w:numId w:val="1"/>
        </w:numPr>
        <w:ind w:firstLine="0" w:firstLineChars="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建设项目基本情况</w:t>
      </w:r>
      <w:bookmarkEnd w:id="8"/>
    </w:p>
    <w:tbl>
      <w:tblPr>
        <w:tblStyle w:val="23"/>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18"/>
        <w:gridCol w:w="615"/>
        <w:gridCol w:w="2394"/>
        <w:gridCol w:w="1902"/>
        <w:gridCol w:w="2741"/>
      </w:tblGrid>
      <w:tr w14:paraId="32C81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0B012B2F">
            <w:pPr>
              <w:adjustRightInd w:val="0"/>
              <w:snapToGrid w:val="0"/>
              <w:spacing w:line="240" w:lineRule="auto"/>
              <w:ind w:firstLine="0" w:firstLineChars="0"/>
              <w:jc w:val="center"/>
              <w:rPr>
                <w:rFonts w:hint="eastAsia"/>
                <w:color w:val="auto"/>
              </w:rPr>
            </w:pPr>
            <w:r>
              <w:rPr>
                <w:rFonts w:hint="eastAsia" w:ascii="宋体" w:hAnsi="宋体" w:cs="宋体"/>
                <w:color w:val="auto"/>
              </w:rPr>
              <w:t>建设项目名称</w:t>
            </w:r>
          </w:p>
        </w:tc>
        <w:tc>
          <w:tcPr>
            <w:tcW w:w="7037" w:type="dxa"/>
            <w:gridSpan w:val="3"/>
            <w:tcBorders>
              <w:tl2br w:val="nil"/>
              <w:tr2bl w:val="nil"/>
            </w:tcBorders>
            <w:vAlign w:val="center"/>
          </w:tcPr>
          <w:p w14:paraId="2E8EF8A4">
            <w:pPr>
              <w:adjustRightInd w:val="0"/>
              <w:snapToGrid w:val="0"/>
              <w:spacing w:line="240" w:lineRule="auto"/>
              <w:ind w:firstLine="0" w:firstLineChars="0"/>
              <w:jc w:val="center"/>
              <w:rPr>
                <w:rFonts w:hint="eastAsia"/>
                <w:color w:val="auto"/>
                <w:lang w:eastAsia="zh-CN"/>
              </w:rPr>
            </w:pPr>
            <w:r>
              <w:rPr>
                <w:rFonts w:hint="eastAsia"/>
                <w:color w:val="auto"/>
                <w:lang w:eastAsia="zh-CN"/>
              </w:rPr>
              <w:t>年产2.2万吨果蔬加工智慧工厂项目</w:t>
            </w:r>
          </w:p>
        </w:tc>
      </w:tr>
      <w:tr w14:paraId="37A83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2E582E99">
            <w:pPr>
              <w:adjustRightInd w:val="0"/>
              <w:snapToGrid w:val="0"/>
              <w:spacing w:line="240" w:lineRule="auto"/>
              <w:ind w:firstLine="0" w:firstLineChars="0"/>
              <w:jc w:val="center"/>
              <w:rPr>
                <w:rFonts w:hint="eastAsia"/>
                <w:color w:val="auto"/>
              </w:rPr>
            </w:pPr>
            <w:r>
              <w:rPr>
                <w:rFonts w:hint="eastAsia" w:ascii="宋体" w:hAnsi="宋体" w:cs="宋体"/>
                <w:color w:val="auto"/>
              </w:rPr>
              <w:t>项目代码</w:t>
            </w:r>
          </w:p>
        </w:tc>
        <w:tc>
          <w:tcPr>
            <w:tcW w:w="7037" w:type="dxa"/>
            <w:gridSpan w:val="3"/>
            <w:tcBorders>
              <w:tl2br w:val="nil"/>
              <w:tr2bl w:val="nil"/>
            </w:tcBorders>
            <w:vAlign w:val="center"/>
          </w:tcPr>
          <w:p w14:paraId="428EF26D">
            <w:pPr>
              <w:adjustRightInd w:val="0"/>
              <w:snapToGrid w:val="0"/>
              <w:spacing w:line="240" w:lineRule="auto"/>
              <w:ind w:firstLine="0" w:firstLineChars="0"/>
              <w:jc w:val="center"/>
              <w:rPr>
                <w:rFonts w:hint="eastAsia"/>
                <w:color w:val="auto"/>
              </w:rPr>
            </w:pPr>
            <w:r>
              <w:rPr>
                <w:rFonts w:hint="eastAsia" w:eastAsia="宋体"/>
                <w:color w:val="auto"/>
                <w:highlight w:val="none"/>
                <w:lang w:eastAsia="zh-CN"/>
              </w:rPr>
              <w:t>2512-340603-04-01-684581</w:t>
            </w:r>
          </w:p>
        </w:tc>
      </w:tr>
      <w:tr w14:paraId="7F56F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18FA9646">
            <w:pPr>
              <w:adjustRightInd w:val="0"/>
              <w:snapToGrid w:val="0"/>
              <w:spacing w:line="240" w:lineRule="auto"/>
              <w:ind w:firstLine="0" w:firstLineChars="0"/>
              <w:jc w:val="center"/>
              <w:rPr>
                <w:rFonts w:hint="eastAsia"/>
                <w:color w:val="auto"/>
              </w:rPr>
            </w:pPr>
            <w:r>
              <w:rPr>
                <w:rFonts w:hint="eastAsia" w:ascii="宋体" w:hAnsi="宋体" w:cs="宋体"/>
                <w:color w:val="auto"/>
              </w:rPr>
              <w:t>建设单位联系人</w:t>
            </w:r>
          </w:p>
        </w:tc>
        <w:tc>
          <w:tcPr>
            <w:tcW w:w="2394" w:type="dxa"/>
            <w:tcBorders>
              <w:tl2br w:val="nil"/>
              <w:tr2bl w:val="nil"/>
            </w:tcBorders>
            <w:vAlign w:val="center"/>
          </w:tcPr>
          <w:p w14:paraId="51B292B9">
            <w:pPr>
              <w:adjustRightInd w:val="0"/>
              <w:snapToGrid w:val="0"/>
              <w:spacing w:line="240" w:lineRule="auto"/>
              <w:ind w:firstLine="0" w:firstLineChars="0"/>
              <w:jc w:val="center"/>
              <w:rPr>
                <w:rFonts w:hint="eastAsia"/>
                <w:color w:val="auto"/>
                <w:lang w:eastAsia="zh-CN"/>
              </w:rPr>
            </w:pPr>
            <w:r>
              <w:rPr>
                <w:rFonts w:hint="eastAsia"/>
                <w:color w:val="auto"/>
                <w:lang w:val="en-US" w:eastAsia="zh-CN"/>
              </w:rPr>
              <w:t>姚森</w:t>
            </w:r>
          </w:p>
        </w:tc>
        <w:tc>
          <w:tcPr>
            <w:tcW w:w="1902" w:type="dxa"/>
            <w:tcBorders>
              <w:tl2br w:val="nil"/>
              <w:tr2bl w:val="nil"/>
            </w:tcBorders>
            <w:vAlign w:val="center"/>
          </w:tcPr>
          <w:p w14:paraId="58B1EF90">
            <w:pPr>
              <w:adjustRightInd w:val="0"/>
              <w:snapToGrid w:val="0"/>
              <w:spacing w:line="240" w:lineRule="auto"/>
              <w:ind w:firstLine="0" w:firstLineChars="0"/>
              <w:jc w:val="center"/>
              <w:rPr>
                <w:rFonts w:hint="eastAsia"/>
                <w:color w:val="auto"/>
              </w:rPr>
            </w:pPr>
            <w:r>
              <w:rPr>
                <w:color w:val="auto"/>
              </w:rPr>
              <w:t>联系方式</w:t>
            </w:r>
          </w:p>
        </w:tc>
        <w:tc>
          <w:tcPr>
            <w:tcW w:w="2741" w:type="dxa"/>
            <w:tcBorders>
              <w:tl2br w:val="nil"/>
              <w:tr2bl w:val="nil"/>
            </w:tcBorders>
            <w:vAlign w:val="center"/>
          </w:tcPr>
          <w:p w14:paraId="7FDD561E">
            <w:pPr>
              <w:adjustRightInd w:val="0"/>
              <w:snapToGrid w:val="0"/>
              <w:spacing w:line="240" w:lineRule="auto"/>
              <w:ind w:firstLine="0" w:firstLineChars="0"/>
              <w:jc w:val="center"/>
              <w:rPr>
                <w:rFonts w:hint="eastAsia"/>
                <w:color w:val="auto"/>
              </w:rPr>
            </w:pPr>
            <w:r>
              <w:rPr>
                <w:rFonts w:hint="eastAsia"/>
                <w:color w:val="auto"/>
                <w:lang w:val="en-US" w:eastAsia="zh-CN"/>
              </w:rPr>
              <w:t>13803988695</w:t>
            </w:r>
          </w:p>
        </w:tc>
      </w:tr>
      <w:tr w14:paraId="44500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58F9445F">
            <w:pPr>
              <w:adjustRightInd w:val="0"/>
              <w:snapToGrid w:val="0"/>
              <w:spacing w:line="240" w:lineRule="auto"/>
              <w:ind w:firstLine="0" w:firstLineChars="0"/>
              <w:jc w:val="center"/>
              <w:rPr>
                <w:rFonts w:hint="eastAsia"/>
                <w:color w:val="auto"/>
              </w:rPr>
            </w:pPr>
            <w:r>
              <w:rPr>
                <w:rFonts w:hint="eastAsia" w:ascii="宋体" w:hAnsi="宋体" w:cs="宋体"/>
                <w:color w:val="auto"/>
              </w:rPr>
              <w:t>建设地点</w:t>
            </w:r>
          </w:p>
        </w:tc>
        <w:tc>
          <w:tcPr>
            <w:tcW w:w="7037" w:type="dxa"/>
            <w:gridSpan w:val="3"/>
            <w:tcBorders>
              <w:tl2br w:val="nil"/>
              <w:tr2bl w:val="nil"/>
            </w:tcBorders>
            <w:vAlign w:val="center"/>
          </w:tcPr>
          <w:p w14:paraId="2D3E08D2">
            <w:pPr>
              <w:adjustRightInd w:val="0"/>
              <w:snapToGrid w:val="0"/>
              <w:spacing w:line="240" w:lineRule="auto"/>
              <w:ind w:firstLine="0" w:firstLineChars="0"/>
              <w:jc w:val="center"/>
              <w:rPr>
                <w:rFonts w:hint="eastAsia"/>
                <w:color w:val="auto"/>
              </w:rPr>
            </w:pPr>
            <w:r>
              <w:rPr>
                <w:rFonts w:hint="eastAsia" w:ascii="Times New Roman" w:hAnsi="Times New Roman" w:eastAsia="宋体" w:cs="Times New Roman"/>
                <w:color w:val="auto"/>
                <w:highlight w:val="none"/>
                <w:lang w:eastAsia="zh-CN"/>
              </w:rPr>
              <w:t>安徽省淮北市相山区相山经济开发区栖凤路46号</w:t>
            </w:r>
          </w:p>
        </w:tc>
      </w:tr>
      <w:tr w14:paraId="6DE48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4AD3D1E0">
            <w:pPr>
              <w:adjustRightInd w:val="0"/>
              <w:snapToGrid w:val="0"/>
              <w:spacing w:line="240" w:lineRule="auto"/>
              <w:ind w:firstLine="0" w:firstLineChars="0"/>
              <w:jc w:val="center"/>
              <w:rPr>
                <w:rFonts w:hint="eastAsia"/>
                <w:color w:val="auto"/>
              </w:rPr>
            </w:pPr>
            <w:r>
              <w:rPr>
                <w:color w:val="auto"/>
              </w:rPr>
              <w:t>地理坐标</w:t>
            </w:r>
          </w:p>
        </w:tc>
        <w:tc>
          <w:tcPr>
            <w:tcW w:w="7037" w:type="dxa"/>
            <w:gridSpan w:val="3"/>
            <w:tcBorders>
              <w:tl2br w:val="nil"/>
              <w:tr2bl w:val="nil"/>
            </w:tcBorders>
            <w:vAlign w:val="center"/>
          </w:tcPr>
          <w:p w14:paraId="1D7D558F">
            <w:pPr>
              <w:spacing w:line="240" w:lineRule="auto"/>
              <w:ind w:firstLine="0" w:firstLineChars="0"/>
              <w:jc w:val="center"/>
              <w:rPr>
                <w:rFonts w:hint="eastAsia"/>
                <w:color w:val="auto"/>
              </w:rPr>
            </w:pPr>
            <w:r>
              <w:rPr>
                <w:rFonts w:hint="eastAsia"/>
                <w:color w:val="auto"/>
                <w:u w:val="none"/>
                <w:lang w:val="en-US" w:eastAsia="zh-CN"/>
              </w:rPr>
              <w:t>经度：</w:t>
            </w:r>
            <w:r>
              <w:rPr>
                <w:rFonts w:hint="eastAsia"/>
                <w:color w:val="auto"/>
                <w:u w:val="single"/>
              </w:rPr>
              <w:t>116</w:t>
            </w:r>
            <w:r>
              <w:rPr>
                <w:rFonts w:hint="eastAsia"/>
                <w:color w:val="auto"/>
              </w:rPr>
              <w:t>度</w:t>
            </w:r>
            <w:r>
              <w:rPr>
                <w:rFonts w:hint="eastAsia"/>
                <w:color w:val="auto"/>
                <w:u w:val="single"/>
              </w:rPr>
              <w:t>4</w:t>
            </w:r>
            <w:r>
              <w:rPr>
                <w:rFonts w:hint="eastAsia"/>
                <w:color w:val="auto"/>
                <w:u w:val="single"/>
                <w:lang w:val="en-US" w:eastAsia="zh-CN"/>
              </w:rPr>
              <w:t>4</w:t>
            </w:r>
            <w:r>
              <w:rPr>
                <w:rFonts w:hint="eastAsia"/>
                <w:color w:val="auto"/>
              </w:rPr>
              <w:t>分</w:t>
            </w:r>
            <w:r>
              <w:rPr>
                <w:rFonts w:hint="eastAsia"/>
                <w:color w:val="auto"/>
                <w:u w:val="single"/>
                <w:lang w:val="en-US" w:eastAsia="zh-CN"/>
              </w:rPr>
              <w:t>36.328</w:t>
            </w:r>
            <w:r>
              <w:rPr>
                <w:rFonts w:hint="eastAsia"/>
                <w:color w:val="auto"/>
              </w:rPr>
              <w:t>秒，</w:t>
            </w:r>
            <w:r>
              <w:rPr>
                <w:rFonts w:hint="eastAsia"/>
                <w:color w:val="auto"/>
                <w:lang w:val="en-US" w:eastAsia="zh-CN"/>
              </w:rPr>
              <w:t>纬度：</w:t>
            </w:r>
            <w:r>
              <w:rPr>
                <w:rFonts w:hint="eastAsia"/>
                <w:color w:val="auto"/>
                <w:u w:val="single"/>
              </w:rPr>
              <w:t>3</w:t>
            </w:r>
            <w:r>
              <w:rPr>
                <w:rFonts w:hint="eastAsia"/>
                <w:color w:val="auto"/>
                <w:u w:val="single"/>
                <w:lang w:val="en-US" w:eastAsia="zh-CN"/>
              </w:rPr>
              <w:t>3</w:t>
            </w:r>
            <w:r>
              <w:rPr>
                <w:rFonts w:hint="eastAsia"/>
                <w:color w:val="auto"/>
              </w:rPr>
              <w:t>度</w:t>
            </w:r>
            <w:r>
              <w:rPr>
                <w:rFonts w:hint="eastAsia"/>
                <w:color w:val="auto"/>
                <w:u w:val="single"/>
                <w:lang w:val="en-US" w:eastAsia="zh-CN"/>
              </w:rPr>
              <w:t>59</w:t>
            </w:r>
            <w:r>
              <w:rPr>
                <w:rFonts w:hint="eastAsia"/>
                <w:color w:val="auto"/>
              </w:rPr>
              <w:t>分</w:t>
            </w:r>
            <w:r>
              <w:rPr>
                <w:rFonts w:hint="eastAsia"/>
                <w:color w:val="auto"/>
                <w:u w:val="single"/>
                <w:lang w:val="en-US" w:eastAsia="zh-CN"/>
              </w:rPr>
              <w:t>47.434</w:t>
            </w:r>
            <w:r>
              <w:rPr>
                <w:rFonts w:hint="eastAsia"/>
                <w:color w:val="auto"/>
              </w:rPr>
              <w:t>秒</w:t>
            </w:r>
          </w:p>
        </w:tc>
      </w:tr>
      <w:tr w14:paraId="1958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33" w:type="dxa"/>
            <w:gridSpan w:val="2"/>
            <w:tcBorders>
              <w:tl2br w:val="nil"/>
              <w:tr2bl w:val="nil"/>
            </w:tcBorders>
            <w:tcMar>
              <w:top w:w="16" w:type="dxa"/>
              <w:left w:w="16" w:type="dxa"/>
              <w:right w:w="16" w:type="dxa"/>
            </w:tcMar>
            <w:vAlign w:val="center"/>
          </w:tcPr>
          <w:p w14:paraId="480769A1">
            <w:pPr>
              <w:adjustRightInd w:val="0"/>
              <w:snapToGrid w:val="0"/>
              <w:spacing w:line="240" w:lineRule="auto"/>
              <w:ind w:firstLine="0" w:firstLineChars="0"/>
              <w:jc w:val="center"/>
              <w:rPr>
                <w:color w:val="auto"/>
              </w:rPr>
            </w:pPr>
            <w:r>
              <w:rPr>
                <w:color w:val="auto"/>
              </w:rPr>
              <w:t>国民经济</w:t>
            </w:r>
          </w:p>
          <w:p w14:paraId="43BA0EE4">
            <w:pPr>
              <w:adjustRightInd w:val="0"/>
              <w:snapToGrid w:val="0"/>
              <w:spacing w:line="240" w:lineRule="auto"/>
              <w:ind w:firstLine="0" w:firstLineChars="0"/>
              <w:jc w:val="center"/>
              <w:rPr>
                <w:rFonts w:hint="eastAsia"/>
                <w:color w:val="auto"/>
              </w:rPr>
            </w:pPr>
            <w:r>
              <w:rPr>
                <w:color w:val="auto"/>
              </w:rPr>
              <w:t>行业类别</w:t>
            </w:r>
          </w:p>
        </w:tc>
        <w:tc>
          <w:tcPr>
            <w:tcW w:w="2394" w:type="dxa"/>
            <w:tcBorders>
              <w:tl2br w:val="nil"/>
              <w:tr2bl w:val="nil"/>
            </w:tcBorders>
            <w:vAlign w:val="center"/>
          </w:tcPr>
          <w:p w14:paraId="2084697E">
            <w:pPr>
              <w:adjustRightInd w:val="0"/>
              <w:snapToGrid w:val="0"/>
              <w:spacing w:line="240" w:lineRule="auto"/>
              <w:ind w:firstLine="0" w:firstLineChars="0"/>
              <w:jc w:val="center"/>
              <w:rPr>
                <w:rFonts w:hint="eastAsia"/>
                <w:color w:val="auto"/>
              </w:rPr>
            </w:pPr>
            <w:r>
              <w:rPr>
                <w:rFonts w:hint="eastAsia"/>
                <w:color w:val="auto"/>
                <w:highlight w:val="none"/>
              </w:rPr>
              <w:t>C1</w:t>
            </w:r>
            <w:r>
              <w:rPr>
                <w:rFonts w:hint="eastAsia"/>
                <w:color w:val="auto"/>
                <w:highlight w:val="none"/>
                <w:lang w:val="en-US" w:eastAsia="zh-CN"/>
              </w:rPr>
              <w:t>523</w:t>
            </w:r>
            <w:r>
              <w:rPr>
                <w:rFonts w:hint="eastAsia"/>
                <w:color w:val="auto"/>
                <w:highlight w:val="none"/>
              </w:rPr>
              <w:t>果菜汁及果菜汁饮料制造</w:t>
            </w:r>
          </w:p>
        </w:tc>
        <w:tc>
          <w:tcPr>
            <w:tcW w:w="1902" w:type="dxa"/>
            <w:tcBorders>
              <w:tl2br w:val="nil"/>
              <w:tr2bl w:val="nil"/>
            </w:tcBorders>
            <w:vAlign w:val="center"/>
          </w:tcPr>
          <w:p w14:paraId="1D18F4F3">
            <w:pPr>
              <w:adjustRightInd w:val="0"/>
              <w:snapToGrid w:val="0"/>
              <w:spacing w:line="240" w:lineRule="auto"/>
              <w:ind w:firstLine="0" w:firstLineChars="0"/>
              <w:jc w:val="center"/>
              <w:rPr>
                <w:color w:val="auto"/>
              </w:rPr>
            </w:pPr>
            <w:r>
              <w:rPr>
                <w:color w:val="auto"/>
              </w:rPr>
              <w:t>建设项目</w:t>
            </w:r>
          </w:p>
          <w:p w14:paraId="663E6820">
            <w:pPr>
              <w:adjustRightInd w:val="0"/>
              <w:snapToGrid w:val="0"/>
              <w:spacing w:line="240" w:lineRule="auto"/>
              <w:ind w:firstLine="0" w:firstLineChars="0"/>
              <w:jc w:val="center"/>
              <w:rPr>
                <w:rFonts w:hint="eastAsia"/>
                <w:color w:val="auto"/>
              </w:rPr>
            </w:pPr>
            <w:r>
              <w:rPr>
                <w:color w:val="auto"/>
              </w:rPr>
              <w:t>行业类别</w:t>
            </w:r>
          </w:p>
        </w:tc>
        <w:tc>
          <w:tcPr>
            <w:tcW w:w="2741" w:type="dxa"/>
            <w:tcBorders>
              <w:tl2br w:val="nil"/>
              <w:tr2bl w:val="nil"/>
            </w:tcBorders>
            <w:vAlign w:val="center"/>
          </w:tcPr>
          <w:p w14:paraId="2607C676">
            <w:pPr>
              <w:adjustRightInd w:val="0"/>
              <w:snapToGrid w:val="0"/>
              <w:spacing w:line="240" w:lineRule="auto"/>
              <w:ind w:firstLine="0" w:firstLineChars="0"/>
              <w:rPr>
                <w:rFonts w:hint="eastAsia"/>
                <w:color w:val="auto"/>
              </w:rPr>
            </w:pPr>
            <w:r>
              <w:rPr>
                <w:color w:val="auto"/>
                <w:lang w:val="en-US" w:eastAsia="zh-CN"/>
              </w:rPr>
              <w:t>十二、酒、饮料制造业 15</w:t>
            </w:r>
            <w:r>
              <w:rPr>
                <w:rFonts w:hint="eastAsia"/>
                <w:color w:val="auto"/>
                <w:lang w:val="en-US" w:eastAsia="zh-CN"/>
              </w:rPr>
              <w:t>-26饮料制造 152*</w:t>
            </w:r>
          </w:p>
        </w:tc>
      </w:tr>
      <w:tr w14:paraId="42C9B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33" w:type="dxa"/>
            <w:gridSpan w:val="2"/>
            <w:tcBorders>
              <w:tl2br w:val="nil"/>
              <w:tr2bl w:val="nil"/>
            </w:tcBorders>
            <w:tcMar>
              <w:top w:w="16" w:type="dxa"/>
              <w:left w:w="16" w:type="dxa"/>
              <w:right w:w="16" w:type="dxa"/>
            </w:tcMar>
            <w:vAlign w:val="center"/>
          </w:tcPr>
          <w:p w14:paraId="6FC990A9">
            <w:pPr>
              <w:adjustRightInd w:val="0"/>
              <w:snapToGrid w:val="0"/>
              <w:spacing w:line="240" w:lineRule="auto"/>
              <w:ind w:firstLine="0" w:firstLineChars="0"/>
              <w:jc w:val="center"/>
              <w:rPr>
                <w:rFonts w:hint="eastAsia"/>
                <w:color w:val="auto"/>
              </w:rPr>
            </w:pPr>
            <w:r>
              <w:rPr>
                <w:rFonts w:ascii="宋体" w:hAnsi="宋体"/>
                <w:color w:val="auto"/>
              </w:rPr>
              <w:t>建设性质</w:t>
            </w:r>
          </w:p>
        </w:tc>
        <w:tc>
          <w:tcPr>
            <w:tcW w:w="2394" w:type="dxa"/>
            <w:tcBorders>
              <w:tl2br w:val="nil"/>
              <w:tr2bl w:val="nil"/>
            </w:tcBorders>
            <w:vAlign w:val="center"/>
          </w:tcPr>
          <w:p w14:paraId="106D4A70">
            <w:pPr>
              <w:spacing w:line="240" w:lineRule="auto"/>
              <w:ind w:firstLine="0" w:firstLineChars="0"/>
              <w:jc w:val="left"/>
              <w:rPr>
                <w:rFonts w:ascii="宋体" w:hAnsi="宋体"/>
                <w:color w:val="auto"/>
              </w:rPr>
            </w:pPr>
            <w:r>
              <w:rPr>
                <w:rFonts w:hint="eastAsia"/>
                <w:color w:val="auto"/>
                <w:lang w:eastAsia="zh-CN"/>
              </w:rPr>
              <w:t>☑</w:t>
            </w:r>
            <w:r>
              <w:rPr>
                <w:rFonts w:ascii="宋体" w:hAnsi="宋体"/>
                <w:color w:val="auto"/>
              </w:rPr>
              <w:t>新建（迁建）</w:t>
            </w:r>
          </w:p>
          <w:p w14:paraId="4410FD31">
            <w:pPr>
              <w:spacing w:line="240" w:lineRule="auto"/>
              <w:ind w:firstLine="0" w:firstLineChars="0"/>
              <w:jc w:val="left"/>
              <w:rPr>
                <w:rFonts w:ascii="宋体" w:hAnsi="宋体"/>
                <w:color w:val="auto"/>
              </w:rPr>
            </w:pPr>
            <w:r>
              <w:rPr>
                <w:rFonts w:hint="eastAsia" w:ascii="宋体" w:hAnsi="宋体"/>
                <w:color w:val="auto"/>
                <w:lang w:eastAsia="zh-CN"/>
              </w:rPr>
              <w:t>□</w:t>
            </w:r>
            <w:r>
              <w:rPr>
                <w:rFonts w:ascii="宋体" w:hAnsi="宋体"/>
                <w:color w:val="auto"/>
              </w:rPr>
              <w:t>改建</w:t>
            </w:r>
          </w:p>
          <w:p w14:paraId="635DF8BD">
            <w:pPr>
              <w:spacing w:line="240" w:lineRule="auto"/>
              <w:ind w:firstLine="0" w:firstLineChars="0"/>
              <w:jc w:val="left"/>
              <w:rPr>
                <w:rFonts w:ascii="宋体" w:hAnsi="宋体"/>
                <w:color w:val="auto"/>
              </w:rPr>
            </w:pPr>
            <w:r>
              <w:rPr>
                <w:rFonts w:hint="eastAsia" w:ascii="宋体" w:hAnsi="宋体"/>
                <w:color w:val="auto"/>
                <w:lang w:eastAsia="zh-CN"/>
              </w:rPr>
              <w:t>□</w:t>
            </w:r>
            <w:r>
              <w:rPr>
                <w:rFonts w:ascii="宋体" w:hAnsi="宋体"/>
                <w:color w:val="auto"/>
              </w:rPr>
              <w:t>扩建</w:t>
            </w:r>
          </w:p>
          <w:p w14:paraId="6E9105BC">
            <w:pPr>
              <w:spacing w:line="240" w:lineRule="auto"/>
              <w:ind w:firstLine="0" w:firstLineChars="0"/>
              <w:jc w:val="left"/>
              <w:rPr>
                <w:rFonts w:hint="eastAsia"/>
                <w:color w:val="auto"/>
              </w:rPr>
            </w:pPr>
            <w:r>
              <w:rPr>
                <w:rFonts w:ascii="宋体" w:hAnsi="宋体"/>
                <w:color w:val="auto"/>
              </w:rPr>
              <w:t>□技术改造</w:t>
            </w:r>
          </w:p>
        </w:tc>
        <w:tc>
          <w:tcPr>
            <w:tcW w:w="1902" w:type="dxa"/>
            <w:tcBorders>
              <w:tl2br w:val="nil"/>
              <w:tr2bl w:val="nil"/>
            </w:tcBorders>
            <w:vAlign w:val="center"/>
          </w:tcPr>
          <w:p w14:paraId="45A923FA">
            <w:pPr>
              <w:adjustRightInd w:val="0"/>
              <w:snapToGrid w:val="0"/>
              <w:spacing w:line="240" w:lineRule="auto"/>
              <w:ind w:firstLine="0" w:firstLineChars="0"/>
              <w:jc w:val="center"/>
              <w:rPr>
                <w:rFonts w:ascii="宋体" w:hAnsi="宋体"/>
                <w:color w:val="auto"/>
              </w:rPr>
            </w:pPr>
            <w:r>
              <w:rPr>
                <w:rFonts w:ascii="宋体" w:hAnsi="宋体"/>
                <w:color w:val="auto"/>
              </w:rPr>
              <w:t>建设项目</w:t>
            </w:r>
          </w:p>
          <w:p w14:paraId="6DEA87D1">
            <w:pPr>
              <w:adjustRightInd w:val="0"/>
              <w:snapToGrid w:val="0"/>
              <w:spacing w:line="240" w:lineRule="auto"/>
              <w:ind w:firstLine="0" w:firstLineChars="0"/>
              <w:jc w:val="center"/>
              <w:rPr>
                <w:rFonts w:hint="eastAsia"/>
                <w:color w:val="auto"/>
              </w:rPr>
            </w:pPr>
            <w:r>
              <w:rPr>
                <w:rFonts w:ascii="宋体" w:hAnsi="宋体"/>
                <w:color w:val="auto"/>
              </w:rPr>
              <w:t>申报情形</w:t>
            </w:r>
          </w:p>
        </w:tc>
        <w:tc>
          <w:tcPr>
            <w:tcW w:w="2741" w:type="dxa"/>
            <w:tcBorders>
              <w:tl2br w:val="nil"/>
              <w:tr2bl w:val="nil"/>
            </w:tcBorders>
            <w:vAlign w:val="center"/>
          </w:tcPr>
          <w:p w14:paraId="35A84849">
            <w:pPr>
              <w:spacing w:line="240" w:lineRule="auto"/>
              <w:ind w:firstLine="0" w:firstLineChars="0"/>
              <w:jc w:val="left"/>
              <w:rPr>
                <w:rFonts w:ascii="宋体" w:hAnsi="宋体"/>
                <w:color w:val="auto"/>
              </w:rPr>
            </w:pPr>
            <w:r>
              <w:rPr>
                <w:color w:val="auto"/>
              </w:rPr>
              <w:t>☑</w:t>
            </w:r>
            <w:r>
              <w:rPr>
                <w:rFonts w:ascii="宋体" w:hAnsi="宋体"/>
                <w:color w:val="auto"/>
              </w:rPr>
              <w:t xml:space="preserve">首次申报项目             </w:t>
            </w:r>
          </w:p>
          <w:p w14:paraId="6D01D141">
            <w:pPr>
              <w:spacing w:line="240" w:lineRule="auto"/>
              <w:ind w:firstLine="0" w:firstLineChars="0"/>
              <w:jc w:val="left"/>
              <w:rPr>
                <w:rFonts w:ascii="宋体" w:hAnsi="宋体"/>
                <w:color w:val="auto"/>
              </w:rPr>
            </w:pPr>
            <w:r>
              <w:rPr>
                <w:rFonts w:ascii="宋体" w:hAnsi="宋体"/>
                <w:color w:val="auto"/>
              </w:rPr>
              <w:t>□不予批准后再次申报项目</w:t>
            </w:r>
          </w:p>
          <w:p w14:paraId="5BE97745">
            <w:pPr>
              <w:spacing w:line="240" w:lineRule="auto"/>
              <w:ind w:firstLine="0" w:firstLineChars="0"/>
              <w:jc w:val="left"/>
              <w:rPr>
                <w:rFonts w:ascii="宋体" w:hAnsi="宋体"/>
                <w:color w:val="auto"/>
              </w:rPr>
            </w:pPr>
            <w:r>
              <w:rPr>
                <w:rFonts w:ascii="宋体" w:hAnsi="宋体"/>
                <w:color w:val="auto"/>
              </w:rPr>
              <w:t xml:space="preserve">□超五年重新审核项目     </w:t>
            </w:r>
          </w:p>
          <w:p w14:paraId="3722920F">
            <w:pPr>
              <w:spacing w:line="240" w:lineRule="auto"/>
              <w:ind w:firstLine="0" w:firstLineChars="0"/>
              <w:jc w:val="left"/>
              <w:rPr>
                <w:rFonts w:hint="eastAsia"/>
                <w:color w:val="auto"/>
              </w:rPr>
            </w:pPr>
            <w:r>
              <w:rPr>
                <w:rFonts w:ascii="宋体" w:hAnsi="宋体"/>
                <w:color w:val="auto"/>
              </w:rPr>
              <w:t>□重大变动重新报批项目</w:t>
            </w:r>
          </w:p>
        </w:tc>
      </w:tr>
      <w:tr w14:paraId="4AE05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833" w:type="dxa"/>
            <w:gridSpan w:val="2"/>
            <w:tcBorders>
              <w:tl2br w:val="nil"/>
              <w:tr2bl w:val="nil"/>
            </w:tcBorders>
            <w:tcMar>
              <w:top w:w="16" w:type="dxa"/>
              <w:left w:w="16" w:type="dxa"/>
              <w:right w:w="16" w:type="dxa"/>
            </w:tcMar>
            <w:vAlign w:val="center"/>
          </w:tcPr>
          <w:p w14:paraId="4E602CF4">
            <w:pPr>
              <w:adjustRightInd w:val="0"/>
              <w:snapToGrid w:val="0"/>
              <w:spacing w:line="240" w:lineRule="auto"/>
              <w:ind w:firstLine="0" w:firstLineChars="0"/>
              <w:jc w:val="center"/>
              <w:rPr>
                <w:rFonts w:hint="eastAsia"/>
                <w:color w:val="auto"/>
              </w:rPr>
            </w:pPr>
            <w:r>
              <w:rPr>
                <w:color w:val="auto"/>
              </w:rPr>
              <w:t>项目审批（核准/备案）部门（选填）</w:t>
            </w:r>
          </w:p>
        </w:tc>
        <w:tc>
          <w:tcPr>
            <w:tcW w:w="2394" w:type="dxa"/>
            <w:tcBorders>
              <w:tl2br w:val="nil"/>
              <w:tr2bl w:val="nil"/>
            </w:tcBorders>
            <w:vAlign w:val="center"/>
          </w:tcPr>
          <w:p w14:paraId="69011E77">
            <w:pPr>
              <w:adjustRightInd w:val="0"/>
              <w:snapToGrid w:val="0"/>
              <w:spacing w:line="240" w:lineRule="auto"/>
              <w:ind w:firstLine="0" w:firstLineChars="0"/>
              <w:jc w:val="center"/>
              <w:rPr>
                <w:rFonts w:hint="eastAsia"/>
                <w:color w:val="auto"/>
              </w:rPr>
            </w:pPr>
            <w:r>
              <w:rPr>
                <w:rFonts w:hint="eastAsia"/>
                <w:color w:val="auto"/>
                <w:highlight w:val="none"/>
              </w:rPr>
              <w:t>安徽淮北相山经济开发区管理委员会</w:t>
            </w:r>
          </w:p>
        </w:tc>
        <w:tc>
          <w:tcPr>
            <w:tcW w:w="1902" w:type="dxa"/>
            <w:tcBorders>
              <w:tl2br w:val="nil"/>
              <w:tr2bl w:val="nil"/>
            </w:tcBorders>
            <w:vAlign w:val="center"/>
          </w:tcPr>
          <w:p w14:paraId="1A00F7D7">
            <w:pPr>
              <w:adjustRightInd w:val="0"/>
              <w:snapToGrid w:val="0"/>
              <w:spacing w:line="240" w:lineRule="auto"/>
              <w:ind w:firstLine="0" w:firstLineChars="0"/>
              <w:jc w:val="center"/>
              <w:rPr>
                <w:color w:val="auto"/>
                <w:highlight w:val="none"/>
              </w:rPr>
            </w:pPr>
            <w:r>
              <w:rPr>
                <w:color w:val="auto"/>
                <w:highlight w:val="none"/>
              </w:rPr>
              <w:t>项目审批（核准/</w:t>
            </w:r>
          </w:p>
          <w:p w14:paraId="3B3F0C0D">
            <w:pPr>
              <w:adjustRightInd w:val="0"/>
              <w:snapToGrid w:val="0"/>
              <w:spacing w:line="240" w:lineRule="auto"/>
              <w:ind w:firstLine="0" w:firstLineChars="0"/>
              <w:jc w:val="center"/>
              <w:rPr>
                <w:rFonts w:hint="eastAsia"/>
                <w:color w:val="auto"/>
              </w:rPr>
            </w:pPr>
            <w:r>
              <w:rPr>
                <w:color w:val="auto"/>
                <w:highlight w:val="none"/>
              </w:rPr>
              <w:t>备案）文号（选填）</w:t>
            </w:r>
          </w:p>
        </w:tc>
        <w:tc>
          <w:tcPr>
            <w:tcW w:w="2741" w:type="dxa"/>
            <w:tcBorders>
              <w:tl2br w:val="nil"/>
              <w:tr2bl w:val="nil"/>
            </w:tcBorders>
            <w:vAlign w:val="center"/>
          </w:tcPr>
          <w:p w14:paraId="46389B72">
            <w:pPr>
              <w:adjustRightInd w:val="0"/>
              <w:snapToGrid w:val="0"/>
              <w:spacing w:line="240" w:lineRule="auto"/>
              <w:ind w:firstLine="0" w:firstLineChars="0"/>
              <w:jc w:val="center"/>
              <w:rPr>
                <w:rFonts w:hint="eastAsia"/>
                <w:color w:val="auto"/>
              </w:rPr>
            </w:pPr>
            <w:r>
              <w:rPr>
                <w:rFonts w:hint="default" w:ascii="Times New Roman" w:hAnsi="Times New Roman" w:eastAsia="宋体" w:cs="Times New Roman"/>
                <w:color w:val="auto"/>
                <w:sz w:val="24"/>
                <w:szCs w:val="24"/>
                <w:highlight w:val="none"/>
              </w:rPr>
              <w:t>相经开备案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2025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46号</w:t>
            </w:r>
          </w:p>
        </w:tc>
      </w:tr>
      <w:tr w14:paraId="4C694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0E7D45A5">
            <w:pPr>
              <w:adjustRightInd w:val="0"/>
              <w:snapToGrid w:val="0"/>
              <w:spacing w:line="240" w:lineRule="auto"/>
              <w:ind w:firstLine="0" w:firstLineChars="0"/>
              <w:jc w:val="center"/>
              <w:rPr>
                <w:rFonts w:hint="eastAsia"/>
                <w:color w:val="auto"/>
                <w:highlight w:val="none"/>
              </w:rPr>
            </w:pPr>
            <w:r>
              <w:rPr>
                <w:color w:val="auto"/>
                <w:highlight w:val="none"/>
              </w:rPr>
              <w:t>总投资（万元）</w:t>
            </w:r>
          </w:p>
        </w:tc>
        <w:tc>
          <w:tcPr>
            <w:tcW w:w="2394" w:type="dxa"/>
            <w:tcBorders>
              <w:tl2br w:val="nil"/>
              <w:tr2bl w:val="nil"/>
            </w:tcBorders>
            <w:vAlign w:val="center"/>
          </w:tcPr>
          <w:p w14:paraId="5FDCC5D5">
            <w:pPr>
              <w:adjustRightInd w:val="0"/>
              <w:snapToGrid w:val="0"/>
              <w:spacing w:line="240" w:lineRule="auto"/>
              <w:ind w:firstLine="0" w:firstLineChars="0"/>
              <w:jc w:val="center"/>
              <w:rPr>
                <w:rFonts w:hint="default"/>
                <w:color w:val="auto"/>
                <w:highlight w:val="none"/>
                <w:lang w:val="en-US" w:eastAsia="zh-CN"/>
              </w:rPr>
            </w:pPr>
            <w:r>
              <w:rPr>
                <w:rFonts w:hint="eastAsia"/>
                <w:color w:val="auto"/>
                <w:highlight w:val="none"/>
              </w:rPr>
              <w:t>30000</w:t>
            </w:r>
          </w:p>
        </w:tc>
        <w:tc>
          <w:tcPr>
            <w:tcW w:w="1902" w:type="dxa"/>
            <w:tcBorders>
              <w:tl2br w:val="nil"/>
              <w:tr2bl w:val="nil"/>
            </w:tcBorders>
            <w:tcMar>
              <w:top w:w="16" w:type="dxa"/>
              <w:left w:w="16" w:type="dxa"/>
              <w:right w:w="16" w:type="dxa"/>
            </w:tcMar>
            <w:vAlign w:val="center"/>
          </w:tcPr>
          <w:p w14:paraId="34C72A84">
            <w:pPr>
              <w:adjustRightInd w:val="0"/>
              <w:snapToGrid w:val="0"/>
              <w:spacing w:line="240" w:lineRule="auto"/>
              <w:ind w:firstLine="0" w:firstLineChars="0"/>
              <w:jc w:val="center"/>
              <w:rPr>
                <w:rFonts w:hint="eastAsia"/>
                <w:color w:val="auto"/>
                <w:highlight w:val="none"/>
              </w:rPr>
            </w:pPr>
            <w:r>
              <w:rPr>
                <w:color w:val="auto"/>
                <w:highlight w:val="none"/>
              </w:rPr>
              <w:t>环保投资（万元）</w:t>
            </w:r>
          </w:p>
        </w:tc>
        <w:tc>
          <w:tcPr>
            <w:tcW w:w="2741" w:type="dxa"/>
            <w:tcBorders>
              <w:tl2br w:val="nil"/>
              <w:tr2bl w:val="nil"/>
            </w:tcBorders>
            <w:vAlign w:val="center"/>
          </w:tcPr>
          <w:p w14:paraId="52E74221">
            <w:pPr>
              <w:adjustRightInd w:val="0"/>
              <w:snapToGrid w:val="0"/>
              <w:spacing w:line="240" w:lineRule="auto"/>
              <w:ind w:firstLine="0" w:firstLineChars="0"/>
              <w:jc w:val="center"/>
              <w:rPr>
                <w:rFonts w:hint="default"/>
                <w:color w:val="auto"/>
                <w:highlight w:val="none"/>
                <w:lang w:val="en-US" w:eastAsia="zh-CN"/>
              </w:rPr>
            </w:pPr>
            <w:r>
              <w:rPr>
                <w:rFonts w:hint="eastAsia"/>
                <w:color w:val="auto"/>
                <w:highlight w:val="none"/>
                <w:lang w:val="en-US" w:eastAsia="zh-CN"/>
              </w:rPr>
              <w:t>111</w:t>
            </w:r>
          </w:p>
        </w:tc>
      </w:tr>
      <w:tr w14:paraId="47F21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0BEE58A4">
            <w:pPr>
              <w:adjustRightInd w:val="0"/>
              <w:snapToGrid w:val="0"/>
              <w:spacing w:line="240" w:lineRule="auto"/>
              <w:ind w:firstLine="0" w:firstLineChars="0"/>
              <w:jc w:val="center"/>
              <w:rPr>
                <w:rFonts w:hint="eastAsia"/>
                <w:color w:val="auto"/>
                <w:highlight w:val="none"/>
              </w:rPr>
            </w:pPr>
            <w:r>
              <w:rPr>
                <w:color w:val="auto"/>
                <w:highlight w:val="none"/>
              </w:rPr>
              <w:t>环保投资占比（%）</w:t>
            </w:r>
          </w:p>
        </w:tc>
        <w:tc>
          <w:tcPr>
            <w:tcW w:w="2394" w:type="dxa"/>
            <w:tcBorders>
              <w:tl2br w:val="nil"/>
              <w:tr2bl w:val="nil"/>
            </w:tcBorders>
            <w:vAlign w:val="center"/>
          </w:tcPr>
          <w:p w14:paraId="16B63DD0">
            <w:pPr>
              <w:adjustRightInd w:val="0"/>
              <w:snapToGrid w:val="0"/>
              <w:spacing w:line="240" w:lineRule="auto"/>
              <w:ind w:firstLine="0" w:firstLineChars="0"/>
              <w:jc w:val="center"/>
              <w:rPr>
                <w:rFonts w:hint="default"/>
                <w:color w:val="auto"/>
                <w:highlight w:val="none"/>
                <w:lang w:val="en-US" w:eastAsia="zh-CN"/>
              </w:rPr>
            </w:pPr>
            <w:r>
              <w:rPr>
                <w:rFonts w:hint="eastAsia"/>
                <w:color w:val="auto"/>
                <w:highlight w:val="none"/>
                <w:lang w:val="en-US" w:eastAsia="zh-CN"/>
              </w:rPr>
              <w:t>0.37</w:t>
            </w:r>
          </w:p>
        </w:tc>
        <w:tc>
          <w:tcPr>
            <w:tcW w:w="1902" w:type="dxa"/>
            <w:tcBorders>
              <w:tl2br w:val="nil"/>
              <w:tr2bl w:val="nil"/>
            </w:tcBorders>
            <w:tcMar>
              <w:top w:w="16" w:type="dxa"/>
              <w:left w:w="16" w:type="dxa"/>
              <w:right w:w="16" w:type="dxa"/>
            </w:tcMar>
            <w:vAlign w:val="center"/>
          </w:tcPr>
          <w:p w14:paraId="6ECB09A3">
            <w:pPr>
              <w:adjustRightInd w:val="0"/>
              <w:snapToGrid w:val="0"/>
              <w:spacing w:line="240" w:lineRule="auto"/>
              <w:ind w:firstLine="0" w:firstLineChars="0"/>
              <w:jc w:val="center"/>
              <w:rPr>
                <w:rFonts w:hint="eastAsia"/>
                <w:color w:val="auto"/>
                <w:highlight w:val="none"/>
              </w:rPr>
            </w:pPr>
            <w:r>
              <w:rPr>
                <w:color w:val="auto"/>
                <w:highlight w:val="none"/>
              </w:rPr>
              <w:t>施工工期</w:t>
            </w:r>
          </w:p>
        </w:tc>
        <w:tc>
          <w:tcPr>
            <w:tcW w:w="2741" w:type="dxa"/>
            <w:tcBorders>
              <w:tl2br w:val="nil"/>
              <w:tr2bl w:val="nil"/>
            </w:tcBorders>
            <w:vAlign w:val="center"/>
          </w:tcPr>
          <w:p w14:paraId="27B76BA9">
            <w:pPr>
              <w:adjustRightInd w:val="0"/>
              <w:snapToGrid w:val="0"/>
              <w:spacing w:line="240" w:lineRule="auto"/>
              <w:ind w:firstLine="0" w:firstLineChars="0"/>
              <w:jc w:val="center"/>
              <w:rPr>
                <w:rFonts w:hint="eastAsia"/>
                <w:color w:val="auto"/>
                <w:highlight w:val="none"/>
              </w:rPr>
            </w:pPr>
            <w:r>
              <w:rPr>
                <w:rFonts w:hint="eastAsia"/>
                <w:color w:val="auto"/>
                <w:highlight w:val="none"/>
                <w:lang w:val="en-US" w:eastAsia="zh-CN"/>
              </w:rPr>
              <w:t>6</w:t>
            </w:r>
            <w:r>
              <w:rPr>
                <w:rFonts w:hint="eastAsia"/>
                <w:color w:val="auto"/>
                <w:highlight w:val="none"/>
              </w:rPr>
              <w:t>个月</w:t>
            </w:r>
          </w:p>
        </w:tc>
      </w:tr>
      <w:tr w14:paraId="57689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33" w:type="dxa"/>
            <w:gridSpan w:val="2"/>
            <w:tcBorders>
              <w:tl2br w:val="nil"/>
              <w:tr2bl w:val="nil"/>
            </w:tcBorders>
            <w:tcMar>
              <w:top w:w="16" w:type="dxa"/>
              <w:left w:w="16" w:type="dxa"/>
              <w:right w:w="16" w:type="dxa"/>
            </w:tcMar>
            <w:vAlign w:val="center"/>
          </w:tcPr>
          <w:p w14:paraId="2901E8ED">
            <w:pPr>
              <w:ind w:left="0" w:leftChars="0" w:firstLine="0" w:firstLineChars="0"/>
              <w:jc w:val="center"/>
              <w:rPr>
                <w:rFonts w:hint="eastAsia"/>
                <w:color w:val="auto"/>
              </w:rPr>
            </w:pPr>
            <w:r>
              <w:rPr>
                <w:rFonts w:hint="eastAsia"/>
                <w:color w:val="auto"/>
              </w:rPr>
              <w:t>是否开工建设</w:t>
            </w:r>
          </w:p>
        </w:tc>
        <w:tc>
          <w:tcPr>
            <w:tcW w:w="2394" w:type="dxa"/>
            <w:tcBorders>
              <w:tl2br w:val="nil"/>
              <w:tr2bl w:val="nil"/>
            </w:tcBorders>
            <w:vAlign w:val="center"/>
          </w:tcPr>
          <w:p w14:paraId="3088CE9A">
            <w:pPr>
              <w:ind w:left="0" w:leftChars="0" w:firstLine="0" w:firstLineChars="0"/>
              <w:jc w:val="both"/>
              <w:rPr>
                <w:rFonts w:hint="eastAsia"/>
                <w:color w:val="auto"/>
              </w:rPr>
            </w:pPr>
            <w:r>
              <w:rPr>
                <w:rFonts w:hint="eastAsia"/>
                <w:color w:val="auto"/>
              </w:rPr>
              <w:t>☑否</w:t>
            </w:r>
          </w:p>
          <w:p w14:paraId="35AC58A8">
            <w:pPr>
              <w:ind w:left="0" w:leftChars="0" w:firstLine="0" w:firstLineChars="0"/>
              <w:jc w:val="both"/>
              <w:rPr>
                <w:rFonts w:hint="eastAsia"/>
                <w:color w:val="auto"/>
              </w:rPr>
            </w:pPr>
            <w:r>
              <w:rPr>
                <w:rFonts w:hint="eastAsia"/>
                <w:color w:val="auto"/>
              </w:rPr>
              <w:t>□是</w:t>
            </w:r>
          </w:p>
        </w:tc>
        <w:tc>
          <w:tcPr>
            <w:tcW w:w="1902" w:type="dxa"/>
            <w:tcBorders>
              <w:tl2br w:val="nil"/>
              <w:tr2bl w:val="nil"/>
            </w:tcBorders>
            <w:tcMar>
              <w:top w:w="16" w:type="dxa"/>
              <w:left w:w="16" w:type="dxa"/>
              <w:right w:w="16" w:type="dxa"/>
            </w:tcMar>
            <w:vAlign w:val="center"/>
          </w:tcPr>
          <w:p w14:paraId="0A3A03C7">
            <w:pPr>
              <w:ind w:left="0" w:leftChars="0" w:firstLine="0" w:firstLineChars="0"/>
              <w:jc w:val="center"/>
              <w:rPr>
                <w:rFonts w:hint="eastAsia"/>
                <w:color w:val="auto"/>
              </w:rPr>
            </w:pPr>
            <w:r>
              <w:rPr>
                <w:rFonts w:hint="eastAsia"/>
                <w:color w:val="auto"/>
              </w:rPr>
              <w:t>用地（用海）面积（m</w:t>
            </w:r>
            <w:r>
              <w:rPr>
                <w:rFonts w:hint="eastAsia"/>
                <w:color w:val="auto"/>
                <w:vertAlign w:val="superscript"/>
              </w:rPr>
              <w:t>2</w:t>
            </w:r>
            <w:r>
              <w:rPr>
                <w:rFonts w:hint="eastAsia"/>
                <w:color w:val="auto"/>
              </w:rPr>
              <w:t>）</w:t>
            </w:r>
          </w:p>
        </w:tc>
        <w:tc>
          <w:tcPr>
            <w:tcW w:w="2741" w:type="dxa"/>
            <w:tcBorders>
              <w:tl2br w:val="nil"/>
              <w:tr2bl w:val="nil"/>
            </w:tcBorders>
            <w:vAlign w:val="center"/>
          </w:tcPr>
          <w:p w14:paraId="05B3FC37">
            <w:pPr>
              <w:ind w:left="0" w:leftChars="0" w:firstLine="0" w:firstLineChars="0"/>
              <w:jc w:val="center"/>
              <w:rPr>
                <w:rFonts w:hint="default"/>
                <w:color w:val="auto"/>
                <w:lang w:val="en-US" w:eastAsia="zh-CN"/>
              </w:rPr>
            </w:pPr>
            <w:r>
              <w:rPr>
                <w:rFonts w:hint="default"/>
                <w:color w:val="auto"/>
                <w:lang w:val="en-US" w:eastAsia="zh-CN"/>
              </w:rPr>
              <w:t>36035.61</w:t>
            </w:r>
          </w:p>
        </w:tc>
      </w:tr>
      <w:tr w14:paraId="4B71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18" w:type="dxa"/>
            <w:tcBorders>
              <w:tl2br w:val="nil"/>
              <w:tr2bl w:val="nil"/>
            </w:tcBorders>
            <w:vAlign w:val="center"/>
          </w:tcPr>
          <w:p w14:paraId="7B7104B4">
            <w:pPr>
              <w:ind w:left="0" w:leftChars="0" w:firstLine="0" w:firstLineChars="0"/>
              <w:jc w:val="center"/>
              <w:rPr>
                <w:rFonts w:hint="eastAsia"/>
                <w:color w:val="auto"/>
              </w:rPr>
            </w:pPr>
            <w:r>
              <w:rPr>
                <w:rFonts w:hint="eastAsia"/>
                <w:color w:val="auto"/>
              </w:rPr>
              <w:t>专项评价设置情况</w:t>
            </w:r>
          </w:p>
        </w:tc>
        <w:tc>
          <w:tcPr>
            <w:tcW w:w="7652" w:type="dxa"/>
            <w:gridSpan w:val="4"/>
            <w:tcBorders>
              <w:tl2br w:val="nil"/>
              <w:tr2bl w:val="nil"/>
            </w:tcBorders>
            <w:vAlign w:val="center"/>
          </w:tcPr>
          <w:p w14:paraId="00E499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根据《建设项目环境影响报告表编制技术指南（污染影响类）》表1-1 专项评价设置原则表可知，本项目无需设置专项评价。</w:t>
            </w:r>
          </w:p>
          <w:p w14:paraId="49A9AB3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表1-1 专项评价设置原则表</w:t>
            </w:r>
          </w:p>
          <w:tbl>
            <w:tblPr>
              <w:tblStyle w:val="24"/>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3623"/>
              <w:gridCol w:w="2563"/>
            </w:tblGrid>
            <w:tr w14:paraId="1CE5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0B94D4A3">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专项评价类别</w:t>
                  </w:r>
                </w:p>
              </w:tc>
              <w:tc>
                <w:tcPr>
                  <w:tcW w:w="3323" w:type="dxa"/>
                  <w:noWrap w:val="0"/>
                  <w:vAlign w:val="center"/>
                </w:tcPr>
                <w:p w14:paraId="7CB2F3D1">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设置原则</w:t>
                  </w:r>
                </w:p>
              </w:tc>
              <w:tc>
                <w:tcPr>
                  <w:tcW w:w="2351" w:type="dxa"/>
                  <w:noWrap w:val="0"/>
                  <w:vAlign w:val="center"/>
                </w:tcPr>
                <w:p w14:paraId="46CC7BC3">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本项目情况</w:t>
                  </w:r>
                </w:p>
              </w:tc>
            </w:tr>
            <w:tr w14:paraId="04A9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0354B5EE">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大气</w:t>
                  </w:r>
                </w:p>
              </w:tc>
              <w:tc>
                <w:tcPr>
                  <w:tcW w:w="3323" w:type="dxa"/>
                  <w:noWrap w:val="0"/>
                  <w:vAlign w:val="center"/>
                </w:tcPr>
                <w:p w14:paraId="5354E216">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排放废气含有毒有害污染物 1、二噁英、苯并[</w:t>
                  </w:r>
                  <w:r>
                    <w:rPr>
                      <w:rFonts w:hint="default" w:ascii="Times New Roman" w:hAnsi="Times New Roman" w:eastAsia="宋体" w:cs="Times New Roman"/>
                      <w:i/>
                      <w:iCs/>
                      <w:color w:val="auto"/>
                      <w:kern w:val="0"/>
                      <w:sz w:val="21"/>
                      <w:szCs w:val="21"/>
                      <w:lang w:val="en-US" w:eastAsia="zh-CN" w:bidi="ar"/>
                    </w:rPr>
                    <w:t>a</w:t>
                  </w:r>
                  <w:r>
                    <w:rPr>
                      <w:rFonts w:hint="default" w:ascii="Times New Roman" w:hAnsi="Times New Roman" w:eastAsia="宋体" w:cs="Times New Roman"/>
                      <w:color w:val="auto"/>
                      <w:kern w:val="0"/>
                      <w:sz w:val="21"/>
                      <w:szCs w:val="21"/>
                      <w:lang w:val="en-US" w:eastAsia="zh-CN" w:bidi="ar"/>
                    </w:rPr>
                    <w:t>]芘、氰化物、氯气且厂界外500米范围内有环境空气保护目标的建设项目</w:t>
                  </w:r>
                </w:p>
              </w:tc>
              <w:tc>
                <w:tcPr>
                  <w:tcW w:w="2351" w:type="dxa"/>
                  <w:noWrap w:val="0"/>
                  <w:vAlign w:val="center"/>
                </w:tcPr>
                <w:p w14:paraId="604D4C00">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无需设置：项目排放废气不含有毒有害污染物、二噁英、苯并[a]芘、氰化物、氯气。</w:t>
                  </w:r>
                </w:p>
              </w:tc>
            </w:tr>
            <w:tr w14:paraId="35E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6FC9EDE4">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地表水</w:t>
                  </w:r>
                </w:p>
              </w:tc>
              <w:tc>
                <w:tcPr>
                  <w:tcW w:w="3323" w:type="dxa"/>
                  <w:noWrap w:val="0"/>
                  <w:vAlign w:val="center"/>
                </w:tcPr>
                <w:p w14:paraId="22C3BA73">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新增工业废水直排建设项目（槽罐车外送污水处理厂的除外）；新增废水直排的污水集中处理厂</w:t>
                  </w:r>
                </w:p>
              </w:tc>
              <w:tc>
                <w:tcPr>
                  <w:tcW w:w="2351" w:type="dxa"/>
                  <w:noWrap w:val="0"/>
                  <w:vAlign w:val="center"/>
                </w:tcPr>
                <w:p w14:paraId="7C889F92">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无需设置：项目不涉及废水直接排放。</w:t>
                  </w:r>
                </w:p>
              </w:tc>
            </w:tr>
            <w:tr w14:paraId="1A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6DAA3BC4">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环境风险</w:t>
                  </w:r>
                </w:p>
              </w:tc>
              <w:tc>
                <w:tcPr>
                  <w:tcW w:w="3323" w:type="dxa"/>
                  <w:noWrap w:val="0"/>
                  <w:vAlign w:val="center"/>
                </w:tcPr>
                <w:p w14:paraId="123F5790">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有毒有害和易燃易爆危险物质存储量超过临界量3的建设项目</w:t>
                  </w:r>
                </w:p>
              </w:tc>
              <w:tc>
                <w:tcPr>
                  <w:tcW w:w="2351" w:type="dxa"/>
                  <w:noWrap w:val="0"/>
                  <w:vAlign w:val="center"/>
                </w:tcPr>
                <w:p w14:paraId="15E756C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无需设置</w:t>
                  </w: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项目有毒有害和易燃易爆危险物质存储量未超过临界量。</w:t>
                  </w:r>
                </w:p>
              </w:tc>
            </w:tr>
            <w:tr w14:paraId="3D74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1CCF5B7A">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生态</w:t>
                  </w:r>
                </w:p>
              </w:tc>
              <w:tc>
                <w:tcPr>
                  <w:tcW w:w="3323" w:type="dxa"/>
                  <w:noWrap w:val="0"/>
                  <w:vAlign w:val="center"/>
                </w:tcPr>
                <w:p w14:paraId="189D8353">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取水口下游500米范围内有重要水生生物的自然产卵场、索饵场、越冬场和洄游通道的新增河道取水的污染类建设项目</w:t>
                  </w:r>
                </w:p>
              </w:tc>
              <w:tc>
                <w:tcPr>
                  <w:tcW w:w="2351" w:type="dxa"/>
                  <w:noWrap w:val="0"/>
                  <w:vAlign w:val="center"/>
                </w:tcPr>
                <w:p w14:paraId="7EA20C5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无需设置：项目不属于河道取水建设项目。</w:t>
                  </w:r>
                </w:p>
              </w:tc>
            </w:tr>
            <w:tr w14:paraId="12B0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noWrap w:val="0"/>
                  <w:vAlign w:val="center"/>
                </w:tcPr>
                <w:p w14:paraId="362CE1E7">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vertAlign w:val="baseline"/>
                      <w:lang w:val="en-US" w:eastAsia="zh-CN"/>
                    </w:rPr>
                    <w:t>海洋</w:t>
                  </w:r>
                </w:p>
              </w:tc>
              <w:tc>
                <w:tcPr>
                  <w:tcW w:w="3323" w:type="dxa"/>
                  <w:noWrap w:val="0"/>
                  <w:vAlign w:val="center"/>
                </w:tcPr>
                <w:p w14:paraId="3E76B965">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直接向海排放污染物的海洋工程建设项目</w:t>
                  </w:r>
                </w:p>
              </w:tc>
              <w:tc>
                <w:tcPr>
                  <w:tcW w:w="2351" w:type="dxa"/>
                  <w:noWrap w:val="0"/>
                  <w:vAlign w:val="center"/>
                </w:tcPr>
                <w:p w14:paraId="1DF416F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无需设置：项目不属于海洋工程建设项目</w:t>
                  </w:r>
                </w:p>
              </w:tc>
            </w:tr>
          </w:tbl>
          <w:p w14:paraId="5004BC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注：1.废气中有毒有害污染物指纳入《有毒有害大气污染物名录》的污染物（不包括无排放标准的污染物）。</w:t>
            </w:r>
          </w:p>
          <w:p w14:paraId="11C83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2.环境空气保护目标指自然保护区、风景名胜区、居住区、文化区和农村地区中人群较集中的区域。</w:t>
            </w:r>
          </w:p>
          <w:p w14:paraId="2137338B">
            <w:pPr>
              <w:ind w:left="0" w:leftChars="0" w:firstLine="0" w:firstLineChars="0"/>
              <w:jc w:val="center"/>
              <w:rPr>
                <w:rFonts w:hint="eastAsia"/>
                <w:color w:val="auto"/>
              </w:rPr>
            </w:pPr>
            <w:r>
              <w:rPr>
                <w:rFonts w:hint="default" w:ascii="Times New Roman" w:hAnsi="Times New Roman" w:eastAsia="宋体" w:cs="Times New Roman"/>
                <w:color w:val="auto"/>
                <w:kern w:val="0"/>
                <w:sz w:val="18"/>
                <w:szCs w:val="18"/>
                <w:lang w:val="en-US" w:eastAsia="zh-CN" w:bidi="ar"/>
              </w:rPr>
              <w:t>3.临界量及其计算方法可参考《建设项目环境风险评价技术导则》（HJ 169）附录B、附录C。</w:t>
            </w:r>
          </w:p>
        </w:tc>
      </w:tr>
      <w:tr w14:paraId="5851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8" w:type="dxa"/>
            <w:tcBorders>
              <w:tl2br w:val="nil"/>
              <w:tr2bl w:val="nil"/>
            </w:tcBorders>
            <w:vAlign w:val="center"/>
          </w:tcPr>
          <w:p w14:paraId="5FAFC55C">
            <w:pPr>
              <w:widowControl w:val="0"/>
              <w:kinsoku/>
              <w:adjustRightInd/>
              <w:snapToGrid/>
              <w:spacing w:line="360" w:lineRule="auto"/>
              <w:ind w:left="0" w:leftChars="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规划情况</w:t>
            </w:r>
          </w:p>
        </w:tc>
        <w:tc>
          <w:tcPr>
            <w:tcW w:w="7652" w:type="dxa"/>
            <w:gridSpan w:val="4"/>
            <w:tcBorders>
              <w:tl2br w:val="nil"/>
              <w:tr2bl w:val="nil"/>
            </w:tcBorders>
            <w:vAlign w:val="center"/>
          </w:tcPr>
          <w:p w14:paraId="155CC495">
            <w:pPr>
              <w:widowControl w:val="0"/>
              <w:kinsoku/>
              <w:adjustRightInd/>
              <w:snapToGrid/>
              <w:spacing w:line="360" w:lineRule="auto"/>
              <w:ind w:left="0" w:leftChars="0" w:firstLine="0" w:firstLineChars="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规划名称：《</w:t>
            </w:r>
            <w:r>
              <w:rPr>
                <w:rFonts w:hint="eastAsia" w:ascii="Times New Roman" w:hAnsi="Times New Roman" w:eastAsia="宋体" w:cs="Times New Roman"/>
                <w:color w:val="auto"/>
                <w:sz w:val="24"/>
                <w:szCs w:val="24"/>
                <w:lang w:eastAsia="zh-CN"/>
              </w:rPr>
              <w:t>安徽淮北相山经济开发区总体发展规划</w:t>
            </w: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24</w:t>
            </w:r>
            <w:r>
              <w:rPr>
                <w:rFonts w:hint="eastAsia" w:ascii="Times New Roman" w:hAnsi="Times New Roman" w:eastAsia="宋体" w:cs="Times New Roman"/>
                <w:color w:val="auto"/>
                <w:sz w:val="24"/>
                <w:szCs w:val="24"/>
              </w:rPr>
              <w:t>-203</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年）</w:t>
            </w:r>
          </w:p>
        </w:tc>
      </w:tr>
      <w:tr w14:paraId="2C1E7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tcBorders>
              <w:tl2br w:val="nil"/>
              <w:tr2bl w:val="nil"/>
            </w:tcBorders>
            <w:vAlign w:val="center"/>
          </w:tcPr>
          <w:p w14:paraId="166DAD61">
            <w:pPr>
              <w:adjustRightInd w:val="0"/>
              <w:snapToGrid w:val="0"/>
              <w:spacing w:line="240" w:lineRule="auto"/>
              <w:ind w:firstLine="0" w:firstLineChars="0"/>
              <w:jc w:val="center"/>
              <w:rPr>
                <w:rFonts w:ascii="宋体" w:hAnsi="宋体" w:cs="宋体"/>
                <w:color w:val="auto"/>
              </w:rPr>
            </w:pPr>
            <w:r>
              <w:rPr>
                <w:rFonts w:hint="eastAsia" w:ascii="宋体" w:hAnsi="宋体" w:cs="宋体"/>
                <w:color w:val="auto"/>
              </w:rPr>
              <w:t>规划环境影响评价情况</w:t>
            </w:r>
          </w:p>
        </w:tc>
        <w:tc>
          <w:tcPr>
            <w:tcW w:w="7652" w:type="dxa"/>
            <w:gridSpan w:val="4"/>
            <w:tcBorders>
              <w:tl2br w:val="nil"/>
              <w:tr2bl w:val="nil"/>
            </w:tcBorders>
            <w:vAlign w:val="center"/>
          </w:tcPr>
          <w:p w14:paraId="23B22B67">
            <w:pPr>
              <w:widowControl w:val="0"/>
              <w:kinsoku/>
              <w:adjustRightInd/>
              <w:snapToGrid/>
              <w:spacing w:line="360" w:lineRule="auto"/>
              <w:ind w:left="0" w:leftChars="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规划环境影响评价文件名称：《</w:t>
            </w:r>
            <w:r>
              <w:rPr>
                <w:rFonts w:hint="eastAsia" w:ascii="Times New Roman" w:hAnsi="Times New Roman" w:eastAsia="宋体" w:cs="Times New Roman"/>
                <w:color w:val="auto"/>
                <w:sz w:val="24"/>
                <w:szCs w:val="24"/>
                <w:lang w:val="en-US" w:eastAsia="zh-CN"/>
              </w:rPr>
              <w:t>安徽淮北相山经济开发区总体发展规划（2024-2035）环境影响报告书</w:t>
            </w:r>
            <w:r>
              <w:rPr>
                <w:rFonts w:hint="eastAsia" w:ascii="Times New Roman" w:hAnsi="Times New Roman" w:cs="Times New Roman"/>
                <w:color w:val="auto"/>
                <w:sz w:val="24"/>
                <w:szCs w:val="24"/>
              </w:rPr>
              <w:t>》；</w:t>
            </w:r>
          </w:p>
          <w:p w14:paraId="40670B84">
            <w:pPr>
              <w:widowControl w:val="0"/>
              <w:kinsoku/>
              <w:adjustRightInd/>
              <w:snapToGrid/>
              <w:spacing w:line="360" w:lineRule="auto"/>
              <w:ind w:left="0" w:leftChars="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召集审查机关：安徽省环境保护厅；</w:t>
            </w:r>
          </w:p>
          <w:p w14:paraId="6440B2BA">
            <w:pPr>
              <w:autoSpaceDE w:val="0"/>
              <w:autoSpaceDN w:val="0"/>
              <w:adjustRightInd w:val="0"/>
              <w:snapToGrid w:val="0"/>
              <w:ind w:firstLine="0" w:firstLineChars="0"/>
              <w:rPr>
                <w:color w:val="auto"/>
              </w:rPr>
            </w:pPr>
            <w:r>
              <w:rPr>
                <w:rFonts w:hint="eastAsia" w:ascii="Times New Roman" w:hAnsi="Times New Roman" w:cs="Times New Roman"/>
                <w:color w:val="auto"/>
                <w:sz w:val="24"/>
                <w:szCs w:val="24"/>
              </w:rPr>
              <w:t>审查文件名称及文号：《安徽省生态环境厅关于印</w:t>
            </w:r>
            <w:r>
              <w:rPr>
                <w:rFonts w:hint="eastAsia" w:ascii="Times New Roman" w:hAnsi="Times New Roman" w:eastAsia="宋体" w:cs="Times New Roman"/>
                <w:color w:val="auto"/>
                <w:sz w:val="24"/>
                <w:szCs w:val="24"/>
                <w:lang w:val="en-US" w:eastAsia="zh-CN"/>
              </w:rPr>
              <w:t>送《安徽淮北相山经济开发区总体发展规划（2024-2035）</w:t>
            </w:r>
            <w:r>
              <w:rPr>
                <w:rFonts w:hint="eastAsia" w:ascii="Times New Roman" w:hAnsi="Times New Roman" w:cs="Times New Roman"/>
                <w:color w:val="auto"/>
                <w:sz w:val="24"/>
                <w:szCs w:val="24"/>
              </w:rPr>
              <w:t>环境影响报告书审查意见》的函》，皖环函[</w:t>
            </w:r>
            <w:r>
              <w:rPr>
                <w:rFonts w:ascii="Times New Roman" w:hAnsi="Times New Roman" w:cs="Times New Roman"/>
                <w:color w:val="auto"/>
                <w:sz w:val="24"/>
                <w:szCs w:val="24"/>
              </w:rPr>
              <w:t>20</w:t>
            </w:r>
            <w:r>
              <w:rPr>
                <w:rFonts w:hint="eastAsia" w:ascii="Times New Roman" w:hAnsi="Times New Roman" w:eastAsia="宋体" w:cs="Times New Roman"/>
                <w:color w:val="auto"/>
                <w:sz w:val="24"/>
                <w:szCs w:val="24"/>
                <w:lang w:val="en-US" w:eastAsia="zh-CN"/>
              </w:rPr>
              <w:t>24</w:t>
            </w:r>
            <w:r>
              <w:rPr>
                <w:rFonts w:ascii="Times New Roman" w:hAnsi="Times New Roman" w:cs="Times New Roman"/>
                <w:color w:val="auto"/>
                <w:sz w:val="24"/>
                <w:szCs w:val="24"/>
              </w:rPr>
              <w:t>]</w:t>
            </w:r>
            <w:r>
              <w:rPr>
                <w:rFonts w:hint="eastAsia" w:ascii="Times New Roman" w:hAnsi="Times New Roman" w:eastAsia="宋体" w:cs="Times New Roman"/>
                <w:color w:val="auto"/>
                <w:sz w:val="24"/>
                <w:szCs w:val="24"/>
                <w:lang w:val="en-US" w:eastAsia="zh-CN"/>
              </w:rPr>
              <w:t>1034</w:t>
            </w:r>
            <w:r>
              <w:rPr>
                <w:rFonts w:hint="eastAsia" w:ascii="Times New Roman" w:hAnsi="Times New Roman" w:cs="Times New Roman"/>
                <w:color w:val="auto"/>
                <w:sz w:val="24"/>
                <w:szCs w:val="24"/>
              </w:rPr>
              <w:t>号</w:t>
            </w:r>
            <w:r>
              <w:rPr>
                <w:rFonts w:hint="eastAsia" w:ascii="Times New Roman" w:hAnsi="Times New Roman" w:cs="Times New Roman"/>
                <w:color w:val="auto"/>
                <w:sz w:val="24"/>
                <w:szCs w:val="24"/>
                <w:lang w:eastAsia="zh-CN"/>
              </w:rPr>
              <w:t>。</w:t>
            </w:r>
          </w:p>
        </w:tc>
      </w:tr>
      <w:tr w14:paraId="1844C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tcBorders>
              <w:tl2br w:val="nil"/>
              <w:tr2bl w:val="nil"/>
            </w:tcBorders>
            <w:vAlign w:val="center"/>
          </w:tcPr>
          <w:p w14:paraId="507114DE">
            <w:pPr>
              <w:adjustRightInd w:val="0"/>
              <w:snapToGrid w:val="0"/>
              <w:spacing w:line="240" w:lineRule="auto"/>
              <w:ind w:firstLine="0" w:firstLineChars="0"/>
              <w:jc w:val="center"/>
              <w:rPr>
                <w:rFonts w:ascii="宋体" w:hAnsi="宋体" w:cs="宋体"/>
                <w:color w:val="auto"/>
              </w:rPr>
            </w:pPr>
            <w:r>
              <w:rPr>
                <w:rFonts w:hint="eastAsia" w:ascii="宋体" w:hAnsi="宋体" w:cs="宋体"/>
                <w:color w:val="auto"/>
              </w:rPr>
              <w:t>规划及规划环境影响评价符合性分析</w:t>
            </w:r>
          </w:p>
        </w:tc>
        <w:tc>
          <w:tcPr>
            <w:tcW w:w="7652" w:type="dxa"/>
            <w:gridSpan w:val="4"/>
            <w:tcBorders>
              <w:tl2br w:val="nil"/>
              <w:tr2bl w:val="nil"/>
            </w:tcBorders>
            <w:vAlign w:val="center"/>
          </w:tcPr>
          <w:p w14:paraId="2F5DC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与《安徽淮北相山经济开发区</w:t>
            </w:r>
            <w:r>
              <w:rPr>
                <w:rFonts w:hint="eastAsia" w:ascii="Times New Roman" w:hAnsi="Times New Roman" w:eastAsia="宋体" w:cs="Times New Roman"/>
                <w:color w:val="auto"/>
                <w:sz w:val="24"/>
                <w:szCs w:val="24"/>
                <w:lang w:val="en-US" w:eastAsia="zh-CN"/>
              </w:rPr>
              <w:t>总体发展</w:t>
            </w:r>
            <w:r>
              <w:rPr>
                <w:rFonts w:hint="eastAsia" w:ascii="Times New Roman" w:hAnsi="Times New Roman" w:cs="Times New Roman"/>
                <w:color w:val="auto"/>
                <w:sz w:val="24"/>
                <w:szCs w:val="24"/>
              </w:rPr>
              <w:t>规划》（20</w:t>
            </w:r>
            <w:r>
              <w:rPr>
                <w:rFonts w:hint="eastAsia" w:ascii="Times New Roman" w:hAnsi="Times New Roman" w:eastAsia="宋体" w:cs="Times New Roman"/>
                <w:color w:val="auto"/>
                <w:sz w:val="24"/>
                <w:szCs w:val="24"/>
                <w:lang w:val="en-US" w:eastAsia="zh-CN"/>
              </w:rPr>
              <w:t>24</w:t>
            </w:r>
            <w:r>
              <w:rPr>
                <w:rFonts w:hint="eastAsia" w:ascii="Times New Roman" w:hAnsi="Times New Roman" w:cs="Times New Roman"/>
                <w:color w:val="auto"/>
                <w:sz w:val="24"/>
                <w:szCs w:val="24"/>
              </w:rPr>
              <w:t>-203</w:t>
            </w:r>
            <w:r>
              <w:rPr>
                <w:rFonts w:hint="eastAsia" w:ascii="Times New Roman" w:hAnsi="Times New Roman" w:eastAsia="宋体" w:cs="Times New Roman"/>
                <w:color w:val="auto"/>
                <w:sz w:val="24"/>
                <w:szCs w:val="24"/>
                <w:lang w:val="en-US" w:eastAsia="zh-CN"/>
              </w:rPr>
              <w:t>5</w:t>
            </w:r>
            <w:r>
              <w:rPr>
                <w:rFonts w:hint="eastAsia" w:ascii="Times New Roman" w:hAnsi="Times New Roman" w:cs="Times New Roman"/>
                <w:color w:val="auto"/>
                <w:sz w:val="24"/>
                <w:szCs w:val="24"/>
              </w:rPr>
              <w:t>年）相符性分析</w:t>
            </w:r>
          </w:p>
          <w:p w14:paraId="65380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根据《安徽淮北相山经济开发区</w:t>
            </w:r>
            <w:r>
              <w:rPr>
                <w:rFonts w:hint="eastAsia" w:ascii="Times New Roman" w:hAnsi="Times New Roman" w:cs="Times New Roman"/>
                <w:color w:val="auto"/>
                <w:sz w:val="24"/>
                <w:szCs w:val="24"/>
                <w:lang w:val="en-US" w:eastAsia="zh-CN"/>
              </w:rPr>
              <w:t>总体发展</w:t>
            </w:r>
            <w:r>
              <w:rPr>
                <w:rFonts w:hint="eastAsia" w:ascii="Times New Roman" w:hAnsi="Times New Roman" w:cs="Times New Roman"/>
                <w:color w:val="auto"/>
                <w:sz w:val="24"/>
                <w:szCs w:val="24"/>
              </w:rPr>
              <w:t>规划》（20</w:t>
            </w:r>
            <w:r>
              <w:rPr>
                <w:rFonts w:hint="eastAsia" w:ascii="Times New Roman" w:hAnsi="Times New Roman" w:cs="Times New Roman"/>
                <w:color w:val="auto"/>
                <w:sz w:val="24"/>
                <w:szCs w:val="24"/>
                <w:lang w:val="en-US" w:eastAsia="zh-CN"/>
              </w:rPr>
              <w:t>24</w:t>
            </w:r>
            <w:r>
              <w:rPr>
                <w:rFonts w:hint="eastAsia" w:ascii="Times New Roman" w:hAnsi="Times New Roman" w:cs="Times New Roman"/>
                <w:color w:val="auto"/>
                <w:sz w:val="24"/>
                <w:szCs w:val="24"/>
              </w:rPr>
              <w:t>-20</w:t>
            </w:r>
            <w:r>
              <w:rPr>
                <w:rFonts w:hint="eastAsia" w:ascii="Times New Roman" w:hAnsi="Times New Roman" w:cs="Times New Roman"/>
                <w:color w:val="auto"/>
                <w:sz w:val="24"/>
                <w:szCs w:val="24"/>
                <w:lang w:val="en-US" w:eastAsia="zh-CN"/>
              </w:rPr>
              <w:t>35</w:t>
            </w:r>
            <w:r>
              <w:rPr>
                <w:rFonts w:hint="eastAsia"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 xml:space="preserve">本次调区后总面积为1502.09公顷，分为三个区块，其中区块一面积为786.11公顷，四至范围为：东至濉河北路，南至洪碱河，西至洪碱河，北至凤竹路、S411北270米；区块二面积为 </w:t>
            </w:r>
            <w:r>
              <w:rPr>
                <w:rFonts w:hint="default" w:ascii="Times New Roman" w:hAnsi="Times New Roman" w:cs="Times New Roman"/>
                <w:color w:val="auto"/>
                <w:sz w:val="24"/>
                <w:szCs w:val="24"/>
                <w:lang w:val="en-US" w:eastAsia="zh-CN"/>
              </w:rPr>
              <w:t>656.70</w:t>
            </w:r>
            <w:r>
              <w:rPr>
                <w:rFonts w:hint="eastAsia" w:ascii="Times New Roman" w:hAnsi="Times New Roman" w:cs="Times New Roman"/>
                <w:color w:val="auto"/>
                <w:sz w:val="24"/>
                <w:szCs w:val="24"/>
                <w:lang w:val="en-US" w:eastAsia="zh-CN"/>
              </w:rPr>
              <w:t>公顷，四至范围为：东至洪碱河，南至金桥家园，西至</w:t>
            </w:r>
            <w:r>
              <w:rPr>
                <w:rFonts w:hint="default" w:ascii="Times New Roman" w:hAnsi="Times New Roman" w:cs="Times New Roman"/>
                <w:color w:val="auto"/>
                <w:sz w:val="24"/>
                <w:szCs w:val="24"/>
                <w:lang w:val="en-US" w:eastAsia="zh-CN"/>
              </w:rPr>
              <w:t>S411</w:t>
            </w:r>
            <w:r>
              <w:rPr>
                <w:rFonts w:hint="eastAsia" w:ascii="Times New Roman" w:hAnsi="Times New Roman" w:cs="Times New Roman"/>
                <w:color w:val="auto"/>
                <w:sz w:val="24"/>
                <w:szCs w:val="24"/>
                <w:lang w:val="en-US" w:eastAsia="zh-CN"/>
              </w:rPr>
              <w:t xml:space="preserve">，北至凤竹路；区块三面积为 </w:t>
            </w:r>
            <w:r>
              <w:rPr>
                <w:rFonts w:hint="default" w:ascii="Times New Roman" w:hAnsi="Times New Roman" w:cs="Times New Roman"/>
                <w:color w:val="auto"/>
                <w:sz w:val="24"/>
                <w:szCs w:val="24"/>
                <w:lang w:val="en-US" w:eastAsia="zh-CN"/>
              </w:rPr>
              <w:t>59.28</w:t>
            </w:r>
            <w:r>
              <w:rPr>
                <w:rFonts w:hint="eastAsia" w:ascii="Times New Roman" w:hAnsi="Times New Roman" w:cs="Times New Roman"/>
                <w:color w:val="auto"/>
                <w:sz w:val="24"/>
                <w:szCs w:val="24"/>
                <w:lang w:val="en-US" w:eastAsia="zh-CN"/>
              </w:rPr>
              <w:t>公顷，四至范围为：东至梁钟路，南至</w:t>
            </w:r>
            <w:r>
              <w:rPr>
                <w:rFonts w:hint="default" w:ascii="Times New Roman" w:hAnsi="Times New Roman" w:cs="Times New Roman"/>
                <w:color w:val="auto"/>
                <w:sz w:val="24"/>
                <w:szCs w:val="24"/>
                <w:lang w:val="en-US" w:eastAsia="zh-CN"/>
              </w:rPr>
              <w:t>237</w:t>
            </w:r>
            <w:r>
              <w:rPr>
                <w:rFonts w:hint="eastAsia" w:ascii="Times New Roman" w:hAnsi="Times New Roman" w:cs="Times New Roman"/>
                <w:color w:val="auto"/>
                <w:sz w:val="24"/>
                <w:szCs w:val="24"/>
                <w:lang w:val="en-US" w:eastAsia="zh-CN"/>
              </w:rPr>
              <w:t>国道，西至园区西路，北至黄桃路。</w:t>
            </w:r>
          </w:p>
          <w:p w14:paraId="42F76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功</w:t>
            </w:r>
            <w:r>
              <w:rPr>
                <w:rFonts w:hint="eastAsia" w:ascii="Times New Roman" w:hAnsi="Times New Roman" w:cs="Times New Roman"/>
                <w:color w:val="auto"/>
                <w:sz w:val="24"/>
                <w:szCs w:val="24"/>
                <w:lang w:val="en-US" w:eastAsia="zh-CN"/>
              </w:rPr>
              <w:t>能定位：经开区规划围绕食品制造和信息两大主导产业，</w:t>
            </w:r>
            <w:r>
              <w:rPr>
                <w:rFonts w:hint="eastAsia" w:ascii="宋体" w:hAnsi="宋体" w:eastAsia="宋体" w:cs="宋体"/>
                <w:color w:val="auto"/>
                <w:sz w:val="24"/>
                <w:szCs w:val="24"/>
                <w:lang w:val="en-US" w:eastAsia="zh-CN"/>
              </w:rPr>
              <w:t>以战略新兴产业</w:t>
            </w:r>
            <w:r>
              <w:rPr>
                <w:rFonts w:hint="eastAsia" w:ascii="Times New Roman" w:hAnsi="Times New Roman" w:cs="Times New Roman"/>
                <w:color w:val="auto"/>
                <w:sz w:val="24"/>
                <w:szCs w:val="24"/>
                <w:lang w:val="en-US" w:eastAsia="zh-CN"/>
              </w:rPr>
              <w:t>集聚化、平台化、头部化、数字化为方向，坚持建链、补链、延链、强链的思路，高水平谋划、高标准建设、高强度推进，近期争创省级战略性新兴产业基地，展望创建国家级战略性新兴产业集群，着力打造成为面向全国市场、具有重要影响力的战略新兴产业集聚区。</w:t>
            </w:r>
          </w:p>
          <w:p w14:paraId="47A27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规划目标：</w:t>
            </w:r>
          </w:p>
          <w:p w14:paraId="527C2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1、近期目标</w:t>
            </w:r>
          </w:p>
          <w:p w14:paraId="5B68E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质量效益实现新提升。高质量发展深入推进，亩均效益改革取得明显成效，“四化同步”取得重大进展，经开区规模能级稳步提升。到2025年，经开区经营</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销售</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收入达100亿元，亩均税收5万元/亩。</w:t>
            </w:r>
          </w:p>
          <w:p w14:paraId="5BF04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产业实力实现新跨越。产业基础高级化、产业链现代化深入推进，“本土培育、转型升级、重点招引、承接转移”推动主导产业实力明显提升。到2025年，经开区工业总产值45亿元。</w:t>
            </w:r>
          </w:p>
          <w:p w14:paraId="6828C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科技能力实现新增长。“科创走廊”建设取得显著成效，创新平台能级提升，创新要素加速集聚，创新主体规模提升，创新成果加速涌现，聚焦主导产业的科创生态加快形成。到2025年，高新技术企业达18家，战略性新兴产业产值占规上工业总产值比重达40%。</w:t>
            </w:r>
          </w:p>
          <w:p w14:paraId="5FED5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改革开放实现新进展。体制机制改革取得重大突破，营商环境持续优化，“扁平化、低成本、高效率”的运行机制基本形成。融入长三角一体化、淮海经济区等区域发展战略更加深入，开放型经济水平明显提升。到2025年，经开区进出口总额实现3亿美元。</w:t>
            </w:r>
          </w:p>
          <w:p w14:paraId="6A1DB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2、远期目标</w:t>
            </w:r>
          </w:p>
          <w:p w14:paraId="2795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到2035年，基本实现新型工业化、信息化、城镇化、农业现代化，高质量产业集群、高层次产创体系、高水平开放格局、高品质生活服务的“四高”图景如期如愿呈现，全面建成面向全国的战新产业集聚区、面向长三角的承接产业转移样板区、面向未来的生态工业园示范区，基本建成产城深度融合、产业更加高端、功能高度完备、生活高度宜居、生态绿色凸显的现代化新城，成功迈入国家级开发区行列。</w:t>
            </w:r>
          </w:p>
          <w:p w14:paraId="3EF6A967">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主导产业：以绿色食品、信息产业等为主导产业。</w:t>
            </w:r>
          </w:p>
          <w:p w14:paraId="17CD9FB9">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ascii="Times New Roman" w:hAnsi="Times New Roman" w:cs="Times New Roman"/>
                <w:color w:val="auto"/>
                <w:sz w:val="24"/>
                <w:szCs w:val="24"/>
              </w:rPr>
              <w:t>本项目属于</w:t>
            </w:r>
            <w:r>
              <w:rPr>
                <w:rFonts w:hint="eastAsia" w:cs="Times New Roman"/>
                <w:color w:val="auto"/>
                <w:sz w:val="24"/>
                <w:szCs w:val="24"/>
                <w:lang w:eastAsia="zh-CN"/>
              </w:rPr>
              <w:t>果</w:t>
            </w:r>
            <w:r>
              <w:rPr>
                <w:rFonts w:hint="eastAsia" w:cs="Times New Roman"/>
                <w:color w:val="auto"/>
                <w:sz w:val="24"/>
                <w:szCs w:val="24"/>
                <w:highlight w:val="none"/>
                <w:lang w:eastAsia="zh-CN"/>
              </w:rPr>
              <w:t>菜汁及果菜汁饮料制造</w:t>
            </w:r>
            <w:r>
              <w:rPr>
                <w:rFonts w:ascii="Times New Roman" w:hAnsi="Times New Roman" w:cs="Times New Roman"/>
                <w:color w:val="auto"/>
                <w:sz w:val="24"/>
                <w:szCs w:val="24"/>
                <w:highlight w:val="none"/>
              </w:rPr>
              <w:t>，位于</w:t>
            </w:r>
            <w:r>
              <w:rPr>
                <w:rFonts w:hint="eastAsia" w:cs="Times New Roman"/>
                <w:color w:val="auto"/>
                <w:sz w:val="24"/>
                <w:szCs w:val="24"/>
                <w:highlight w:val="none"/>
                <w:lang w:eastAsia="zh-CN"/>
              </w:rPr>
              <w:t>安徽省淮北市相山区相山经济开发区栖凤路46号，</w:t>
            </w:r>
            <w:r>
              <w:rPr>
                <w:rFonts w:hint="eastAsia" w:cs="Times New Roman"/>
                <w:color w:val="auto"/>
                <w:sz w:val="24"/>
                <w:szCs w:val="24"/>
                <w:highlight w:val="none"/>
                <w:lang w:val="en-US" w:eastAsia="zh-CN"/>
              </w:rPr>
              <w:t>根据附图12 产业发展规划图可知，本项目位于食品产业园</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果菜汁及果菜汁饮料制造</w:t>
            </w:r>
            <w:r>
              <w:rPr>
                <w:rFonts w:hint="eastAsia" w:cs="Times New Roman"/>
                <w:color w:val="auto"/>
                <w:sz w:val="24"/>
                <w:szCs w:val="24"/>
                <w:highlight w:val="none"/>
                <w:lang w:val="en-US" w:eastAsia="zh-CN"/>
              </w:rPr>
              <w:t>属于食品行业一种，</w:t>
            </w:r>
            <w:r>
              <w:rPr>
                <w:rFonts w:ascii="Times New Roman" w:hAnsi="Times New Roman" w:cs="Times New Roman"/>
                <w:color w:val="auto"/>
                <w:sz w:val="24"/>
                <w:szCs w:val="24"/>
                <w:highlight w:val="none"/>
              </w:rPr>
              <w:t>符合安徽淮北相山经济开发区规划目标要求。</w:t>
            </w:r>
          </w:p>
          <w:p w14:paraId="467544BD">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2、规划环评符合性分析</w:t>
            </w:r>
          </w:p>
          <w:p w14:paraId="2EB72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根据《安徽省生态环境厅关于印</w:t>
            </w:r>
            <w:r>
              <w:rPr>
                <w:rFonts w:hint="eastAsia" w:ascii="Times New Roman" w:hAnsi="Times New Roman" w:eastAsia="宋体" w:cs="Times New Roman"/>
                <w:color w:val="auto"/>
                <w:sz w:val="24"/>
                <w:szCs w:val="24"/>
                <w:lang w:val="en-US" w:eastAsia="zh-CN"/>
              </w:rPr>
              <w:t>送《安徽淮北相山经济开发区总体发展规划（2024-2035）</w:t>
            </w:r>
            <w:r>
              <w:rPr>
                <w:rFonts w:hint="eastAsia" w:ascii="Times New Roman" w:hAnsi="Times New Roman" w:cs="Times New Roman"/>
                <w:color w:val="auto"/>
                <w:sz w:val="24"/>
                <w:szCs w:val="24"/>
              </w:rPr>
              <w:t>环境影响报告书审查意见》的函，皖环函[</w:t>
            </w:r>
            <w:r>
              <w:rPr>
                <w:rFonts w:ascii="Times New Roman" w:hAnsi="Times New Roman" w:cs="Times New Roman"/>
                <w:color w:val="auto"/>
                <w:sz w:val="24"/>
                <w:szCs w:val="24"/>
              </w:rPr>
              <w:t>20</w:t>
            </w:r>
            <w:r>
              <w:rPr>
                <w:rFonts w:hint="eastAsia" w:ascii="Times New Roman" w:hAnsi="Times New Roman" w:eastAsia="宋体" w:cs="Times New Roman"/>
                <w:color w:val="auto"/>
                <w:sz w:val="24"/>
                <w:szCs w:val="24"/>
                <w:lang w:val="en-US" w:eastAsia="zh-CN"/>
              </w:rPr>
              <w:t>24</w:t>
            </w:r>
            <w:r>
              <w:rPr>
                <w:rFonts w:ascii="Times New Roman" w:hAnsi="Times New Roman" w:cs="Times New Roman"/>
                <w:color w:val="auto"/>
                <w:sz w:val="24"/>
                <w:szCs w:val="24"/>
              </w:rPr>
              <w:t>]</w:t>
            </w:r>
            <w:r>
              <w:rPr>
                <w:rFonts w:hint="eastAsia" w:ascii="Times New Roman" w:hAnsi="Times New Roman" w:eastAsia="宋体" w:cs="Times New Roman"/>
                <w:color w:val="auto"/>
                <w:sz w:val="24"/>
                <w:szCs w:val="24"/>
                <w:lang w:val="en-US" w:eastAsia="zh-CN"/>
              </w:rPr>
              <w:t>1034</w:t>
            </w:r>
            <w:r>
              <w:rPr>
                <w:rFonts w:hint="eastAsia" w:ascii="Times New Roman" w:hAnsi="Times New Roman" w:cs="Times New Roman"/>
                <w:color w:val="auto"/>
                <w:sz w:val="24"/>
                <w:szCs w:val="24"/>
              </w:rPr>
              <w:t>号，本项目与之相符性分析见下表。</w:t>
            </w:r>
          </w:p>
          <w:p w14:paraId="35E66B8E">
            <w:pPr>
              <w:pStyle w:val="3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表1-</w:t>
            </w:r>
            <w:r>
              <w:rPr>
                <w:rFonts w:hint="eastAsia" w:ascii="Times New Roman" w:hAnsi="Times New Roman" w:cs="Times New Roman"/>
                <w:color w:val="auto"/>
                <w:sz w:val="24"/>
                <w:szCs w:val="24"/>
                <w:lang w:val="en-US" w:eastAsia="zh-CN"/>
              </w:rPr>
              <w:t xml:space="preserve">2  </w:t>
            </w:r>
            <w:r>
              <w:rPr>
                <w:rFonts w:hint="default" w:ascii="Times New Roman" w:hAnsi="Times New Roman" w:cs="Times New Roman"/>
                <w:color w:val="auto"/>
                <w:sz w:val="24"/>
                <w:szCs w:val="24"/>
              </w:rPr>
              <w:t>本项目与皖环函[20</w:t>
            </w:r>
            <w:r>
              <w:rPr>
                <w:rFonts w:hint="eastAsia" w:ascii="Times New Roman" w:hAnsi="Times New Roman" w:eastAsia="宋体" w:cs="Times New Roman"/>
                <w:color w:val="auto"/>
                <w:sz w:val="24"/>
                <w:szCs w:val="24"/>
                <w:lang w:val="en-US" w:eastAsia="zh-CN"/>
              </w:rPr>
              <w:t>24</w:t>
            </w:r>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val="en-US" w:eastAsia="zh-CN"/>
              </w:rPr>
              <w:t>1034</w:t>
            </w:r>
            <w:r>
              <w:rPr>
                <w:rFonts w:hint="default" w:ascii="Times New Roman" w:hAnsi="Times New Roman" w:cs="Times New Roman"/>
                <w:color w:val="auto"/>
                <w:sz w:val="24"/>
                <w:szCs w:val="24"/>
              </w:rPr>
              <w:t>号相符性分析一览表</w:t>
            </w:r>
          </w:p>
          <w:tbl>
            <w:tblPr>
              <w:tblStyle w:val="23"/>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38"/>
              <w:gridCol w:w="2947"/>
              <w:gridCol w:w="3280"/>
              <w:gridCol w:w="662"/>
            </w:tblGrid>
            <w:tr w14:paraId="0DF8E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62" w:type="pct"/>
                  <w:tcBorders>
                    <w:tl2br w:val="nil"/>
                    <w:tr2bl w:val="nil"/>
                  </w:tcBorders>
                  <w:vAlign w:val="center"/>
                </w:tcPr>
                <w:p w14:paraId="63B8EAFE">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序号</w:t>
                  </w:r>
                </w:p>
              </w:tc>
              <w:tc>
                <w:tcPr>
                  <w:tcW w:w="1984" w:type="pct"/>
                  <w:tcBorders>
                    <w:tl2br w:val="nil"/>
                    <w:tr2bl w:val="nil"/>
                  </w:tcBorders>
                  <w:vAlign w:val="center"/>
                </w:tcPr>
                <w:p w14:paraId="481C0C42">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规划环评审查意见要求</w:t>
                  </w:r>
                </w:p>
              </w:tc>
              <w:tc>
                <w:tcPr>
                  <w:tcW w:w="2208" w:type="pct"/>
                  <w:tcBorders>
                    <w:tl2br w:val="nil"/>
                    <w:tr2bl w:val="nil"/>
                  </w:tcBorders>
                  <w:vAlign w:val="center"/>
                </w:tcPr>
                <w:p w14:paraId="770F0EB9">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本项目情况</w:t>
                  </w:r>
                </w:p>
              </w:tc>
              <w:tc>
                <w:tcPr>
                  <w:tcW w:w="445" w:type="pct"/>
                  <w:tcBorders>
                    <w:tl2br w:val="nil"/>
                    <w:tr2bl w:val="nil"/>
                  </w:tcBorders>
                  <w:vAlign w:val="center"/>
                </w:tcPr>
                <w:p w14:paraId="17B4CBBE">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符合性</w:t>
                  </w:r>
                </w:p>
              </w:tc>
            </w:tr>
            <w:tr w14:paraId="54615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62" w:type="pct"/>
                  <w:tcBorders>
                    <w:tl2br w:val="nil"/>
                    <w:tr2bl w:val="nil"/>
                  </w:tcBorders>
                  <w:vAlign w:val="center"/>
                </w:tcPr>
                <w:p w14:paraId="20CE666B">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1</w:t>
                  </w:r>
                </w:p>
              </w:tc>
              <w:tc>
                <w:tcPr>
                  <w:tcW w:w="1984" w:type="pct"/>
                  <w:tcBorders>
                    <w:tl2br w:val="nil"/>
                    <w:tr2bl w:val="nil"/>
                  </w:tcBorders>
                  <w:vAlign w:val="center"/>
                </w:tcPr>
                <w:p w14:paraId="293BCA80">
                  <w:pPr>
                    <w:pStyle w:val="34"/>
                    <w:widowControl w:val="0"/>
                    <w:kinsoku/>
                    <w:autoSpaceDE/>
                    <w:autoSpaceDN/>
                    <w:adjustRightInd/>
                    <w:snapToGrid/>
                    <w:textAlignment w:val="auto"/>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eastAsia="zh-CN"/>
                    </w:rPr>
                    <w:t>（</w:t>
                  </w:r>
                  <w:r>
                    <w:rPr>
                      <w:rFonts w:hint="eastAsia" w:ascii="Times New Roman" w:hAnsi="Times New Roman" w:eastAsia="宋体"/>
                      <w:b w:val="0"/>
                      <w:bCs w:val="0"/>
                      <w:color w:val="auto"/>
                      <w:lang w:val="en-US" w:eastAsia="zh-CN"/>
                    </w:rPr>
                    <w:t>二）严守环境质量底线，保护区域生态环境质量。根据国家和我省大气、水、土壤、环境风险防范和固体废物污染防治相关要求、妥善解决区域现存生态环境问题、确保开发区建设项目污染物长期稳定达标排放，区域生态环境质量持续改善，鉴于淮河流域水生态环境保护要求较高，开发区应审慎考虑并严格限制涉重金属产业发展规模及水污染物排放总量。</w:t>
                  </w:r>
                </w:p>
              </w:tc>
              <w:tc>
                <w:tcPr>
                  <w:tcW w:w="2208" w:type="pct"/>
                  <w:tcBorders>
                    <w:tl2br w:val="nil"/>
                    <w:tr2bl w:val="nil"/>
                  </w:tcBorders>
                  <w:vAlign w:val="center"/>
                </w:tcPr>
                <w:p w14:paraId="75D449BE">
                  <w:pPr>
                    <w:pStyle w:val="34"/>
                    <w:widowControl w:val="0"/>
                    <w:kinsoku/>
                    <w:autoSpaceDE/>
                    <w:autoSpaceDN/>
                    <w:adjustRightInd/>
                    <w:snapToGrid/>
                    <w:textAlignment w:val="auto"/>
                    <w:rPr>
                      <w:rFonts w:hint="default" w:ascii="Times New Roman" w:hAnsi="Times New Roman" w:eastAsia="宋体"/>
                      <w:color w:val="auto"/>
                      <w:lang w:val="en-US" w:eastAsia="zh-CN"/>
                    </w:rPr>
                  </w:pPr>
                  <w:r>
                    <w:rPr>
                      <w:rFonts w:ascii="Times New Roman" w:hAnsi="Times New Roman"/>
                      <w:color w:val="auto"/>
                      <w:highlight w:val="none"/>
                    </w:rPr>
                    <w:t>本项目</w:t>
                  </w:r>
                  <w:r>
                    <w:rPr>
                      <w:rFonts w:hint="eastAsia" w:ascii="Times New Roman" w:hAnsi="Times New Roman" w:eastAsia="宋体"/>
                      <w:color w:val="auto"/>
                      <w:highlight w:val="none"/>
                      <w:lang w:eastAsia="zh-CN"/>
                    </w:rPr>
                    <w:t>位于</w:t>
                  </w:r>
                  <w:r>
                    <w:rPr>
                      <w:rFonts w:hint="eastAsia"/>
                      <w:color w:val="auto"/>
                      <w:highlight w:val="none"/>
                      <w:lang w:eastAsia="zh-CN"/>
                    </w:rPr>
                    <w:t>安徽省淮北市相山区相山经济开发区栖凤路46号</w:t>
                  </w:r>
                  <w:r>
                    <w:rPr>
                      <w:rFonts w:ascii="Times New Roman" w:hAnsi="Times New Roman"/>
                      <w:color w:val="auto"/>
                      <w:highlight w:val="none"/>
                    </w:rPr>
                    <w:t>，属于</w:t>
                  </w:r>
                  <w:r>
                    <w:rPr>
                      <w:rFonts w:hint="eastAsia"/>
                      <w:color w:val="auto"/>
                      <w:highlight w:val="none"/>
                      <w:lang w:eastAsia="zh-CN"/>
                    </w:rPr>
                    <w:t>果菜汁及果菜汁饮料制造</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lang w:val="en-US" w:eastAsia="zh-CN"/>
                    </w:rPr>
                    <w:t>项目污水处理站废气经过导管集气+</w:t>
                  </w:r>
                  <w:r>
                    <w:rPr>
                      <w:rFonts w:hint="eastAsia"/>
                      <w:color w:val="auto"/>
                      <w:highlight w:val="none"/>
                      <w:lang w:val="en-US" w:eastAsia="zh-CN"/>
                    </w:rPr>
                    <w:t>生物滤塔</w:t>
                  </w:r>
                  <w:r>
                    <w:rPr>
                      <w:rFonts w:hint="eastAsia" w:ascii="Times New Roman" w:hAnsi="Times New Roman" w:eastAsia="宋体"/>
                      <w:color w:val="auto"/>
                      <w:highlight w:val="none"/>
                      <w:lang w:val="en-US" w:eastAsia="zh-CN"/>
                    </w:rPr>
                    <w:t>通过15m高排气筒（DA001）排放；</w:t>
                  </w:r>
                  <w:r>
                    <w:rPr>
                      <w:color w:val="auto"/>
                      <w:highlight w:val="none"/>
                    </w:rPr>
                    <w:t>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项目产生的</w:t>
                  </w:r>
                  <w:r>
                    <w:rPr>
                      <w:rFonts w:hint="eastAsia" w:cs="Times New Roman"/>
                      <w:color w:val="auto"/>
                      <w:highlight w:val="none"/>
                      <w:lang w:val="en-US" w:eastAsia="zh-CN"/>
                    </w:rPr>
                    <w:t>一般固废</w:t>
                  </w:r>
                  <w:r>
                    <w:rPr>
                      <w:rFonts w:hint="eastAsia" w:ascii="Times New Roman" w:hAnsi="Times New Roman" w:eastAsia="宋体" w:cs="Times New Roman"/>
                      <w:color w:val="auto"/>
                      <w:highlight w:val="none"/>
                      <w:lang w:val="en-US" w:eastAsia="zh-CN"/>
                    </w:rPr>
                    <w:t>贮存于</w:t>
                  </w:r>
                  <w:r>
                    <w:rPr>
                      <w:rFonts w:hint="eastAsia" w:cs="Times New Roman"/>
                      <w:color w:val="auto"/>
                      <w:highlight w:val="none"/>
                      <w:lang w:val="en-US" w:eastAsia="zh-CN"/>
                    </w:rPr>
                    <w:t>一般固废</w:t>
                  </w:r>
                  <w:r>
                    <w:rPr>
                      <w:rFonts w:hint="eastAsia" w:ascii="Times New Roman" w:hAnsi="Times New Roman" w:eastAsia="宋体" w:cs="Times New Roman"/>
                      <w:color w:val="auto"/>
                      <w:highlight w:val="none"/>
                      <w:lang w:val="en-US" w:eastAsia="zh-CN"/>
                    </w:rPr>
                    <w:t>暂存间</w:t>
                  </w:r>
                  <w:r>
                    <w:rPr>
                      <w:rFonts w:hint="eastAsia" w:cs="Times New Roman"/>
                      <w:color w:val="auto"/>
                      <w:highlight w:val="none"/>
                      <w:lang w:val="en-US" w:eastAsia="zh-CN"/>
                    </w:rPr>
                    <w:t>合理</w:t>
                  </w:r>
                  <w:r>
                    <w:rPr>
                      <w:rFonts w:hint="eastAsia" w:ascii="Times New Roman" w:hAnsi="Times New Roman" w:eastAsia="宋体" w:cs="Times New Roman"/>
                      <w:color w:val="auto"/>
                      <w:highlight w:val="none"/>
                      <w:lang w:val="en-US" w:eastAsia="zh-CN"/>
                    </w:rPr>
                    <w:t>处置</w:t>
                  </w:r>
                  <w:r>
                    <w:rPr>
                      <w:rFonts w:hint="eastAsia" w:cs="Times New Roman"/>
                      <w:color w:val="auto"/>
                      <w:highlight w:val="none"/>
                      <w:lang w:val="en-US" w:eastAsia="zh-CN"/>
                    </w:rPr>
                    <w:t>。</w:t>
                  </w:r>
                </w:p>
              </w:tc>
              <w:tc>
                <w:tcPr>
                  <w:tcW w:w="445" w:type="pct"/>
                  <w:tcBorders>
                    <w:tl2br w:val="nil"/>
                    <w:tr2bl w:val="nil"/>
                  </w:tcBorders>
                  <w:vAlign w:val="center"/>
                </w:tcPr>
                <w:p w14:paraId="6C1DF588">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符合</w:t>
                  </w:r>
                </w:p>
              </w:tc>
            </w:tr>
            <w:tr w14:paraId="6F120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62" w:type="pct"/>
                  <w:tcBorders>
                    <w:tl2br w:val="nil"/>
                    <w:tr2bl w:val="nil"/>
                  </w:tcBorders>
                  <w:vAlign w:val="center"/>
                </w:tcPr>
                <w:p w14:paraId="3572DF0B">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2</w:t>
                  </w:r>
                </w:p>
              </w:tc>
              <w:tc>
                <w:tcPr>
                  <w:tcW w:w="1984" w:type="pct"/>
                  <w:tcBorders>
                    <w:tl2br w:val="nil"/>
                    <w:tr2bl w:val="nil"/>
                  </w:tcBorders>
                  <w:vAlign w:val="center"/>
                </w:tcPr>
                <w:p w14:paraId="12E374FA">
                  <w:pPr>
                    <w:pStyle w:val="34"/>
                    <w:widowControl w:val="0"/>
                    <w:kinsoku/>
                    <w:autoSpaceDE/>
                    <w:autoSpaceDN/>
                    <w:adjustRightInd/>
                    <w:snapToGrid/>
                    <w:textAlignment w:val="auto"/>
                    <w:rPr>
                      <w:rFonts w:hint="default" w:ascii="Times New Roman" w:hAnsi="Times New Roman" w:eastAsia="宋体"/>
                      <w:color w:val="auto"/>
                      <w:lang w:val="en-US" w:eastAsia="zh-CN"/>
                    </w:rPr>
                  </w:pPr>
                  <w:r>
                    <w:rPr>
                      <w:rFonts w:hint="eastAsia" w:ascii="Times New Roman" w:hAnsi="Times New Roman" w:eastAsia="宋体"/>
                      <w:b w:val="0"/>
                      <w:bCs w:val="0"/>
                      <w:color w:val="auto"/>
                      <w:lang w:eastAsia="zh-CN"/>
                    </w:rPr>
                    <w:t>（</w:t>
                  </w:r>
                  <w:r>
                    <w:rPr>
                      <w:rFonts w:hint="eastAsia" w:ascii="Times New Roman" w:hAnsi="Times New Roman" w:eastAsia="宋体"/>
                      <w:b w:val="0"/>
                      <w:bCs w:val="0"/>
                      <w:color w:val="auto"/>
                      <w:lang w:val="en-US" w:eastAsia="zh-CN"/>
                    </w:rPr>
                    <w:t>三）优化空间布局、加强生态环境分区管控。</w:t>
                  </w:r>
                  <w:r>
                    <w:rPr>
                      <w:rFonts w:hint="eastAsia" w:ascii="Times New Roman" w:hAnsi="Times New Roman" w:eastAsia="宋体"/>
                      <w:color w:val="auto"/>
                      <w:lang w:val="en-US" w:eastAsia="zh-CN"/>
                    </w:rPr>
                    <w:t>落实生态环境分区管控要求，结合国家和省长江经济带发展负面清单管控要求及区域资源优势和环境制约因素、开发区产业定位等，进一步完善调区规划，优化功能分区和空间布局</w:t>
                  </w:r>
                </w:p>
              </w:tc>
              <w:tc>
                <w:tcPr>
                  <w:tcW w:w="2208" w:type="pct"/>
                  <w:tcBorders>
                    <w:tl2br w:val="nil"/>
                    <w:tr2bl w:val="nil"/>
                  </w:tcBorders>
                  <w:vAlign w:val="center"/>
                </w:tcPr>
                <w:p w14:paraId="3B0B5557">
                  <w:pPr>
                    <w:pStyle w:val="34"/>
                    <w:widowControl w:val="0"/>
                    <w:kinsoku/>
                    <w:autoSpaceDE/>
                    <w:autoSpaceDN/>
                    <w:adjustRightInd/>
                    <w:snapToGrid/>
                    <w:textAlignment w:val="auto"/>
                    <w:rPr>
                      <w:rFonts w:ascii="Times New Roman" w:hAnsi="Times New Roman"/>
                      <w:color w:val="auto"/>
                      <w:highlight w:val="yellow"/>
                    </w:rPr>
                  </w:pPr>
                  <w:r>
                    <w:rPr>
                      <w:rFonts w:ascii="Times New Roman" w:hAnsi="Times New Roman"/>
                      <w:color w:val="auto"/>
                      <w:highlight w:val="none"/>
                    </w:rPr>
                    <w:t>本项目位</w:t>
                  </w:r>
                  <w:r>
                    <w:rPr>
                      <w:rFonts w:hint="eastAsia" w:ascii="Times New Roman" w:hAnsi="Times New Roman" w:eastAsia="宋体"/>
                      <w:color w:val="auto"/>
                      <w:highlight w:val="none"/>
                      <w:lang w:eastAsia="zh-CN"/>
                    </w:rPr>
                    <w:t>于</w:t>
                  </w:r>
                  <w:r>
                    <w:rPr>
                      <w:rFonts w:hint="eastAsia"/>
                      <w:color w:val="auto"/>
                      <w:highlight w:val="none"/>
                      <w:lang w:eastAsia="zh-CN"/>
                    </w:rPr>
                    <w:t>安徽省淮北市相山区相山经济开发区栖凤路46号</w:t>
                  </w:r>
                  <w:r>
                    <w:rPr>
                      <w:rFonts w:ascii="Times New Roman" w:hAnsi="Times New Roman"/>
                      <w:color w:val="auto"/>
                      <w:highlight w:val="none"/>
                    </w:rPr>
                    <w:t>，根据</w:t>
                  </w:r>
                  <w:r>
                    <w:rPr>
                      <w:rFonts w:hint="eastAsia" w:ascii="Times New Roman" w:hAnsi="Times New Roman"/>
                      <w:color w:val="auto"/>
                      <w:highlight w:val="none"/>
                    </w:rPr>
                    <w:t>《安徽淮北相山经济开发区</w:t>
                  </w:r>
                  <w:r>
                    <w:rPr>
                      <w:rFonts w:hint="eastAsia" w:ascii="Times New Roman" w:hAnsi="Times New Roman"/>
                      <w:color w:val="auto"/>
                      <w:highlight w:val="none"/>
                      <w:lang w:val="en-US" w:eastAsia="zh-CN"/>
                    </w:rPr>
                    <w:t>总体发展</w:t>
                  </w:r>
                  <w:r>
                    <w:rPr>
                      <w:rFonts w:hint="eastAsia" w:ascii="Times New Roman" w:hAnsi="Times New Roman"/>
                      <w:color w:val="auto"/>
                      <w:highlight w:val="none"/>
                    </w:rPr>
                    <w:t>规划》（20</w:t>
                  </w:r>
                  <w:r>
                    <w:rPr>
                      <w:rFonts w:hint="eastAsia" w:ascii="Times New Roman" w:hAnsi="Times New Roman"/>
                      <w:color w:val="auto"/>
                      <w:highlight w:val="none"/>
                      <w:lang w:val="en-US" w:eastAsia="zh-CN"/>
                    </w:rPr>
                    <w:t>24</w:t>
                  </w:r>
                  <w:r>
                    <w:rPr>
                      <w:rFonts w:hint="eastAsia" w:ascii="Times New Roman" w:hAnsi="Times New Roman"/>
                      <w:color w:val="auto"/>
                      <w:highlight w:val="none"/>
                    </w:rPr>
                    <w:t>-203</w:t>
                  </w:r>
                  <w:r>
                    <w:rPr>
                      <w:rFonts w:hint="eastAsia" w:ascii="Times New Roman" w:hAnsi="Times New Roman"/>
                      <w:color w:val="auto"/>
                      <w:highlight w:val="none"/>
                      <w:lang w:val="en-US" w:eastAsia="zh-CN"/>
                    </w:rPr>
                    <w:t>5</w:t>
                  </w:r>
                  <w:r>
                    <w:rPr>
                      <w:rFonts w:hint="eastAsia" w:ascii="Times New Roman" w:hAnsi="Times New Roman"/>
                      <w:color w:val="auto"/>
                      <w:highlight w:val="none"/>
                    </w:rPr>
                    <w:t>年）</w:t>
                  </w:r>
                  <w:r>
                    <w:rPr>
                      <w:rFonts w:ascii="Times New Roman" w:hAnsi="Times New Roman"/>
                      <w:color w:val="auto"/>
                      <w:highlight w:val="none"/>
                    </w:rPr>
                    <w:t>以</w:t>
                  </w:r>
                  <w:r>
                    <w:rPr>
                      <w:rFonts w:hint="eastAsia"/>
                      <w:color w:val="auto"/>
                      <w:highlight w:val="none"/>
                      <w:lang w:val="en-US" w:eastAsia="zh-CN"/>
                    </w:rPr>
                    <w:t>绿色</w:t>
                  </w:r>
                  <w:r>
                    <w:rPr>
                      <w:rFonts w:ascii="Times New Roman" w:hAnsi="Times New Roman"/>
                      <w:color w:val="auto"/>
                      <w:highlight w:val="none"/>
                    </w:rPr>
                    <w:t>食品制造和信息产业为主导产业。符合产业片区定位。</w:t>
                  </w:r>
                </w:p>
              </w:tc>
              <w:tc>
                <w:tcPr>
                  <w:tcW w:w="445" w:type="pct"/>
                  <w:tcBorders>
                    <w:tl2br w:val="nil"/>
                    <w:tr2bl w:val="nil"/>
                  </w:tcBorders>
                  <w:vAlign w:val="center"/>
                </w:tcPr>
                <w:p w14:paraId="3CD5BF20">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符合</w:t>
                  </w:r>
                </w:p>
              </w:tc>
            </w:tr>
            <w:tr w14:paraId="17612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27" w:hRule="atLeast"/>
                <w:jc w:val="center"/>
              </w:trPr>
              <w:tc>
                <w:tcPr>
                  <w:tcW w:w="362" w:type="pct"/>
                  <w:tcBorders>
                    <w:tl2br w:val="nil"/>
                    <w:tr2bl w:val="nil"/>
                  </w:tcBorders>
                  <w:vAlign w:val="center"/>
                </w:tcPr>
                <w:p w14:paraId="213A9626">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3</w:t>
                  </w:r>
                </w:p>
              </w:tc>
              <w:tc>
                <w:tcPr>
                  <w:tcW w:w="1984" w:type="pct"/>
                  <w:tcBorders>
                    <w:tl2br w:val="nil"/>
                    <w:tr2bl w:val="nil"/>
                  </w:tcBorders>
                  <w:vAlign w:val="center"/>
                </w:tcPr>
                <w:p w14:paraId="5F9EE394">
                  <w:pPr>
                    <w:pStyle w:val="34"/>
                    <w:widowControl w:val="0"/>
                    <w:kinsoku/>
                    <w:autoSpaceDE/>
                    <w:autoSpaceDN/>
                    <w:adjustRightInd/>
                    <w:snapToGrid/>
                    <w:textAlignment w:val="auto"/>
                    <w:rPr>
                      <w:rFonts w:ascii="Times New Roman" w:hAnsi="Times New Roman"/>
                      <w:color w:val="auto"/>
                      <w:highlight w:val="none"/>
                    </w:rPr>
                  </w:pPr>
                  <w:r>
                    <w:rPr>
                      <w:rFonts w:ascii="Times New Roman" w:hAnsi="Times New Roman"/>
                      <w:color w:val="auto"/>
                      <w:highlight w:val="none"/>
                    </w:rPr>
                    <w:t>强化污染防治基础设施建设，明确园区集中供热和清洁能源替代方案，结合开发区供水、中水回用、管网及信息产业片区污水处理厂规划。结合区域地表水系及水环境质量现状，优化开发区排水规划。</w:t>
                  </w:r>
                </w:p>
              </w:tc>
              <w:tc>
                <w:tcPr>
                  <w:tcW w:w="2208" w:type="pct"/>
                  <w:tcBorders>
                    <w:tl2br w:val="nil"/>
                    <w:tr2bl w:val="nil"/>
                  </w:tcBorders>
                  <w:vAlign w:val="center"/>
                </w:tcPr>
                <w:p w14:paraId="6D8D924F">
                  <w:pPr>
                    <w:pStyle w:val="34"/>
                    <w:widowControl w:val="0"/>
                    <w:kinsoku/>
                    <w:autoSpaceDE/>
                    <w:autoSpaceDN/>
                    <w:adjustRightInd/>
                    <w:snapToGrid/>
                    <w:textAlignment w:val="auto"/>
                    <w:rPr>
                      <w:rFonts w:hint="default" w:ascii="Times New Roman" w:hAnsi="Times New Roman" w:eastAsia="宋体"/>
                      <w:color w:val="auto"/>
                      <w:highlight w:val="none"/>
                      <w:lang w:val="en-US" w:eastAsia="zh-CN"/>
                    </w:rPr>
                  </w:pPr>
                  <w:r>
                    <w:rPr>
                      <w:rFonts w:ascii="Times New Roman" w:hAnsi="Times New Roman"/>
                      <w:color w:val="auto"/>
                      <w:highlight w:val="none"/>
                    </w:rPr>
                    <w:t>本项目</w:t>
                  </w:r>
                  <w:r>
                    <w:rPr>
                      <w:rFonts w:hint="eastAsia"/>
                      <w:color w:val="auto"/>
                      <w:highlight w:val="none"/>
                      <w:lang w:val="en-US" w:eastAsia="zh-CN"/>
                    </w:rPr>
                    <w:t>新建</w:t>
                  </w:r>
                  <w:r>
                    <w:rPr>
                      <w:rFonts w:ascii="Times New Roman" w:hAnsi="Times New Roman"/>
                      <w:color w:val="auto"/>
                      <w:highlight w:val="none"/>
                    </w:rPr>
                    <w:t>项目，</w:t>
                  </w:r>
                  <w:r>
                    <w:rPr>
                      <w:color w:val="auto"/>
                      <w:highlight w:val="none"/>
                    </w:rPr>
                    <w:t>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w:t>
                  </w:r>
                  <w:r>
                    <w:rPr>
                      <w:rFonts w:hint="eastAsia" w:ascii="Times New Roman" w:hAnsi="Times New Roman" w:eastAsia="宋体"/>
                      <w:color w:val="auto"/>
                      <w:highlight w:val="none"/>
                      <w:lang w:eastAsia="zh-CN"/>
                    </w:rPr>
                    <w:t>。</w:t>
                  </w:r>
                  <w:r>
                    <w:rPr>
                      <w:rFonts w:hint="eastAsia"/>
                      <w:color w:val="auto"/>
                      <w:highlight w:val="none"/>
                      <w:lang w:val="en-US" w:eastAsia="zh-CN"/>
                    </w:rPr>
                    <w:t>蒸汽由淮北致力新能源科技有限公司提供。</w:t>
                  </w:r>
                </w:p>
              </w:tc>
              <w:tc>
                <w:tcPr>
                  <w:tcW w:w="445" w:type="pct"/>
                  <w:tcBorders>
                    <w:tl2br w:val="nil"/>
                    <w:tr2bl w:val="nil"/>
                  </w:tcBorders>
                  <w:vAlign w:val="center"/>
                </w:tcPr>
                <w:p w14:paraId="6B32CFF7">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符合</w:t>
                  </w:r>
                </w:p>
              </w:tc>
            </w:tr>
            <w:tr w14:paraId="0D3F2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2" w:type="pct"/>
                  <w:tcBorders>
                    <w:tl2br w:val="nil"/>
                    <w:tr2bl w:val="nil"/>
                  </w:tcBorders>
                  <w:vAlign w:val="center"/>
                </w:tcPr>
                <w:p w14:paraId="060411E8">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4</w:t>
                  </w:r>
                </w:p>
              </w:tc>
              <w:tc>
                <w:tcPr>
                  <w:tcW w:w="1984" w:type="pct"/>
                  <w:tcBorders>
                    <w:tl2br w:val="nil"/>
                    <w:tr2bl w:val="nil"/>
                  </w:tcBorders>
                  <w:vAlign w:val="center"/>
                </w:tcPr>
                <w:p w14:paraId="652F940C">
                  <w:pPr>
                    <w:pStyle w:val="34"/>
                    <w:widowControl w:val="0"/>
                    <w:kinsoku/>
                    <w:autoSpaceDE/>
                    <w:autoSpaceDN/>
                    <w:adjustRightInd/>
                    <w:snapToGrid/>
                    <w:textAlignment w:val="auto"/>
                    <w:rPr>
                      <w:rFonts w:hint="default" w:ascii="Times New Roman" w:hAnsi="Times New Roman" w:eastAsia="宋体"/>
                      <w:color w:val="auto"/>
                      <w:lang w:val="en-US" w:eastAsia="zh-CN"/>
                    </w:rPr>
                  </w:pP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五）细化生态环境准入清单，推动高质量发展。严格执行国家产业政策，加强对《淮河流域水污染防治暂行条例》限制和禁止项目的入园管控，严禁不符合条例的项目入园。</w:t>
                  </w:r>
                </w:p>
              </w:tc>
              <w:tc>
                <w:tcPr>
                  <w:tcW w:w="2208" w:type="pct"/>
                  <w:tcBorders>
                    <w:tl2br w:val="nil"/>
                    <w:tr2bl w:val="nil"/>
                  </w:tcBorders>
                  <w:vAlign w:val="center"/>
                </w:tcPr>
                <w:p w14:paraId="6D4F74FC">
                  <w:pPr>
                    <w:pStyle w:val="34"/>
                    <w:widowControl w:val="0"/>
                    <w:kinsoku/>
                    <w:autoSpaceDE/>
                    <w:autoSpaceDN/>
                    <w:adjustRightInd/>
                    <w:snapToGrid/>
                    <w:textAlignment w:val="auto"/>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本项目</w:t>
                  </w:r>
                  <w:r>
                    <w:rPr>
                      <w:rFonts w:ascii="Times New Roman" w:hAnsi="Times New Roman"/>
                      <w:color w:val="auto"/>
                      <w:highlight w:val="none"/>
                    </w:rPr>
                    <w:t>属于</w:t>
                  </w:r>
                  <w:r>
                    <w:rPr>
                      <w:rFonts w:hint="eastAsia"/>
                      <w:color w:val="auto"/>
                      <w:highlight w:val="none"/>
                      <w:lang w:eastAsia="zh-CN"/>
                    </w:rPr>
                    <w:t>果菜汁及果菜汁饮料制造</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lang w:val="en-US" w:eastAsia="zh-CN"/>
                    </w:rPr>
                    <w:t>符合入园要求</w:t>
                  </w:r>
                  <w:r>
                    <w:rPr>
                      <w:rFonts w:hint="eastAsia"/>
                      <w:color w:val="auto"/>
                      <w:highlight w:val="none"/>
                      <w:lang w:val="en-US" w:eastAsia="zh-CN"/>
                    </w:rPr>
                    <w:t>。</w:t>
                  </w:r>
                </w:p>
              </w:tc>
              <w:tc>
                <w:tcPr>
                  <w:tcW w:w="445" w:type="pct"/>
                  <w:tcBorders>
                    <w:tl2br w:val="nil"/>
                    <w:tr2bl w:val="nil"/>
                  </w:tcBorders>
                  <w:vAlign w:val="center"/>
                </w:tcPr>
                <w:p w14:paraId="1C47E594">
                  <w:pPr>
                    <w:pStyle w:val="34"/>
                    <w:widowControl w:val="0"/>
                    <w:kinsoku/>
                    <w:autoSpaceDE/>
                    <w:autoSpaceDN/>
                    <w:adjustRightInd/>
                    <w:snapToGrid/>
                    <w:textAlignment w:val="auto"/>
                    <w:rPr>
                      <w:rFonts w:ascii="Times New Roman" w:hAnsi="Times New Roman"/>
                      <w:color w:val="auto"/>
                      <w:highlight w:val="none"/>
                    </w:rPr>
                  </w:pPr>
                  <w:r>
                    <w:rPr>
                      <w:rFonts w:ascii="Times New Roman" w:hAnsi="Times New Roman"/>
                      <w:color w:val="auto"/>
                      <w:highlight w:val="none"/>
                    </w:rPr>
                    <w:t>符合</w:t>
                  </w:r>
                </w:p>
              </w:tc>
            </w:tr>
            <w:tr w14:paraId="61576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62" w:type="pct"/>
                  <w:tcBorders>
                    <w:tl2br w:val="nil"/>
                    <w:tr2bl w:val="nil"/>
                  </w:tcBorders>
                  <w:vAlign w:val="center"/>
                </w:tcPr>
                <w:p w14:paraId="4AAE0389">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5</w:t>
                  </w:r>
                </w:p>
              </w:tc>
              <w:tc>
                <w:tcPr>
                  <w:tcW w:w="1984" w:type="pct"/>
                  <w:tcBorders>
                    <w:tl2br w:val="nil"/>
                    <w:tr2bl w:val="nil"/>
                  </w:tcBorders>
                  <w:vAlign w:val="center"/>
                </w:tcPr>
                <w:p w14:paraId="10CA8041">
                  <w:pPr>
                    <w:pStyle w:val="34"/>
                    <w:widowControl w:val="0"/>
                    <w:kinsoku/>
                    <w:autoSpaceDE/>
                    <w:autoSpaceDN/>
                    <w:adjustRightInd/>
                    <w:snapToGrid/>
                    <w:textAlignment w:val="auto"/>
                    <w:rPr>
                      <w:rFonts w:hint="default" w:ascii="Times New Roman" w:hAnsi="Times New Roman" w:eastAsia="宋体"/>
                      <w:color w:val="auto"/>
                      <w:lang w:val="en-US" w:eastAsia="zh-CN"/>
                    </w:rPr>
                  </w:pP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六）提升环境管理水平，加强生态环境风险防控。着力提升开发区环境管理水平，统筹考虑区域内污染物排放、固体废物（含危险废物）管理、环境风险防范等生态环境管理要求，健全区域风险防范体系和生态安全保障体系。</w:t>
                  </w:r>
                </w:p>
              </w:tc>
              <w:tc>
                <w:tcPr>
                  <w:tcW w:w="2208" w:type="pct"/>
                  <w:tcBorders>
                    <w:tl2br w:val="nil"/>
                    <w:tr2bl w:val="nil"/>
                  </w:tcBorders>
                  <w:vAlign w:val="center"/>
                </w:tcPr>
                <w:p w14:paraId="43A6FD27">
                  <w:pPr>
                    <w:pStyle w:val="34"/>
                    <w:widowControl w:val="0"/>
                    <w:kinsoku/>
                    <w:autoSpaceDE/>
                    <w:autoSpaceDN/>
                    <w:adjustRightInd/>
                    <w:snapToGrid/>
                    <w:textAlignment w:val="auto"/>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本项目污水处理站废气经过导管集气+</w:t>
                  </w:r>
                  <w:r>
                    <w:rPr>
                      <w:rFonts w:hint="eastAsia"/>
                      <w:color w:val="auto"/>
                      <w:highlight w:val="none"/>
                      <w:lang w:val="en-US" w:eastAsia="zh-CN"/>
                    </w:rPr>
                    <w:t>生物滤塔</w:t>
                  </w:r>
                  <w:r>
                    <w:rPr>
                      <w:rFonts w:hint="eastAsia" w:ascii="Times New Roman" w:hAnsi="Times New Roman" w:eastAsia="宋体"/>
                      <w:color w:val="auto"/>
                      <w:highlight w:val="none"/>
                      <w:lang w:val="en-US" w:eastAsia="zh-CN"/>
                    </w:rPr>
                    <w:t>通过15m高排气筒（DA001）排放；</w:t>
                  </w:r>
                  <w:r>
                    <w:rPr>
                      <w:rFonts w:hint="eastAsia" w:ascii="Times New Roman" w:hAnsi="Times New Roman" w:eastAsia="宋体" w:cs="Times New Roman"/>
                      <w:color w:val="auto"/>
                      <w:highlight w:val="none"/>
                      <w:lang w:val="en-US" w:eastAsia="zh-CN"/>
                    </w:rPr>
                    <w:t>项目产生的</w:t>
                  </w:r>
                  <w:r>
                    <w:rPr>
                      <w:rFonts w:hint="eastAsia" w:cs="Times New Roman"/>
                      <w:color w:val="auto"/>
                      <w:highlight w:val="none"/>
                      <w:lang w:val="en-US" w:eastAsia="zh-CN"/>
                    </w:rPr>
                    <w:t>一般固废</w:t>
                  </w:r>
                  <w:r>
                    <w:rPr>
                      <w:rFonts w:hint="eastAsia" w:ascii="Times New Roman" w:hAnsi="Times New Roman" w:eastAsia="宋体" w:cs="Times New Roman"/>
                      <w:color w:val="auto"/>
                      <w:highlight w:val="none"/>
                      <w:lang w:val="en-US" w:eastAsia="zh-CN"/>
                    </w:rPr>
                    <w:t>贮存于</w:t>
                  </w:r>
                  <w:r>
                    <w:rPr>
                      <w:rFonts w:hint="eastAsia" w:cs="Times New Roman"/>
                      <w:color w:val="auto"/>
                      <w:highlight w:val="none"/>
                      <w:lang w:val="en-US" w:eastAsia="zh-CN"/>
                    </w:rPr>
                    <w:t>一般固废</w:t>
                  </w:r>
                  <w:r>
                    <w:rPr>
                      <w:rFonts w:hint="eastAsia" w:ascii="Times New Roman" w:hAnsi="Times New Roman" w:eastAsia="宋体" w:cs="Times New Roman"/>
                      <w:color w:val="auto"/>
                      <w:highlight w:val="none"/>
                      <w:lang w:val="en-US" w:eastAsia="zh-CN"/>
                    </w:rPr>
                    <w:t>暂存间</w:t>
                  </w:r>
                  <w:r>
                    <w:rPr>
                      <w:rFonts w:hint="eastAsia" w:cs="Times New Roman"/>
                      <w:color w:val="auto"/>
                      <w:highlight w:val="none"/>
                      <w:lang w:val="en-US" w:eastAsia="zh-CN"/>
                    </w:rPr>
                    <w:t>合理</w:t>
                  </w:r>
                  <w:r>
                    <w:rPr>
                      <w:rFonts w:hint="eastAsia" w:ascii="Times New Roman" w:hAnsi="Times New Roman" w:eastAsia="宋体" w:cs="Times New Roman"/>
                      <w:color w:val="auto"/>
                      <w:highlight w:val="none"/>
                      <w:lang w:val="en-US" w:eastAsia="zh-CN"/>
                    </w:rPr>
                    <w:t>处置</w:t>
                  </w:r>
                  <w:r>
                    <w:rPr>
                      <w:rFonts w:hint="eastAsia" w:ascii="Times New Roman" w:hAnsi="Times New Roman" w:eastAsia="宋体"/>
                      <w:color w:val="auto"/>
                      <w:highlight w:val="none"/>
                      <w:lang w:val="en-US" w:eastAsia="zh-CN"/>
                    </w:rPr>
                    <w:t>。</w:t>
                  </w:r>
                  <w:r>
                    <w:rPr>
                      <w:rFonts w:hint="eastAsia"/>
                      <w:color w:val="auto"/>
                      <w:highlight w:val="none"/>
                      <w:lang w:val="en-US" w:eastAsia="zh-CN"/>
                    </w:rPr>
                    <w:t>废润滑油、废油桶暂存在危废暂存间，定期交有资质单位处置。</w:t>
                  </w:r>
                </w:p>
              </w:tc>
              <w:tc>
                <w:tcPr>
                  <w:tcW w:w="445" w:type="pct"/>
                  <w:tcBorders>
                    <w:tl2br w:val="nil"/>
                    <w:tr2bl w:val="nil"/>
                  </w:tcBorders>
                  <w:vAlign w:val="center"/>
                </w:tcPr>
                <w:p w14:paraId="784A9C34">
                  <w:pPr>
                    <w:pStyle w:val="34"/>
                    <w:widowControl w:val="0"/>
                    <w:kinsoku/>
                    <w:autoSpaceDE/>
                    <w:autoSpaceDN/>
                    <w:adjustRightInd/>
                    <w:snapToGrid/>
                    <w:textAlignment w:val="auto"/>
                    <w:rPr>
                      <w:rFonts w:ascii="Times New Roman" w:hAnsi="Times New Roman"/>
                      <w:color w:val="auto"/>
                    </w:rPr>
                  </w:pPr>
                  <w:r>
                    <w:rPr>
                      <w:rFonts w:ascii="Times New Roman" w:hAnsi="Times New Roman"/>
                      <w:color w:val="auto"/>
                    </w:rPr>
                    <w:t>符合</w:t>
                  </w:r>
                </w:p>
              </w:tc>
            </w:tr>
          </w:tbl>
          <w:p w14:paraId="6DC57B3D">
            <w:pPr>
              <w:ind w:left="0" w:leftChars="0" w:firstLine="480" w:firstLineChars="200"/>
              <w:rPr>
                <w:rFonts w:hint="eastAsia"/>
                <w:color w:val="auto"/>
              </w:rPr>
            </w:pPr>
            <w:r>
              <w:rPr>
                <w:rFonts w:ascii="Times New Roman" w:hAnsi="Times New Roman" w:cs="Times New Roman"/>
                <w:color w:val="auto"/>
                <w:sz w:val="24"/>
                <w:szCs w:val="24"/>
              </w:rPr>
              <w:t>由上表中的分析可知，本项目符合</w:t>
            </w:r>
            <w:r>
              <w:rPr>
                <w:rFonts w:hint="eastAsia" w:ascii="Times New Roman" w:hAnsi="Times New Roman" w:eastAsia="宋体" w:cs="Times New Roman"/>
                <w:color w:val="auto"/>
                <w:sz w:val="24"/>
                <w:szCs w:val="24"/>
                <w:lang w:val="en-US" w:eastAsia="zh-CN"/>
              </w:rPr>
              <w:t>安徽淮北相山经济开发区总体发展规划（2024-2035）</w:t>
            </w:r>
            <w:r>
              <w:rPr>
                <w:rFonts w:hint="eastAsia" w:ascii="Times New Roman" w:hAnsi="Times New Roman" w:cs="Times New Roman"/>
                <w:color w:val="auto"/>
                <w:sz w:val="24"/>
                <w:szCs w:val="24"/>
              </w:rPr>
              <w:t>环境影响报告书</w:t>
            </w:r>
            <w:r>
              <w:rPr>
                <w:rFonts w:ascii="Times New Roman" w:hAnsi="Times New Roman" w:cs="Times New Roman"/>
                <w:color w:val="auto"/>
                <w:sz w:val="24"/>
                <w:szCs w:val="24"/>
              </w:rPr>
              <w:t>审查意见的相关要求。</w:t>
            </w:r>
          </w:p>
        </w:tc>
      </w:tr>
      <w:tr w14:paraId="2368C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4" w:hRule="atLeast"/>
          <w:jc w:val="center"/>
        </w:trPr>
        <w:tc>
          <w:tcPr>
            <w:tcW w:w="1218" w:type="dxa"/>
            <w:tcBorders>
              <w:tl2br w:val="nil"/>
              <w:tr2bl w:val="nil"/>
            </w:tcBorders>
            <w:vAlign w:val="center"/>
          </w:tcPr>
          <w:p w14:paraId="1F45F02F">
            <w:pPr>
              <w:autoSpaceDE w:val="0"/>
              <w:autoSpaceDN w:val="0"/>
              <w:adjustRightInd w:val="0"/>
              <w:snapToGrid w:val="0"/>
              <w:spacing w:line="240" w:lineRule="auto"/>
              <w:ind w:firstLine="0" w:firstLineChars="0"/>
              <w:jc w:val="center"/>
              <w:rPr>
                <w:rFonts w:ascii="宋体" w:hAnsi="宋体" w:cs="宋体"/>
                <w:color w:val="auto"/>
                <w:szCs w:val="21"/>
              </w:rPr>
            </w:pPr>
            <w:r>
              <w:rPr>
                <w:rFonts w:hint="eastAsia" w:ascii="宋体" w:hAnsi="宋体" w:cs="宋体"/>
                <w:color w:val="auto"/>
              </w:rPr>
              <w:t>其他符合性分析</w:t>
            </w:r>
          </w:p>
        </w:tc>
        <w:tc>
          <w:tcPr>
            <w:tcW w:w="7652" w:type="dxa"/>
            <w:gridSpan w:val="4"/>
            <w:tcBorders>
              <w:tl2br w:val="nil"/>
              <w:tr2bl w:val="nil"/>
            </w:tcBorders>
            <w:vAlign w:val="center"/>
          </w:tcPr>
          <w:p w14:paraId="7C03AA37">
            <w:pPr>
              <w:widowControl w:val="0"/>
              <w:kinsoku/>
              <w:autoSpaceDE/>
              <w:autoSpaceDN/>
              <w:adjustRightInd/>
              <w:snapToGrid/>
              <w:spacing w:line="360" w:lineRule="auto"/>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1、产业相符性分析</w:t>
            </w:r>
          </w:p>
          <w:p w14:paraId="29BD5E87">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1</w:t>
            </w:r>
            <w:r>
              <w:rPr>
                <w:rFonts w:ascii="Times New Roman" w:hAnsi="Times New Roman" w:cs="Times New Roman"/>
                <w:color w:val="auto"/>
                <w:sz w:val="24"/>
                <w:szCs w:val="24"/>
                <w:highlight w:val="none"/>
              </w:rPr>
              <w:t>）产业政策相符性分析</w:t>
            </w:r>
          </w:p>
          <w:p w14:paraId="666C98B1">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highlight w:val="none"/>
              </w:rPr>
              <w:t>本项目为</w:t>
            </w:r>
            <w:r>
              <w:rPr>
                <w:rFonts w:hint="eastAsia"/>
                <w:color w:val="auto"/>
                <w:highlight w:val="none"/>
              </w:rPr>
              <w:t>C1</w:t>
            </w:r>
            <w:r>
              <w:rPr>
                <w:rFonts w:hint="eastAsia"/>
                <w:color w:val="auto"/>
                <w:highlight w:val="none"/>
                <w:lang w:val="en-US" w:eastAsia="zh-CN"/>
              </w:rPr>
              <w:t>523</w:t>
            </w:r>
            <w:r>
              <w:rPr>
                <w:rFonts w:hint="eastAsia"/>
                <w:color w:val="auto"/>
                <w:highlight w:val="none"/>
              </w:rPr>
              <w:t>果菜汁及果菜汁饮料制造</w:t>
            </w:r>
            <w:r>
              <w:rPr>
                <w:rFonts w:ascii="Times New Roman" w:hAnsi="Times New Roman" w:cs="Times New Roman"/>
                <w:color w:val="auto"/>
                <w:sz w:val="24"/>
                <w:szCs w:val="24"/>
                <w:highlight w:val="none"/>
              </w:rPr>
              <w:t>。</w:t>
            </w:r>
            <w:r>
              <w:rPr>
                <w:rFonts w:ascii="Times New Roman" w:hAnsi="Times New Roman" w:eastAsia="宋体" w:cs="Times New Roman"/>
                <w:color w:val="auto"/>
                <w:sz w:val="24"/>
                <w:szCs w:val="24"/>
                <w:highlight w:val="none"/>
              </w:rPr>
              <w:t>根据《产业结构调整指导目录（20</w:t>
            </w:r>
            <w:r>
              <w:rPr>
                <w:rFonts w:ascii="Times New Roman" w:hAnsi="Times New Roman" w:eastAsia="宋体" w:cs="Times New Roman"/>
                <w:color w:val="auto"/>
                <w:sz w:val="24"/>
                <w:szCs w:val="24"/>
                <w:highlight w:val="none"/>
                <w:lang w:eastAsia="zh-CN"/>
              </w:rPr>
              <w:t>24</w:t>
            </w:r>
            <w:r>
              <w:rPr>
                <w:rFonts w:ascii="Times New Roman" w:hAnsi="Times New Roman" w:eastAsia="宋体" w:cs="Times New Roman"/>
                <w:color w:val="auto"/>
                <w:sz w:val="24"/>
                <w:szCs w:val="24"/>
                <w:highlight w:val="none"/>
              </w:rPr>
              <w:t>年本）》，</w:t>
            </w:r>
            <w:r>
              <w:rPr>
                <w:rFonts w:ascii="Times New Roman" w:hAnsi="Times New Roman" w:eastAsia="宋体" w:cs="Times New Roman"/>
                <w:color w:val="auto"/>
                <w:sz w:val="24"/>
                <w:szCs w:val="24"/>
                <w:highlight w:val="none"/>
                <w:lang w:eastAsia="zh-CN"/>
              </w:rPr>
              <w:t>本项目产品为</w:t>
            </w:r>
            <w:r>
              <w:rPr>
                <w:rFonts w:hint="eastAsia" w:ascii="Times New Roman" w:hAnsi="Times New Roman" w:eastAsia="宋体" w:cs="Times New Roman"/>
                <w:color w:val="auto"/>
                <w:sz w:val="24"/>
                <w:szCs w:val="24"/>
                <w:highlight w:val="none"/>
                <w:lang w:eastAsia="zh-CN"/>
              </w:rPr>
              <w:t>果菜汁及果菜汁饮料</w:t>
            </w:r>
            <w:r>
              <w:rPr>
                <w:rFonts w:ascii="Times New Roman" w:hAnsi="Times New Roman" w:eastAsia="宋体" w:cs="Times New Roman"/>
                <w:color w:val="auto"/>
                <w:sz w:val="24"/>
                <w:szCs w:val="24"/>
                <w:highlight w:val="none"/>
              </w:rPr>
              <w:t>不属于“淘汰类”、“限制类”，</w:t>
            </w:r>
            <w:r>
              <w:rPr>
                <w:rFonts w:ascii="Times New Roman" w:hAnsi="Times New Roman" w:eastAsia="宋体" w:cs="Times New Roman"/>
                <w:color w:val="auto"/>
                <w:sz w:val="24"/>
                <w:szCs w:val="24"/>
                <w:highlight w:val="none"/>
                <w:lang w:eastAsia="zh-CN"/>
              </w:rPr>
              <w:t>可</w:t>
            </w:r>
            <w:r>
              <w:rPr>
                <w:rFonts w:ascii="Times New Roman" w:hAnsi="Times New Roman" w:eastAsia="宋体" w:cs="Times New Roman"/>
                <w:color w:val="auto"/>
                <w:sz w:val="24"/>
                <w:szCs w:val="24"/>
                <w:highlight w:val="none"/>
              </w:rPr>
              <w:t>视为允许类，安徽淮北相山经济开发区管理委员会于202</w:t>
            </w:r>
            <w:r>
              <w:rPr>
                <w:rFonts w:ascii="Times New Roman" w:hAnsi="Times New Roman" w:eastAsia="宋体" w:cs="Times New Roman"/>
                <w:color w:val="auto"/>
                <w:sz w:val="24"/>
                <w:szCs w:val="24"/>
                <w:highlight w:val="none"/>
                <w:lang w:eastAsia="zh-CN"/>
              </w:rPr>
              <w:t>5</w:t>
            </w:r>
            <w:r>
              <w:rPr>
                <w:rFonts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12</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12</w:t>
            </w:r>
            <w:r>
              <w:rPr>
                <w:rFonts w:ascii="Times New Roman" w:hAnsi="Times New Roman" w:eastAsia="宋体" w:cs="Times New Roman"/>
                <w:color w:val="auto"/>
                <w:sz w:val="24"/>
                <w:szCs w:val="24"/>
                <w:highlight w:val="none"/>
              </w:rPr>
              <w:t>日同意本项目备案</w:t>
            </w:r>
            <w:r>
              <w:rPr>
                <w:rFonts w:ascii="Times New Roman" w:hAnsi="Times New Roman" w:cs="Times New Roman"/>
                <w:color w:val="auto"/>
                <w:sz w:val="24"/>
                <w:szCs w:val="24"/>
                <w:highlight w:val="none"/>
              </w:rPr>
              <w:t>。本项目的建设符合国家和地方产业政策要求。</w:t>
            </w:r>
          </w:p>
          <w:p w14:paraId="0D49614F">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eastAsia="zh-CN"/>
              </w:rPr>
              <w:t>）项目选址合理性分析</w:t>
            </w:r>
          </w:p>
          <w:p w14:paraId="26AD9A60">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购买部分已存在的厂进行改建，部分厂房新建进行项目生产。根据附件4-6 土地证可知</w:t>
            </w:r>
            <w:r>
              <w:rPr>
                <w:rFonts w:hint="eastAsia" w:ascii="Times New Roman" w:hAnsi="Times New Roman" w:eastAsia="宋体" w:cs="Times New Roman"/>
                <w:color w:val="auto"/>
                <w:sz w:val="24"/>
                <w:szCs w:val="24"/>
                <w:highlight w:val="none"/>
              </w:rPr>
              <w:t>用地性质为工业用地</w:t>
            </w:r>
            <w:r>
              <w:rPr>
                <w:rFonts w:hint="eastAsia" w:cs="Times New Roman"/>
                <w:color w:val="auto"/>
                <w:sz w:val="24"/>
                <w:szCs w:val="24"/>
                <w:highlight w:val="none"/>
                <w:lang w:val="en-US" w:eastAsia="zh-CN"/>
              </w:rPr>
              <w:t>/工业、交通、仓储</w:t>
            </w:r>
            <w:r>
              <w:rPr>
                <w:rFonts w:hint="eastAsia" w:ascii="Times New Roman" w:hAnsi="Times New Roman" w:eastAsia="宋体" w:cs="Times New Roman"/>
                <w:color w:val="auto"/>
                <w:sz w:val="24"/>
                <w:szCs w:val="24"/>
                <w:highlight w:val="none"/>
              </w:rPr>
              <w:t>，符</w:t>
            </w:r>
            <w:r>
              <w:rPr>
                <w:rFonts w:hint="eastAsia" w:ascii="Times New Roman" w:hAnsi="Times New Roman" w:eastAsia="宋体" w:cs="Times New Roman"/>
                <w:color w:val="auto"/>
                <w:sz w:val="24"/>
                <w:szCs w:val="24"/>
              </w:rPr>
              <w:t>合</w:t>
            </w:r>
            <w:r>
              <w:rPr>
                <w:rFonts w:hint="eastAsia" w:cs="Times New Roman"/>
                <w:color w:val="auto"/>
                <w:sz w:val="24"/>
                <w:szCs w:val="24"/>
                <w:lang w:eastAsia="zh-CN"/>
              </w:rPr>
              <w:t>安徽省淮北市相山区相山经济开发区栖凤路46号</w:t>
            </w:r>
            <w:r>
              <w:rPr>
                <w:rFonts w:hint="eastAsia" w:ascii="Times New Roman" w:hAnsi="Times New Roman" w:eastAsia="宋体" w:cs="Times New Roman"/>
                <w:color w:val="auto"/>
                <w:sz w:val="24"/>
                <w:szCs w:val="24"/>
              </w:rPr>
              <w:t>相关规划。</w:t>
            </w:r>
          </w:p>
          <w:p w14:paraId="25E08601">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highlight w:val="none"/>
              </w:rPr>
              <w:t>项目不侵占基本农田，项目周边无风景名胜区及自然保护区，项目周边与周边居民均保持一定距离，且项目工艺较为简单，排放污染物在采取本报告提出的措施后，</w:t>
            </w:r>
            <w:r>
              <w:rPr>
                <w:rFonts w:hint="eastAsia"/>
                <w:color w:val="auto"/>
                <w:highlight w:val="none"/>
              </w:rPr>
              <w:t>各项污</w:t>
            </w:r>
            <w:r>
              <w:rPr>
                <w:rFonts w:hint="eastAsia"/>
                <w:color w:val="auto"/>
              </w:rPr>
              <w:t>染物均能满足达标排放要求</w:t>
            </w:r>
            <w:r>
              <w:rPr>
                <w:rFonts w:hint="eastAsia" w:ascii="Times New Roman" w:hAnsi="Times New Roman" w:eastAsia="宋体" w:cs="Times New Roman"/>
                <w:color w:val="auto"/>
                <w:sz w:val="24"/>
                <w:szCs w:val="24"/>
              </w:rPr>
              <w:t>，不会改变环境功能。因此从选址的敏感性、产业政策及环境影响可接受性等分析结果综合来看，其选址及建设具有环境可行性。</w:t>
            </w:r>
          </w:p>
          <w:p w14:paraId="4CF8D0E7">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综上，本项目选址符合要求。</w:t>
            </w:r>
          </w:p>
          <w:p w14:paraId="63E7A6D1">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w:t>
            </w:r>
            <w:r>
              <w:rPr>
                <w:rFonts w:hint="eastAsia" w:cs="Times New Roman"/>
                <w:color w:val="auto"/>
                <w:sz w:val="24"/>
                <w:szCs w:val="24"/>
                <w:lang w:val="en-US" w:eastAsia="zh-CN"/>
              </w:rPr>
              <w:t>3</w:t>
            </w:r>
            <w:r>
              <w:rPr>
                <w:rFonts w:ascii="Times New Roman" w:hAnsi="Times New Roman" w:cs="Times New Roman"/>
                <w:color w:val="auto"/>
                <w:sz w:val="24"/>
                <w:szCs w:val="24"/>
              </w:rPr>
              <w:t>）周边环境相容行分析</w:t>
            </w:r>
          </w:p>
          <w:p w14:paraId="12F84967">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项目周边无特殊保护文物古迹、自然保护区和特殊环境制约因素。本项目用地为工业用地，项目建设后不会改变用地类型。本项目</w:t>
            </w:r>
            <w:r>
              <w:rPr>
                <w:rFonts w:hint="eastAsia" w:cs="Times New Roman"/>
                <w:color w:val="auto"/>
                <w:sz w:val="24"/>
                <w:szCs w:val="24"/>
                <w:highlight w:val="none"/>
                <w:lang w:val="en-US" w:eastAsia="zh-CN"/>
              </w:rPr>
              <w:t>位于</w:t>
            </w:r>
            <w:r>
              <w:rPr>
                <w:rFonts w:hint="eastAsia" w:cs="Times New Roman"/>
                <w:color w:val="auto"/>
                <w:sz w:val="24"/>
                <w:szCs w:val="24"/>
                <w:highlight w:val="none"/>
                <w:lang w:eastAsia="zh-CN"/>
              </w:rPr>
              <w:t>安徽省淮北市相山区相山经济开发区栖凤路46号，项目</w:t>
            </w:r>
            <w:r>
              <w:rPr>
                <w:rFonts w:hint="eastAsia" w:cs="Times New Roman"/>
                <w:color w:val="auto"/>
                <w:sz w:val="24"/>
                <w:szCs w:val="24"/>
                <w:highlight w:val="none"/>
                <w:lang w:val="en-US" w:eastAsia="zh-CN"/>
              </w:rPr>
              <w:t>北侧为中淮酒业、</w:t>
            </w:r>
            <w:r>
              <w:rPr>
                <w:rFonts w:hint="eastAsia" w:cs="Times New Roman"/>
                <w:color w:val="auto"/>
                <w:sz w:val="24"/>
                <w:szCs w:val="24"/>
                <w:highlight w:val="none"/>
                <w:lang w:eastAsia="zh-CN"/>
              </w:rPr>
              <w:t>东</w:t>
            </w:r>
            <w:r>
              <w:rPr>
                <w:rFonts w:hint="eastAsia" w:cs="Times New Roman"/>
                <w:color w:val="auto"/>
                <w:sz w:val="24"/>
                <w:szCs w:val="24"/>
                <w:highlight w:val="none"/>
                <w:lang w:val="en-US" w:eastAsia="zh-CN"/>
              </w:rPr>
              <w:t>侧为栖凤路，隔栖凤路为相西沟</w:t>
            </w:r>
            <w:r>
              <w:rPr>
                <w:rFonts w:hint="eastAsia" w:cs="Times New Roman"/>
                <w:color w:val="auto"/>
                <w:sz w:val="24"/>
                <w:szCs w:val="24"/>
                <w:highlight w:val="none"/>
                <w:lang w:eastAsia="zh-CN"/>
              </w:rPr>
              <w:t>、南</w:t>
            </w:r>
            <w:r>
              <w:rPr>
                <w:rFonts w:hint="eastAsia" w:cs="Times New Roman"/>
                <w:color w:val="auto"/>
                <w:sz w:val="24"/>
                <w:szCs w:val="24"/>
                <w:highlight w:val="none"/>
                <w:lang w:val="en-US" w:eastAsia="zh-CN"/>
              </w:rPr>
              <w:t>侧为安徽金富士食品有限公司、废旧厂房</w:t>
            </w:r>
            <w:r>
              <w:rPr>
                <w:rFonts w:hint="eastAsia" w:cs="Times New Roman"/>
                <w:color w:val="auto"/>
                <w:sz w:val="24"/>
                <w:szCs w:val="24"/>
                <w:highlight w:val="none"/>
                <w:lang w:eastAsia="zh-CN"/>
              </w:rPr>
              <w:t>、西</w:t>
            </w:r>
            <w:r>
              <w:rPr>
                <w:rFonts w:hint="eastAsia" w:cs="Times New Roman"/>
                <w:color w:val="auto"/>
                <w:sz w:val="24"/>
                <w:szCs w:val="24"/>
                <w:highlight w:val="none"/>
                <w:lang w:val="en-US" w:eastAsia="zh-CN"/>
              </w:rPr>
              <w:t>侧为</w:t>
            </w:r>
            <w:r>
              <w:rPr>
                <w:rFonts w:hint="eastAsia" w:ascii="Times New Roman" w:hAnsi="Times New Roman" w:eastAsia="宋体" w:cs="Times New Roman"/>
                <w:color w:val="auto"/>
                <w:sz w:val="24"/>
                <w:szCs w:val="24"/>
                <w:highlight w:val="none"/>
                <w:lang w:val="en-US" w:eastAsia="zh-CN"/>
              </w:rPr>
              <w:t>安徽淮北相山经济开发区</w:t>
            </w:r>
            <w:r>
              <w:rPr>
                <w:rFonts w:hint="eastAsia" w:cs="Times New Roman"/>
                <w:color w:val="auto"/>
                <w:sz w:val="24"/>
                <w:szCs w:val="24"/>
                <w:highlight w:val="none"/>
                <w:lang w:val="en-US" w:eastAsia="zh-CN"/>
              </w:rPr>
              <w:t>空地</w:t>
            </w:r>
            <w:r>
              <w:rPr>
                <w:rFonts w:ascii="Times New Roman" w:hAnsi="Times New Roman" w:cs="Times New Roman"/>
                <w:color w:val="auto"/>
                <w:sz w:val="24"/>
                <w:szCs w:val="24"/>
                <w:highlight w:val="none"/>
              </w:rPr>
              <w:t>。项目周边</w:t>
            </w:r>
            <w:r>
              <w:rPr>
                <w:rFonts w:hint="eastAsia" w:cs="Times New Roman"/>
                <w:color w:val="auto"/>
                <w:sz w:val="24"/>
                <w:szCs w:val="24"/>
                <w:highlight w:val="none"/>
                <w:lang w:val="en-US" w:eastAsia="zh-CN"/>
              </w:rPr>
              <w:t>均为食品企业，产生的废气不会对本项目造成影响；本项目属于</w:t>
            </w:r>
            <w:r>
              <w:rPr>
                <w:rFonts w:hint="eastAsia"/>
                <w:color w:val="auto"/>
                <w:highlight w:val="none"/>
              </w:rPr>
              <w:t>果菜汁及果菜汁饮料制造</w:t>
            </w:r>
            <w:r>
              <w:rPr>
                <w:rFonts w:hint="eastAsia"/>
                <w:color w:val="auto"/>
                <w:highlight w:val="none"/>
                <w:lang w:val="en-US" w:eastAsia="zh-CN"/>
              </w:rPr>
              <w:t>污水处理站产生的废气经处理后达标排放，同时不会对周边企业造成不利影响。</w:t>
            </w:r>
            <w:r>
              <w:rPr>
                <w:rFonts w:ascii="Times New Roman" w:hAnsi="Times New Roman" w:cs="Times New Roman"/>
                <w:color w:val="auto"/>
                <w:sz w:val="24"/>
                <w:szCs w:val="24"/>
                <w:highlight w:val="none"/>
              </w:rPr>
              <w:t>因此项目与周边环境相容，选址符合要求。通过采取相应的环保措施，项目的运营对周边环境影响较小。</w:t>
            </w:r>
          </w:p>
          <w:p w14:paraId="5CE6368E">
            <w:pPr>
              <w:ind w:firstLine="482"/>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2、与淮河相关政策符合性分析</w:t>
            </w:r>
          </w:p>
          <w:p w14:paraId="290F9462">
            <w:pPr>
              <w:bidi w:val="0"/>
              <w:rPr>
                <w:color w:val="auto"/>
              </w:rPr>
            </w:pPr>
            <w:r>
              <w:rPr>
                <w:rFonts w:hint="eastAsia"/>
                <w:color w:val="auto"/>
              </w:rPr>
              <w:t>本项目的建设与《淮北市水污染防治工作方案》、《安徽省淮河流域水污染防治条例》相符，具体的符合性分析见下表</w:t>
            </w:r>
            <w:r>
              <w:rPr>
                <w:color w:val="auto"/>
              </w:rPr>
              <w:t>。</w:t>
            </w:r>
          </w:p>
          <w:p w14:paraId="38D25E93">
            <w:pPr>
              <w:pStyle w:val="37"/>
              <w:rPr>
                <w:rFonts w:hint="default"/>
                <w:color w:val="auto"/>
              </w:rPr>
            </w:pPr>
            <w:r>
              <w:rPr>
                <w:color w:val="auto"/>
              </w:rPr>
              <w:t>表1-</w:t>
            </w:r>
            <w:r>
              <w:rPr>
                <w:rFonts w:hint="eastAsia"/>
                <w:color w:val="auto"/>
                <w:lang w:val="en-US" w:eastAsia="zh-CN"/>
              </w:rPr>
              <w:t xml:space="preserve">3  </w:t>
            </w:r>
            <w:r>
              <w:rPr>
                <w:color w:val="auto"/>
              </w:rPr>
              <w:t>与淮河相关政策相符性分析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716"/>
              <w:gridCol w:w="2012"/>
              <w:gridCol w:w="642"/>
            </w:tblGrid>
            <w:tr w14:paraId="20BF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8" w:type="dxa"/>
                  <w:vAlign w:val="center"/>
                </w:tcPr>
                <w:p w14:paraId="3B28AE24">
                  <w:pPr>
                    <w:pStyle w:val="34"/>
                    <w:rPr>
                      <w:color w:val="auto"/>
                    </w:rPr>
                  </w:pPr>
                  <w:r>
                    <w:rPr>
                      <w:color w:val="auto"/>
                    </w:rPr>
                    <w:t>政策名称</w:t>
                  </w:r>
                </w:p>
              </w:tc>
              <w:tc>
                <w:tcPr>
                  <w:tcW w:w="3819" w:type="dxa"/>
                  <w:vAlign w:val="center"/>
                </w:tcPr>
                <w:p w14:paraId="75C4664E">
                  <w:pPr>
                    <w:pStyle w:val="34"/>
                    <w:rPr>
                      <w:color w:val="auto"/>
                    </w:rPr>
                  </w:pPr>
                  <w:r>
                    <w:rPr>
                      <w:color w:val="auto"/>
                    </w:rPr>
                    <w:t>相关要求</w:t>
                  </w:r>
                </w:p>
              </w:tc>
              <w:tc>
                <w:tcPr>
                  <w:tcW w:w="2018" w:type="dxa"/>
                  <w:vAlign w:val="center"/>
                </w:tcPr>
                <w:p w14:paraId="28D4CF0B">
                  <w:pPr>
                    <w:pStyle w:val="34"/>
                    <w:rPr>
                      <w:color w:val="auto"/>
                    </w:rPr>
                  </w:pPr>
                  <w:r>
                    <w:rPr>
                      <w:color w:val="auto"/>
                    </w:rPr>
                    <w:t>本项目情况</w:t>
                  </w:r>
                </w:p>
              </w:tc>
              <w:tc>
                <w:tcPr>
                  <w:tcW w:w="650" w:type="dxa"/>
                  <w:vAlign w:val="center"/>
                </w:tcPr>
                <w:p w14:paraId="4C8800C8">
                  <w:pPr>
                    <w:pStyle w:val="34"/>
                    <w:rPr>
                      <w:color w:val="auto"/>
                    </w:rPr>
                  </w:pPr>
                  <w:r>
                    <w:rPr>
                      <w:color w:val="auto"/>
                    </w:rPr>
                    <w:t>符合性</w:t>
                  </w:r>
                </w:p>
              </w:tc>
            </w:tr>
            <w:tr w14:paraId="37A5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0B88F96B">
                  <w:pPr>
                    <w:pStyle w:val="34"/>
                    <w:rPr>
                      <w:color w:val="auto"/>
                    </w:rPr>
                  </w:pPr>
                  <w:r>
                    <w:rPr>
                      <w:color w:val="auto"/>
                    </w:rPr>
                    <w:t>《淮北市水污染防治工作方案》（淮政〔2015〕65号）</w:t>
                  </w:r>
                </w:p>
              </w:tc>
              <w:tc>
                <w:tcPr>
                  <w:tcW w:w="3819" w:type="dxa"/>
                  <w:vAlign w:val="center"/>
                </w:tcPr>
                <w:p w14:paraId="503E4ED5">
                  <w:pPr>
                    <w:pStyle w:val="34"/>
                    <w:rPr>
                      <w:color w:val="auto"/>
                      <w:lang w:val="en"/>
                    </w:rPr>
                  </w:pPr>
                  <w:r>
                    <w:rPr>
                      <w:color w:val="auto"/>
                      <w:lang w:val="en"/>
                    </w:rPr>
                    <w:t>到2020年，沱河、澥河及淮水北调调水通道水体水质要全面达到Ⅲ类水质标准，浍河水体水质稳定达到Ⅳ类水质标准，濉河流域水体水质无劣Ⅴ类水质；南湖、东湖、中湖、相湖、乾隆湖及华家湖水体水质稳定达到Ⅲ类水质标准；城市建成区黑臭水体控制在10%以内，城市及濉溪县城集中式生活饮用水水源地水质达标率达到或优于Ⅲ类比例稳定达到100%，地下水质量考核点位水质级别保持稳定。</w:t>
                  </w:r>
                </w:p>
              </w:tc>
              <w:tc>
                <w:tcPr>
                  <w:tcW w:w="2018" w:type="dxa"/>
                  <w:vAlign w:val="center"/>
                </w:tcPr>
                <w:p w14:paraId="1662A465">
                  <w:pPr>
                    <w:pStyle w:val="34"/>
                    <w:rPr>
                      <w:color w:val="auto"/>
                      <w:highlight w:val="yellow"/>
                    </w:rPr>
                  </w:pPr>
                  <w:r>
                    <w:rPr>
                      <w:color w:val="auto"/>
                      <w:highlight w:val="none"/>
                    </w:rPr>
                    <w:t>项目所在区域</w:t>
                  </w:r>
                  <w:r>
                    <w:rPr>
                      <w:rFonts w:hint="eastAsia"/>
                      <w:color w:val="auto"/>
                      <w:highlight w:val="none"/>
                      <w:lang w:eastAsia="zh-CN"/>
                    </w:rPr>
                    <w:t>萧濉新河</w:t>
                  </w:r>
                  <w:r>
                    <w:rPr>
                      <w:color w:val="auto"/>
                      <w:highlight w:val="none"/>
                    </w:rPr>
                    <w:t>执行《地表水环境质量标准》</w:t>
                  </w:r>
                  <w:r>
                    <w:rPr>
                      <w:rFonts w:hint="eastAsia"/>
                      <w:color w:val="auto"/>
                      <w:highlight w:val="none"/>
                      <w:lang w:eastAsia="zh-CN"/>
                    </w:rPr>
                    <w:t>（</w:t>
                  </w:r>
                  <w:r>
                    <w:rPr>
                      <w:color w:val="auto"/>
                      <w:highlight w:val="none"/>
                    </w:rPr>
                    <w:t>GB3838-2002</w:t>
                  </w:r>
                  <w:r>
                    <w:rPr>
                      <w:rFonts w:hint="eastAsia"/>
                      <w:color w:val="auto"/>
                      <w:highlight w:val="none"/>
                      <w:lang w:eastAsia="zh-CN"/>
                    </w:rPr>
                    <w:t>）</w:t>
                  </w:r>
                  <w:r>
                    <w:rPr>
                      <w:color w:val="auto"/>
                      <w:lang w:val="en"/>
                    </w:rPr>
                    <w:t>Ⅲ</w:t>
                  </w:r>
                  <w:r>
                    <w:rPr>
                      <w:rFonts w:hint="default" w:ascii="Times New Roman" w:hAnsi="Times New Roman" w:eastAsia="宋体" w:cs="Times New Roman"/>
                      <w:color w:val="auto"/>
                      <w:sz w:val="21"/>
                      <w:szCs w:val="21"/>
                      <w:highlight w:val="none"/>
                    </w:rPr>
                    <w:t>类</w:t>
                  </w:r>
                  <w:r>
                    <w:rPr>
                      <w:color w:val="auto"/>
                      <w:highlight w:val="none"/>
                    </w:rPr>
                    <w:t>水质标准。项目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w:t>
                  </w:r>
                  <w:r>
                    <w:rPr>
                      <w:color w:val="auto"/>
                      <w:highlight w:val="none"/>
                    </w:rPr>
                    <w:t>对</w:t>
                  </w:r>
                  <w:r>
                    <w:rPr>
                      <w:rFonts w:hint="eastAsia"/>
                      <w:color w:val="auto"/>
                      <w:highlight w:val="none"/>
                      <w:lang w:eastAsia="zh-CN"/>
                    </w:rPr>
                    <w:t>萧濉新河</w:t>
                  </w:r>
                  <w:r>
                    <w:rPr>
                      <w:color w:val="auto"/>
                      <w:highlight w:val="none"/>
                    </w:rPr>
                    <w:t>水质影响</w:t>
                  </w:r>
                  <w:r>
                    <w:rPr>
                      <w:rFonts w:hint="eastAsia"/>
                      <w:color w:val="auto"/>
                      <w:highlight w:val="none"/>
                    </w:rPr>
                    <w:t>小</w:t>
                  </w:r>
                  <w:r>
                    <w:rPr>
                      <w:color w:val="auto"/>
                      <w:highlight w:val="none"/>
                    </w:rPr>
                    <w:t>。</w:t>
                  </w:r>
                </w:p>
              </w:tc>
              <w:tc>
                <w:tcPr>
                  <w:tcW w:w="650" w:type="dxa"/>
                  <w:vAlign w:val="center"/>
                </w:tcPr>
                <w:p w14:paraId="1575BEBE">
                  <w:pPr>
                    <w:pStyle w:val="34"/>
                    <w:rPr>
                      <w:color w:val="auto"/>
                    </w:rPr>
                  </w:pPr>
                  <w:r>
                    <w:rPr>
                      <w:color w:val="auto"/>
                    </w:rPr>
                    <w:t>符合</w:t>
                  </w:r>
                </w:p>
              </w:tc>
            </w:tr>
            <w:tr w14:paraId="280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vAlign w:val="center"/>
                </w:tcPr>
                <w:p w14:paraId="23178CBC">
                  <w:pPr>
                    <w:pStyle w:val="34"/>
                    <w:rPr>
                      <w:color w:val="auto"/>
                    </w:rPr>
                  </w:pPr>
                  <w:r>
                    <w:rPr>
                      <w:color w:val="auto"/>
                    </w:rPr>
                    <w:t>《安徽省淮河流域水污染防治条例》（2018年11月23日安徽省第十三届人民代表大会常务委员会修订）</w:t>
                  </w:r>
                </w:p>
              </w:tc>
              <w:tc>
                <w:tcPr>
                  <w:tcW w:w="3819" w:type="dxa"/>
                  <w:vAlign w:val="center"/>
                </w:tcPr>
                <w:p w14:paraId="3A71875B">
                  <w:pPr>
                    <w:pStyle w:val="34"/>
                    <w:rPr>
                      <w:color w:val="auto"/>
                      <w:highlight w:val="none"/>
                    </w:rPr>
                  </w:pPr>
                  <w:r>
                    <w:rPr>
                      <w:color w:val="auto"/>
                      <w:highlight w:val="none"/>
                    </w:rPr>
                    <w:t>第十三条 禁止在淮河流域新建化学制浆造纸企业和印染、制革、化工、电镀、酿造等污染严重的小型企业。</w:t>
                  </w:r>
                </w:p>
                <w:p w14:paraId="73A54A9A">
                  <w:pPr>
                    <w:pStyle w:val="34"/>
                    <w:rPr>
                      <w:color w:val="auto"/>
                      <w:highlight w:val="none"/>
                    </w:rPr>
                  </w:pPr>
                  <w:r>
                    <w:rPr>
                      <w:color w:val="auto"/>
                      <w:highlight w:val="none"/>
                    </w:rPr>
                    <w:t>严格限制在淮河流域新建印染、制革、化工、电镀、酿造等大中型项目或者其他污染严重的项目；建设该类项目的，应当事前征得省人民政府生态环境行政主管部门的同意，并按照规定办理有关手续。</w:t>
                  </w:r>
                </w:p>
              </w:tc>
              <w:tc>
                <w:tcPr>
                  <w:tcW w:w="2018" w:type="dxa"/>
                  <w:vAlign w:val="center"/>
                </w:tcPr>
                <w:p w14:paraId="689E6F15">
                  <w:pPr>
                    <w:pStyle w:val="34"/>
                    <w:rPr>
                      <w:rFonts w:hint="eastAsia" w:eastAsia="宋体"/>
                      <w:color w:val="auto"/>
                      <w:highlight w:val="none"/>
                      <w:lang w:eastAsia="zh-CN"/>
                    </w:rPr>
                  </w:pPr>
                  <w:r>
                    <w:rPr>
                      <w:rFonts w:hint="eastAsia"/>
                      <w:color w:val="auto"/>
                      <w:highlight w:val="none"/>
                    </w:rPr>
                    <w:t>本项目为C1329</w:t>
                  </w:r>
                  <w:r>
                    <w:rPr>
                      <w:rFonts w:hint="eastAsia"/>
                      <w:color w:val="auto"/>
                      <w:highlight w:val="none"/>
                      <w:lang w:eastAsia="zh-CN"/>
                    </w:rPr>
                    <w:t>果菜汁及果菜汁饮料制造</w:t>
                  </w:r>
                  <w:r>
                    <w:rPr>
                      <w:rFonts w:hint="eastAsia"/>
                      <w:color w:val="auto"/>
                      <w:highlight w:val="none"/>
                    </w:rPr>
                    <w:t>，不属于</w:t>
                  </w:r>
                  <w:r>
                    <w:rPr>
                      <w:color w:val="auto"/>
                      <w:highlight w:val="none"/>
                    </w:rPr>
                    <w:t>化学制浆造纸企业和印染、制革、化工、电镀、酿造</w:t>
                  </w:r>
                  <w:r>
                    <w:rPr>
                      <w:rFonts w:hint="eastAsia"/>
                      <w:color w:val="auto"/>
                      <w:highlight w:val="none"/>
                    </w:rPr>
                    <w:t>项目</w:t>
                  </w:r>
                  <w:r>
                    <w:rPr>
                      <w:rFonts w:hint="eastAsia"/>
                      <w:color w:val="auto"/>
                      <w:highlight w:val="none"/>
                      <w:lang w:eastAsia="zh-CN"/>
                    </w:rPr>
                    <w:t>。</w:t>
                  </w:r>
                </w:p>
              </w:tc>
              <w:tc>
                <w:tcPr>
                  <w:tcW w:w="650" w:type="dxa"/>
                  <w:vAlign w:val="center"/>
                </w:tcPr>
                <w:p w14:paraId="199C67D7">
                  <w:pPr>
                    <w:pStyle w:val="34"/>
                    <w:rPr>
                      <w:color w:val="auto"/>
                    </w:rPr>
                  </w:pPr>
                  <w:r>
                    <w:rPr>
                      <w:color w:val="auto"/>
                    </w:rPr>
                    <w:t>符合</w:t>
                  </w:r>
                </w:p>
              </w:tc>
            </w:tr>
            <w:tr w14:paraId="4C0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vAlign w:val="center"/>
                </w:tcPr>
                <w:p w14:paraId="3F940B97">
                  <w:pPr>
                    <w:pStyle w:val="34"/>
                    <w:rPr>
                      <w:color w:val="auto"/>
                    </w:rPr>
                  </w:pPr>
                </w:p>
              </w:tc>
              <w:tc>
                <w:tcPr>
                  <w:tcW w:w="3819" w:type="dxa"/>
                  <w:vAlign w:val="center"/>
                </w:tcPr>
                <w:p w14:paraId="17588A41">
                  <w:pPr>
                    <w:pStyle w:val="34"/>
                    <w:rPr>
                      <w:color w:val="auto"/>
                    </w:rPr>
                  </w:pPr>
                  <w:r>
                    <w:rPr>
                      <w:color w:val="auto"/>
                    </w:rPr>
                    <w:t>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w:t>
                  </w:r>
                </w:p>
                <w:p w14:paraId="38EAD2DF">
                  <w:pPr>
                    <w:pStyle w:val="34"/>
                    <w:rPr>
                      <w:color w:val="auto"/>
                    </w:rPr>
                  </w:pPr>
                  <w:r>
                    <w:rPr>
                      <w:color w:val="auto"/>
                    </w:rPr>
                    <w:t>新建、扩建、改建项目，除执行前款规定外，还应当遵守下列规定：</w:t>
                  </w:r>
                </w:p>
                <w:p w14:paraId="63E6BE9E">
                  <w:pPr>
                    <w:pStyle w:val="34"/>
                    <w:rPr>
                      <w:color w:val="auto"/>
                    </w:rPr>
                  </w:pPr>
                  <w:r>
                    <w:rPr>
                      <w:color w:val="auto"/>
                    </w:rPr>
                    <w:t>（一）新建项目的选址应符合城市总体规划，避开饮用水水源地和对环境有特殊要求的功能区；</w:t>
                  </w:r>
                </w:p>
                <w:p w14:paraId="13057C6F">
                  <w:pPr>
                    <w:pStyle w:val="34"/>
                    <w:rPr>
                      <w:color w:val="auto"/>
                    </w:rPr>
                  </w:pPr>
                  <w:r>
                    <w:rPr>
                      <w:color w:val="auto"/>
                    </w:rPr>
                    <w:t>（二）采用资源利用率高、污染物排放量少的先进设备和先进工艺；</w:t>
                  </w:r>
                </w:p>
                <w:p w14:paraId="52E29181">
                  <w:pPr>
                    <w:pStyle w:val="34"/>
                    <w:rPr>
                      <w:color w:val="auto"/>
                    </w:rPr>
                  </w:pPr>
                  <w:r>
                    <w:rPr>
                      <w:color w:val="auto"/>
                    </w:rPr>
                    <w:t>（三）改建、扩建项目和技改项目应当把水污染治理纳入项目内容。</w:t>
                  </w:r>
                </w:p>
              </w:tc>
              <w:tc>
                <w:tcPr>
                  <w:tcW w:w="2018" w:type="dxa"/>
                  <w:vAlign w:val="center"/>
                </w:tcPr>
                <w:p w14:paraId="5BA16B3F">
                  <w:pPr>
                    <w:pStyle w:val="34"/>
                    <w:rPr>
                      <w:color w:val="auto"/>
                      <w:highlight w:val="yellow"/>
                    </w:rPr>
                  </w:pPr>
                  <w:r>
                    <w:rPr>
                      <w:color w:val="auto"/>
                      <w:highlight w:val="none"/>
                    </w:rPr>
                    <w:t>本项目</w:t>
                  </w:r>
                  <w:r>
                    <w:rPr>
                      <w:rFonts w:hint="eastAsia"/>
                      <w:color w:val="auto"/>
                      <w:highlight w:val="none"/>
                    </w:rPr>
                    <w:t>位于</w:t>
                  </w:r>
                  <w:r>
                    <w:rPr>
                      <w:rFonts w:hint="eastAsia"/>
                      <w:color w:val="auto"/>
                      <w:highlight w:val="none"/>
                      <w:lang w:eastAsia="zh-CN"/>
                    </w:rPr>
                    <w:t>安徽省淮北市相山区相山经济开发区栖凤路46号</w:t>
                  </w:r>
                  <w:r>
                    <w:rPr>
                      <w:color w:val="auto"/>
                      <w:highlight w:val="none"/>
                    </w:rPr>
                    <w:t>，</w:t>
                  </w:r>
                  <w:r>
                    <w:rPr>
                      <w:rFonts w:hint="eastAsia"/>
                      <w:color w:val="auto"/>
                      <w:highlight w:val="none"/>
                    </w:rPr>
                    <w:t>项目选址符合城市总体规划，</w:t>
                  </w:r>
                  <w:r>
                    <w:rPr>
                      <w:color w:val="auto"/>
                      <w:highlight w:val="none"/>
                    </w:rPr>
                    <w:t>项目所在区属于淮河流域，距离</w:t>
                  </w:r>
                  <w:r>
                    <w:rPr>
                      <w:rFonts w:hint="eastAsia"/>
                      <w:color w:val="auto"/>
                      <w:highlight w:val="none"/>
                      <w:lang w:eastAsia="zh-CN"/>
                    </w:rPr>
                    <w:t>萧濉新河</w:t>
                  </w:r>
                  <w:r>
                    <w:rPr>
                      <w:color w:val="auto"/>
                      <w:highlight w:val="none"/>
                    </w:rPr>
                    <w:t>最近距离约</w:t>
                  </w:r>
                  <w:r>
                    <w:rPr>
                      <w:rFonts w:hint="eastAsia"/>
                      <w:color w:val="auto"/>
                      <w:highlight w:val="none"/>
                      <w:lang w:val="en-US" w:eastAsia="zh-CN"/>
                    </w:rPr>
                    <w:t>1130</w:t>
                  </w:r>
                  <w:r>
                    <w:rPr>
                      <w:color w:val="auto"/>
                      <w:highlight w:val="none"/>
                    </w:rPr>
                    <w:t>m。项目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w:t>
                  </w:r>
                  <w:r>
                    <w:rPr>
                      <w:color w:val="auto"/>
                      <w:highlight w:val="none"/>
                    </w:rPr>
                    <w:t>，对区域地表水体影响小。</w:t>
                  </w:r>
                </w:p>
              </w:tc>
              <w:tc>
                <w:tcPr>
                  <w:tcW w:w="650" w:type="dxa"/>
                  <w:vAlign w:val="center"/>
                </w:tcPr>
                <w:p w14:paraId="360EC6F3">
                  <w:pPr>
                    <w:pStyle w:val="34"/>
                    <w:rPr>
                      <w:color w:val="auto"/>
                    </w:rPr>
                  </w:pPr>
                  <w:r>
                    <w:rPr>
                      <w:color w:val="auto"/>
                    </w:rPr>
                    <w:t>符合</w:t>
                  </w:r>
                </w:p>
              </w:tc>
            </w:tr>
            <w:tr w14:paraId="52DF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vAlign w:val="center"/>
                </w:tcPr>
                <w:p w14:paraId="3E43694C">
                  <w:pPr>
                    <w:pStyle w:val="34"/>
                    <w:rPr>
                      <w:color w:val="auto"/>
                    </w:rPr>
                  </w:pPr>
                </w:p>
              </w:tc>
              <w:tc>
                <w:tcPr>
                  <w:tcW w:w="3819" w:type="dxa"/>
                  <w:vAlign w:val="center"/>
                </w:tcPr>
                <w:p w14:paraId="286CA6AF">
                  <w:pPr>
                    <w:pStyle w:val="34"/>
                    <w:rPr>
                      <w:color w:val="auto"/>
                    </w:rPr>
                  </w:pPr>
                  <w:r>
                    <w:rPr>
                      <w:color w:val="auto"/>
                    </w:rPr>
                    <w:t>第十六条 在淮河流域城市公共排水设施覆盖区域内，应当实行雨水、污水分流；排水户应当将雨水、污水分别排入公共雨水、污水管网及其附属设施。</w:t>
                  </w:r>
                </w:p>
              </w:tc>
              <w:tc>
                <w:tcPr>
                  <w:tcW w:w="2018" w:type="dxa"/>
                  <w:vAlign w:val="center"/>
                </w:tcPr>
                <w:p w14:paraId="05B5BBCE">
                  <w:pPr>
                    <w:pStyle w:val="34"/>
                    <w:rPr>
                      <w:color w:val="auto"/>
                      <w:highlight w:val="yellow"/>
                    </w:rPr>
                  </w:pPr>
                  <w:r>
                    <w:rPr>
                      <w:color w:val="auto"/>
                      <w:highlight w:val="none"/>
                    </w:rPr>
                    <w:t>项目实行雨污分流制，雨水进入市政雨水管网；项目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w:t>
                  </w:r>
                </w:p>
              </w:tc>
              <w:tc>
                <w:tcPr>
                  <w:tcW w:w="650" w:type="dxa"/>
                  <w:vAlign w:val="center"/>
                </w:tcPr>
                <w:p w14:paraId="5AB8C172">
                  <w:pPr>
                    <w:pStyle w:val="34"/>
                    <w:rPr>
                      <w:color w:val="auto"/>
                    </w:rPr>
                  </w:pPr>
                  <w:r>
                    <w:rPr>
                      <w:color w:val="auto"/>
                    </w:rPr>
                    <w:t>符合</w:t>
                  </w:r>
                </w:p>
              </w:tc>
            </w:tr>
            <w:tr w14:paraId="0A49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vAlign w:val="center"/>
                </w:tcPr>
                <w:p w14:paraId="12461FC6">
                  <w:pPr>
                    <w:pStyle w:val="34"/>
                    <w:rPr>
                      <w:color w:val="auto"/>
                    </w:rPr>
                  </w:pPr>
                </w:p>
              </w:tc>
              <w:tc>
                <w:tcPr>
                  <w:tcW w:w="3819" w:type="dxa"/>
                  <w:vAlign w:val="center"/>
                </w:tcPr>
                <w:p w14:paraId="3798DDE2">
                  <w:pPr>
                    <w:pStyle w:val="34"/>
                    <w:rPr>
                      <w:color w:val="auto"/>
                    </w:rPr>
                  </w:pPr>
                  <w:r>
                    <w:rPr>
                      <w:color w:val="auto"/>
                    </w:rPr>
                    <w:t>第十九条 禁止下列行为：</w:t>
                  </w:r>
                </w:p>
                <w:p w14:paraId="74D69A98">
                  <w:pPr>
                    <w:pStyle w:val="34"/>
                    <w:rPr>
                      <w:color w:val="auto"/>
                    </w:rPr>
                  </w:pPr>
                  <w:r>
                    <w:rPr>
                      <w:color w:val="auto"/>
                    </w:rPr>
                    <w:t>(一)向水体排放或者倾倒油类、酸液、碱液和其他有毒有害液体；</w:t>
                  </w:r>
                </w:p>
                <w:p w14:paraId="2D01F769">
                  <w:pPr>
                    <w:pStyle w:val="34"/>
                    <w:rPr>
                      <w:color w:val="auto"/>
                    </w:rPr>
                  </w:pPr>
                  <w:r>
                    <w:rPr>
                      <w:color w:val="auto"/>
                    </w:rPr>
                    <w:t>(二)在水体中清洗装贮过有毒有害污染物的车辆、船舶和容器；</w:t>
                  </w:r>
                </w:p>
                <w:p w14:paraId="2AB80228">
                  <w:pPr>
                    <w:pStyle w:val="34"/>
                    <w:rPr>
                      <w:color w:val="auto"/>
                    </w:rPr>
                  </w:pPr>
                  <w:r>
                    <w:rPr>
                      <w:color w:val="auto"/>
                    </w:rPr>
                    <w:t>(三)向水体排放、倾倒含有汞、镉、砷、铬、铅、氰化物、黄磷等可溶性剧毒废液或者将上述物质直接埋入地下；</w:t>
                  </w:r>
                </w:p>
                <w:p w14:paraId="092BD49D">
                  <w:pPr>
                    <w:pStyle w:val="34"/>
                    <w:rPr>
                      <w:color w:val="auto"/>
                    </w:rPr>
                  </w:pPr>
                  <w:r>
                    <w:rPr>
                      <w:color w:val="auto"/>
                    </w:rPr>
                    <w:t>(四)向水体排放、倾倒工业废渣、城镇垃圾和其他废弃物；</w:t>
                  </w:r>
                </w:p>
                <w:p w14:paraId="30A19529">
                  <w:pPr>
                    <w:pStyle w:val="34"/>
                    <w:rPr>
                      <w:color w:val="auto"/>
                    </w:rPr>
                  </w:pPr>
                  <w:r>
                    <w:rPr>
                      <w:color w:val="auto"/>
                    </w:rPr>
                    <w:t>(五)向水体排放、倾倒放射性固体废弃物或者放射性废水；</w:t>
                  </w:r>
                </w:p>
                <w:p w14:paraId="7B5E56FD">
                  <w:pPr>
                    <w:pStyle w:val="34"/>
                    <w:rPr>
                      <w:color w:val="auto"/>
                    </w:rPr>
                  </w:pPr>
                  <w:r>
                    <w:rPr>
                      <w:color w:val="auto"/>
                    </w:rPr>
                    <w:t>(六)利用渗井、渗坑、裂隙、溶洞、塌陷区和废弃矿坑排放、倾倒，或者利用无防渗措施的沟渠、坑塘输送或者存贮含毒污染物或者病原体的废水和其他废弃物；</w:t>
                  </w:r>
                </w:p>
                <w:p w14:paraId="7723DC95">
                  <w:pPr>
                    <w:pStyle w:val="34"/>
                    <w:rPr>
                      <w:color w:val="auto"/>
                    </w:rPr>
                  </w:pPr>
                  <w:r>
                    <w:rPr>
                      <w:color w:val="auto"/>
                    </w:rPr>
                    <w:t>(七)在河流、湖泊、运河、渠道、水库最高水位线以下的滩地和岸坡堆放、贮存固体废弃物和其他污染物；</w:t>
                  </w:r>
                </w:p>
                <w:p w14:paraId="48A0D8AC">
                  <w:pPr>
                    <w:pStyle w:val="34"/>
                    <w:rPr>
                      <w:color w:val="auto"/>
                    </w:rPr>
                  </w:pPr>
                  <w:r>
                    <w:rPr>
                      <w:color w:val="auto"/>
                    </w:rPr>
                    <w:t>(八)围湖和其他破坏水环境生态平衡的活动；</w:t>
                  </w:r>
                </w:p>
                <w:p w14:paraId="2AAE4A62">
                  <w:pPr>
                    <w:pStyle w:val="34"/>
                    <w:rPr>
                      <w:color w:val="auto"/>
                    </w:rPr>
                  </w:pPr>
                  <w:r>
                    <w:rPr>
                      <w:color w:val="auto"/>
                    </w:rPr>
                    <w:t>(九)引进不符合国家环境保护规定要求的技术和设备；</w:t>
                  </w:r>
                </w:p>
                <w:p w14:paraId="60D1035A">
                  <w:pPr>
                    <w:pStyle w:val="34"/>
                    <w:rPr>
                      <w:color w:val="auto"/>
                    </w:rPr>
                  </w:pPr>
                  <w:r>
                    <w:rPr>
                      <w:color w:val="auto"/>
                    </w:rPr>
                    <w:t>(十)法律、法规禁止的其他行为。</w:t>
                  </w:r>
                </w:p>
              </w:tc>
              <w:tc>
                <w:tcPr>
                  <w:tcW w:w="2018" w:type="dxa"/>
                  <w:vAlign w:val="center"/>
                </w:tcPr>
                <w:p w14:paraId="39BBC50C">
                  <w:pPr>
                    <w:pStyle w:val="34"/>
                    <w:rPr>
                      <w:color w:val="auto"/>
                      <w:highlight w:val="yellow"/>
                    </w:rPr>
                  </w:pPr>
                  <w:r>
                    <w:rPr>
                      <w:color w:val="auto"/>
                      <w:highlight w:val="none"/>
                    </w:rPr>
                    <w:t>项目建成后严格按照要求进行废气处理</w:t>
                  </w:r>
                  <w:r>
                    <w:rPr>
                      <w:rFonts w:hint="eastAsia"/>
                      <w:color w:val="auto"/>
                      <w:highlight w:val="none"/>
                    </w:rPr>
                    <w:t>、废水处理</w:t>
                  </w:r>
                  <w:r>
                    <w:rPr>
                      <w:color w:val="auto"/>
                      <w:highlight w:val="none"/>
                    </w:rPr>
                    <w:t>及固废处置，严格按照相关法律、法规要求进行日常生产活动</w:t>
                  </w:r>
                  <w:r>
                    <w:rPr>
                      <w:rFonts w:hint="eastAsia"/>
                      <w:color w:val="auto"/>
                      <w:highlight w:val="none"/>
                    </w:rPr>
                    <w:t>，本</w:t>
                  </w:r>
                  <w:r>
                    <w:rPr>
                      <w:color w:val="auto"/>
                      <w:highlight w:val="none"/>
                    </w:rPr>
                    <w:t>项目</w:t>
                  </w:r>
                  <w:r>
                    <w:rPr>
                      <w:rFonts w:hint="eastAsia"/>
                      <w:color w:val="auto"/>
                      <w:highlight w:val="none"/>
                    </w:rPr>
                    <w:t>生活污水经</w:t>
                  </w:r>
                  <w:r>
                    <w:rPr>
                      <w:rFonts w:hint="eastAsia"/>
                      <w:color w:val="auto"/>
                      <w:highlight w:val="none"/>
                      <w:lang w:val="en-US" w:eastAsia="zh-CN"/>
                    </w:rPr>
                    <w:t>隔油池+化粪池</w:t>
                  </w:r>
                  <w:r>
                    <w:rPr>
                      <w:rFonts w:hint="eastAsia"/>
                      <w:color w:val="auto"/>
                      <w:highlight w:val="none"/>
                      <w:lang w:eastAsia="zh-CN"/>
                    </w:rPr>
                    <w:t>预</w:t>
                  </w:r>
                  <w:r>
                    <w:rPr>
                      <w:rFonts w:hint="eastAsia"/>
                      <w:color w:val="auto"/>
                      <w:highlight w:val="none"/>
                    </w:rPr>
                    <w:t>处理后</w:t>
                  </w:r>
                  <w:r>
                    <w:rPr>
                      <w:rFonts w:hint="eastAsia"/>
                      <w:color w:val="auto"/>
                      <w:highlight w:val="none"/>
                      <w:lang w:val="en-US" w:eastAsia="zh-CN"/>
                    </w:rPr>
                    <w:t>与经过污水处理的生产废水</w:t>
                  </w:r>
                  <w:r>
                    <w:rPr>
                      <w:rFonts w:hint="eastAsia"/>
                      <w:color w:val="auto"/>
                      <w:highlight w:val="none"/>
                    </w:rPr>
                    <w:t>进入安徽淮相科技发展有限公司第二污水处理厂，不会向水体</w:t>
                  </w:r>
                  <w:r>
                    <w:rPr>
                      <w:rFonts w:hint="eastAsia"/>
                      <w:color w:val="auto"/>
                      <w:highlight w:val="none"/>
                      <w:lang w:val="en-US" w:eastAsia="zh-CN"/>
                    </w:rPr>
                    <w:t>直接</w:t>
                  </w:r>
                  <w:r>
                    <w:rPr>
                      <w:rFonts w:hint="eastAsia"/>
                      <w:color w:val="auto"/>
                      <w:highlight w:val="none"/>
                    </w:rPr>
                    <w:t>排放废</w:t>
                  </w:r>
                  <w:r>
                    <w:rPr>
                      <w:rFonts w:hint="eastAsia"/>
                      <w:color w:val="auto"/>
                      <w:highlight w:val="none"/>
                      <w:lang w:val="en-US" w:eastAsia="zh-CN"/>
                    </w:rPr>
                    <w:t>水</w:t>
                  </w:r>
                  <w:r>
                    <w:rPr>
                      <w:rFonts w:hint="eastAsia"/>
                      <w:color w:val="auto"/>
                      <w:highlight w:val="none"/>
                    </w:rPr>
                    <w:t>。</w:t>
                  </w:r>
                </w:p>
              </w:tc>
              <w:tc>
                <w:tcPr>
                  <w:tcW w:w="650" w:type="dxa"/>
                  <w:vAlign w:val="center"/>
                </w:tcPr>
                <w:p w14:paraId="793BCB29">
                  <w:pPr>
                    <w:pStyle w:val="34"/>
                    <w:rPr>
                      <w:color w:val="auto"/>
                    </w:rPr>
                  </w:pPr>
                  <w:r>
                    <w:rPr>
                      <w:color w:val="auto"/>
                    </w:rPr>
                    <w:t>符合</w:t>
                  </w:r>
                </w:p>
              </w:tc>
            </w:tr>
          </w:tbl>
          <w:p w14:paraId="1BAEAA50">
            <w:pPr>
              <w:ind w:firstLine="482"/>
              <w:rPr>
                <w:b/>
                <w:bCs/>
                <w:color w:val="auto"/>
              </w:rPr>
            </w:pPr>
            <w:r>
              <w:rPr>
                <w:rFonts w:hint="eastAsia"/>
                <w:b/>
                <w:bCs/>
                <w:color w:val="auto"/>
              </w:rPr>
              <w:t>3</w:t>
            </w:r>
            <w:r>
              <w:rPr>
                <w:b/>
                <w:bCs/>
                <w:color w:val="auto"/>
              </w:rPr>
              <w:t>、“三线一单”相符性分析</w:t>
            </w:r>
          </w:p>
          <w:p w14:paraId="30D7D78B">
            <w:pPr>
              <w:widowControl w:val="0"/>
              <w:kinsoku/>
              <w:autoSpaceDE/>
              <w:autoSpaceDN/>
              <w:adjustRightInd/>
              <w:snapToGrid/>
              <w:spacing w:line="360" w:lineRule="auto"/>
              <w:ind w:firstLine="480" w:firstLineChars="200"/>
              <w:textAlignment w:val="auto"/>
              <w:rPr>
                <w:color w:val="auto"/>
                <w:sz w:val="24"/>
                <w:szCs w:val="24"/>
              </w:rPr>
            </w:pPr>
            <w:r>
              <w:rPr>
                <w:color w:val="auto"/>
                <w:sz w:val="24"/>
                <w:szCs w:val="24"/>
              </w:rPr>
              <w:t>根据《关于以改善环境质量为核心加强环境影响评价管理的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14:paraId="78B7DD87">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（1）与安徽省生态红线区域环保规划的相符性</w:t>
            </w:r>
          </w:p>
          <w:p w14:paraId="278B5BB5">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rPr>
              <w:t>本项目位</w:t>
            </w:r>
            <w:r>
              <w:rPr>
                <w:rFonts w:hint="eastAsia" w:ascii="Times New Roman" w:hAnsi="Times New Roman" w:eastAsia="宋体" w:cs="Times New Roman"/>
                <w:color w:val="auto"/>
                <w:sz w:val="24"/>
                <w:szCs w:val="24"/>
                <w:lang w:eastAsia="zh-CN"/>
              </w:rPr>
              <w:t>于</w:t>
            </w:r>
            <w:r>
              <w:rPr>
                <w:rFonts w:hint="eastAsia" w:cs="Times New Roman"/>
                <w:color w:val="auto"/>
                <w:sz w:val="24"/>
                <w:szCs w:val="24"/>
                <w:lang w:eastAsia="zh-CN"/>
              </w:rPr>
              <w:t>安徽省淮北市相山区相山经济开发区栖凤路46号</w:t>
            </w:r>
            <w:r>
              <w:rPr>
                <w:rFonts w:ascii="Times New Roman" w:hAnsi="Times New Roman" w:cs="Times New Roman"/>
                <w:color w:val="auto"/>
                <w:sz w:val="24"/>
                <w:szCs w:val="24"/>
              </w:rPr>
              <w:t>，用地类型属于工</w:t>
            </w:r>
            <w:r>
              <w:rPr>
                <w:rFonts w:ascii="Times New Roman" w:hAnsi="Times New Roman" w:cs="Times New Roman"/>
                <w:color w:val="auto"/>
                <w:sz w:val="24"/>
                <w:szCs w:val="24"/>
                <w:highlight w:val="none"/>
              </w:rPr>
              <w:t>业用地，本项目厂界距离</w:t>
            </w:r>
            <w:r>
              <w:rPr>
                <w:rFonts w:hint="eastAsia" w:cs="Times New Roman"/>
                <w:color w:val="auto"/>
                <w:sz w:val="24"/>
                <w:szCs w:val="24"/>
                <w:highlight w:val="none"/>
                <w:lang w:val="en-US" w:eastAsia="zh-CN"/>
              </w:rPr>
              <w:t>洪碱河</w:t>
            </w:r>
            <w:r>
              <w:rPr>
                <w:rFonts w:ascii="Times New Roman" w:hAnsi="Times New Roman" w:cs="Times New Roman"/>
                <w:color w:val="auto"/>
                <w:sz w:val="24"/>
                <w:szCs w:val="24"/>
                <w:highlight w:val="none"/>
              </w:rPr>
              <w:t>最近距离约</w:t>
            </w:r>
            <w:r>
              <w:rPr>
                <w:rFonts w:hint="eastAsia" w:cs="Times New Roman"/>
                <w:color w:val="auto"/>
                <w:sz w:val="24"/>
                <w:szCs w:val="24"/>
                <w:highlight w:val="none"/>
                <w:lang w:val="en-US" w:eastAsia="zh-CN"/>
              </w:rPr>
              <w:t>854</w:t>
            </w:r>
            <w:r>
              <w:rPr>
                <w:rFonts w:ascii="Times New Roman" w:hAnsi="Times New Roman" w:cs="Times New Roman"/>
                <w:color w:val="auto"/>
                <w:sz w:val="24"/>
                <w:szCs w:val="24"/>
                <w:highlight w:val="none"/>
              </w:rPr>
              <w:t>m，</w:t>
            </w:r>
            <w:r>
              <w:rPr>
                <w:rFonts w:hint="eastAsia" w:ascii="Times New Roman" w:hAnsi="Times New Roman" w:eastAsia="宋体" w:cs="Times New Roman"/>
                <w:color w:val="auto"/>
                <w:sz w:val="24"/>
                <w:szCs w:val="24"/>
                <w:highlight w:val="none"/>
                <w:lang w:eastAsia="zh-CN"/>
              </w:rPr>
              <w:t>距离</w:t>
            </w:r>
            <w:r>
              <w:rPr>
                <w:rFonts w:hint="eastAsia" w:cs="Times New Roman"/>
                <w:color w:val="auto"/>
                <w:sz w:val="24"/>
                <w:szCs w:val="24"/>
                <w:highlight w:val="none"/>
                <w:lang w:eastAsia="zh-CN"/>
              </w:rPr>
              <w:t>萧濉新河</w:t>
            </w:r>
            <w:r>
              <w:rPr>
                <w:rFonts w:hint="eastAsia" w:ascii="Times New Roman" w:hAnsi="Times New Roman" w:eastAsia="宋体" w:cs="Times New Roman"/>
                <w:color w:val="auto"/>
                <w:sz w:val="24"/>
                <w:szCs w:val="24"/>
                <w:highlight w:val="none"/>
                <w:lang w:eastAsia="zh-CN"/>
              </w:rPr>
              <w:t>最近距离约</w:t>
            </w:r>
            <w:r>
              <w:rPr>
                <w:rFonts w:hint="eastAsia" w:cs="Times New Roman"/>
                <w:color w:val="auto"/>
                <w:sz w:val="24"/>
                <w:szCs w:val="24"/>
                <w:highlight w:val="none"/>
                <w:lang w:val="en-US" w:eastAsia="zh-CN"/>
              </w:rPr>
              <w:t>1130</w:t>
            </w:r>
            <w:r>
              <w:rPr>
                <w:rFonts w:hint="eastAsia" w:ascii="Times New Roman" w:hAnsi="Times New Roman" w:eastAsia="宋体" w:cs="Times New Roman"/>
                <w:color w:val="auto"/>
                <w:sz w:val="24"/>
                <w:szCs w:val="24"/>
                <w:highlight w:val="none"/>
                <w:lang w:eastAsia="zh-CN"/>
              </w:rPr>
              <w:t>m，</w:t>
            </w:r>
            <w:r>
              <w:rPr>
                <w:rFonts w:ascii="Times New Roman" w:hAnsi="Times New Roman" w:cs="Times New Roman"/>
                <w:color w:val="auto"/>
                <w:sz w:val="24"/>
                <w:szCs w:val="24"/>
                <w:highlight w:val="none"/>
              </w:rPr>
              <w:t>项目评价区域内无生态红线区域（详见附图</w:t>
            </w:r>
            <w:r>
              <w:rPr>
                <w:rFonts w:hint="eastAsia" w:cs="Times New Roman"/>
                <w:color w:val="auto"/>
                <w:sz w:val="24"/>
                <w:szCs w:val="24"/>
                <w:highlight w:val="none"/>
                <w:lang w:val="en-US" w:eastAsia="zh-CN"/>
              </w:rPr>
              <w:t>5</w:t>
            </w:r>
            <w:r>
              <w:rPr>
                <w:rFonts w:ascii="Times New Roman" w:hAnsi="Times New Roman" w:cs="Times New Roman"/>
                <w:color w:val="auto"/>
                <w:sz w:val="24"/>
                <w:szCs w:val="24"/>
                <w:highlight w:val="none"/>
              </w:rPr>
              <w:t>），项目用地不在管控区范围内，故符合生态红线要求。</w:t>
            </w:r>
          </w:p>
          <w:p w14:paraId="5F5F7865">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（2）与环境质量底线及环境分区管控</w:t>
            </w:r>
          </w:p>
          <w:p w14:paraId="372E5FE5">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1）环境质量底线</w:t>
            </w:r>
          </w:p>
          <w:p w14:paraId="4455A123">
            <w:pPr>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 xml:space="preserve">① </w:t>
            </w:r>
            <w:r>
              <w:rPr>
                <w:rFonts w:hint="default" w:ascii="Times New Roman" w:hAnsi="Times New Roman" w:eastAsia="宋体" w:cs="Times New Roman"/>
                <w:color w:val="auto"/>
                <w:highlight w:val="none"/>
                <w:lang w:val="en-US" w:eastAsia="zh-CN"/>
              </w:rPr>
              <w:t>根据《淮北市2024年环境质量报告》，PM</w:t>
            </w:r>
            <w:r>
              <w:rPr>
                <w:rFonts w:hint="default" w:ascii="Times New Roman" w:hAnsi="Times New Roman" w:eastAsia="宋体" w:cs="Times New Roman"/>
                <w:color w:val="auto"/>
                <w:highlight w:val="none"/>
                <w:vertAlign w:val="subscript"/>
                <w:lang w:val="en-US" w:eastAsia="zh-CN"/>
              </w:rPr>
              <w:t>2.5</w:t>
            </w:r>
            <w:r>
              <w:rPr>
                <w:rFonts w:hint="default" w:ascii="Times New Roman" w:hAnsi="Times New Roman" w:eastAsia="宋体" w:cs="Times New Roman"/>
                <w:color w:val="auto"/>
                <w:highlight w:val="none"/>
                <w:lang w:val="en-US" w:eastAsia="zh-CN"/>
              </w:rPr>
              <w:t>、O</w:t>
            </w:r>
            <w:r>
              <w:rPr>
                <w:rFonts w:hint="default" w:ascii="Times New Roman" w:hAnsi="Times New Roman" w:eastAsia="宋体" w:cs="Times New Roman"/>
                <w:color w:val="auto"/>
                <w:highlight w:val="none"/>
                <w:vertAlign w:val="subscript"/>
                <w:lang w:val="en-US" w:eastAsia="zh-CN"/>
              </w:rPr>
              <w:t>3</w:t>
            </w:r>
            <w:r>
              <w:rPr>
                <w:rFonts w:hint="eastAsia" w:cs="Times New Roman"/>
                <w:color w:val="auto"/>
                <w:highlight w:val="none"/>
                <w:vertAlign w:val="baseline"/>
                <w:lang w:val="en-US" w:eastAsia="zh-CN"/>
              </w:rPr>
              <w:t>、PM</w:t>
            </w:r>
            <w:r>
              <w:rPr>
                <w:rFonts w:hint="eastAsia" w:cs="Times New Roman"/>
                <w:color w:val="auto"/>
                <w:highlight w:val="none"/>
                <w:vertAlign w:val="subscript"/>
                <w:lang w:val="en-US" w:eastAsia="zh-CN"/>
              </w:rPr>
              <w:t>10</w:t>
            </w:r>
            <w:r>
              <w:rPr>
                <w:rFonts w:hint="default" w:ascii="Times New Roman" w:hAnsi="Times New Roman" w:eastAsia="宋体" w:cs="Times New Roman"/>
                <w:color w:val="auto"/>
                <w:highlight w:val="none"/>
                <w:lang w:val="en-US" w:eastAsia="zh-CN"/>
              </w:rPr>
              <w:t>超过《环境空气质量标准》（GB3095-20</w:t>
            </w:r>
            <w:r>
              <w:rPr>
                <w:rFonts w:hint="eastAsia" w:cs="Times New Roman"/>
                <w:color w:val="auto"/>
                <w:highlight w:val="none"/>
                <w:lang w:val="en-US" w:eastAsia="zh-CN"/>
              </w:rPr>
              <w:t>26</w:t>
            </w: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过渡阶段浓度限值</w:t>
            </w:r>
            <w:r>
              <w:rPr>
                <w:rFonts w:hint="default" w:ascii="Times New Roman" w:hAnsi="Times New Roman" w:eastAsia="宋体" w:cs="Times New Roman"/>
                <w:color w:val="auto"/>
                <w:highlight w:val="none"/>
                <w:lang w:val="en-US" w:eastAsia="zh-CN"/>
              </w:rPr>
              <w:t>二级标准限值，因此，项目所在区域为环境空气质量不达标区。</w:t>
            </w:r>
          </w:p>
          <w:p w14:paraId="2F9393E2">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本项目涉及主要大气污染物为污水处理站恶臭。本环评要求污水处理站废气经过导管集气+</w:t>
            </w:r>
            <w:r>
              <w:rPr>
                <w:rFonts w:hint="eastAsia" w:cs="Times New Roman"/>
                <w:color w:val="auto"/>
                <w:lang w:val="en-US" w:eastAsia="zh-CN"/>
              </w:rPr>
              <w:t>生物滤塔</w:t>
            </w:r>
            <w:r>
              <w:rPr>
                <w:rFonts w:hint="default" w:ascii="Times New Roman" w:hAnsi="Times New Roman" w:eastAsia="宋体" w:cs="Times New Roman"/>
                <w:color w:val="auto"/>
                <w:lang w:val="en-US" w:eastAsia="zh-CN"/>
              </w:rPr>
              <w:t>通过15m高排气筒（DA001）排放；本项目废气均采用可行性技术，本项目的建设对大气环境影响较小，符合环境质量底线要求。</w:t>
            </w:r>
          </w:p>
          <w:p w14:paraId="1FB7E70A">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 xml:space="preserve">② </w:t>
            </w:r>
            <w:r>
              <w:rPr>
                <w:rFonts w:hint="default" w:ascii="Times New Roman" w:hAnsi="Times New Roman" w:eastAsia="宋体" w:cs="Times New Roman"/>
                <w:color w:val="auto"/>
                <w:lang w:val="en-US" w:eastAsia="zh-CN"/>
              </w:rPr>
              <w:t>根据《淮北市2024年环境质量公报》，本项目评价区域内地表水满足《地表水环境质量标准》（GB3838-2002）中</w:t>
            </w:r>
            <w:r>
              <w:rPr>
                <w:color w:val="auto"/>
                <w:lang w:val="en"/>
              </w:rPr>
              <w:t>Ⅲ</w:t>
            </w:r>
            <w:r>
              <w:rPr>
                <w:rFonts w:hint="default" w:ascii="Times New Roman" w:hAnsi="Times New Roman" w:eastAsia="宋体" w:cs="Times New Roman"/>
                <w:color w:val="auto"/>
                <w:lang w:val="en-US" w:eastAsia="zh-CN"/>
              </w:rPr>
              <w:t>类标准要求。</w:t>
            </w:r>
          </w:p>
          <w:p w14:paraId="60B1EC30">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本项目生活污水经隔油池+化粪池预处理后与生产废水</w:t>
            </w:r>
            <w:r>
              <w:rPr>
                <w:rFonts w:hint="eastAsia" w:cs="Times New Roman"/>
                <w:color w:val="auto"/>
                <w:lang w:val="en-US" w:eastAsia="zh-CN"/>
              </w:rPr>
              <w:t>汇入自建污水处理站处理后</w:t>
            </w:r>
            <w:r>
              <w:rPr>
                <w:rFonts w:hint="default" w:ascii="Times New Roman" w:hAnsi="Times New Roman" w:eastAsia="宋体" w:cs="Times New Roman"/>
                <w:color w:val="auto"/>
                <w:lang w:val="en-US" w:eastAsia="zh-CN"/>
              </w:rPr>
              <w:t>进入安徽淮相科技发展有限公司第二污水处理厂，最终排入老濉河。</w:t>
            </w:r>
          </w:p>
          <w:p w14:paraId="3DA08C30">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③土壤环境</w:t>
            </w:r>
          </w:p>
          <w:p w14:paraId="0A9F69BD">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本项目对可能产生土壤影响的各项途径均进行有效预防，避免污染土壤，因此本项目不会对区域土壤环境产生影响。</w:t>
            </w:r>
          </w:p>
          <w:p w14:paraId="7E8978FC">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本项目通过采取相应的废气、</w:t>
            </w:r>
            <w:r>
              <w:rPr>
                <w:rFonts w:hint="default" w:ascii="Times New Roman" w:hAnsi="Times New Roman" w:eastAsia="宋体" w:cs="Times New Roman"/>
                <w:color w:val="auto"/>
                <w:lang w:eastAsia="zh-CN"/>
              </w:rPr>
              <w:t>废水、</w:t>
            </w:r>
            <w:r>
              <w:rPr>
                <w:rFonts w:hint="default" w:ascii="Times New Roman" w:hAnsi="Times New Roman" w:eastAsia="宋体" w:cs="Times New Roman"/>
                <w:color w:val="auto"/>
              </w:rPr>
              <w:t>噪声、固废治理措施，污染物排放量较小，对周边环境影响较小；噪声预测结果表明，在采取相应的隔声降噪措施处理后，生产过程中厂内各种设备运转产生的噪声均能满足《工业企业厂界环境噪声排放标准》（GB12348-2008）中3类标准的要</w:t>
            </w:r>
            <w:r>
              <w:rPr>
                <w:rFonts w:hint="default" w:ascii="Times New Roman" w:hAnsi="Times New Roman" w:eastAsia="宋体" w:cs="Times New Roman"/>
                <w:color w:val="auto"/>
                <w:highlight w:val="none"/>
              </w:rPr>
              <w:t>求；本</w:t>
            </w:r>
            <w:r>
              <w:rPr>
                <w:rFonts w:hint="default" w:ascii="Times New Roman" w:hAnsi="Times New Roman" w:eastAsia="宋体" w:cs="Times New Roman"/>
                <w:color w:val="auto"/>
                <w:highlight w:val="none"/>
                <w:lang w:val="en-US" w:eastAsia="zh-CN"/>
              </w:rPr>
              <w:t>项目生活污水经隔油池+化粪池预处理后与生产废水汇入自建污水处理站处理后进入安徽淮相科技发展有限公司第二污水处理厂，最终排入老濉河</w:t>
            </w:r>
            <w:r>
              <w:rPr>
                <w:rFonts w:hint="default" w:ascii="Times New Roman" w:hAnsi="Times New Roman" w:eastAsia="宋体" w:cs="Times New Roman"/>
                <w:color w:val="auto"/>
                <w:highlight w:val="none"/>
              </w:rPr>
              <w:t>。项目实施后通过采取相应的污染防治措施，各类废气、噪声可以做到稳定达</w:t>
            </w:r>
            <w:r>
              <w:rPr>
                <w:rFonts w:hint="default" w:ascii="Times New Roman" w:hAnsi="Times New Roman" w:eastAsia="宋体" w:cs="Times New Roman"/>
                <w:color w:val="auto"/>
              </w:rPr>
              <w:t>标排放，不会降低评价区域大气、地表水及声环境质量原有功能级别。</w:t>
            </w:r>
          </w:p>
          <w:p w14:paraId="17AA08FB">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综上所述，项目的建设符合环境质量底线要求。</w:t>
            </w:r>
          </w:p>
          <w:p w14:paraId="38348526">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2）水环境分区管控</w:t>
            </w:r>
          </w:p>
          <w:p w14:paraId="263E9559">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对照淮北市水环境分区管控图，项目位于工业污染重点管控区。具体管理要求：</w:t>
            </w:r>
            <w:r>
              <w:rPr>
                <w:rFonts w:hint="default" w:ascii="Times New Roman" w:hAnsi="Times New Roman" w:eastAsia="宋体" w:cs="Times New Roman"/>
                <w:color w:val="auto"/>
                <w:lang w:eastAsia="zh-CN"/>
              </w:rPr>
              <w:t>依据</w:t>
            </w:r>
            <w:r>
              <w:rPr>
                <w:rFonts w:hint="default" w:ascii="Times New Roman" w:hAnsi="Times New Roman" w:eastAsia="宋体" w:cs="Times New Roman"/>
                <w:color w:val="auto"/>
              </w:rPr>
              <w:t>《中华人民共和国水污染防治法》《水污染防治行动计划》《安徽省水污染防治工作方案》及《淮北市水污染防治工作方案》对重点管控区实施管控；依据开发区规划、规划环评及审查意见相关要求对开发区实施管控；落实《“十四五”生态环境保护规划》《安徽省“十四五”环境保护规划》《安徽省“十四五”节能减排实施方案》等要求，新建、改建和扩建项目水污染物实施“等量替代”。</w:t>
            </w:r>
          </w:p>
          <w:p w14:paraId="3416B097">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项目不直接向地表水体排放废水，本次项目生活污水</w:t>
            </w:r>
            <w:r>
              <w:rPr>
                <w:rFonts w:hint="default" w:ascii="Times New Roman" w:hAnsi="Times New Roman" w:eastAsia="宋体" w:cs="Times New Roman"/>
                <w:color w:val="auto"/>
                <w:lang w:eastAsia="zh-CN"/>
              </w:rPr>
              <w:t>经</w:t>
            </w:r>
            <w:r>
              <w:rPr>
                <w:rFonts w:hint="default" w:ascii="Times New Roman" w:hAnsi="Times New Roman" w:eastAsia="宋体" w:cs="Times New Roman"/>
                <w:color w:val="auto"/>
                <w:lang w:val="en-US" w:eastAsia="zh-CN"/>
              </w:rPr>
              <w:t>隔油池+</w:t>
            </w:r>
            <w:r>
              <w:rPr>
                <w:rFonts w:hint="default" w:ascii="Times New Roman" w:hAnsi="Times New Roman" w:eastAsia="宋体" w:cs="Times New Roman"/>
                <w:color w:val="auto"/>
              </w:rPr>
              <w:t>化粪池预处理后排入园区污水管网；对区域环境影响较小。项目建设能够满足水环境重点管控区的管控要求。见附图</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淮北市水环境分区管控图。</w:t>
            </w:r>
          </w:p>
          <w:p w14:paraId="33C86C01">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3）大气环境分区管控</w:t>
            </w:r>
          </w:p>
          <w:p w14:paraId="3AECE9BF">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对照淮北市大气管控分区图，项目位于大气重点管控区（见附图</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淮北市大气环境分区管控图）。具体管理要求：落实《安徽省大气污染防治条例》《“十四五”生态环境保护规划》《安徽省“十四五”环境保护规划》等要求，严格目标实施计划，加强环境监管，促进生态环境</w:t>
            </w:r>
            <w:r>
              <w:rPr>
                <w:rFonts w:hint="default" w:ascii="Times New Roman" w:hAnsi="Times New Roman" w:eastAsia="宋体" w:cs="Times New Roman"/>
                <w:color w:val="auto"/>
                <w:lang w:eastAsia="zh-CN"/>
              </w:rPr>
              <w:t>质量</w:t>
            </w:r>
            <w:r>
              <w:rPr>
                <w:rFonts w:hint="default" w:ascii="Times New Roman" w:hAnsi="Times New Roman" w:eastAsia="宋体" w:cs="Times New Roman"/>
                <w:color w:val="auto"/>
              </w:rPr>
              <w:t>好转。上年度PM</w:t>
            </w:r>
            <w:r>
              <w:rPr>
                <w:rFonts w:hint="default" w:ascii="Times New Roman" w:hAnsi="Times New Roman" w:eastAsia="宋体" w:cs="Times New Roman"/>
                <w:color w:val="auto"/>
                <w:vertAlign w:val="subscript"/>
                <w:lang w:val="en-US" w:eastAsia="zh-CN"/>
              </w:rPr>
              <w:t>2.5</w:t>
            </w:r>
            <w:r>
              <w:rPr>
                <w:rFonts w:hint="default" w:ascii="Times New Roman" w:hAnsi="Times New Roman" w:eastAsia="宋体" w:cs="Times New Roman"/>
                <w:color w:val="auto"/>
              </w:rPr>
              <w:t>不达标城市新建、改建和扩建项目大气污染物实施“倍量替代”，执行特别排放标准的行业实施提标升级改造。</w:t>
            </w:r>
          </w:p>
          <w:p w14:paraId="1577A2EF">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highlight w:val="yellow"/>
              </w:rPr>
            </w:pPr>
            <w:r>
              <w:rPr>
                <w:rFonts w:hint="default" w:ascii="Times New Roman" w:hAnsi="Times New Roman" w:eastAsia="宋体" w:cs="Times New Roman"/>
                <w:color w:val="auto"/>
                <w:lang w:val="en-US" w:eastAsia="zh-CN"/>
              </w:rPr>
              <w:t>本环评</w:t>
            </w:r>
            <w:r>
              <w:rPr>
                <w:rFonts w:hint="default" w:ascii="Times New Roman" w:hAnsi="Times New Roman" w:eastAsia="宋体" w:cs="Times New Roman"/>
                <w:color w:val="auto"/>
                <w:highlight w:val="none"/>
                <w:lang w:val="en-US" w:eastAsia="zh-CN"/>
              </w:rPr>
              <w:t>要求污水处理站废气经过导管集气+</w:t>
            </w:r>
            <w:r>
              <w:rPr>
                <w:rFonts w:hint="eastAsia" w:cs="Times New Roman"/>
                <w:color w:val="auto"/>
                <w:highlight w:val="none"/>
                <w:lang w:val="en-US" w:eastAsia="zh-CN"/>
              </w:rPr>
              <w:t>生物滤塔</w:t>
            </w:r>
            <w:r>
              <w:rPr>
                <w:rFonts w:hint="default" w:ascii="Times New Roman" w:hAnsi="Times New Roman" w:eastAsia="宋体" w:cs="Times New Roman"/>
                <w:color w:val="auto"/>
                <w:highlight w:val="none"/>
                <w:lang w:val="en-US" w:eastAsia="zh-CN"/>
              </w:rPr>
              <w:t>通过15m高排气筒（DA001）排放</w:t>
            </w:r>
            <w:r>
              <w:rPr>
                <w:rFonts w:hint="eastAsia" w:ascii="Times New Roman" w:hAnsi="Times New Roman" w:eastAsia="宋体" w:cs="Times New Roman"/>
                <w:color w:val="auto"/>
                <w:sz w:val="24"/>
                <w:szCs w:val="24"/>
                <w:highlight w:val="none"/>
                <w:lang w:eastAsia="zh-CN"/>
              </w:rPr>
              <w:t>，</w:t>
            </w:r>
            <w:r>
              <w:rPr>
                <w:rFonts w:ascii="Times New Roman" w:hAnsi="Times New Roman" w:cs="Times New Roman"/>
                <w:color w:val="auto"/>
                <w:sz w:val="24"/>
                <w:szCs w:val="24"/>
                <w:highlight w:val="none"/>
              </w:rPr>
              <w:t>对区域环境影响较小，项目建设能够满足大气环境重点管控区的要求。</w:t>
            </w:r>
          </w:p>
          <w:p w14:paraId="3D8CECFB">
            <w:pPr>
              <w:pStyle w:val="19"/>
              <w:widowControl w:val="0"/>
              <w:spacing w:before="0" w:beforeAutospacing="0" w:after="0" w:afterAutospacing="0" w:line="360" w:lineRule="auto"/>
              <w:ind w:firstLine="480"/>
              <w:jc w:val="both"/>
              <w:rPr>
                <w:color w:val="auto"/>
              </w:rPr>
            </w:pPr>
            <w:r>
              <w:rPr>
                <w:rFonts w:hint="eastAsia" w:ascii="Times New Roman" w:hAnsi="Times New Roman" w:eastAsia="宋体" w:cs="Times New Roman"/>
                <w:color w:val="auto"/>
                <w:szCs w:val="24"/>
                <w:lang w:eastAsia="zh-CN"/>
              </w:rPr>
              <w:t>4）</w:t>
            </w:r>
            <w:r>
              <w:rPr>
                <w:rFonts w:ascii="Times New Roman" w:hAnsi="Times New Roman" w:cs="Times New Roman"/>
                <w:color w:val="auto"/>
                <w:szCs w:val="24"/>
              </w:rPr>
              <w:t>土壤环境分区管控</w:t>
            </w:r>
          </w:p>
          <w:p w14:paraId="53FB0EAB">
            <w:pPr>
              <w:pStyle w:val="19"/>
              <w:widowControl w:val="0"/>
              <w:spacing w:before="0" w:beforeAutospacing="0" w:after="0" w:afterAutospacing="0" w:line="360" w:lineRule="auto"/>
              <w:ind w:firstLine="480"/>
              <w:jc w:val="both"/>
              <w:rPr>
                <w:rFonts w:hint="eastAsia" w:eastAsia="宋体"/>
                <w:color w:val="auto"/>
                <w:highlight w:val="none"/>
                <w:lang w:val="en-US" w:eastAsia="zh-CN"/>
              </w:rPr>
            </w:pPr>
            <w:r>
              <w:rPr>
                <w:rFonts w:ascii="Times New Roman" w:hAnsi="Times New Roman" w:cs="Times New Roman"/>
                <w:color w:val="auto"/>
                <w:szCs w:val="24"/>
              </w:rPr>
              <w:t>对照淮北市土壤管控分区图，项目位于一般管控区（附图</w:t>
            </w:r>
            <w:r>
              <w:rPr>
                <w:rFonts w:hint="eastAsia" w:ascii="Times New Roman" w:hAnsi="Times New Roman" w:cs="Times New Roman"/>
                <w:color w:val="auto"/>
                <w:szCs w:val="24"/>
                <w:lang w:val="en-US" w:eastAsia="zh-CN"/>
              </w:rPr>
              <w:t>11</w:t>
            </w:r>
            <w:r>
              <w:rPr>
                <w:rFonts w:ascii="Times New Roman" w:hAnsi="Times New Roman" w:cs="Times New Roman"/>
                <w:color w:val="auto"/>
                <w:szCs w:val="24"/>
              </w:rPr>
              <w:t xml:space="preserve"> </w:t>
            </w:r>
            <w:r>
              <w:rPr>
                <w:rFonts w:hint="eastAsia" w:eastAsia="宋体"/>
                <w:color w:val="auto"/>
                <w:lang w:val="en-US" w:eastAsia="zh-CN"/>
              </w:rPr>
              <w:t>宿州市土壤污染风险分区管控图</w:t>
            </w:r>
            <w:r>
              <w:rPr>
                <w:rFonts w:ascii="Times New Roman" w:hAnsi="Times New Roman" w:cs="Times New Roman"/>
                <w:color w:val="auto"/>
                <w:szCs w:val="24"/>
              </w:rPr>
              <w:t>）。具体管理要求：</w:t>
            </w:r>
            <w:r>
              <w:rPr>
                <w:rFonts w:hint="eastAsia" w:eastAsia="宋体"/>
                <w:color w:val="auto"/>
                <w:lang w:val="en-US" w:eastAsia="zh-CN"/>
              </w:rPr>
              <w:t>依据《中华人民共和国土壤污染防治法》《土壤污染防治行动计划》《安徽省土壤污染防治工作方案》《安徽省“十四五”环境保护规划》《安徽省“十四五”土壤、地下水和农村生态环境保护规划》《安徽省重金属污染防控工作方案》《安徽省“十四五”危险废物工业固体废物污染防治规划》《安徽省土壤污染防治工作方案》《淮北市“十四五”土壤（地下水）和农村生态环境</w:t>
            </w:r>
            <w:r>
              <w:rPr>
                <w:rFonts w:hint="eastAsia" w:eastAsia="宋体"/>
                <w:color w:val="auto"/>
                <w:highlight w:val="none"/>
                <w:lang w:val="en-US" w:eastAsia="zh-CN"/>
              </w:rPr>
              <w:t>保护规划》等要求对一般管控区实施管控。</w:t>
            </w:r>
          </w:p>
          <w:p w14:paraId="0D65AA37">
            <w:pPr>
              <w:pStyle w:val="19"/>
              <w:widowControl w:val="0"/>
              <w:spacing w:before="0" w:beforeAutospacing="0" w:after="0" w:afterAutospacing="0" w:line="360" w:lineRule="auto"/>
              <w:ind w:firstLine="480"/>
              <w:jc w:val="both"/>
              <w:rPr>
                <w:rFonts w:hint="default" w:eastAsia="宋体"/>
                <w:color w:val="auto"/>
                <w:lang w:val="en-US" w:eastAsia="zh-CN"/>
              </w:rPr>
            </w:pPr>
            <w:r>
              <w:rPr>
                <w:rFonts w:hint="eastAsia" w:eastAsia="宋体"/>
                <w:color w:val="auto"/>
                <w:highlight w:val="none"/>
                <w:lang w:val="en-US" w:eastAsia="zh-CN"/>
              </w:rPr>
              <w:t>本项目所属区域属于土壤一般管控区；危废</w:t>
            </w:r>
            <w:r>
              <w:rPr>
                <w:rFonts w:hint="eastAsia"/>
                <w:color w:val="auto"/>
                <w:highlight w:val="none"/>
                <w:lang w:val="en-US" w:eastAsia="zh-CN"/>
              </w:rPr>
              <w:t>暂存间</w:t>
            </w:r>
            <w:r>
              <w:rPr>
                <w:rFonts w:hint="eastAsia" w:eastAsia="宋体"/>
                <w:color w:val="auto"/>
                <w:highlight w:val="none"/>
                <w:lang w:val="en-US" w:eastAsia="zh-CN"/>
              </w:rPr>
              <w:t>、</w:t>
            </w:r>
            <w:r>
              <w:rPr>
                <w:rFonts w:hint="eastAsia"/>
                <w:color w:val="auto"/>
                <w:highlight w:val="none"/>
                <w:lang w:val="en-US" w:eastAsia="zh-CN"/>
              </w:rPr>
              <w:t>污水处理站</w:t>
            </w:r>
            <w:r>
              <w:rPr>
                <w:rFonts w:hint="eastAsia" w:eastAsia="宋体"/>
                <w:color w:val="auto"/>
                <w:highlight w:val="none"/>
                <w:lang w:val="en-US" w:eastAsia="zh-CN"/>
              </w:rPr>
              <w:t>按要求做好重点防渗措施；一般工业固废暂存间、原料库、成品库做好一般防渗，其他区域采取水泥硬化地面，符合土壤环境一般管控区的相关管控要求</w:t>
            </w:r>
            <w:r>
              <w:rPr>
                <w:rFonts w:hint="eastAsia" w:eastAsia="宋体"/>
                <w:color w:val="auto"/>
                <w:lang w:val="en-US" w:eastAsia="zh-CN"/>
              </w:rPr>
              <w:t>。</w:t>
            </w:r>
          </w:p>
          <w:p w14:paraId="06517166">
            <w:pPr>
              <w:widowControl w:val="0"/>
              <w:kinsoku/>
              <w:autoSpaceDE/>
              <w:autoSpaceDN/>
              <w:adjustRightInd/>
              <w:snapToGrid/>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lang w:eastAsia="zh-CN"/>
              </w:rPr>
              <w:t>5</w:t>
            </w:r>
            <w:r>
              <w:rPr>
                <w:rFonts w:ascii="Times New Roman" w:hAnsi="Times New Roman" w:cs="Times New Roman"/>
                <w:color w:val="auto"/>
                <w:sz w:val="24"/>
                <w:szCs w:val="24"/>
              </w:rPr>
              <w:t>）</w:t>
            </w:r>
            <w:r>
              <w:rPr>
                <w:rFonts w:hint="eastAsia"/>
                <w:color w:val="auto"/>
                <w:sz w:val="24"/>
                <w:szCs w:val="24"/>
              </w:rPr>
              <w:t>生态环境分区管控</w:t>
            </w:r>
          </w:p>
          <w:p w14:paraId="7CA5EEF1">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highlight w:val="yellow"/>
              </w:rPr>
            </w:pPr>
            <w:r>
              <w:rPr>
                <w:rFonts w:ascii="Times New Roman" w:hAnsi="Times New Roman" w:eastAsia="宋体" w:cs="Times New Roman"/>
                <w:color w:val="auto"/>
                <w:sz w:val="24"/>
                <w:szCs w:val="24"/>
                <w:lang w:eastAsia="zh-CN" w:bidi="ar"/>
              </w:rPr>
              <w:t>根据《淮北市生态环境分区管控成果动态更新情况说明》，淮北市生态保护红线总面积为33.89km</w:t>
            </w:r>
            <w:r>
              <w:rPr>
                <w:rFonts w:ascii="Times New Roman" w:hAnsi="Times New Roman" w:eastAsia="宋体" w:cs="Times New Roman"/>
                <w:color w:val="auto"/>
                <w:sz w:val="24"/>
                <w:szCs w:val="24"/>
                <w:vertAlign w:val="superscript"/>
                <w:lang w:eastAsia="zh-CN" w:bidi="ar"/>
              </w:rPr>
              <w:t>2</w:t>
            </w:r>
            <w:r>
              <w:rPr>
                <w:rFonts w:ascii="Times New Roman" w:hAnsi="Times New Roman" w:eastAsia="宋体" w:cs="Times New Roman"/>
                <w:color w:val="auto"/>
                <w:sz w:val="24"/>
                <w:szCs w:val="24"/>
                <w:lang w:eastAsia="zh-CN" w:bidi="ar"/>
              </w:rPr>
              <w:t>，占全市国土总面积的1.24%，其中相山区生态保护红线总面积为10.67km</w:t>
            </w:r>
            <w:r>
              <w:rPr>
                <w:rFonts w:ascii="Times New Roman" w:hAnsi="Times New Roman" w:eastAsia="宋体" w:cs="Times New Roman"/>
                <w:color w:val="auto"/>
                <w:sz w:val="24"/>
                <w:szCs w:val="24"/>
                <w:vertAlign w:val="superscript"/>
                <w:lang w:eastAsia="zh-CN" w:bidi="ar"/>
              </w:rPr>
              <w:t>2</w:t>
            </w:r>
            <w:r>
              <w:rPr>
                <w:rFonts w:ascii="Times New Roman" w:hAnsi="Times New Roman" w:eastAsia="宋体" w:cs="Times New Roman"/>
                <w:color w:val="auto"/>
                <w:sz w:val="24"/>
                <w:szCs w:val="24"/>
                <w:lang w:eastAsia="zh-CN" w:bidi="ar"/>
              </w:rPr>
              <w:t>，占区域国土总面积的7.53%。本项目位于</w:t>
            </w:r>
            <w:r>
              <w:rPr>
                <w:rFonts w:hint="eastAsia" w:cs="Times New Roman"/>
                <w:color w:val="auto"/>
                <w:sz w:val="24"/>
                <w:szCs w:val="24"/>
                <w:lang w:eastAsia="zh-CN"/>
              </w:rPr>
              <w:t>安徽省淮北市相山区相山经济开发区栖凤路46号</w:t>
            </w:r>
            <w:r>
              <w:rPr>
                <w:rFonts w:ascii="Times New Roman" w:hAnsi="Times New Roman" w:eastAsia="宋体" w:cs="Times New Roman"/>
                <w:color w:val="auto"/>
                <w:sz w:val="24"/>
                <w:szCs w:val="24"/>
                <w:lang w:eastAsia="zh-CN" w:bidi="ar"/>
              </w:rPr>
              <w:t>，对照淮北市生态保护红线图以及</w:t>
            </w:r>
            <w:r>
              <w:rPr>
                <w:rFonts w:ascii="Times New Roman" w:hAnsi="Times New Roman" w:eastAsia="宋体" w:cs="Times New Roman"/>
                <w:color w:val="auto"/>
                <w:sz w:val="24"/>
                <w:szCs w:val="24"/>
                <w:highlight w:val="none"/>
                <w:lang w:eastAsia="zh-CN" w:bidi="ar"/>
              </w:rPr>
              <w:t>在安徽省“三线一单”公众平台查询，本项目所在环境管控单元编码为：ZH34060320275，涉及管控单元为重点管控单元（附图</w:t>
            </w:r>
            <w:r>
              <w:rPr>
                <w:rFonts w:hint="eastAsia" w:ascii="Times New Roman" w:hAnsi="Times New Roman" w:eastAsia="宋体" w:cs="Times New Roman"/>
                <w:color w:val="auto"/>
                <w:sz w:val="24"/>
                <w:szCs w:val="24"/>
                <w:highlight w:val="none"/>
                <w:lang w:eastAsia="zh-CN" w:bidi="ar"/>
              </w:rPr>
              <w:t>1</w:t>
            </w:r>
            <w:r>
              <w:rPr>
                <w:rFonts w:hint="eastAsia" w:ascii="Times New Roman" w:hAnsi="Times New Roman" w:eastAsia="宋体" w:cs="Times New Roman"/>
                <w:color w:val="auto"/>
                <w:sz w:val="24"/>
                <w:szCs w:val="24"/>
                <w:highlight w:val="none"/>
                <w:lang w:val="en-US" w:eastAsia="zh-CN" w:bidi="ar"/>
              </w:rPr>
              <w:t>0</w:t>
            </w:r>
            <w:r>
              <w:rPr>
                <w:rFonts w:ascii="Times New Roman" w:hAnsi="Times New Roman" w:eastAsia="宋体" w:cs="Times New Roman"/>
                <w:color w:val="auto"/>
                <w:sz w:val="24"/>
                <w:szCs w:val="24"/>
                <w:highlight w:val="none"/>
                <w:lang w:eastAsia="zh-CN" w:bidi="ar"/>
              </w:rPr>
              <w:t>），不涉及生态保护红线。</w:t>
            </w:r>
          </w:p>
          <w:p w14:paraId="43D30594">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对照淮北市环境管控单元图，项目位于生态环境重点管控单元。重点管控单元管控要求：对于重点管控单元，着重从现有源排放削减、新增源等量或倍量替代、排放标准加严、区域污染联防联控或污染物允许排放量等方面提出污染物排放管控要求；从土地用途管控、环境基础设施布局优化、环境事故风险防控、有毒有害污染物和易燃易爆物质环境风险防控等方面提出环境风险防控要求；从水资源开发利用效率、地下水开采禁止或者限制要求，土地资源集约利用要求，能源利用效率、禁燃区要求等方面提出资源开发效率要求，并提出相关基础设施建设和管理的要求。</w:t>
            </w:r>
          </w:p>
          <w:p w14:paraId="642746A8">
            <w:pPr>
              <w:widowControl w:val="0"/>
              <w:kinsoku/>
              <w:autoSpaceDE/>
              <w:autoSpaceDN/>
              <w:adjustRightInd/>
              <w:snapToGrid/>
              <w:spacing w:line="360" w:lineRule="auto"/>
              <w:ind w:firstLine="480" w:firstLineChars="200"/>
              <w:textAlignment w:val="auto"/>
              <w:rPr>
                <w:color w:val="auto"/>
                <w:sz w:val="24"/>
                <w:szCs w:val="24"/>
              </w:rPr>
            </w:pPr>
            <w:r>
              <w:rPr>
                <w:color w:val="auto"/>
                <w:sz w:val="24"/>
                <w:szCs w:val="24"/>
              </w:rPr>
              <w:t>项目位于</w:t>
            </w:r>
            <w:r>
              <w:rPr>
                <w:rFonts w:hint="eastAsia"/>
                <w:color w:val="auto"/>
                <w:sz w:val="24"/>
                <w:szCs w:val="24"/>
                <w:lang w:eastAsia="zh-CN"/>
              </w:rPr>
              <w:t>安徽省淮北市相山区相山经济开发区栖凤路46号</w:t>
            </w:r>
            <w:r>
              <w:rPr>
                <w:color w:val="auto"/>
                <w:sz w:val="24"/>
                <w:szCs w:val="24"/>
              </w:rPr>
              <w:t>，不涉及国家公园、自然保护区、风景名胜区、森林公园、地质公园、世界自然遗产、湿地公园、饮用水水源保护区、天然林、生态公益林等，符合生态环境重点管控单元要求。</w:t>
            </w:r>
          </w:p>
          <w:p w14:paraId="77127800">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（3）资源利用上线及自然资源开发分区管控</w:t>
            </w:r>
          </w:p>
          <w:p w14:paraId="646456DD">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资源是环境的载体，资源利用上线是各地区能源、水、土地等资源消耗不得突破的“天花板”。项目用水由市自来水公司进行统一供水；用电由园区供电管网所供给；用地为工业用地，符合当地土地规划要求。项目对当地资源利用的影响较小。</w:t>
            </w:r>
          </w:p>
          <w:p w14:paraId="0E4BFB0A">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32"/>
              </w:rPr>
              <w:t>（4）</w:t>
            </w:r>
            <w:r>
              <w:rPr>
                <w:rFonts w:ascii="Times New Roman" w:hAnsi="Times New Roman" w:cs="Times New Roman"/>
                <w:color w:val="auto"/>
                <w:sz w:val="24"/>
                <w:szCs w:val="24"/>
              </w:rPr>
              <w:t>与生态环境准入清单相符性</w:t>
            </w:r>
          </w:p>
          <w:p w14:paraId="36DA5E04">
            <w:pPr>
              <w:widowControl w:val="0"/>
              <w:kinsoku/>
              <w:autoSpaceDE/>
              <w:autoSpaceDN/>
              <w:adjustRightInd/>
              <w:snapToGrid/>
              <w:spacing w:line="360" w:lineRule="auto"/>
              <w:ind w:firstLine="480" w:firstLineChars="200"/>
              <w:textAlignment w:val="auto"/>
              <w:rPr>
                <w:rFonts w:ascii="Times New Roman" w:hAnsi="Times New Roman" w:cs="Times New Roman"/>
                <w:color w:val="auto"/>
                <w:sz w:val="24"/>
                <w:szCs w:val="24"/>
                <w:lang w:eastAsia="zh-CN"/>
              </w:rPr>
            </w:pPr>
            <w:r>
              <w:rPr>
                <w:rFonts w:ascii="Times New Roman" w:hAnsi="Times New Roman" w:cs="Times New Roman"/>
                <w:color w:val="auto"/>
                <w:sz w:val="24"/>
                <w:szCs w:val="24"/>
              </w:rPr>
              <w:t>对照《淮北市“三线一单”生态环境准入清单》（淮北市生态环境局，202</w:t>
            </w:r>
            <w:r>
              <w:rPr>
                <w:rFonts w:hint="eastAsia" w:cs="Times New Roman"/>
                <w:color w:val="auto"/>
                <w:sz w:val="24"/>
                <w:szCs w:val="24"/>
                <w:lang w:val="en-US" w:eastAsia="zh-CN"/>
              </w:rPr>
              <w:t>3</w:t>
            </w:r>
            <w:r>
              <w:rPr>
                <w:rFonts w:ascii="Times New Roman" w:hAnsi="Times New Roman" w:cs="Times New Roman"/>
                <w:color w:val="auto"/>
                <w:sz w:val="24"/>
                <w:szCs w:val="24"/>
              </w:rPr>
              <w:t>年</w:t>
            </w:r>
            <w:r>
              <w:rPr>
                <w:rFonts w:hint="eastAsia" w:cs="Times New Roman"/>
                <w:color w:val="auto"/>
                <w:sz w:val="24"/>
                <w:szCs w:val="24"/>
                <w:lang w:val="en-US" w:eastAsia="zh-CN"/>
              </w:rPr>
              <w:t>9</w:t>
            </w:r>
            <w:r>
              <w:rPr>
                <w:rFonts w:ascii="Times New Roman" w:hAnsi="Times New Roman" w:cs="Times New Roman"/>
                <w:color w:val="auto"/>
                <w:sz w:val="24"/>
                <w:szCs w:val="24"/>
              </w:rPr>
              <w:t>月）附件4-开发区（相山经济开发区）重点管控要求</w:t>
            </w:r>
            <w:r>
              <w:rPr>
                <w:rFonts w:ascii="Times New Roman" w:hAnsi="Times New Roman" w:cs="Times New Roman"/>
                <w:color w:val="auto"/>
                <w:sz w:val="24"/>
                <w:szCs w:val="24"/>
                <w:lang w:eastAsia="zh-CN"/>
              </w:rPr>
              <w:t>。</w:t>
            </w:r>
          </w:p>
          <w:p w14:paraId="73F89B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32"/>
                <w:highlight w:val="none"/>
                <w:lang w:eastAsia="zh-CN"/>
              </w:rPr>
            </w:pPr>
            <w:r>
              <w:rPr>
                <w:rFonts w:ascii="Times New Roman" w:hAnsi="Times New Roman" w:eastAsia="宋体" w:cs="Times New Roman"/>
                <w:b/>
                <w:bCs/>
                <w:color w:val="auto"/>
                <w:sz w:val="24"/>
                <w:szCs w:val="32"/>
                <w:highlight w:val="none"/>
                <w:lang w:eastAsia="zh-CN"/>
              </w:rPr>
              <w:t>表1-</w:t>
            </w:r>
            <w:r>
              <w:rPr>
                <w:rFonts w:hint="eastAsia" w:ascii="Times New Roman" w:hAnsi="Times New Roman" w:eastAsia="宋体" w:cs="Times New Roman"/>
                <w:b/>
                <w:bCs/>
                <w:color w:val="auto"/>
                <w:sz w:val="24"/>
                <w:szCs w:val="32"/>
                <w:highlight w:val="none"/>
                <w:lang w:val="en-US" w:eastAsia="zh-CN"/>
              </w:rPr>
              <w:t>4</w:t>
            </w:r>
            <w:r>
              <w:rPr>
                <w:rFonts w:ascii="Times New Roman" w:hAnsi="Times New Roman" w:eastAsia="宋体" w:cs="Times New Roman"/>
                <w:b/>
                <w:bCs/>
                <w:color w:val="auto"/>
                <w:sz w:val="24"/>
                <w:szCs w:val="32"/>
                <w:highlight w:val="none"/>
                <w:lang w:eastAsia="zh-CN"/>
              </w:rPr>
              <w:t xml:space="preserve"> 与</w:t>
            </w:r>
            <w:r>
              <w:rPr>
                <w:rFonts w:ascii="Times New Roman" w:hAnsi="Times New Roman" w:eastAsia="宋体" w:cs="Times New Roman"/>
                <w:b/>
                <w:bCs/>
                <w:color w:val="auto"/>
                <w:sz w:val="24"/>
                <w:szCs w:val="32"/>
                <w:highlight w:val="none"/>
              </w:rPr>
              <w:t>《淮北市“三线一单”生态环境准入清单》</w:t>
            </w:r>
            <w:r>
              <w:rPr>
                <w:rFonts w:ascii="Times New Roman" w:hAnsi="Times New Roman" w:eastAsia="宋体" w:cs="Times New Roman"/>
                <w:b/>
                <w:bCs/>
                <w:color w:val="auto"/>
                <w:sz w:val="24"/>
                <w:szCs w:val="32"/>
                <w:highlight w:val="none"/>
                <w:lang w:eastAsia="zh-CN"/>
              </w:rPr>
              <w:t>相符性分析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555"/>
              <w:gridCol w:w="4056"/>
              <w:gridCol w:w="1135"/>
            </w:tblGrid>
            <w:tr w14:paraId="332B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1E3F9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序号</w:t>
                  </w:r>
                </w:p>
              </w:tc>
              <w:tc>
                <w:tcPr>
                  <w:tcW w:w="1047" w:type="pct"/>
                  <w:vAlign w:val="center"/>
                </w:tcPr>
                <w:p w14:paraId="69A76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产业定位</w:t>
                  </w:r>
                </w:p>
              </w:tc>
              <w:tc>
                <w:tcPr>
                  <w:tcW w:w="2732" w:type="pct"/>
                  <w:vAlign w:val="center"/>
                </w:tcPr>
                <w:p w14:paraId="50B6F8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产业准入要求</w:t>
                  </w:r>
                </w:p>
              </w:tc>
              <w:tc>
                <w:tcPr>
                  <w:tcW w:w="764" w:type="pct"/>
                  <w:vAlign w:val="center"/>
                </w:tcPr>
                <w:p w14:paraId="20C163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本项目情况</w:t>
                  </w:r>
                </w:p>
              </w:tc>
            </w:tr>
            <w:tr w14:paraId="141C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04DEE2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p>
              </w:tc>
              <w:tc>
                <w:tcPr>
                  <w:tcW w:w="1047" w:type="pct"/>
                  <w:vMerge w:val="restart"/>
                  <w:vAlign w:val="center"/>
                </w:tcPr>
                <w:p w14:paraId="2C7CB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Style w:val="55"/>
                      <w:rFonts w:hint="default" w:ascii="Times New Roman" w:hAnsi="Times New Roman" w:eastAsia="宋体" w:cs="Times New Roman"/>
                      <w:b w:val="0"/>
                      <w:color w:val="auto"/>
                      <w:sz w:val="21"/>
                      <w:szCs w:val="21"/>
                      <w:highlight w:val="none"/>
                      <w:lang w:bidi="ar"/>
                    </w:rPr>
                    <w:t>开发区功能定位：</w:t>
                  </w:r>
                  <w:r>
                    <w:rPr>
                      <w:rStyle w:val="56"/>
                      <w:rFonts w:hint="default" w:ascii="Times New Roman" w:hAnsi="Times New Roman" w:eastAsia="宋体" w:cs="Times New Roman"/>
                      <w:color w:val="auto"/>
                      <w:sz w:val="21"/>
                      <w:szCs w:val="21"/>
                      <w:highlight w:val="none"/>
                      <w:lang w:bidi="ar"/>
                    </w:rPr>
                    <w:t>以食品制造、信息产业为主，现代服务业集聚、宜业</w:t>
                  </w:r>
                  <w:r>
                    <w:rPr>
                      <w:rFonts w:hint="default" w:ascii="Times New Roman" w:hAnsi="Times New Roman" w:eastAsia="宋体" w:cs="Times New Roman"/>
                      <w:color w:val="auto"/>
                      <w:sz w:val="21"/>
                      <w:szCs w:val="21"/>
                      <w:highlight w:val="none"/>
                      <w:lang w:bidi="ar"/>
                    </w:rPr>
                    <w:t>宜商宜居的产业主导型开发区</w:t>
                  </w:r>
                  <w:r>
                    <w:rPr>
                      <w:rFonts w:hint="default" w:ascii="Times New Roman" w:hAnsi="Times New Roman" w:eastAsia="宋体" w:cs="Times New Roman"/>
                      <w:color w:val="auto"/>
                      <w:sz w:val="21"/>
                      <w:szCs w:val="21"/>
                      <w:highlight w:val="none"/>
                    </w:rPr>
                    <w:t>。</w:t>
                  </w:r>
                </w:p>
                <w:p w14:paraId="10C607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规划功能结构为“一心、三轴、四区”。“一心”：即开发区商贸、管理综合服务中心，沿淮海西路与相凤路西北展开；“三轴”：即沿凤凰路展开的产业发展轴，沿淮海西路东西向展开的开发区主要发展轴和沿栖凤路展开的南北发展轴；</w:t>
                  </w:r>
                </w:p>
                <w:p w14:paraId="50295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“四区”：即西部产业区、北部产业区、南部生活区和创新创业中心。</w:t>
                  </w:r>
                </w:p>
                <w:p w14:paraId="67DB0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Style w:val="55"/>
                      <w:rFonts w:hint="default" w:ascii="Times New Roman" w:hAnsi="Times New Roman" w:eastAsia="宋体" w:cs="Times New Roman"/>
                      <w:b w:val="0"/>
                      <w:color w:val="auto"/>
                      <w:sz w:val="21"/>
                      <w:szCs w:val="21"/>
                      <w:highlight w:val="none"/>
                      <w:lang w:bidi="ar"/>
                    </w:rPr>
                    <w:t>主导产业</w:t>
                  </w:r>
                  <w:r>
                    <w:rPr>
                      <w:rStyle w:val="56"/>
                      <w:rFonts w:hint="default" w:ascii="Times New Roman" w:hAnsi="Times New Roman" w:eastAsia="宋体" w:cs="Times New Roman"/>
                      <w:color w:val="auto"/>
                      <w:sz w:val="21"/>
                      <w:szCs w:val="21"/>
                      <w:highlight w:val="none"/>
                      <w:lang w:bidi="ar"/>
                    </w:rPr>
                    <w:t>：以食品制造和信息产业为主导产业。</w:t>
                  </w:r>
                </w:p>
              </w:tc>
              <w:tc>
                <w:tcPr>
                  <w:tcW w:w="2732" w:type="pct"/>
                  <w:vAlign w:val="center"/>
                </w:tcPr>
                <w:p w14:paraId="5BEE60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鼓励入园项目：（1）鼓励具有先进、科学、智慧化环境管理水平的，符合园区产业定位、行业准入条件的项目入区；（2）注重生产装置的规模效益，鼓励在园区内建设具有国际竞争力的符合。</w:t>
                  </w:r>
                </w:p>
              </w:tc>
              <w:tc>
                <w:tcPr>
                  <w:tcW w:w="764" w:type="pct"/>
                  <w:vMerge w:val="restart"/>
                  <w:vAlign w:val="center"/>
                </w:tcPr>
                <w:p w14:paraId="55C0FF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本项目属于</w:t>
                  </w:r>
                  <w:r>
                    <w:rPr>
                      <w:rFonts w:hint="eastAsia" w:cs="Times New Roman"/>
                      <w:color w:val="auto"/>
                      <w:sz w:val="21"/>
                      <w:szCs w:val="21"/>
                      <w:highlight w:val="none"/>
                      <w:lang w:eastAsia="zh-CN"/>
                    </w:rPr>
                    <w:t>C1329果菜汁及果菜汁饮料制造</w:t>
                  </w:r>
                  <w:r>
                    <w:rPr>
                      <w:rFonts w:hint="default" w:ascii="Times New Roman" w:hAnsi="Times New Roman" w:eastAsia="宋体" w:cs="Times New Roman"/>
                      <w:color w:val="auto"/>
                      <w:sz w:val="21"/>
                      <w:szCs w:val="21"/>
                      <w:highlight w:val="none"/>
                      <w:lang w:eastAsia="zh-CN"/>
                    </w:rPr>
                    <w:t>，属于园区内主导产业符合规划，且不在禁止发展和限制发展项目内。</w:t>
                  </w:r>
                </w:p>
              </w:tc>
            </w:tr>
            <w:tr w14:paraId="6FD6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45623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p>
              </w:tc>
              <w:tc>
                <w:tcPr>
                  <w:tcW w:w="1047" w:type="pct"/>
                  <w:vMerge w:val="continue"/>
                  <w:vAlign w:val="center"/>
                </w:tcPr>
                <w:p w14:paraId="79F2E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2732" w:type="pct"/>
                  <w:vAlign w:val="center"/>
                </w:tcPr>
                <w:p w14:paraId="1E0BD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制发展项目：（1）加大落后产能淘汰和过剩产能压减力度。严格执行钢铁、水泥、平板玻璃等行业产能置换实施办法。（2）严格限制新建印染、制革、化工、电镀、酿造等大中型项目或者其他污染严重的项目；建设该类项目的，应当事前征得省人民政府生态环境行政主管部门的同意，并按照规定办理有关手续。（3）限制新建耗水量大、废水排放量大的项目和单纯扩大产能的项目。严格控制高耗水、高污染行业发展。（4）根据《安徽省环保厅关于下达“十三五”重点行业的重点重金属排放控制量的函》，2020年淮北市重点行业的重点重金属排放量控制在1310公斤以内。根据淮北市环保局的要求，重金属主要控制铅、汞、铬、砷、镉五项指标，目前这五项已下发指标1100多公斤。相山经济开发区为了满足重金属排放总量控制的要求，在规划实施过程中，应该严格执行涉重金属产业准入和环境准入政策，优化产业布局，限值发展产生铅、汞、铬、砷、镉重金属的项目。对于涉重点重金属排放的新建项目，必须明确重金属污染物的排放量和来源。</w:t>
                  </w:r>
                </w:p>
              </w:tc>
              <w:tc>
                <w:tcPr>
                  <w:tcW w:w="764" w:type="pct"/>
                  <w:vMerge w:val="continue"/>
                  <w:vAlign w:val="center"/>
                </w:tcPr>
                <w:p w14:paraId="7C7FE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p>
              </w:tc>
            </w:tr>
            <w:tr w14:paraId="02CA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556393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w:t>
                  </w:r>
                </w:p>
              </w:tc>
              <w:tc>
                <w:tcPr>
                  <w:tcW w:w="1047" w:type="pct"/>
                  <w:vMerge w:val="continue"/>
                  <w:vAlign w:val="center"/>
                </w:tcPr>
                <w:p w14:paraId="0660A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2732" w:type="pct"/>
                  <w:vAlign w:val="center"/>
                </w:tcPr>
                <w:p w14:paraId="4BC443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禁止发展项目：</w:t>
                  </w:r>
                  <w:r>
                    <w:rPr>
                      <w:rFonts w:hint="default" w:ascii="Times New Roman" w:hAnsi="Times New Roman" w:eastAsia="宋体" w:cs="Times New Roman"/>
                      <w:color w:val="auto"/>
                      <w:sz w:val="21"/>
                      <w:szCs w:val="21"/>
                      <w:highlight w:val="none"/>
                      <w:lang w:val="en-US" w:eastAsia="zh-CN"/>
                    </w:rPr>
                    <w:t>禁止新建、扩建重污染企业</w:t>
                  </w:r>
                </w:p>
              </w:tc>
              <w:tc>
                <w:tcPr>
                  <w:tcW w:w="764" w:type="pct"/>
                  <w:vMerge w:val="continue"/>
                  <w:vAlign w:val="center"/>
                </w:tcPr>
                <w:p w14:paraId="6B187B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p>
              </w:tc>
            </w:tr>
          </w:tbl>
          <w:p w14:paraId="719AAAF3">
            <w:pPr>
              <w:widowControl w:val="0"/>
              <w:kinsoku/>
              <w:autoSpaceDE/>
              <w:autoSpaceDN/>
              <w:adjustRightInd/>
              <w:snapToGrid/>
              <w:spacing w:line="360" w:lineRule="auto"/>
              <w:ind w:firstLine="480" w:firstLineChars="200"/>
              <w:textAlignment w:val="auto"/>
              <w:rPr>
                <w:color w:val="auto"/>
                <w:sz w:val="24"/>
                <w:szCs w:val="32"/>
              </w:rPr>
            </w:pPr>
            <w:r>
              <w:rPr>
                <w:color w:val="auto"/>
                <w:sz w:val="24"/>
                <w:szCs w:val="32"/>
              </w:rPr>
              <w:t>综上所述，本项目不在主导生态功能区范围内，不在当地饮用水源、风景区、自然保护区等生态保护区内；区域环境质量经过治理后基本满足项目所在地环境功能区划要求</w:t>
            </w:r>
            <w:r>
              <w:rPr>
                <w:rFonts w:hint="eastAsia"/>
                <w:color w:val="auto"/>
                <w:sz w:val="24"/>
                <w:szCs w:val="32"/>
                <w:lang w:eastAsia="zh-CN"/>
              </w:rPr>
              <w:t>，具</w:t>
            </w:r>
            <w:r>
              <w:rPr>
                <w:color w:val="auto"/>
                <w:sz w:val="24"/>
                <w:szCs w:val="32"/>
              </w:rPr>
              <w:t>有一定的环境容量，且各污染物均可做到达标排放；项目使用资源为清洁的电能，利用率较高，不触及资源利用上线；符合国家产业、地方政策和环境准入标准和要求。</w:t>
            </w:r>
          </w:p>
          <w:p w14:paraId="06346CAC">
            <w:pPr>
              <w:widowControl w:val="0"/>
              <w:kinsoku/>
              <w:autoSpaceDE/>
              <w:autoSpaceDN/>
              <w:adjustRightInd/>
              <w:snapToGrid/>
              <w:spacing w:line="360" w:lineRule="auto"/>
              <w:ind w:firstLine="480" w:firstLineChars="200"/>
              <w:textAlignment w:val="auto"/>
              <w:rPr>
                <w:color w:val="auto"/>
                <w:sz w:val="24"/>
                <w:szCs w:val="32"/>
              </w:rPr>
            </w:pPr>
            <w:r>
              <w:rPr>
                <w:color w:val="auto"/>
                <w:sz w:val="24"/>
                <w:szCs w:val="32"/>
              </w:rPr>
              <w:t>因此，本项目符合“三线一单”的管理要求。</w:t>
            </w:r>
          </w:p>
          <w:p w14:paraId="04987B44">
            <w:pPr>
              <w:widowControl w:val="0"/>
              <w:kinsoku/>
              <w:autoSpaceDE/>
              <w:autoSpaceDN/>
              <w:adjustRightInd/>
              <w:snapToGrid/>
              <w:spacing w:line="360" w:lineRule="auto"/>
              <w:ind w:firstLine="480" w:firstLineChars="200"/>
              <w:textAlignment w:val="auto"/>
              <w:rPr>
                <w:rFonts w:hint="default" w:ascii="Times New Roman" w:hAnsi="Times New Roman" w:cs="Times New Roman"/>
                <w:b/>
                <w:color w:val="auto"/>
                <w:sz w:val="24"/>
                <w:szCs w:val="32"/>
                <w:lang w:val="en-US"/>
              </w:rPr>
            </w:pPr>
            <w:r>
              <w:rPr>
                <w:rFonts w:ascii="Times New Roman" w:hAnsi="Times New Roman" w:cs="Times New Roman"/>
                <w:color w:val="auto"/>
                <w:sz w:val="24"/>
                <w:szCs w:val="32"/>
                <w:lang w:eastAsia="zh-CN"/>
              </w:rPr>
              <w:t>（5）</w:t>
            </w:r>
            <w:r>
              <w:rPr>
                <w:rFonts w:hint="eastAsia" w:ascii="Times New Roman" w:hAnsi="Times New Roman" w:cs="Times New Roman"/>
                <w:color w:val="auto"/>
                <w:sz w:val="24"/>
                <w:szCs w:val="32"/>
                <w:lang w:val="en-US" w:eastAsia="zh-CN"/>
              </w:rPr>
              <w:t>淮北相山经济开发区生态环境准入清单</w:t>
            </w:r>
          </w:p>
          <w:p w14:paraId="438D4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32"/>
                <w:lang w:val="en-US" w:eastAsia="zh-CN"/>
              </w:rPr>
            </w:pPr>
            <w:r>
              <w:rPr>
                <w:rFonts w:ascii="Times New Roman" w:hAnsi="Times New Roman" w:eastAsia="宋体" w:cs="Times New Roman"/>
                <w:b/>
                <w:bCs/>
                <w:color w:val="auto"/>
                <w:sz w:val="24"/>
                <w:szCs w:val="32"/>
                <w:lang w:eastAsia="zh-CN"/>
              </w:rPr>
              <w:t>表1-</w:t>
            </w:r>
            <w:r>
              <w:rPr>
                <w:rFonts w:hint="eastAsia" w:ascii="Times New Roman" w:hAnsi="Times New Roman" w:eastAsia="宋体" w:cs="Times New Roman"/>
                <w:b/>
                <w:bCs/>
                <w:color w:val="auto"/>
                <w:sz w:val="24"/>
                <w:szCs w:val="32"/>
                <w:lang w:val="en-US" w:eastAsia="zh-CN"/>
              </w:rPr>
              <w:t>5  淮北相山经济开发区生态环境准入清单</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958"/>
              <w:gridCol w:w="1350"/>
              <w:gridCol w:w="4320"/>
            </w:tblGrid>
            <w:tr w14:paraId="3B9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35" w:type="pct"/>
                  <w:vAlign w:val="center"/>
                </w:tcPr>
                <w:p w14:paraId="4356B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管控类型</w:t>
                  </w:r>
                </w:p>
              </w:tc>
              <w:tc>
                <w:tcPr>
                  <w:tcW w:w="645" w:type="pct"/>
                  <w:vAlign w:val="center"/>
                </w:tcPr>
                <w:p w14:paraId="2E78E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清单要求</w:t>
                  </w:r>
                </w:p>
              </w:tc>
              <w:tc>
                <w:tcPr>
                  <w:tcW w:w="3818" w:type="pct"/>
                  <w:gridSpan w:val="2"/>
                  <w:vAlign w:val="center"/>
                </w:tcPr>
                <w:p w14:paraId="15D10C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准入内容</w:t>
                  </w:r>
                </w:p>
              </w:tc>
            </w:tr>
            <w:tr w14:paraId="5CD5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restart"/>
                  <w:vAlign w:val="center"/>
                </w:tcPr>
                <w:p w14:paraId="7BE2B1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产业定位</w:t>
                  </w:r>
                </w:p>
              </w:tc>
              <w:tc>
                <w:tcPr>
                  <w:tcW w:w="645" w:type="pct"/>
                  <w:vAlign w:val="center"/>
                </w:tcPr>
                <w:p w14:paraId="25FF9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信息产业细分方向</w:t>
                  </w:r>
                </w:p>
              </w:tc>
              <w:tc>
                <w:tcPr>
                  <w:tcW w:w="3818" w:type="pct"/>
                  <w:gridSpan w:val="2"/>
                  <w:vAlign w:val="center"/>
                </w:tcPr>
                <w:p w14:paraId="0DD19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印制电路板、智能终端、集成电路、虚拟现实（VR）等</w:t>
                  </w:r>
                </w:p>
              </w:tc>
            </w:tr>
            <w:tr w14:paraId="73C8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22FBD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p>
              </w:tc>
              <w:tc>
                <w:tcPr>
                  <w:tcW w:w="645" w:type="pct"/>
                  <w:vAlign w:val="center"/>
                </w:tcPr>
                <w:p w14:paraId="21B239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食品制造细分方向</w:t>
                  </w:r>
                </w:p>
              </w:tc>
              <w:tc>
                <w:tcPr>
                  <w:tcW w:w="3818" w:type="pct"/>
                  <w:gridSpan w:val="2"/>
                  <w:vAlign w:val="center"/>
                </w:tcPr>
                <w:p w14:paraId="3A6A2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农产品精深加工、休闲食品、软饮料、乳制品、营养保健食品、食品添加剂和配料等</w:t>
                  </w:r>
                </w:p>
              </w:tc>
            </w:tr>
            <w:tr w14:paraId="3D5A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17D206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p>
              </w:tc>
              <w:tc>
                <w:tcPr>
                  <w:tcW w:w="645" w:type="pct"/>
                  <w:vAlign w:val="center"/>
                </w:tcPr>
                <w:p w14:paraId="1B0F31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限制引入</w:t>
                  </w:r>
                </w:p>
              </w:tc>
              <w:tc>
                <w:tcPr>
                  <w:tcW w:w="3818" w:type="pct"/>
                  <w:gridSpan w:val="2"/>
                  <w:vAlign w:val="center"/>
                </w:tcPr>
                <w:p w14:paraId="16F069E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在信息产业园污水厂预处理工序完善前，不得引入涉及汞、铬、镉、铅、砷五大重金属产排的项目；</w:t>
                  </w:r>
                </w:p>
                <w:p w14:paraId="39EECF6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涉及汞、铬、镉、铅、砷五大重金属排放的项目须在淮北市内申请总量平衡，获得排放总量后才能入驻。</w:t>
                  </w:r>
                </w:p>
              </w:tc>
            </w:tr>
            <w:tr w14:paraId="4247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1BEE8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p>
              </w:tc>
              <w:tc>
                <w:tcPr>
                  <w:tcW w:w="645" w:type="pct"/>
                  <w:vMerge w:val="restart"/>
                  <w:vAlign w:val="center"/>
                </w:tcPr>
                <w:p w14:paraId="175C9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禁止引入</w:t>
                  </w:r>
                </w:p>
              </w:tc>
              <w:tc>
                <w:tcPr>
                  <w:tcW w:w="3818" w:type="pct"/>
                  <w:gridSpan w:val="2"/>
                  <w:vAlign w:val="center"/>
                </w:tcPr>
                <w:p w14:paraId="19D69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禁止新建《产业结构调整指导目录（2024年版）》规定的限制类和淘汰类产业，现有产业改、扩建不得使用《产业结构调整指导目录（2024年版）》规定的淘汰类规模和生产工艺。</w:t>
                  </w:r>
                </w:p>
              </w:tc>
            </w:tr>
            <w:tr w14:paraId="2513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723F60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p>
              </w:tc>
              <w:tc>
                <w:tcPr>
                  <w:tcW w:w="645" w:type="pct"/>
                  <w:vMerge w:val="continue"/>
                  <w:vAlign w:val="center"/>
                </w:tcPr>
                <w:p w14:paraId="3155D9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3818" w:type="pct"/>
                  <w:gridSpan w:val="2"/>
                  <w:vAlign w:val="center"/>
                </w:tcPr>
                <w:p w14:paraId="07890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禁止建设安徽省“两高”项目管理目录中项目</w:t>
                  </w:r>
                </w:p>
              </w:tc>
            </w:tr>
            <w:tr w14:paraId="2ACB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7ADDC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p>
              </w:tc>
              <w:tc>
                <w:tcPr>
                  <w:tcW w:w="645" w:type="pct"/>
                  <w:vMerge w:val="continue"/>
                  <w:vAlign w:val="center"/>
                </w:tcPr>
                <w:p w14:paraId="36F938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3818" w:type="pct"/>
                  <w:gridSpan w:val="2"/>
                  <w:vAlign w:val="center"/>
                </w:tcPr>
                <w:p w14:paraId="330CA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禁止建设化工项目</w:t>
                  </w:r>
                </w:p>
              </w:tc>
            </w:tr>
            <w:tr w14:paraId="4A4F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4A8A83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p>
              </w:tc>
              <w:tc>
                <w:tcPr>
                  <w:tcW w:w="645" w:type="pct"/>
                  <w:vMerge w:val="continue"/>
                  <w:shd w:val="clear" w:color="auto" w:fill="auto"/>
                  <w:vAlign w:val="center"/>
                </w:tcPr>
                <w:p w14:paraId="175E6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p>
              </w:tc>
              <w:tc>
                <w:tcPr>
                  <w:tcW w:w="909" w:type="pct"/>
                  <w:shd w:val="clear" w:color="auto" w:fill="auto"/>
                  <w:vAlign w:val="center"/>
                </w:tcPr>
                <w:p w14:paraId="66F8B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信息产业</w:t>
                  </w:r>
                </w:p>
              </w:tc>
              <w:tc>
                <w:tcPr>
                  <w:tcW w:w="2909" w:type="pct"/>
                  <w:shd w:val="clear" w:color="auto" w:fill="auto"/>
                  <w:vAlign w:val="center"/>
                </w:tcPr>
                <w:p w14:paraId="10AA0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禁止引入涉及化工工艺的项目，如</w:t>
                  </w:r>
                  <w:r>
                    <w:rPr>
                      <w:rFonts w:hint="default" w:ascii="Times New Roman" w:hAnsi="Times New Roman" w:eastAsia="宋体" w:cs="Times New Roman"/>
                      <w:snapToGrid w:val="0"/>
                      <w:color w:val="auto"/>
                      <w:kern w:val="0"/>
                      <w:sz w:val="21"/>
                      <w:szCs w:val="21"/>
                      <w:lang w:val="en-US" w:eastAsia="zh-CN" w:bidi="ar"/>
                    </w:rPr>
                    <w:t>靶材、光刻胶生产中的部分工序</w:t>
                  </w:r>
                </w:p>
              </w:tc>
            </w:tr>
            <w:tr w14:paraId="6C5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pct"/>
                  <w:vMerge w:val="continue"/>
                  <w:vAlign w:val="center"/>
                </w:tcPr>
                <w:p w14:paraId="2ED7B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p>
              </w:tc>
              <w:tc>
                <w:tcPr>
                  <w:tcW w:w="645" w:type="pct"/>
                  <w:vMerge w:val="continue"/>
                  <w:shd w:val="clear" w:color="auto" w:fill="auto"/>
                  <w:vAlign w:val="center"/>
                </w:tcPr>
                <w:p w14:paraId="69D856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p>
              </w:tc>
              <w:tc>
                <w:tcPr>
                  <w:tcW w:w="909" w:type="pct"/>
                  <w:shd w:val="clear" w:color="auto" w:fill="auto"/>
                  <w:vAlign w:val="center"/>
                </w:tcPr>
                <w:p w14:paraId="725803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食品产业</w:t>
                  </w:r>
                </w:p>
              </w:tc>
              <w:tc>
                <w:tcPr>
                  <w:tcW w:w="2909" w:type="pct"/>
                  <w:shd w:val="clear" w:color="auto" w:fill="auto"/>
                  <w:vAlign w:val="center"/>
                </w:tcPr>
                <w:p w14:paraId="4460A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snapToGrid w:val="0"/>
                      <w:color w:val="auto"/>
                      <w:kern w:val="0"/>
                      <w:sz w:val="21"/>
                      <w:szCs w:val="21"/>
                      <w:lang w:val="en-US" w:eastAsia="zh-CN" w:bidi="ar"/>
                    </w:rPr>
                    <w:t>禁止引入涉屠宰项目</w:t>
                  </w:r>
                </w:p>
              </w:tc>
            </w:tr>
          </w:tbl>
          <w:p w14:paraId="4C60477C">
            <w:pPr>
              <w:pStyle w:val="7"/>
              <w:rPr>
                <w:rFonts w:hint="default" w:ascii="Times New Roman" w:hAnsi="Times New Roman" w:eastAsia="宋体" w:cs="Times New Roman"/>
                <w:bCs/>
                <w:color w:val="auto"/>
                <w:sz w:val="24"/>
                <w:szCs w:val="32"/>
                <w:highlight w:val="yellow"/>
                <w:lang w:val="en-US" w:eastAsia="zh-CN"/>
              </w:rPr>
            </w:pPr>
            <w:r>
              <w:rPr>
                <w:rFonts w:hint="eastAsia" w:ascii="Times New Roman" w:hAnsi="Times New Roman" w:cs="Times New Roman"/>
                <w:color w:val="auto"/>
                <w:sz w:val="24"/>
                <w:szCs w:val="32"/>
                <w:lang w:eastAsia="zh-CN"/>
              </w:rPr>
              <w:t>本项目主要产品为</w:t>
            </w:r>
            <w:r>
              <w:rPr>
                <w:rFonts w:hint="eastAsia" w:cs="Times New Roman"/>
                <w:color w:val="auto"/>
                <w:sz w:val="24"/>
                <w:szCs w:val="32"/>
                <w:lang w:eastAsia="zh-CN"/>
              </w:rPr>
              <w:t>果菜汁及果菜汁饮料</w:t>
            </w:r>
            <w:r>
              <w:rPr>
                <w:rFonts w:hint="eastAsia" w:ascii="Times New Roman" w:hAnsi="Times New Roman" w:cs="Times New Roman"/>
                <w:color w:val="auto"/>
                <w:sz w:val="24"/>
                <w:szCs w:val="32"/>
                <w:lang w:eastAsia="zh-CN"/>
              </w:rPr>
              <w:t>，属于“</w:t>
            </w:r>
            <w:r>
              <w:rPr>
                <w:rFonts w:hint="eastAsia" w:cs="Times New Roman"/>
                <w:color w:val="auto"/>
                <w:sz w:val="24"/>
                <w:szCs w:val="32"/>
                <w:lang w:eastAsia="zh-CN"/>
              </w:rPr>
              <w:t>C1329果菜汁及果菜汁饮料制造</w:t>
            </w: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不涉及化工工艺，不属于《产业结构调整指导目录（2024年版）》规定的限制</w:t>
            </w:r>
            <w:r>
              <w:rPr>
                <w:rFonts w:hint="default" w:ascii="Times New Roman" w:hAnsi="Times New Roman" w:eastAsia="宋体" w:cs="Times New Roman"/>
                <w:color w:val="auto"/>
                <w:sz w:val="24"/>
                <w:szCs w:val="32"/>
                <w:lang w:val="en-US" w:eastAsia="zh-CN"/>
              </w:rPr>
              <w:t>类和淘汰类产业，</w:t>
            </w:r>
            <w:r>
              <w:rPr>
                <w:rFonts w:hint="eastAsia" w:cs="Times New Roman"/>
                <w:color w:val="auto"/>
                <w:sz w:val="24"/>
                <w:szCs w:val="32"/>
                <w:lang w:val="en-US" w:eastAsia="zh-CN"/>
              </w:rPr>
              <w:t>符合</w:t>
            </w:r>
            <w:r>
              <w:rPr>
                <w:rFonts w:hint="default" w:ascii="Times New Roman" w:hAnsi="Times New Roman" w:eastAsia="宋体" w:cs="Times New Roman"/>
                <w:color w:val="auto"/>
                <w:sz w:val="24"/>
                <w:szCs w:val="32"/>
                <w:lang w:val="en-US" w:eastAsia="zh-CN"/>
              </w:rPr>
              <w:t>淮北相山经济开发区生态环境准入清单</w:t>
            </w:r>
            <w:r>
              <w:rPr>
                <w:rFonts w:hint="eastAsia" w:cs="Times New Roman"/>
                <w:color w:val="auto"/>
                <w:sz w:val="24"/>
                <w:szCs w:val="32"/>
                <w:lang w:val="en-US" w:eastAsia="zh-CN"/>
              </w:rPr>
              <w:t>。</w:t>
            </w:r>
          </w:p>
          <w:p w14:paraId="19CFA78C">
            <w:pPr>
              <w:ind w:firstLine="482"/>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4、其他相符性分析</w:t>
            </w:r>
          </w:p>
          <w:p w14:paraId="6D211E04">
            <w:pPr>
              <w:numPr>
                <w:ilvl w:val="0"/>
                <w:numId w:val="0"/>
              </w:numPr>
              <w:bidi w:val="0"/>
              <w:ind w:firstLine="480" w:firstLineChars="200"/>
              <w:rPr>
                <w:rFonts w:hint="default"/>
                <w:b w:val="0"/>
                <w:bCs w:val="0"/>
                <w:color w:val="auto"/>
                <w:lang w:val="en-US" w:eastAsia="zh-CN"/>
              </w:rPr>
            </w:pPr>
            <w:r>
              <w:rPr>
                <w:rFonts w:hint="eastAsia"/>
                <w:color w:val="auto"/>
                <w:lang w:val="en-US" w:eastAsia="zh-CN"/>
              </w:rPr>
              <w:t>（1）与淮北市空气质量持续提升行动方案</w:t>
            </w:r>
            <w:r>
              <w:rPr>
                <w:rFonts w:hint="eastAsia"/>
                <w:b w:val="0"/>
                <w:bCs w:val="0"/>
                <w:color w:val="auto"/>
                <w:lang w:val="en-US" w:eastAsia="zh-CN"/>
              </w:rPr>
              <w:t>（淮政办秘〔2024〕8号）相符性分析</w:t>
            </w:r>
          </w:p>
          <w:p w14:paraId="3467CFB3">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color w:val="auto"/>
                <w:lang w:val="en-US" w:eastAsia="zh-CN"/>
              </w:rPr>
            </w:pPr>
            <w:r>
              <w:rPr>
                <w:rFonts w:hint="eastAsia"/>
                <w:color w:val="auto"/>
                <w:lang w:eastAsia="zh-CN"/>
              </w:rPr>
              <w:t>表</w:t>
            </w:r>
            <w:r>
              <w:rPr>
                <w:rFonts w:hint="eastAsia"/>
                <w:color w:val="auto"/>
                <w:lang w:val="en-US" w:eastAsia="zh-CN"/>
              </w:rPr>
              <w:t>1-6  与淮北市空气质量持续提升行动方案（淮政办秘〔2024〕8号）相符性分析</w:t>
            </w:r>
          </w:p>
          <w:tbl>
            <w:tblPr>
              <w:tblStyle w:val="2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0"/>
              <w:gridCol w:w="1823"/>
              <w:gridCol w:w="850"/>
            </w:tblGrid>
            <w:tr w14:paraId="04DF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50" w:type="dxa"/>
                  <w:tcBorders>
                    <w:tl2br w:val="nil"/>
                    <w:tr2bl w:val="nil"/>
                  </w:tcBorders>
                  <w:vAlign w:val="center"/>
                </w:tcPr>
                <w:p w14:paraId="2770DCDA">
                  <w:pPr>
                    <w:pStyle w:val="34"/>
                    <w:rPr>
                      <w:color w:val="auto"/>
                    </w:rPr>
                  </w:pPr>
                  <w:r>
                    <w:rPr>
                      <w:color w:val="auto"/>
                    </w:rPr>
                    <w:t>与本项目相关的要求</w:t>
                  </w:r>
                </w:p>
              </w:tc>
              <w:tc>
                <w:tcPr>
                  <w:tcW w:w="1823" w:type="dxa"/>
                  <w:tcBorders>
                    <w:tl2br w:val="nil"/>
                    <w:tr2bl w:val="nil"/>
                  </w:tcBorders>
                  <w:vAlign w:val="center"/>
                </w:tcPr>
                <w:p w14:paraId="135C8FEF">
                  <w:pPr>
                    <w:pStyle w:val="34"/>
                    <w:rPr>
                      <w:color w:val="auto"/>
                    </w:rPr>
                  </w:pPr>
                  <w:r>
                    <w:rPr>
                      <w:color w:val="auto"/>
                    </w:rPr>
                    <w:t>本项目情况</w:t>
                  </w:r>
                </w:p>
              </w:tc>
              <w:tc>
                <w:tcPr>
                  <w:tcW w:w="850" w:type="dxa"/>
                  <w:tcBorders>
                    <w:tl2br w:val="nil"/>
                    <w:tr2bl w:val="nil"/>
                  </w:tcBorders>
                  <w:vAlign w:val="center"/>
                </w:tcPr>
                <w:p w14:paraId="5235CA9F">
                  <w:pPr>
                    <w:pStyle w:val="34"/>
                    <w:rPr>
                      <w:color w:val="auto"/>
                    </w:rPr>
                  </w:pPr>
                  <w:r>
                    <w:rPr>
                      <w:color w:val="auto"/>
                    </w:rPr>
                    <w:t>相符</w:t>
                  </w:r>
                  <w:r>
                    <w:rPr>
                      <w:rFonts w:hint="eastAsia"/>
                      <w:color w:val="auto"/>
                    </w:rPr>
                    <w:t>性分析</w:t>
                  </w:r>
                </w:p>
              </w:tc>
            </w:tr>
            <w:tr w14:paraId="0C83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0" w:type="dxa"/>
                  <w:tcBorders>
                    <w:tl2br w:val="nil"/>
                    <w:tr2bl w:val="nil"/>
                  </w:tcBorders>
                  <w:vAlign w:val="center"/>
                </w:tcPr>
                <w:p w14:paraId="10621CE8">
                  <w:pPr>
                    <w:pStyle w:val="34"/>
                    <w:jc w:val="both"/>
                    <w:rPr>
                      <w:rFonts w:hint="eastAsia"/>
                      <w:color w:val="auto"/>
                    </w:rPr>
                  </w:pPr>
                  <w:r>
                    <w:rPr>
                      <w:rFonts w:hint="eastAsia"/>
                      <w:color w:val="auto"/>
                    </w:rPr>
                    <w:t>坚决遏制“两高”项目盲目发展。新改扩建项目严格落实国家产业规划、产业政策、产能置换、重点污染物总量控制、污染物排放区域削减、碳排放达峰目标等相关要求，采用清洁运输方式运输。严格火电、焦化行业监管，对火电、焦化、建材、水泥、化工、陶瓷等项目，实施清单管理、动态监控，严格落实省地方污染物排放标准和绩效分级差异管控，实施错峰生产和重污染天气应急管理措施；新建“两高”项目按照重污染天气A级绩效指标建设。</w:t>
                  </w:r>
                </w:p>
              </w:tc>
              <w:tc>
                <w:tcPr>
                  <w:tcW w:w="1823" w:type="dxa"/>
                  <w:tcBorders>
                    <w:tl2br w:val="nil"/>
                    <w:tr2bl w:val="nil"/>
                  </w:tcBorders>
                  <w:vAlign w:val="center"/>
                </w:tcPr>
                <w:p w14:paraId="46A909FC">
                  <w:pPr>
                    <w:pStyle w:val="34"/>
                    <w:rPr>
                      <w:rFonts w:hint="default" w:eastAsia="宋体"/>
                      <w:color w:val="auto"/>
                      <w:lang w:val="en-US" w:eastAsia="zh-CN"/>
                    </w:rPr>
                  </w:pPr>
                  <w:r>
                    <w:rPr>
                      <w:rFonts w:hint="eastAsia" w:eastAsia="宋体"/>
                      <w:color w:val="auto"/>
                      <w:lang w:val="en-US" w:eastAsia="zh-CN"/>
                    </w:rPr>
                    <w:t>本项目不属于两高项目，运输车辆采用国三及以上营运柴油货车。</w:t>
                  </w:r>
                </w:p>
              </w:tc>
              <w:tc>
                <w:tcPr>
                  <w:tcW w:w="850" w:type="dxa"/>
                  <w:tcBorders>
                    <w:tl2br w:val="nil"/>
                    <w:tr2bl w:val="nil"/>
                  </w:tcBorders>
                  <w:vAlign w:val="center"/>
                </w:tcPr>
                <w:p w14:paraId="4FACED35">
                  <w:pPr>
                    <w:pStyle w:val="34"/>
                    <w:rPr>
                      <w:rFonts w:hint="eastAsia" w:eastAsia="宋体"/>
                      <w:color w:val="auto"/>
                      <w:lang w:eastAsia="zh-CN"/>
                    </w:rPr>
                  </w:pPr>
                  <w:r>
                    <w:rPr>
                      <w:rFonts w:hint="eastAsia"/>
                      <w:color w:val="auto"/>
                      <w:lang w:eastAsia="zh-CN"/>
                    </w:rPr>
                    <w:t>符合</w:t>
                  </w:r>
                </w:p>
              </w:tc>
            </w:tr>
            <w:tr w14:paraId="3B5C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0" w:type="dxa"/>
                  <w:tcBorders>
                    <w:tl2br w:val="nil"/>
                    <w:tr2bl w:val="nil"/>
                  </w:tcBorders>
                  <w:vAlign w:val="center"/>
                </w:tcPr>
                <w:p w14:paraId="424603C2">
                  <w:pPr>
                    <w:pStyle w:val="34"/>
                    <w:jc w:val="both"/>
                    <w:rPr>
                      <w:color w:val="auto"/>
                    </w:rPr>
                  </w:pPr>
                  <w:r>
                    <w:rPr>
                      <w:rFonts w:hint="default"/>
                      <w:color w:val="auto"/>
                    </w:rPr>
                    <w:t> </w:t>
                  </w:r>
                  <w:r>
                    <w:rPr>
                      <w:color w:val="auto"/>
                    </w:rPr>
                    <w:t>强化</w:t>
                  </w:r>
                  <w:r>
                    <w:rPr>
                      <w:rFonts w:hint="default"/>
                      <w:color w:val="auto"/>
                    </w:rPr>
                    <w:t>“散乱污”企业综合整治。全面排查塑料加工、人造板、木材加工、家具制造、合成革、包装印刷、石材（石料）加工、煤和矸石破碎加工（含煤球等）、粮食饲料加工、不规范搅拌站、汽车维修（抛光、打磨）、黑色和有色金属熔炼加工、陶瓷烧制、砖瓦窑、散状物料堆场等涉气“散乱污”企业，实施清单管理，建立动态管理台账，明确时限、责任、措施，依法依规限期退出，推动相关产业转型升级。</w:t>
                  </w:r>
                </w:p>
              </w:tc>
              <w:tc>
                <w:tcPr>
                  <w:tcW w:w="1823" w:type="dxa"/>
                  <w:tcBorders>
                    <w:tl2br w:val="nil"/>
                    <w:tr2bl w:val="nil"/>
                  </w:tcBorders>
                  <w:vAlign w:val="center"/>
                </w:tcPr>
                <w:p w14:paraId="67A964DC">
                  <w:pPr>
                    <w:pStyle w:val="34"/>
                    <w:rPr>
                      <w:rFonts w:hint="eastAsia" w:eastAsia="宋体"/>
                      <w:color w:val="auto"/>
                      <w:lang w:val="en-US" w:eastAsia="zh-CN"/>
                    </w:rPr>
                  </w:pPr>
                  <w:r>
                    <w:rPr>
                      <w:rFonts w:hint="eastAsia" w:eastAsia="宋体"/>
                      <w:color w:val="auto"/>
                      <w:lang w:val="en-US" w:eastAsia="zh-CN"/>
                    </w:rPr>
                    <w:t>本项目建成后</w:t>
                  </w:r>
                  <w:r>
                    <w:rPr>
                      <w:rFonts w:hint="default"/>
                      <w:color w:val="auto"/>
                    </w:rPr>
                    <w:t>建立动态管理台账，明确时限、责任、措施</w:t>
                  </w:r>
                  <w:r>
                    <w:rPr>
                      <w:rFonts w:hint="eastAsia"/>
                      <w:color w:val="auto"/>
                      <w:lang w:eastAsia="zh-CN"/>
                    </w:rPr>
                    <w:t>。</w:t>
                  </w:r>
                </w:p>
              </w:tc>
              <w:tc>
                <w:tcPr>
                  <w:tcW w:w="850" w:type="dxa"/>
                  <w:tcBorders>
                    <w:tl2br w:val="nil"/>
                    <w:tr2bl w:val="nil"/>
                  </w:tcBorders>
                  <w:vAlign w:val="center"/>
                </w:tcPr>
                <w:p w14:paraId="6F86D488">
                  <w:pPr>
                    <w:pStyle w:val="34"/>
                    <w:rPr>
                      <w:color w:val="auto"/>
                    </w:rPr>
                  </w:pPr>
                  <w:r>
                    <w:rPr>
                      <w:rFonts w:hint="eastAsia"/>
                      <w:color w:val="auto"/>
                    </w:rPr>
                    <w:t>相符</w:t>
                  </w:r>
                </w:p>
              </w:tc>
            </w:tr>
          </w:tbl>
          <w:p w14:paraId="2974E3A9">
            <w:pPr>
              <w:numPr>
                <w:ilvl w:val="0"/>
                <w:numId w:val="0"/>
              </w:numPr>
              <w:bidi w:val="0"/>
              <w:ind w:firstLine="480" w:firstLineChars="200"/>
              <w:rPr>
                <w:rFonts w:hint="eastAsia"/>
                <w:b w:val="0"/>
                <w:bCs w:val="0"/>
                <w:color w:val="auto"/>
                <w:lang w:val="en-US" w:eastAsia="zh-CN"/>
              </w:rPr>
            </w:pPr>
            <w:r>
              <w:rPr>
                <w:rFonts w:hint="eastAsia" w:cs="Times New Roman"/>
                <w:b w:val="0"/>
                <w:bCs w:val="0"/>
                <w:color w:val="auto"/>
                <w:sz w:val="24"/>
                <w:szCs w:val="24"/>
                <w:lang w:val="en-US" w:eastAsia="zh-CN" w:bidi="ar-SA"/>
              </w:rPr>
              <w:t>（2）</w:t>
            </w:r>
            <w:r>
              <w:rPr>
                <w:rFonts w:hint="eastAsia"/>
                <w:b w:val="0"/>
                <w:bCs w:val="0"/>
                <w:color w:val="auto"/>
                <w:lang w:val="en-US" w:eastAsia="zh-CN"/>
              </w:rPr>
              <w:t>与安徽省空气质量持续改善行动方案的通知（皖政〔2024〕36号）相符性分析</w:t>
            </w:r>
          </w:p>
          <w:p w14:paraId="3611F00C">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val="en-US" w:eastAsia="zh-CN"/>
              </w:rPr>
            </w:pPr>
            <w:r>
              <w:rPr>
                <w:rFonts w:hint="eastAsia"/>
                <w:color w:val="auto"/>
                <w:lang w:eastAsia="zh-CN"/>
              </w:rPr>
              <w:t>表</w:t>
            </w:r>
            <w:r>
              <w:rPr>
                <w:rFonts w:hint="eastAsia"/>
                <w:color w:val="auto"/>
                <w:lang w:val="en-US" w:eastAsia="zh-CN"/>
              </w:rPr>
              <w:t>1-7  与安徽省空气质量持续改善行动方案的通知（皖政〔2024〕36号）相符性分析</w:t>
            </w:r>
          </w:p>
          <w:tbl>
            <w:tblPr>
              <w:tblStyle w:val="2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0"/>
              <w:gridCol w:w="1823"/>
              <w:gridCol w:w="850"/>
            </w:tblGrid>
            <w:tr w14:paraId="45F2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0" w:type="dxa"/>
                  <w:tcBorders>
                    <w:tl2br w:val="nil"/>
                    <w:tr2bl w:val="nil"/>
                  </w:tcBorders>
                  <w:vAlign w:val="center"/>
                </w:tcPr>
                <w:p w14:paraId="6B4B5111">
                  <w:pPr>
                    <w:pStyle w:val="34"/>
                    <w:rPr>
                      <w:color w:val="auto"/>
                    </w:rPr>
                  </w:pPr>
                  <w:r>
                    <w:rPr>
                      <w:color w:val="auto"/>
                    </w:rPr>
                    <w:t>与本项目相关的要求</w:t>
                  </w:r>
                </w:p>
              </w:tc>
              <w:tc>
                <w:tcPr>
                  <w:tcW w:w="1823" w:type="dxa"/>
                  <w:tcBorders>
                    <w:tl2br w:val="nil"/>
                    <w:tr2bl w:val="nil"/>
                  </w:tcBorders>
                  <w:vAlign w:val="center"/>
                </w:tcPr>
                <w:p w14:paraId="518CF1DB">
                  <w:pPr>
                    <w:pStyle w:val="34"/>
                    <w:rPr>
                      <w:color w:val="auto"/>
                    </w:rPr>
                  </w:pPr>
                  <w:r>
                    <w:rPr>
                      <w:color w:val="auto"/>
                    </w:rPr>
                    <w:t>本项目情况</w:t>
                  </w:r>
                </w:p>
              </w:tc>
              <w:tc>
                <w:tcPr>
                  <w:tcW w:w="850" w:type="dxa"/>
                  <w:tcBorders>
                    <w:tl2br w:val="nil"/>
                    <w:tr2bl w:val="nil"/>
                  </w:tcBorders>
                  <w:vAlign w:val="center"/>
                </w:tcPr>
                <w:p w14:paraId="36F9D6EC">
                  <w:pPr>
                    <w:pStyle w:val="34"/>
                    <w:rPr>
                      <w:color w:val="auto"/>
                    </w:rPr>
                  </w:pPr>
                  <w:r>
                    <w:rPr>
                      <w:color w:val="auto"/>
                    </w:rPr>
                    <w:t>相符</w:t>
                  </w:r>
                  <w:r>
                    <w:rPr>
                      <w:rFonts w:hint="eastAsia"/>
                      <w:color w:val="auto"/>
                    </w:rPr>
                    <w:t>性分析</w:t>
                  </w:r>
                </w:p>
              </w:tc>
            </w:tr>
            <w:tr w14:paraId="310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0" w:type="dxa"/>
                  <w:tcBorders>
                    <w:tl2br w:val="nil"/>
                    <w:tr2bl w:val="nil"/>
                  </w:tcBorders>
                  <w:vAlign w:val="center"/>
                </w:tcPr>
                <w:p w14:paraId="63BACE9A">
                  <w:pPr>
                    <w:pStyle w:val="34"/>
                    <w:jc w:val="both"/>
                    <w:rPr>
                      <w:rFonts w:hint="eastAsia"/>
                      <w:color w:val="auto"/>
                    </w:rPr>
                  </w:pPr>
                  <w:r>
                    <w:rPr>
                      <w:rFonts w:hint="eastAsia"/>
                      <w:color w:val="auto"/>
                    </w:rPr>
                    <w:t>推动工业炉窑清洁能源替代。有序推进工业领域电能替代，提高电气化水平，推动大用户直供气，降低供气成本。重点区域不再新增燃料类煤气发生炉，新改扩建加热炉、热处理炉、干燥炉、熔化炉原则上采用清洁低碳能源。燃料类煤气发生炉实 施清洁能源替代，或因地制宜采取园区（集群）集中供气、分散使用方式。逐步淘汰固定床间歇式煤气发生炉，鼓励现有煤气发生炉“小改大”。安全稳妥推进使用高污染燃料的工业炉窑改用工业余热、电能、天然气等，推动石油焦、重油等高污染燃料逐步替代。</w:t>
                  </w:r>
                </w:p>
              </w:tc>
              <w:tc>
                <w:tcPr>
                  <w:tcW w:w="1823" w:type="dxa"/>
                  <w:tcBorders>
                    <w:tl2br w:val="nil"/>
                    <w:tr2bl w:val="nil"/>
                  </w:tcBorders>
                  <w:vAlign w:val="center"/>
                </w:tcPr>
                <w:p w14:paraId="2290AF28">
                  <w:pPr>
                    <w:pStyle w:val="34"/>
                    <w:rPr>
                      <w:rFonts w:hint="eastAsia"/>
                      <w:color w:val="auto"/>
                      <w:lang w:eastAsia="zh-CN"/>
                    </w:rPr>
                  </w:pPr>
                  <w:r>
                    <w:rPr>
                      <w:rFonts w:hint="eastAsia"/>
                      <w:color w:val="auto"/>
                    </w:rPr>
                    <w:t>本项目</w:t>
                  </w:r>
                  <w:r>
                    <w:rPr>
                      <w:rFonts w:hint="eastAsia"/>
                      <w:color w:val="auto"/>
                      <w:lang w:val="en-US" w:eastAsia="zh-CN"/>
                    </w:rPr>
                    <w:t>使用蒸汽（园区供热）为生产线供热</w:t>
                  </w:r>
                  <w:r>
                    <w:rPr>
                      <w:rFonts w:hint="eastAsia"/>
                      <w:color w:val="auto"/>
                      <w:lang w:eastAsia="zh-CN"/>
                    </w:rPr>
                    <w:t>。</w:t>
                  </w:r>
                </w:p>
                <w:p w14:paraId="3C20C70C">
                  <w:pPr>
                    <w:pStyle w:val="34"/>
                    <w:rPr>
                      <w:rFonts w:hint="eastAsia" w:eastAsia="宋体"/>
                      <w:color w:val="auto"/>
                      <w:lang w:eastAsia="zh-CN"/>
                    </w:rPr>
                  </w:pPr>
                </w:p>
              </w:tc>
              <w:tc>
                <w:tcPr>
                  <w:tcW w:w="850" w:type="dxa"/>
                  <w:tcBorders>
                    <w:tl2br w:val="nil"/>
                    <w:tr2bl w:val="nil"/>
                  </w:tcBorders>
                  <w:vAlign w:val="center"/>
                </w:tcPr>
                <w:p w14:paraId="77F80B1F">
                  <w:pPr>
                    <w:pStyle w:val="34"/>
                    <w:rPr>
                      <w:rFonts w:hint="eastAsia" w:eastAsia="宋体"/>
                      <w:color w:val="auto"/>
                      <w:lang w:eastAsia="zh-CN"/>
                    </w:rPr>
                  </w:pPr>
                  <w:r>
                    <w:rPr>
                      <w:rFonts w:hint="eastAsia"/>
                      <w:color w:val="auto"/>
                      <w:lang w:eastAsia="zh-CN"/>
                    </w:rPr>
                    <w:t>符合</w:t>
                  </w:r>
                </w:p>
              </w:tc>
            </w:tr>
            <w:tr w14:paraId="377D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0" w:type="dxa"/>
                  <w:tcBorders>
                    <w:tl2br w:val="nil"/>
                    <w:tr2bl w:val="nil"/>
                  </w:tcBorders>
                  <w:vAlign w:val="center"/>
                </w:tcPr>
                <w:p w14:paraId="173B053A">
                  <w:pPr>
                    <w:pStyle w:val="34"/>
                    <w:jc w:val="both"/>
                    <w:rPr>
                      <w:color w:val="auto"/>
                    </w:rPr>
                  </w:pPr>
                  <w:r>
                    <w:rPr>
                      <w:color w:val="auto"/>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 原则上采用清洁运输方式。实施“高污染、高耗能”项目部门联审，源头管控低水平项目上马。制定实施安徽省加强生态环境分区管控方案。严格落实产能置换要求，不以任何名义、任何方式 核准、备案产能严重过剩行业新增产能项目，被置换产能及其配套设施关停后，新建项目方可投产。</w:t>
                  </w:r>
                </w:p>
              </w:tc>
              <w:tc>
                <w:tcPr>
                  <w:tcW w:w="1823" w:type="dxa"/>
                  <w:tcBorders>
                    <w:tl2br w:val="nil"/>
                    <w:tr2bl w:val="nil"/>
                  </w:tcBorders>
                  <w:vAlign w:val="center"/>
                </w:tcPr>
                <w:p w14:paraId="224F0407">
                  <w:pPr>
                    <w:pStyle w:val="34"/>
                    <w:rPr>
                      <w:rFonts w:hint="eastAsia" w:eastAsia="宋体"/>
                      <w:color w:val="auto"/>
                      <w:lang w:eastAsia="zh-CN"/>
                    </w:rPr>
                  </w:pPr>
                  <w:r>
                    <w:rPr>
                      <w:rFonts w:hint="eastAsia"/>
                      <w:color w:val="auto"/>
                    </w:rPr>
                    <w:t>本项目</w:t>
                  </w:r>
                  <w:r>
                    <w:rPr>
                      <w:rFonts w:hint="eastAsia"/>
                      <w:color w:val="auto"/>
                      <w:lang w:val="en-US" w:eastAsia="zh-CN"/>
                    </w:rPr>
                    <w:t>不属于两高项目，本项目符合产业政策及规划环评要求</w:t>
                  </w:r>
                  <w:r>
                    <w:rPr>
                      <w:rFonts w:hint="eastAsia"/>
                      <w:color w:val="auto"/>
                      <w:lang w:eastAsia="zh-CN"/>
                    </w:rPr>
                    <w:t>。</w:t>
                  </w:r>
                </w:p>
              </w:tc>
              <w:tc>
                <w:tcPr>
                  <w:tcW w:w="850" w:type="dxa"/>
                  <w:tcBorders>
                    <w:tl2br w:val="nil"/>
                    <w:tr2bl w:val="nil"/>
                  </w:tcBorders>
                  <w:vAlign w:val="center"/>
                </w:tcPr>
                <w:p w14:paraId="0688A367">
                  <w:pPr>
                    <w:pStyle w:val="34"/>
                    <w:rPr>
                      <w:color w:val="auto"/>
                    </w:rPr>
                  </w:pPr>
                  <w:r>
                    <w:rPr>
                      <w:rFonts w:hint="eastAsia"/>
                      <w:color w:val="auto"/>
                    </w:rPr>
                    <w:t>相符</w:t>
                  </w:r>
                </w:p>
              </w:tc>
            </w:tr>
          </w:tbl>
          <w:p w14:paraId="205027D2">
            <w:pPr>
              <w:bidi w:val="0"/>
              <w:rPr>
                <w:b w:val="0"/>
                <w:bCs w:val="0"/>
                <w:color w:val="auto"/>
              </w:rPr>
            </w:pPr>
            <w:r>
              <w:rPr>
                <w:rFonts w:hint="eastAsia"/>
                <w:b w:val="0"/>
                <w:bCs w:val="0"/>
                <w:color w:val="auto"/>
                <w:lang w:val="en-US" w:eastAsia="zh-CN"/>
              </w:rPr>
              <w:t>（3）</w:t>
            </w:r>
            <w:r>
              <w:rPr>
                <w:rFonts w:hint="eastAsia"/>
                <w:b w:val="0"/>
                <w:bCs w:val="0"/>
                <w:color w:val="auto"/>
              </w:rPr>
              <w:t>本项目与《淮北市生态环境保护“十四五”规划》（2022年1月，淮环〔2022〕1号）的相符性分析</w:t>
            </w:r>
          </w:p>
          <w:p w14:paraId="716DCCE3">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eastAsia="zh-CN"/>
              </w:rPr>
            </w:pPr>
            <w:r>
              <w:rPr>
                <w:rFonts w:hint="eastAsia"/>
                <w:color w:val="auto"/>
                <w:lang w:eastAsia="zh-CN"/>
              </w:rPr>
              <w:t>表</w:t>
            </w:r>
            <w:r>
              <w:rPr>
                <w:rFonts w:hint="eastAsia"/>
                <w:color w:val="auto"/>
                <w:lang w:val="en-US" w:eastAsia="zh-CN"/>
              </w:rPr>
              <w:t xml:space="preserve">1-8  </w:t>
            </w:r>
            <w:r>
              <w:rPr>
                <w:rFonts w:hint="eastAsia"/>
                <w:color w:val="auto"/>
                <w:lang w:eastAsia="zh-CN"/>
              </w:rPr>
              <w:t>项目与《淮北市生态环境保护“十四五”规划》相符性分析</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517"/>
              <w:gridCol w:w="2773"/>
              <w:gridCol w:w="709"/>
            </w:tblGrid>
            <w:tr w14:paraId="706B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362A0135">
                  <w:pPr>
                    <w:pStyle w:val="34"/>
                    <w:bidi w:val="0"/>
                    <w:rPr>
                      <w:color w:val="auto"/>
                    </w:rPr>
                  </w:pPr>
                  <w:r>
                    <w:rPr>
                      <w:rFonts w:hint="eastAsia"/>
                      <w:color w:val="auto"/>
                    </w:rPr>
                    <w:t>序号</w:t>
                  </w:r>
                </w:p>
              </w:tc>
              <w:tc>
                <w:tcPr>
                  <w:tcW w:w="2377" w:type="pct"/>
                  <w:noWrap w:val="0"/>
                  <w:vAlign w:val="center"/>
                </w:tcPr>
                <w:p w14:paraId="3EE3233C">
                  <w:pPr>
                    <w:pStyle w:val="34"/>
                    <w:bidi w:val="0"/>
                    <w:rPr>
                      <w:color w:val="auto"/>
                    </w:rPr>
                  </w:pPr>
                  <w:r>
                    <w:rPr>
                      <w:rFonts w:hint="eastAsia"/>
                      <w:color w:val="auto"/>
                    </w:rPr>
                    <w:t>规划要求</w:t>
                  </w:r>
                </w:p>
              </w:tc>
              <w:tc>
                <w:tcPr>
                  <w:tcW w:w="1876" w:type="pct"/>
                  <w:noWrap w:val="0"/>
                  <w:vAlign w:val="center"/>
                </w:tcPr>
                <w:p w14:paraId="5D1B3B8C">
                  <w:pPr>
                    <w:pStyle w:val="34"/>
                    <w:bidi w:val="0"/>
                    <w:rPr>
                      <w:color w:val="auto"/>
                    </w:rPr>
                  </w:pPr>
                  <w:r>
                    <w:rPr>
                      <w:rFonts w:hint="eastAsia"/>
                      <w:color w:val="auto"/>
                    </w:rPr>
                    <w:t>本项目情况</w:t>
                  </w:r>
                </w:p>
              </w:tc>
              <w:tc>
                <w:tcPr>
                  <w:tcW w:w="487" w:type="pct"/>
                  <w:noWrap w:val="0"/>
                  <w:vAlign w:val="center"/>
                </w:tcPr>
                <w:p w14:paraId="13AF5B32">
                  <w:pPr>
                    <w:pStyle w:val="34"/>
                    <w:bidi w:val="0"/>
                    <w:rPr>
                      <w:color w:val="auto"/>
                    </w:rPr>
                  </w:pPr>
                  <w:r>
                    <w:rPr>
                      <w:rFonts w:hint="eastAsia"/>
                      <w:color w:val="auto"/>
                    </w:rPr>
                    <w:t>是否符合</w:t>
                  </w:r>
                </w:p>
              </w:tc>
            </w:tr>
            <w:tr w14:paraId="536D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701AD13E">
                  <w:pPr>
                    <w:pStyle w:val="34"/>
                    <w:bidi w:val="0"/>
                    <w:rPr>
                      <w:rFonts w:hint="eastAsia"/>
                      <w:color w:val="auto"/>
                    </w:rPr>
                  </w:pPr>
                  <w:r>
                    <w:rPr>
                      <w:color w:val="auto"/>
                    </w:rPr>
                    <w:t>1</w:t>
                  </w:r>
                </w:p>
              </w:tc>
              <w:tc>
                <w:tcPr>
                  <w:tcW w:w="2377" w:type="pct"/>
                  <w:noWrap w:val="0"/>
                  <w:vAlign w:val="center"/>
                </w:tcPr>
                <w:p w14:paraId="3D9BF376">
                  <w:pPr>
                    <w:pStyle w:val="34"/>
                    <w:bidi w:val="0"/>
                    <w:rPr>
                      <w:rFonts w:hint="eastAsia"/>
                      <w:color w:val="auto"/>
                    </w:rPr>
                  </w:pPr>
                  <w:r>
                    <w:rPr>
                      <w:rFonts w:hint="eastAsia"/>
                      <w:color w:val="auto"/>
                    </w:rPr>
                    <w:t>协同推进，持续改善环境空气质量。以降低</w:t>
                  </w:r>
                  <w:r>
                    <w:rPr>
                      <w:color w:val="auto"/>
                    </w:rPr>
                    <w:t>PM</w:t>
                  </w:r>
                  <w:r>
                    <w:rPr>
                      <w:color w:val="auto"/>
                      <w:vertAlign w:val="subscript"/>
                    </w:rPr>
                    <w:t>2.5</w:t>
                  </w:r>
                  <w:r>
                    <w:rPr>
                      <w:rFonts w:hint="eastAsia"/>
                      <w:color w:val="auto"/>
                    </w:rPr>
                    <w:t>污染为环境空气质量改善的核心目标，推动</w:t>
                  </w:r>
                  <w:r>
                    <w:rPr>
                      <w:color w:val="auto"/>
                    </w:rPr>
                    <w:t>O</w:t>
                  </w:r>
                  <w:r>
                    <w:rPr>
                      <w:color w:val="auto"/>
                      <w:vertAlign w:val="subscript"/>
                    </w:rPr>
                    <w:t>3</w:t>
                  </w:r>
                  <w:r>
                    <w:rPr>
                      <w:rFonts w:hint="eastAsia"/>
                      <w:color w:val="auto"/>
                    </w:rPr>
                    <w:t>污染的协同控制，以质量改善目标引领大气污染防治布局，采取多种手段推动环境空气质量持续改善。</w:t>
                  </w:r>
                </w:p>
              </w:tc>
              <w:tc>
                <w:tcPr>
                  <w:tcW w:w="1876" w:type="pct"/>
                  <w:noWrap w:val="0"/>
                  <w:vAlign w:val="center"/>
                </w:tcPr>
                <w:p w14:paraId="20A1DD62">
                  <w:pPr>
                    <w:pStyle w:val="34"/>
                    <w:bidi w:val="0"/>
                    <w:rPr>
                      <w:rFonts w:hint="default"/>
                      <w:color w:val="auto"/>
                      <w:highlight w:val="none"/>
                      <w:lang w:val="en-US" w:eastAsia="zh-CN"/>
                    </w:rPr>
                  </w:pPr>
                  <w:r>
                    <w:rPr>
                      <w:rFonts w:hint="default"/>
                      <w:color w:val="auto"/>
                      <w:highlight w:val="none"/>
                      <w:lang w:val="en-US" w:eastAsia="zh-CN"/>
                    </w:rPr>
                    <w:t>本环评要求污水处理站废气经过导管集气+</w:t>
                  </w:r>
                  <w:r>
                    <w:rPr>
                      <w:rFonts w:hint="eastAsia"/>
                      <w:color w:val="auto"/>
                      <w:highlight w:val="none"/>
                      <w:lang w:val="en-US" w:eastAsia="zh-CN"/>
                    </w:rPr>
                    <w:t>生物滤塔</w:t>
                  </w:r>
                  <w:r>
                    <w:rPr>
                      <w:rFonts w:hint="default"/>
                      <w:color w:val="auto"/>
                      <w:highlight w:val="none"/>
                      <w:lang w:val="en-US" w:eastAsia="zh-CN"/>
                    </w:rPr>
                    <w:t>通过15m高排气筒（DA001）排放</w:t>
                  </w:r>
                  <w:r>
                    <w:rPr>
                      <w:rFonts w:hint="eastAsia"/>
                      <w:color w:val="auto"/>
                      <w:highlight w:val="none"/>
                      <w:lang w:val="en-US" w:eastAsia="zh-CN"/>
                    </w:rPr>
                    <w:t>。</w:t>
                  </w:r>
                </w:p>
              </w:tc>
              <w:tc>
                <w:tcPr>
                  <w:tcW w:w="487" w:type="pct"/>
                  <w:noWrap w:val="0"/>
                  <w:vAlign w:val="center"/>
                </w:tcPr>
                <w:p w14:paraId="586C1803">
                  <w:pPr>
                    <w:pStyle w:val="34"/>
                    <w:bidi w:val="0"/>
                    <w:rPr>
                      <w:rFonts w:hint="eastAsia"/>
                      <w:color w:val="auto"/>
                    </w:rPr>
                  </w:pPr>
                  <w:r>
                    <w:rPr>
                      <w:rFonts w:hint="eastAsia"/>
                      <w:color w:val="auto"/>
                    </w:rPr>
                    <w:t>相符</w:t>
                  </w:r>
                </w:p>
              </w:tc>
            </w:tr>
            <w:tr w14:paraId="6A77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7C7249D6">
                  <w:pPr>
                    <w:pStyle w:val="34"/>
                    <w:bidi w:val="0"/>
                    <w:rPr>
                      <w:rFonts w:hint="eastAsia"/>
                      <w:color w:val="auto"/>
                    </w:rPr>
                  </w:pPr>
                  <w:r>
                    <w:rPr>
                      <w:color w:val="auto"/>
                    </w:rPr>
                    <w:t>2</w:t>
                  </w:r>
                </w:p>
              </w:tc>
              <w:tc>
                <w:tcPr>
                  <w:tcW w:w="2377" w:type="pct"/>
                  <w:noWrap w:val="0"/>
                  <w:vAlign w:val="center"/>
                </w:tcPr>
                <w:p w14:paraId="380F3F71">
                  <w:pPr>
                    <w:pStyle w:val="34"/>
                    <w:bidi w:val="0"/>
                    <w:rPr>
                      <w:rFonts w:hint="eastAsia"/>
                      <w:color w:val="auto"/>
                    </w:rPr>
                  </w:pPr>
                  <w:r>
                    <w:rPr>
                      <w:rFonts w:hint="eastAsia"/>
                      <w:color w:val="auto"/>
                    </w:rPr>
                    <w:t>推进移动源污染防治。推进重型柴油车远程排放在线监管，基本消除柴油货车和工程机械冒黑烟现象，基本完成非道路移动机械编码登记和上牌，推广使用新能源和清洁能源非道路移动机械。</w:t>
                  </w:r>
                </w:p>
              </w:tc>
              <w:tc>
                <w:tcPr>
                  <w:tcW w:w="1876" w:type="pct"/>
                  <w:noWrap w:val="0"/>
                  <w:vAlign w:val="center"/>
                </w:tcPr>
                <w:p w14:paraId="5C8BBB21">
                  <w:pPr>
                    <w:pStyle w:val="34"/>
                    <w:bidi w:val="0"/>
                    <w:rPr>
                      <w:rFonts w:hint="eastAsia" w:eastAsia="宋体"/>
                      <w:color w:val="auto"/>
                      <w:highlight w:val="none"/>
                      <w:lang w:val="en-US" w:eastAsia="zh-CN"/>
                    </w:rPr>
                  </w:pPr>
                  <w:r>
                    <w:rPr>
                      <w:color w:val="auto"/>
                      <w:highlight w:val="none"/>
                    </w:rPr>
                    <w:t>本项目原辅材料及产品运输不使用国</w:t>
                  </w:r>
                  <w:r>
                    <w:rPr>
                      <w:rFonts w:hint="eastAsia"/>
                      <w:color w:val="auto"/>
                      <w:highlight w:val="none"/>
                      <w:lang w:eastAsia="ja-JP"/>
                    </w:rPr>
                    <w:t>Ⅳ</w:t>
                  </w:r>
                  <w:r>
                    <w:rPr>
                      <w:color w:val="auto"/>
                      <w:highlight w:val="none"/>
                    </w:rPr>
                    <w:t>以下车辆运输，环评要求使用符合污染控制要求的运输机械</w:t>
                  </w:r>
                  <w:r>
                    <w:rPr>
                      <w:rFonts w:hint="eastAsia"/>
                      <w:color w:val="auto"/>
                      <w:highlight w:val="none"/>
                      <w:lang w:eastAsia="zh-CN"/>
                    </w:rPr>
                    <w:t>。</w:t>
                  </w:r>
                </w:p>
              </w:tc>
              <w:tc>
                <w:tcPr>
                  <w:tcW w:w="487" w:type="pct"/>
                  <w:noWrap w:val="0"/>
                  <w:vAlign w:val="center"/>
                </w:tcPr>
                <w:p w14:paraId="24A0772E">
                  <w:pPr>
                    <w:pStyle w:val="34"/>
                    <w:bidi w:val="0"/>
                    <w:rPr>
                      <w:rFonts w:hint="eastAsia"/>
                      <w:color w:val="auto"/>
                    </w:rPr>
                  </w:pPr>
                  <w:r>
                    <w:rPr>
                      <w:rFonts w:hint="eastAsia"/>
                      <w:color w:val="auto"/>
                    </w:rPr>
                    <w:t>相符</w:t>
                  </w:r>
                </w:p>
              </w:tc>
            </w:tr>
            <w:tr w14:paraId="6076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3244C588">
                  <w:pPr>
                    <w:pStyle w:val="34"/>
                    <w:bidi w:val="0"/>
                    <w:rPr>
                      <w:rFonts w:hint="eastAsia"/>
                      <w:color w:val="auto"/>
                    </w:rPr>
                  </w:pPr>
                  <w:r>
                    <w:rPr>
                      <w:color w:val="auto"/>
                    </w:rPr>
                    <w:t>3</w:t>
                  </w:r>
                </w:p>
              </w:tc>
              <w:tc>
                <w:tcPr>
                  <w:tcW w:w="2377" w:type="pct"/>
                  <w:noWrap w:val="0"/>
                  <w:vAlign w:val="center"/>
                </w:tcPr>
                <w:p w14:paraId="323C2689">
                  <w:pPr>
                    <w:pStyle w:val="34"/>
                    <w:bidi w:val="0"/>
                    <w:rPr>
                      <w:rFonts w:hint="eastAsia"/>
                      <w:color w:val="auto"/>
                    </w:rPr>
                  </w:pPr>
                  <w:r>
                    <w:rPr>
                      <w:rFonts w:hint="eastAsia"/>
                      <w:color w:val="auto"/>
                    </w:rPr>
                    <w:t>强化面源污染治理。加强施工扬尘综合治理，严格落实“六个百分之百”扬尘防控长效机制。</w:t>
                  </w:r>
                </w:p>
              </w:tc>
              <w:tc>
                <w:tcPr>
                  <w:tcW w:w="1876" w:type="pct"/>
                  <w:noWrap w:val="0"/>
                  <w:vAlign w:val="center"/>
                </w:tcPr>
                <w:p w14:paraId="2D6A1BA7">
                  <w:pPr>
                    <w:pStyle w:val="34"/>
                    <w:bidi w:val="0"/>
                    <w:rPr>
                      <w:rFonts w:hint="eastAsia" w:eastAsia="宋体"/>
                      <w:color w:val="auto"/>
                      <w:highlight w:val="none"/>
                      <w:lang w:eastAsia="zh-CN"/>
                    </w:rPr>
                  </w:pPr>
                  <w:r>
                    <w:rPr>
                      <w:rFonts w:hint="eastAsia" w:ascii="Times New Roman" w:hAnsi="Times New Roman" w:eastAsia="宋体" w:cs="Times New Roman"/>
                      <w:b w:val="0"/>
                      <w:bCs w:val="0"/>
                      <w:color w:val="auto"/>
                      <w:sz w:val="21"/>
                      <w:szCs w:val="21"/>
                      <w:vertAlign w:val="baseline"/>
                      <w:lang w:val="en-US" w:eastAsia="zh-CN"/>
                    </w:rPr>
                    <w:t>本项目依托现有厂房进行改建并新建部分厂房，涉及土建后续严格按照</w:t>
                  </w:r>
                  <w:r>
                    <w:rPr>
                      <w:rFonts w:hint="default" w:ascii="Times New Roman" w:hAnsi="Times New Roman" w:eastAsia="宋体" w:cs="Times New Roman"/>
                      <w:b w:val="0"/>
                      <w:bCs w:val="0"/>
                      <w:color w:val="auto"/>
                      <w:sz w:val="21"/>
                      <w:szCs w:val="21"/>
                      <w:vertAlign w:val="baseline"/>
                      <w:lang w:val="en-US" w:eastAsia="zh-CN"/>
                    </w:rPr>
                    <w:t>“六个百分之百”</w:t>
                  </w:r>
                  <w:r>
                    <w:rPr>
                      <w:rFonts w:hint="eastAsia" w:ascii="Times New Roman" w:hAnsi="Times New Roman" w:eastAsia="宋体" w:cs="Times New Roman"/>
                      <w:b w:val="0"/>
                      <w:bCs w:val="0"/>
                      <w:color w:val="auto"/>
                      <w:sz w:val="21"/>
                      <w:szCs w:val="21"/>
                      <w:vertAlign w:val="baseline"/>
                      <w:lang w:val="en-US" w:eastAsia="zh-CN"/>
                    </w:rPr>
                    <w:t>执行。</w:t>
                  </w:r>
                </w:p>
              </w:tc>
              <w:tc>
                <w:tcPr>
                  <w:tcW w:w="487" w:type="pct"/>
                  <w:noWrap w:val="0"/>
                  <w:vAlign w:val="center"/>
                </w:tcPr>
                <w:p w14:paraId="4C220D52">
                  <w:pPr>
                    <w:pStyle w:val="34"/>
                    <w:bidi w:val="0"/>
                    <w:rPr>
                      <w:rFonts w:hint="eastAsia"/>
                      <w:color w:val="auto"/>
                    </w:rPr>
                  </w:pPr>
                  <w:r>
                    <w:rPr>
                      <w:rFonts w:hint="eastAsia"/>
                      <w:color w:val="auto"/>
                    </w:rPr>
                    <w:t>相符</w:t>
                  </w:r>
                </w:p>
              </w:tc>
            </w:tr>
            <w:tr w14:paraId="5C2E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70B8265B">
                  <w:pPr>
                    <w:pStyle w:val="34"/>
                    <w:bidi w:val="0"/>
                    <w:rPr>
                      <w:color w:val="auto"/>
                    </w:rPr>
                  </w:pPr>
                  <w:r>
                    <w:rPr>
                      <w:rFonts w:hint="eastAsia"/>
                      <w:color w:val="auto"/>
                    </w:rPr>
                    <w:t>4</w:t>
                  </w:r>
                </w:p>
              </w:tc>
              <w:tc>
                <w:tcPr>
                  <w:tcW w:w="2377" w:type="pct"/>
                  <w:noWrap w:val="0"/>
                  <w:vAlign w:val="center"/>
                </w:tcPr>
                <w:p w14:paraId="4ECEAACB">
                  <w:pPr>
                    <w:pStyle w:val="34"/>
                    <w:bidi w:val="0"/>
                    <w:rPr>
                      <w:color w:val="auto"/>
                    </w:rPr>
                  </w:pPr>
                  <w:r>
                    <w:rPr>
                      <w:color w:val="auto"/>
                    </w:rPr>
                    <w:t>加强固定源污染综合治理。深入开展锅炉综合整治，全面淘汰35蒸吨/小时以下燃煤锅炉，持续开展燃气锅炉低氮改造和建成区生物质锅炉超低排放改造或淘汰。城市建成区原则上不再新建每小时65蒸吨以下的燃煤锅炉，65蒸吨/小时及以上燃煤锅炉完成超低排放改造，主要污染物排放达到超低排放标准要求，安装大气污染源自动监控设备，并与省、市生态环境部门联网。</w:t>
                  </w:r>
                </w:p>
              </w:tc>
              <w:tc>
                <w:tcPr>
                  <w:tcW w:w="1876" w:type="pct"/>
                  <w:noWrap w:val="0"/>
                  <w:vAlign w:val="center"/>
                </w:tcPr>
                <w:p w14:paraId="7292B04A">
                  <w:pPr>
                    <w:pStyle w:val="34"/>
                    <w:bidi w:val="0"/>
                    <w:rPr>
                      <w:rFonts w:hint="eastAsia" w:eastAsia="宋体"/>
                      <w:color w:val="auto"/>
                      <w:highlight w:val="none"/>
                      <w:lang w:eastAsia="zh-CN"/>
                    </w:rPr>
                  </w:pPr>
                  <w:r>
                    <w:rPr>
                      <w:rFonts w:hint="eastAsia"/>
                      <w:color w:val="auto"/>
                      <w:highlight w:val="none"/>
                    </w:rPr>
                    <w:t>本项目</w:t>
                  </w:r>
                  <w:r>
                    <w:rPr>
                      <w:rFonts w:hint="eastAsia"/>
                      <w:color w:val="auto"/>
                      <w:highlight w:val="none"/>
                      <w:lang w:val="en-US" w:eastAsia="zh-CN"/>
                    </w:rPr>
                    <w:t>不涉及锅炉使用，使用园区提供的蒸汽</w:t>
                  </w:r>
                  <w:r>
                    <w:rPr>
                      <w:rFonts w:hint="eastAsia"/>
                      <w:color w:val="auto"/>
                      <w:highlight w:val="none"/>
                      <w:lang w:eastAsia="zh-CN"/>
                    </w:rPr>
                    <w:t>。</w:t>
                  </w:r>
                </w:p>
              </w:tc>
              <w:tc>
                <w:tcPr>
                  <w:tcW w:w="487" w:type="pct"/>
                  <w:noWrap w:val="0"/>
                  <w:vAlign w:val="center"/>
                </w:tcPr>
                <w:p w14:paraId="65D8B09E">
                  <w:pPr>
                    <w:pStyle w:val="34"/>
                    <w:bidi w:val="0"/>
                    <w:rPr>
                      <w:color w:val="auto"/>
                    </w:rPr>
                  </w:pPr>
                  <w:r>
                    <w:rPr>
                      <w:rFonts w:hint="eastAsia"/>
                      <w:color w:val="auto"/>
                    </w:rPr>
                    <w:t>相符</w:t>
                  </w:r>
                </w:p>
              </w:tc>
            </w:tr>
          </w:tbl>
          <w:p w14:paraId="619DEDEC">
            <w:pPr>
              <w:bidi w:val="0"/>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w:t>
            </w:r>
            <w:r>
              <w:rPr>
                <w:rFonts w:hint="eastAsia" w:cs="Times New Roman"/>
                <w:b w:val="0"/>
                <w:bCs w:val="0"/>
                <w:color w:val="auto"/>
                <w:lang w:val="en-US" w:eastAsia="zh-CN"/>
              </w:rPr>
              <w:t>4</w:t>
            </w:r>
            <w:r>
              <w:rPr>
                <w:rFonts w:hint="default" w:ascii="Times New Roman" w:hAnsi="Times New Roman" w:eastAsia="宋体" w:cs="Times New Roman"/>
                <w:b w:val="0"/>
                <w:bCs w:val="0"/>
                <w:color w:val="auto"/>
                <w:lang w:val="en-US" w:eastAsia="zh-CN"/>
              </w:rPr>
              <w:t>）与《中共中央 国务院关于深入打好污染防治攻坚战的意见》（2021年11月2日）相符性分析</w:t>
            </w:r>
          </w:p>
          <w:p w14:paraId="12C8B5F5">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表1-</w:t>
            </w:r>
            <w:r>
              <w:rPr>
                <w:rFonts w:hint="eastAsia" w:cs="Times New Roman"/>
                <w:color w:val="auto"/>
                <w:lang w:val="en-US" w:eastAsia="zh-CN"/>
              </w:rPr>
              <w:t>9</w:t>
            </w:r>
            <w:r>
              <w:rPr>
                <w:rFonts w:hint="default" w:ascii="Times New Roman" w:hAnsi="Times New Roman" w:eastAsia="宋体" w:cs="Times New Roman"/>
                <w:color w:val="auto"/>
                <w:lang w:eastAsia="zh-CN"/>
              </w:rPr>
              <w:t xml:space="preserve">  与《</w:t>
            </w:r>
            <w:r>
              <w:rPr>
                <w:rFonts w:hint="default" w:ascii="Times New Roman" w:hAnsi="Times New Roman" w:eastAsia="宋体" w:cs="Times New Roman"/>
                <w:color w:val="auto"/>
                <w:lang w:val="en-US" w:eastAsia="zh-CN"/>
              </w:rPr>
              <w:t>中共中央 国务院关于深入打好污染防治攻坚战的意见</w:t>
            </w:r>
            <w:r>
              <w:rPr>
                <w:rFonts w:hint="default" w:ascii="Times New Roman" w:hAnsi="Times New Roman" w:eastAsia="宋体" w:cs="Times New Roman"/>
                <w:color w:val="auto"/>
                <w:lang w:eastAsia="zh-CN"/>
              </w:rPr>
              <w:t>》符合性分析</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1797"/>
              <w:gridCol w:w="811"/>
            </w:tblGrid>
            <w:tr w14:paraId="6C81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3" w:type="pct"/>
                  <w:noWrap w:val="0"/>
                  <w:vAlign w:val="center"/>
                </w:tcPr>
                <w:p w14:paraId="7383271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文件要求</w:t>
                  </w:r>
                </w:p>
              </w:tc>
              <w:tc>
                <w:tcPr>
                  <w:tcW w:w="1210" w:type="pct"/>
                  <w:noWrap w:val="0"/>
                  <w:vAlign w:val="center"/>
                </w:tcPr>
                <w:p w14:paraId="6C90421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c>
                <w:tcPr>
                  <w:tcW w:w="546" w:type="pct"/>
                  <w:noWrap w:val="0"/>
                  <w:vAlign w:val="center"/>
                </w:tcPr>
                <w:p w14:paraId="0239D0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相符性</w:t>
                  </w:r>
                </w:p>
              </w:tc>
            </w:tr>
            <w:tr w14:paraId="4859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3" w:type="pct"/>
                  <w:noWrap w:val="0"/>
                  <w:vAlign w:val="center"/>
                </w:tcPr>
                <w:p w14:paraId="320462BD">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推动能源清洁低碳转型。在保障能源安全的前提下，加快煤炭减量步伐，实施可再生能源替代行动。“十四五”时期，严控煤炭消费增长，非化石能源消费比重提高到20%左右，京津冀及周边地区、长三角地区煤炭消费量分别下降10%、5%左右，汾渭平原煤炭消费量实现负增长。原则上不再新增自备燃煤机组，支持自备燃煤机组实施清洁能源替代，鼓励自备电厂转为公用电厂。坚持“增气减煤”同步，新增天然气优先保障居民生活和清洁取暖需求。提高电能占终端能源消费比重。重点区域的平原地区散煤基本清零。有序扩大清洁取暖试点城市范围，稳步提升北方地区清洁取暖水平。</w:t>
                  </w:r>
                </w:p>
              </w:tc>
              <w:tc>
                <w:tcPr>
                  <w:tcW w:w="1210" w:type="pct"/>
                  <w:noWrap w:val="0"/>
                  <w:vAlign w:val="center"/>
                </w:tcPr>
                <w:p w14:paraId="36882FA6">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本项目生产线使用电及园区蒸汽，不涉及锅炉使用。</w:t>
                  </w:r>
                </w:p>
              </w:tc>
              <w:tc>
                <w:tcPr>
                  <w:tcW w:w="546" w:type="pct"/>
                  <w:noWrap w:val="0"/>
                  <w:vAlign w:val="center"/>
                </w:tcPr>
                <w:p w14:paraId="4386D81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09B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3" w:type="pct"/>
                  <w:noWrap w:val="0"/>
                  <w:vAlign w:val="center"/>
                </w:tcPr>
                <w:p w14:paraId="7D30CAEF">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坚决遏制高耗能高排放项目盲目发展。严把高耗能高排放项目准入关口，严格落实污染物排放区域削减要求，对不符合规定的项目坚决停批停建。依法依规淘汰落后产能和化解过剩产能。推动高炉－转炉长流程炼钢转型为电炉短流程炼钢。重点区域严禁新增钢铁、焦化、水泥熟料、平板玻璃、电解铝、氧化铝、煤化工产能，合理控制煤制油气产能规模，严控新增炼油产能。</w:t>
                  </w:r>
                </w:p>
              </w:tc>
              <w:tc>
                <w:tcPr>
                  <w:tcW w:w="1210" w:type="pct"/>
                  <w:noWrap w:val="0"/>
                  <w:vAlign w:val="center"/>
                </w:tcPr>
                <w:p w14:paraId="287CA229">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本项目不属于</w:t>
                  </w:r>
                  <w:r>
                    <w:rPr>
                      <w:rFonts w:hint="default" w:ascii="Times New Roman" w:hAnsi="Times New Roman" w:eastAsia="宋体" w:cs="Times New Roman"/>
                      <w:color w:val="auto"/>
                      <w:sz w:val="21"/>
                      <w:szCs w:val="21"/>
                      <w:highlight w:val="none"/>
                    </w:rPr>
                    <w:t>钢铁、焦化、水泥熟料、平板玻璃、电解铝、氧化铝、煤化工产能</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rPr>
                    <w:t>高耗能高排放项目</w:t>
                  </w:r>
                  <w:r>
                    <w:rPr>
                      <w:rFonts w:hint="eastAsia" w:ascii="Times New Roman" w:hAnsi="Times New Roman" w:eastAsia="宋体" w:cs="Times New Roman"/>
                      <w:color w:val="auto"/>
                      <w:sz w:val="21"/>
                      <w:szCs w:val="21"/>
                      <w:highlight w:val="none"/>
                      <w:lang w:eastAsia="zh-CN"/>
                    </w:rPr>
                    <w:t>。</w:t>
                  </w:r>
                </w:p>
              </w:tc>
              <w:tc>
                <w:tcPr>
                  <w:tcW w:w="546" w:type="pct"/>
                  <w:noWrap w:val="0"/>
                  <w:vAlign w:val="center"/>
                </w:tcPr>
                <w:p w14:paraId="67A0CA9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FA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3" w:type="pct"/>
                  <w:noWrap w:val="0"/>
                  <w:vAlign w:val="center"/>
                </w:tcPr>
                <w:p w14:paraId="0A613122">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着力打好臭氧污染防治攻坚战。聚焦夏秋季臭氧污染，大力推进挥发性有机物和氮氧化物协同减排。以石化、化工、涂装、医药、包装印刷、油品储运销等行业领域为重点，安全高效推进挥发性有机物综合治理，实施原辅材料和产品源头替代工程。完善挥发性有机物产品标准体系，建立低挥发性有机物含量产品标识制度。完善挥发性有机物监测技术和排放量计算方法，在相关条件成熟后，研究适时将挥发性有机物纳入环境保护税征收范围。推进钢铁、水泥、焦化行业企业超低排放改造，重点区域钢铁、燃煤机组、燃煤锅炉实现超低排放。开展涉气产业集群排查及分类治理，推进企业升级改造和区域环境综合整治。到2025年，挥发性有机物、氮氧化物排放总量比2020年分别下降10%以上，臭氧浓度增长趋势得到有效遏制，实现细颗粒物和臭氧协同控制。</w:t>
                  </w:r>
                </w:p>
              </w:tc>
              <w:tc>
                <w:tcPr>
                  <w:tcW w:w="1210" w:type="pct"/>
                  <w:noWrap w:val="0"/>
                  <w:vAlign w:val="center"/>
                </w:tcPr>
                <w:p w14:paraId="74F4E92D">
                  <w:pPr>
                    <w:pStyle w:val="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本项目使用的</w:t>
                  </w:r>
                  <w:r>
                    <w:rPr>
                      <w:rFonts w:hint="eastAsia" w:ascii="Times New Roman" w:hAnsi="Times New Roman" w:eastAsia="宋体" w:cs="Times New Roman"/>
                      <w:color w:val="auto"/>
                      <w:sz w:val="21"/>
                      <w:szCs w:val="21"/>
                      <w:highlight w:val="none"/>
                      <w:lang w:val="en-US" w:eastAsia="zh-CN"/>
                    </w:rPr>
                    <w:t>制冷剂完全不含破坏臭氧层的CFC、HCFC，是目前世界绝大多数国家的认可并推荐的主流低温环保制冷剂，不会对臭氧造成破坏，同时项目不涉及锅炉使用。</w:t>
                  </w:r>
                </w:p>
              </w:tc>
              <w:tc>
                <w:tcPr>
                  <w:tcW w:w="546" w:type="pct"/>
                  <w:noWrap w:val="0"/>
                  <w:vAlign w:val="center"/>
                </w:tcPr>
                <w:p w14:paraId="72FB0AB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14:paraId="21DA0F6C">
            <w:pPr>
              <w:ind w:left="0" w:leftChars="0" w:firstLine="0" w:firstLineChars="0"/>
              <w:rPr>
                <w:color w:val="auto"/>
              </w:rPr>
            </w:pPr>
          </w:p>
        </w:tc>
      </w:tr>
    </w:tbl>
    <w:p w14:paraId="32AA1A49">
      <w:pPr>
        <w:rPr>
          <w:color w:val="auto"/>
        </w:rPr>
      </w:pPr>
      <w:r>
        <w:rPr>
          <w:color w:val="auto"/>
        </w:rPr>
        <w:br w:type="page"/>
      </w:r>
    </w:p>
    <w:p w14:paraId="6AAAC90D">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color w:val="auto"/>
          <w:sz w:val="30"/>
          <w:szCs w:val="30"/>
        </w:rPr>
      </w:pPr>
      <w:bookmarkStart w:id="9" w:name="_Toc68109903"/>
      <w:bookmarkStart w:id="10" w:name="_Toc27707"/>
      <w:bookmarkStart w:id="11" w:name="_Toc17528"/>
      <w:bookmarkStart w:id="12" w:name="_Toc8981"/>
      <w:bookmarkStart w:id="13" w:name="_Toc355"/>
      <w:r>
        <w:rPr>
          <w:rFonts w:hint="eastAsia" w:ascii="黑体" w:hAnsi="黑体" w:eastAsia="黑体"/>
          <w:snapToGrid w:val="0"/>
          <w:color w:val="auto"/>
          <w:sz w:val="30"/>
          <w:szCs w:val="30"/>
        </w:rPr>
        <w:t>建设项目工程分析</w:t>
      </w:r>
      <w:bookmarkEnd w:id="9"/>
      <w:bookmarkEnd w:id="10"/>
      <w:bookmarkEnd w:id="11"/>
      <w:bookmarkEnd w:id="12"/>
      <w:bookmarkEnd w:id="13"/>
    </w:p>
    <w:tbl>
      <w:tblPr>
        <w:tblStyle w:val="23"/>
        <w:tblW w:w="92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8763"/>
      </w:tblGrid>
      <w:tr w14:paraId="72DC6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86" w:hRule="atLeast"/>
          <w:jc w:val="center"/>
        </w:trPr>
        <w:tc>
          <w:tcPr>
            <w:tcW w:w="735" w:type="dxa"/>
            <w:vAlign w:val="center"/>
          </w:tcPr>
          <w:p w14:paraId="59E1598B">
            <w:pPr>
              <w:adjustRightInd w:val="0"/>
              <w:snapToGrid w:val="0"/>
              <w:ind w:firstLine="0" w:firstLineChars="0"/>
              <w:jc w:val="center"/>
              <w:rPr>
                <w:rFonts w:cs="宋体"/>
                <w:color w:val="auto"/>
                <w:sz w:val="21"/>
                <w:szCs w:val="21"/>
              </w:rPr>
            </w:pPr>
            <w:r>
              <w:rPr>
                <w:rFonts w:hint="eastAsia" w:cs="宋体"/>
                <w:color w:val="auto"/>
              </w:rPr>
              <w:t>建设内容</w:t>
            </w:r>
          </w:p>
        </w:tc>
        <w:tc>
          <w:tcPr>
            <w:tcW w:w="8509" w:type="dxa"/>
          </w:tcPr>
          <w:p w14:paraId="4B550774">
            <w:pPr>
              <w:adjustRightInd w:val="0"/>
              <w:snapToGrid w:val="0"/>
              <w:spacing w:line="500" w:lineRule="exact"/>
              <w:ind w:firstLine="482"/>
              <w:jc w:val="left"/>
              <w:rPr>
                <w:b/>
                <w:color w:val="auto"/>
                <w:highlight w:val="none"/>
              </w:rPr>
            </w:pPr>
            <w:r>
              <w:rPr>
                <w:rFonts w:hint="eastAsia"/>
                <w:b/>
                <w:color w:val="auto"/>
                <w:highlight w:val="none"/>
              </w:rPr>
              <w:t>1、项目由来</w:t>
            </w:r>
          </w:p>
          <w:p w14:paraId="5EF592BC">
            <w:pPr>
              <w:rPr>
                <w:rFonts w:hint="eastAsia"/>
                <w:color w:val="auto"/>
                <w:highlight w:val="none"/>
                <w:lang w:val="en-US" w:eastAsia="zh-CN"/>
              </w:rPr>
            </w:pPr>
            <w:r>
              <w:rPr>
                <w:rFonts w:hint="eastAsia"/>
                <w:color w:val="auto"/>
                <w:highlight w:val="none"/>
                <w:lang w:val="en-US" w:eastAsia="zh-CN"/>
              </w:rPr>
              <w:t xml:space="preserve">淮北缘份多食品有限公司成立于2025年06月25日，注册地位于安徽省淮北市相山区相山经济开发区栖凤路46号，法定代表人为谭啸。经营范围包括一般项目：农产品的生产、销售、加工、运输、贮藏及其他相关服务；食用农产品初加工；农副产品销售；初级农产品收购；新鲜水果批发；新鲜水果零售；货物进出口；食品添加剂销售；水果种植；技术服务、技术开发、技术咨询、技术交流、技术转让、技术推广 。           </w:t>
            </w:r>
          </w:p>
          <w:p w14:paraId="33C45677">
            <w:pPr>
              <w:rPr>
                <w:rFonts w:hint="default"/>
                <w:color w:val="auto"/>
                <w:highlight w:val="none"/>
                <w:lang w:val="en-US" w:eastAsia="zh-CN"/>
              </w:rPr>
            </w:pPr>
            <w:r>
              <w:rPr>
                <w:rFonts w:hint="eastAsia"/>
                <w:color w:val="auto"/>
                <w:highlight w:val="none"/>
                <w:lang w:val="en-US" w:eastAsia="zh-CN"/>
              </w:rPr>
              <w:t>淮北缘份多食品有限公司购买安徽溪龙环保科技包装有限公司现有的1#空厂房，在现有厂房基础上进行改建，改建后1#厂房呈L型，新建2#厂房为原材料、成品仓库，并购置前处理工段、压榨工段、超滤工段、膜脱水工段等设备，</w:t>
            </w:r>
            <w:r>
              <w:rPr>
                <w:color w:val="auto"/>
                <w:highlight w:val="none"/>
              </w:rPr>
              <w:t>配套建设给排水、变配电、环卫、消防等辅助工程</w:t>
            </w:r>
            <w:r>
              <w:rPr>
                <w:rFonts w:hint="eastAsia"/>
                <w:color w:val="auto"/>
                <w:highlight w:val="none"/>
                <w:lang w:eastAsia="zh-CN"/>
              </w:rPr>
              <w:t>，</w:t>
            </w:r>
            <w:r>
              <w:rPr>
                <w:rFonts w:hint="eastAsia"/>
                <w:color w:val="auto"/>
                <w:highlight w:val="none"/>
                <w:lang w:val="en-US" w:eastAsia="zh-CN"/>
              </w:rPr>
              <w:t>建成后达到年产2.2万吨果蔬加工。</w:t>
            </w:r>
          </w:p>
          <w:p w14:paraId="167C9316">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（2）环评报告类别确定</w:t>
            </w:r>
          </w:p>
          <w:p w14:paraId="184FEAB6">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根据《中华人民共和国环境保护法》《中华人民共和国环境影响评价法》《建设项目环境影响评价分类管理名录（2021 年版）》（生态环境部令第16号）中的有关规</w:t>
            </w:r>
            <w:r>
              <w:rPr>
                <w:rFonts w:hint="default" w:ascii="Times New Roman" w:hAnsi="Times New Roman" w:eastAsia="宋体" w:cs="Times New Roman"/>
                <w:color w:val="auto"/>
                <w:sz w:val="24"/>
                <w:szCs w:val="24"/>
                <w:highlight w:val="none"/>
                <w:lang w:val="en-US" w:eastAsia="zh-CN"/>
              </w:rPr>
              <w:t>定，本项目属于“十二、酒、饮料制造业 15-26饮料制造 152*”，</w:t>
            </w:r>
            <w:r>
              <w:rPr>
                <w:rFonts w:hint="default" w:ascii="Times New Roman" w:hAnsi="Times New Roman" w:eastAsia="宋体" w:cs="Times New Roman"/>
                <w:color w:val="auto"/>
                <w:sz w:val="24"/>
                <w:szCs w:val="24"/>
                <w:lang w:val="en-US" w:eastAsia="zh-CN"/>
              </w:rPr>
              <w:t>应当编制环境影响报告表。</w:t>
            </w:r>
          </w:p>
          <w:p w14:paraId="0EB2A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rPr>
            </w:pPr>
            <w:r>
              <w:rPr>
                <w:rFonts w:hint="default" w:ascii="Times New Roman" w:hAnsi="Times New Roman" w:eastAsia="宋体" w:cs="Times New Roman"/>
                <w:b/>
                <w:bCs/>
                <w:color w:val="auto"/>
                <w:sz w:val="24"/>
                <w:lang w:val="en-US" w:eastAsia="zh-CN"/>
              </w:rPr>
              <w:t>表2</w:t>
            </w:r>
            <w:r>
              <w:rPr>
                <w:rFonts w:hint="default" w:ascii="Times New Roman" w:hAnsi="Times New Roman" w:cs="Times New Roman"/>
                <w:b/>
                <w:bCs/>
                <w:color w:val="auto"/>
                <w:sz w:val="24"/>
                <w:lang w:val="en-US" w:eastAsia="zh-CN"/>
              </w:rPr>
              <w:t xml:space="preserve">-1  </w:t>
            </w:r>
            <w:r>
              <w:rPr>
                <w:rFonts w:hint="default" w:ascii="Times New Roman" w:hAnsi="Times New Roman" w:eastAsia="宋体" w:cs="Times New Roman"/>
                <w:b/>
                <w:bCs/>
                <w:color w:val="auto"/>
                <w:kern w:val="0"/>
                <w:sz w:val="24"/>
                <w:szCs w:val="24"/>
                <w:lang w:val="en-US" w:eastAsia="zh-CN" w:bidi="ar"/>
              </w:rPr>
              <w:t>环评类别对照表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965"/>
              <w:gridCol w:w="1548"/>
              <w:gridCol w:w="2050"/>
              <w:gridCol w:w="1205"/>
              <w:gridCol w:w="1280"/>
            </w:tblGrid>
            <w:tr w14:paraId="6538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gridSpan w:val="2"/>
                  <w:vMerge w:val="restart"/>
                  <w:noWrap w:val="0"/>
                  <w:vAlign w:val="center"/>
                </w:tcPr>
                <w:p w14:paraId="220C3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项目类别</w:t>
                  </w:r>
                </w:p>
                <w:p w14:paraId="0909B351">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环评类别</w:t>
                  </w:r>
                </w:p>
              </w:tc>
              <w:tc>
                <w:tcPr>
                  <w:tcW w:w="2814" w:type="pct"/>
                  <w:gridSpan w:val="3"/>
                  <w:noWrap w:val="0"/>
                  <w:vAlign w:val="center"/>
                </w:tcPr>
                <w:p w14:paraId="24215C42">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环境影响评价类别</w:t>
                  </w:r>
                </w:p>
              </w:tc>
              <w:tc>
                <w:tcPr>
                  <w:tcW w:w="748" w:type="pct"/>
                  <w:vMerge w:val="restart"/>
                  <w:noWrap w:val="0"/>
                  <w:vAlign w:val="center"/>
                </w:tcPr>
                <w:p w14:paraId="229A45A3">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项目环评类别判定</w:t>
                  </w:r>
                </w:p>
              </w:tc>
            </w:tr>
            <w:tr w14:paraId="0D5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gridSpan w:val="2"/>
                  <w:vMerge w:val="continue"/>
                  <w:noWrap w:val="0"/>
                  <w:vAlign w:val="center"/>
                </w:tcPr>
                <w:p w14:paraId="5DC10436">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907" w:type="pct"/>
                  <w:noWrap w:val="0"/>
                  <w:vAlign w:val="center"/>
                </w:tcPr>
                <w:p w14:paraId="27C8C95B">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报告书</w:t>
                  </w:r>
                </w:p>
              </w:tc>
              <w:tc>
                <w:tcPr>
                  <w:tcW w:w="1201" w:type="pct"/>
                  <w:noWrap w:val="0"/>
                  <w:vAlign w:val="center"/>
                </w:tcPr>
                <w:p w14:paraId="75ADABA4">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报告表</w:t>
                  </w:r>
                </w:p>
              </w:tc>
              <w:tc>
                <w:tcPr>
                  <w:tcW w:w="705" w:type="pct"/>
                  <w:noWrap w:val="0"/>
                  <w:vAlign w:val="center"/>
                </w:tcPr>
                <w:p w14:paraId="4FEC758D">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登记表</w:t>
                  </w:r>
                </w:p>
              </w:tc>
              <w:tc>
                <w:tcPr>
                  <w:tcW w:w="748" w:type="pct"/>
                  <w:vMerge w:val="continue"/>
                  <w:noWrap w:val="0"/>
                  <w:vAlign w:val="center"/>
                </w:tcPr>
                <w:p w14:paraId="09201DC3">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r>
            <w:tr w14:paraId="580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020AEA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十二、酒、饮料制造业 15</w:t>
                  </w:r>
                </w:p>
              </w:tc>
            </w:tr>
            <w:tr w14:paraId="349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 w:type="pct"/>
                  <w:noWrap w:val="0"/>
                  <w:vAlign w:val="center"/>
                </w:tcPr>
                <w:p w14:paraId="0C13780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w:t>
                  </w:r>
                </w:p>
              </w:tc>
              <w:tc>
                <w:tcPr>
                  <w:tcW w:w="1151" w:type="pct"/>
                  <w:noWrap w:val="0"/>
                  <w:vAlign w:val="center"/>
                </w:tcPr>
                <w:p w14:paraId="4985B5A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饮料制造 152*</w:t>
                  </w:r>
                </w:p>
              </w:tc>
              <w:tc>
                <w:tcPr>
                  <w:tcW w:w="907" w:type="pct"/>
                  <w:noWrap w:val="0"/>
                  <w:vAlign w:val="center"/>
                </w:tcPr>
                <w:p w14:paraId="6F034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1201" w:type="pct"/>
                  <w:shd w:val="clear" w:color="auto" w:fill="D7D7D7" w:themeFill="background1" w:themeFillShade="D8"/>
                  <w:noWrap w:val="0"/>
                  <w:vAlign w:val="center"/>
                </w:tcPr>
                <w:p w14:paraId="33DDA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lightGray"/>
                    </w:rPr>
                  </w:pPr>
                  <w:r>
                    <w:rPr>
                      <w:rFonts w:hint="default" w:ascii="Times New Roman" w:hAnsi="Times New Roman" w:eastAsia="宋体" w:cs="Times New Roman"/>
                      <w:color w:val="auto"/>
                      <w:sz w:val="21"/>
                      <w:szCs w:val="21"/>
                      <w:highlight w:val="none"/>
                      <w:lang w:val="en-US" w:eastAsia="zh-CN"/>
                    </w:rPr>
                    <w:t>有发酵工艺、原汁生产的</w:t>
                  </w:r>
                </w:p>
              </w:tc>
              <w:tc>
                <w:tcPr>
                  <w:tcW w:w="705" w:type="pct"/>
                  <w:noWrap w:val="0"/>
                  <w:vAlign w:val="center"/>
                </w:tcPr>
                <w:p w14:paraId="58523385">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48" w:type="pct"/>
                  <w:noWrap w:val="0"/>
                  <w:vAlign w:val="center"/>
                </w:tcPr>
                <w:p w14:paraId="529E8C9A">
                  <w:pPr>
                    <w:pStyle w:val="2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lang w:bidi="ar"/>
                    </w:rPr>
                    <w:t>报告表</w:t>
                  </w:r>
                </w:p>
              </w:tc>
            </w:tr>
          </w:tbl>
          <w:p w14:paraId="4D200954">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（3）排污许可管理类别确定</w:t>
            </w:r>
          </w:p>
          <w:p w14:paraId="4D9FA347">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根据《固定污染源排污许可分类管理名录》（</w:t>
            </w:r>
            <w:r>
              <w:rPr>
                <w:rFonts w:hint="default" w:ascii="Times New Roman" w:hAnsi="Times New Roman" w:eastAsia="宋体" w:cs="Times New Roman"/>
                <w:color w:val="auto"/>
                <w:sz w:val="24"/>
                <w:szCs w:val="24"/>
                <w:highlight w:val="none"/>
                <w:lang w:val="en-US" w:eastAsia="zh-CN"/>
              </w:rPr>
              <w:t>2019年版），本项目属于“十、酒、饮料和精制茶制造业 15”</w:t>
            </w:r>
            <w:r>
              <w:rPr>
                <w:rFonts w:hint="default" w:ascii="Times New Roman" w:hAnsi="Times New Roman" w:eastAsia="宋体" w:cs="Times New Roman"/>
                <w:color w:val="auto"/>
                <w:sz w:val="24"/>
                <w:szCs w:val="24"/>
                <w:highlight w:val="none"/>
                <w:lang w:eastAsia="zh-CN"/>
              </w:rPr>
              <w:t>。其中“</w:t>
            </w:r>
            <w:r>
              <w:rPr>
                <w:rFonts w:hint="default" w:ascii="Times New Roman" w:hAnsi="Times New Roman" w:eastAsia="宋体" w:cs="Times New Roman"/>
                <w:color w:val="auto"/>
                <w:sz w:val="24"/>
                <w:szCs w:val="24"/>
                <w:highlight w:val="none"/>
                <w:lang w:val="en-US" w:eastAsia="zh-CN"/>
              </w:rPr>
              <w:t>有发酵工艺或者原汁生产的﹡</w:t>
            </w:r>
            <w:r>
              <w:rPr>
                <w:rFonts w:hint="default" w:ascii="Times New Roman" w:hAnsi="Times New Roman" w:eastAsia="宋体" w:cs="Times New Roman"/>
                <w:color w:val="auto"/>
                <w:sz w:val="24"/>
                <w:szCs w:val="24"/>
                <w:highlight w:val="none"/>
                <w:lang w:eastAsia="zh-CN"/>
              </w:rPr>
              <w:t>”为简化管理，“</w:t>
            </w:r>
            <w:r>
              <w:rPr>
                <w:rFonts w:hint="default" w:ascii="Times New Roman" w:hAnsi="Times New Roman" w:eastAsia="宋体" w:cs="Times New Roman"/>
                <w:color w:val="auto"/>
                <w:sz w:val="24"/>
                <w:szCs w:val="24"/>
                <w:highlight w:val="none"/>
                <w:lang w:val="en-US" w:eastAsia="zh-CN"/>
              </w:rPr>
              <w:t>其他﹡</w:t>
            </w:r>
            <w:r>
              <w:rPr>
                <w:rFonts w:hint="default" w:ascii="Times New Roman" w:hAnsi="Times New Roman" w:eastAsia="宋体" w:cs="Times New Roman"/>
                <w:color w:val="auto"/>
                <w:sz w:val="24"/>
                <w:szCs w:val="24"/>
                <w:highlight w:val="none"/>
                <w:lang w:eastAsia="zh-CN"/>
              </w:rPr>
              <w:t>”为登记管理。本项目</w:t>
            </w:r>
            <w:r>
              <w:rPr>
                <w:rFonts w:hint="default" w:ascii="Times New Roman" w:hAnsi="Times New Roman" w:eastAsia="宋体" w:cs="Times New Roman"/>
                <w:color w:val="auto"/>
                <w:sz w:val="24"/>
                <w:szCs w:val="24"/>
                <w:highlight w:val="none"/>
                <w:lang w:val="en-US" w:eastAsia="zh-CN"/>
              </w:rPr>
              <w:t>属于</w:t>
            </w:r>
            <w:r>
              <w:rPr>
                <w:rFonts w:hint="default" w:ascii="Times New Roman" w:hAnsi="Times New Roman" w:eastAsia="宋体" w:cs="Times New Roman"/>
                <w:color w:val="auto"/>
                <w:sz w:val="24"/>
                <w:szCs w:val="24"/>
                <w:highlight w:val="none"/>
                <w:lang w:eastAsia="zh-CN"/>
              </w:rPr>
              <w:t>“C1</w:t>
            </w:r>
            <w:r>
              <w:rPr>
                <w:rFonts w:hint="default" w:ascii="Times New Roman" w:hAnsi="Times New Roman" w:eastAsia="宋体" w:cs="Times New Roman"/>
                <w:color w:val="auto"/>
                <w:sz w:val="24"/>
                <w:szCs w:val="24"/>
                <w:highlight w:val="none"/>
                <w:lang w:val="en-US" w:eastAsia="zh-CN"/>
              </w:rPr>
              <w:t>523</w:t>
            </w:r>
            <w:r>
              <w:rPr>
                <w:rFonts w:hint="default" w:ascii="Times New Roman" w:hAnsi="Times New Roman" w:eastAsia="宋体" w:cs="Times New Roman"/>
                <w:color w:val="auto"/>
                <w:sz w:val="24"/>
                <w:szCs w:val="24"/>
                <w:highlight w:val="none"/>
                <w:lang w:eastAsia="zh-CN"/>
              </w:rPr>
              <w:t>果菜汁及果菜汁饮料制造</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”为</w:t>
            </w:r>
            <w:r>
              <w:rPr>
                <w:rFonts w:hint="eastAsia" w:cs="Times New Roman"/>
                <w:color w:val="auto"/>
                <w:sz w:val="24"/>
                <w:szCs w:val="24"/>
                <w:highlight w:val="none"/>
                <w:lang w:val="en-US" w:eastAsia="zh-CN"/>
              </w:rPr>
              <w:t>简化</w:t>
            </w:r>
            <w:r>
              <w:rPr>
                <w:rFonts w:hint="default" w:ascii="Times New Roman" w:hAnsi="Times New Roman" w:eastAsia="宋体" w:cs="Times New Roman"/>
                <w:color w:val="auto"/>
                <w:sz w:val="24"/>
                <w:szCs w:val="24"/>
                <w:highlight w:val="none"/>
                <w:lang w:eastAsia="zh-CN"/>
              </w:rPr>
              <w:t>管理</w:t>
            </w:r>
            <w:r>
              <w:rPr>
                <w:rFonts w:hint="default" w:ascii="Times New Roman" w:hAnsi="Times New Roman" w:eastAsia="宋体" w:cs="Times New Roman"/>
                <w:color w:val="auto"/>
                <w:sz w:val="24"/>
                <w:szCs w:val="24"/>
                <w:highlight w:val="none"/>
                <w:lang w:val="en-US" w:eastAsia="zh-CN"/>
              </w:rPr>
              <w:t>。</w:t>
            </w:r>
          </w:p>
          <w:p w14:paraId="6A326B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表2-2  排污许可类别对照</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722"/>
              <w:gridCol w:w="1135"/>
              <w:gridCol w:w="1968"/>
              <w:gridCol w:w="1941"/>
              <w:gridCol w:w="1222"/>
            </w:tblGrid>
            <w:tr w14:paraId="08E7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pct"/>
                  <w:gridSpan w:val="2"/>
                  <w:vMerge w:val="restart"/>
                  <w:noWrap w:val="0"/>
                  <w:vAlign w:val="center"/>
                </w:tcPr>
                <w:p w14:paraId="71E1FD1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项目类别</w:t>
                  </w:r>
                </w:p>
                <w:p w14:paraId="37716422">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排污许可类别</w:t>
                  </w:r>
                </w:p>
              </w:tc>
              <w:tc>
                <w:tcPr>
                  <w:tcW w:w="2955" w:type="pct"/>
                  <w:gridSpan w:val="3"/>
                  <w:noWrap w:val="0"/>
                  <w:vAlign w:val="center"/>
                </w:tcPr>
                <w:p w14:paraId="28D4C6EC">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排污许可类别</w:t>
                  </w:r>
                </w:p>
              </w:tc>
              <w:tc>
                <w:tcPr>
                  <w:tcW w:w="714" w:type="pct"/>
                  <w:vMerge w:val="restart"/>
                  <w:noWrap w:val="0"/>
                  <w:vAlign w:val="center"/>
                </w:tcPr>
                <w:p w14:paraId="0DA5B7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排污许可</w:t>
                  </w:r>
                </w:p>
                <w:p w14:paraId="11C7A7B4">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管理类别</w:t>
                  </w:r>
                </w:p>
              </w:tc>
            </w:tr>
            <w:tr w14:paraId="4818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pct"/>
                  <w:gridSpan w:val="2"/>
                  <w:vMerge w:val="continue"/>
                  <w:noWrap w:val="0"/>
                  <w:vAlign w:val="center"/>
                </w:tcPr>
                <w:p w14:paraId="064CA8CB">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65" w:type="pct"/>
                  <w:noWrap w:val="0"/>
                  <w:vAlign w:val="center"/>
                </w:tcPr>
                <w:p w14:paraId="48B16142">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重点</w:t>
                  </w:r>
                </w:p>
              </w:tc>
              <w:tc>
                <w:tcPr>
                  <w:tcW w:w="1153" w:type="pct"/>
                  <w:noWrap w:val="0"/>
                  <w:vAlign w:val="center"/>
                </w:tcPr>
                <w:p w14:paraId="5CD12CC0">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简化</w:t>
                  </w:r>
                </w:p>
              </w:tc>
              <w:tc>
                <w:tcPr>
                  <w:tcW w:w="1137" w:type="pct"/>
                  <w:noWrap w:val="0"/>
                  <w:vAlign w:val="center"/>
                </w:tcPr>
                <w:p w14:paraId="2C03EF14">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登记</w:t>
                  </w:r>
                </w:p>
              </w:tc>
              <w:tc>
                <w:tcPr>
                  <w:tcW w:w="714" w:type="pct"/>
                  <w:vMerge w:val="continue"/>
                  <w:noWrap w:val="0"/>
                  <w:vAlign w:val="center"/>
                </w:tcPr>
                <w:p w14:paraId="32AD2D29">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r>
            <w:tr w14:paraId="6EC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7421AB5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十、酒、饮料和精制茶制造业 15</w:t>
                  </w:r>
                </w:p>
              </w:tc>
            </w:tr>
            <w:tr w14:paraId="2E76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noWrap w:val="0"/>
                  <w:vAlign w:val="center"/>
                </w:tcPr>
                <w:p w14:paraId="65399F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w:t>
                  </w:r>
                </w:p>
              </w:tc>
              <w:tc>
                <w:tcPr>
                  <w:tcW w:w="1008" w:type="pct"/>
                  <w:noWrap w:val="0"/>
                  <w:vAlign w:val="center"/>
                </w:tcPr>
                <w:p w14:paraId="0DABF9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饮料制造 152</w:t>
                  </w:r>
                </w:p>
              </w:tc>
              <w:tc>
                <w:tcPr>
                  <w:tcW w:w="665" w:type="pct"/>
                  <w:noWrap w:val="0"/>
                  <w:vAlign w:val="center"/>
                </w:tcPr>
                <w:p w14:paraId="08782D8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53" w:type="pct"/>
                  <w:shd w:val="clear" w:color="auto" w:fill="D7D7D7" w:themeFill="background1" w:themeFillShade="D8"/>
                  <w:noWrap w:val="0"/>
                  <w:vAlign w:val="center"/>
                </w:tcPr>
                <w:p w14:paraId="41A79841">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有发酵工艺或者原汁生产的﹡</w:t>
                  </w:r>
                </w:p>
              </w:tc>
              <w:tc>
                <w:tcPr>
                  <w:tcW w:w="1137" w:type="pct"/>
                  <w:shd w:val="clear" w:color="auto" w:fill="auto"/>
                  <w:noWrap w:val="0"/>
                  <w:vAlign w:val="center"/>
                </w:tcPr>
                <w:p w14:paraId="1E92565C">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其他﹡</w:t>
                  </w:r>
                </w:p>
              </w:tc>
              <w:tc>
                <w:tcPr>
                  <w:tcW w:w="714" w:type="pct"/>
                  <w:noWrap w:val="0"/>
                  <w:vAlign w:val="center"/>
                </w:tcPr>
                <w:p w14:paraId="5D4FF8DC">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简化</w:t>
                  </w:r>
                </w:p>
              </w:tc>
            </w:tr>
          </w:tbl>
          <w:p w14:paraId="05E370DA">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lang w:eastAsia="zh-CN"/>
              </w:rPr>
              <w:t>根据《中华人民共和国环境保护法》（2014修订）、《中华人民共和国环境影响评价法》（2018年修正），凡实施对环境有影响的建设项目都必须执行环境影响评价制度。为此</w:t>
            </w:r>
            <w:r>
              <w:rPr>
                <w:rFonts w:hint="eastAsia" w:cs="Times New Roman"/>
                <w:color w:val="auto"/>
                <w:sz w:val="24"/>
                <w:szCs w:val="24"/>
                <w:lang w:eastAsia="zh-CN"/>
              </w:rPr>
              <w:t>淮北缘份多食品有限公司</w:t>
            </w:r>
            <w:r>
              <w:rPr>
                <w:rFonts w:hint="default" w:ascii="Times New Roman" w:hAnsi="Times New Roman" w:eastAsia="宋体" w:cs="Times New Roman"/>
                <w:color w:val="auto"/>
                <w:sz w:val="24"/>
                <w:szCs w:val="24"/>
                <w:lang w:eastAsia="zh-CN"/>
              </w:rPr>
              <w:t>根据有关环保法律法规要求，委托我公司进行环境影响评价工作，我公司在接受委托后，随即组织人员到项目建设场地及其周围进行了实地勘查与调研，收集了有关的工程资料，结合该企业提供资料和项目</w:t>
            </w:r>
            <w:r>
              <w:rPr>
                <w:rFonts w:hint="default" w:ascii="Times New Roman" w:hAnsi="Times New Roman" w:eastAsia="宋体" w:cs="Times New Roman"/>
                <w:color w:val="auto"/>
                <w:sz w:val="24"/>
                <w:szCs w:val="24"/>
                <w:highlight w:val="none"/>
                <w:lang w:eastAsia="zh-CN"/>
              </w:rPr>
              <w:t>的建设特点，依据有关环评技术规范，编制了本报告表。</w:t>
            </w:r>
          </w:p>
          <w:p w14:paraId="41EC747C">
            <w:pPr>
              <w:pStyle w:val="57"/>
              <w:ind w:firstLine="482"/>
              <w:rPr>
                <w:rFonts w:hint="default"/>
                <w:b/>
                <w:color w:val="auto"/>
                <w:highlight w:val="none"/>
                <w:lang w:val="en-US" w:eastAsia="zh-CN"/>
              </w:rPr>
            </w:pPr>
            <w:r>
              <w:rPr>
                <w:rFonts w:hint="eastAsia"/>
                <w:b/>
                <w:color w:val="auto"/>
                <w:highlight w:val="none"/>
                <w:lang w:val="en-US" w:eastAsia="zh-CN"/>
              </w:rPr>
              <w:t>2、项目概况</w:t>
            </w:r>
          </w:p>
          <w:p w14:paraId="293A7571">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①项目名称：年产2.2万吨果蔬加工智慧工厂项目</w:t>
            </w:r>
          </w:p>
          <w:p w14:paraId="39182C48">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②建设单位</w:t>
            </w:r>
            <w:r>
              <w:rPr>
                <w:rFonts w:hint="default" w:ascii="Times New Roman" w:hAnsi="Times New Roman" w:eastAsia="宋体" w:cs="Times New Roman"/>
                <w:color w:val="auto"/>
                <w:sz w:val="24"/>
                <w:szCs w:val="24"/>
                <w:lang w:val="en-US" w:eastAsia="zh-CN"/>
              </w:rPr>
              <w:t>：淮北缘份多食品有限公司</w:t>
            </w:r>
          </w:p>
          <w:p w14:paraId="3E1E923F">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③建设性质：</w:t>
            </w:r>
            <w:r>
              <w:rPr>
                <w:rFonts w:hint="default" w:ascii="Times New Roman" w:hAnsi="Times New Roman" w:eastAsia="宋体" w:cs="Times New Roman"/>
                <w:color w:val="auto"/>
                <w:sz w:val="24"/>
                <w:szCs w:val="24"/>
                <w:lang w:val="en-US" w:eastAsia="zh-CN"/>
              </w:rPr>
              <w:t>新建</w:t>
            </w:r>
          </w:p>
          <w:p w14:paraId="2A817C82">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④行业类别及代码：C1</w:t>
            </w:r>
            <w:r>
              <w:rPr>
                <w:rFonts w:hint="default" w:ascii="Times New Roman" w:hAnsi="Times New Roman" w:eastAsia="宋体" w:cs="Times New Roman"/>
                <w:color w:val="auto"/>
                <w:sz w:val="24"/>
                <w:szCs w:val="24"/>
                <w:lang w:val="en-US" w:eastAsia="zh-CN"/>
              </w:rPr>
              <w:t>523</w:t>
            </w:r>
            <w:r>
              <w:rPr>
                <w:rFonts w:hint="default" w:ascii="Times New Roman" w:hAnsi="Times New Roman" w:eastAsia="宋体" w:cs="Times New Roman"/>
                <w:color w:val="auto"/>
                <w:sz w:val="24"/>
                <w:szCs w:val="24"/>
                <w:lang w:eastAsia="zh-CN"/>
              </w:rPr>
              <w:t>果菜汁及果菜汁饮料制造</w:t>
            </w:r>
          </w:p>
          <w:p w14:paraId="7FE18976">
            <w:pPr>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eastAsia="zh-CN"/>
              </w:rPr>
              <w:t>⑤</w:t>
            </w:r>
            <w:r>
              <w:rPr>
                <w:rFonts w:hint="default" w:ascii="Times New Roman" w:hAnsi="Times New Roman" w:eastAsia="宋体" w:cs="Times New Roman"/>
                <w:color w:val="auto"/>
                <w:sz w:val="24"/>
                <w:szCs w:val="24"/>
                <w:lang w:eastAsia="zh-CN"/>
              </w:rPr>
              <w:t>投资</w:t>
            </w:r>
            <w:r>
              <w:rPr>
                <w:rFonts w:hint="default" w:ascii="Times New Roman" w:hAnsi="Times New Roman" w:eastAsia="宋体" w:cs="Times New Roman"/>
                <w:color w:val="auto"/>
                <w:sz w:val="24"/>
                <w:szCs w:val="24"/>
                <w:highlight w:val="none"/>
                <w:lang w:eastAsia="zh-CN"/>
              </w:rPr>
              <w:t>：本项目总投资</w:t>
            </w:r>
            <w:r>
              <w:rPr>
                <w:rFonts w:hint="eastAsia" w:ascii="Times New Roman" w:hAnsi="Times New Roman" w:eastAsia="宋体" w:cs="Times New Roman"/>
                <w:color w:val="auto"/>
                <w:sz w:val="24"/>
                <w:szCs w:val="24"/>
                <w:highlight w:val="none"/>
                <w:lang w:eastAsia="zh-CN"/>
              </w:rPr>
              <w:t>30000万</w:t>
            </w:r>
            <w:r>
              <w:rPr>
                <w:rFonts w:hint="default" w:ascii="Times New Roman" w:hAnsi="Times New Roman" w:eastAsia="宋体" w:cs="Times New Roman"/>
                <w:color w:val="auto"/>
                <w:sz w:val="24"/>
                <w:szCs w:val="24"/>
                <w:highlight w:val="none"/>
                <w:lang w:eastAsia="zh-CN"/>
              </w:rPr>
              <w:t>元</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其中环保投</w:t>
            </w:r>
            <w:r>
              <w:rPr>
                <w:rFonts w:hint="default" w:ascii="Times New Roman" w:hAnsi="Times New Roman" w:eastAsia="宋体" w:cs="Times New Roman"/>
                <w:color w:val="auto"/>
                <w:sz w:val="24"/>
                <w:szCs w:val="24"/>
                <w:highlight w:val="none"/>
                <w:lang w:val="en-US" w:eastAsia="zh-CN"/>
              </w:rPr>
              <w:t>资</w:t>
            </w:r>
            <w:r>
              <w:rPr>
                <w:rFonts w:hint="eastAsia" w:cs="Times New Roman"/>
                <w:color w:val="auto"/>
                <w:sz w:val="24"/>
                <w:szCs w:val="24"/>
                <w:highlight w:val="none"/>
                <w:lang w:val="en-US" w:eastAsia="zh-CN"/>
              </w:rPr>
              <w:t>111</w:t>
            </w:r>
            <w:r>
              <w:rPr>
                <w:rFonts w:hint="default" w:ascii="Times New Roman" w:hAnsi="Times New Roman" w:eastAsia="宋体" w:cs="Times New Roman"/>
                <w:color w:val="auto"/>
                <w:sz w:val="24"/>
                <w:szCs w:val="24"/>
                <w:highlight w:val="none"/>
                <w:lang w:val="en-US" w:eastAsia="zh-CN"/>
              </w:rPr>
              <w:t>万元</w:t>
            </w:r>
          </w:p>
          <w:p w14:paraId="40D851F7">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⑥</w:t>
            </w:r>
            <w:r>
              <w:rPr>
                <w:rFonts w:hint="default" w:ascii="Times New Roman" w:hAnsi="Times New Roman" w:eastAsia="宋体" w:cs="Times New Roman"/>
                <w:color w:val="auto"/>
                <w:sz w:val="24"/>
                <w:szCs w:val="24"/>
                <w:highlight w:val="none"/>
                <w:lang w:eastAsia="zh-CN"/>
              </w:rPr>
              <w:t>劳动定员及工作制度：本项目</w:t>
            </w:r>
            <w:r>
              <w:rPr>
                <w:rFonts w:hint="eastAsia" w:ascii="Times New Roman" w:hAnsi="Times New Roman" w:eastAsia="宋体" w:cs="Times New Roman"/>
                <w:color w:val="auto"/>
                <w:sz w:val="24"/>
                <w:szCs w:val="24"/>
                <w:highlight w:val="none"/>
                <w:lang w:val="en-US" w:eastAsia="zh-CN"/>
              </w:rPr>
              <w:t>建成后劳动定员60人，三班制，每班工作8小时，年工作300天</w:t>
            </w:r>
            <w:r>
              <w:rPr>
                <w:rFonts w:hint="default" w:ascii="Times New Roman" w:hAnsi="Times New Roman" w:eastAsia="宋体" w:cs="Times New Roman"/>
                <w:color w:val="auto"/>
                <w:sz w:val="24"/>
                <w:szCs w:val="24"/>
                <w:highlight w:val="none"/>
                <w:lang w:eastAsia="zh-CN"/>
              </w:rPr>
              <w:t>。</w:t>
            </w:r>
          </w:p>
          <w:p w14:paraId="242CF714">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⑦</w:t>
            </w:r>
            <w:r>
              <w:rPr>
                <w:rFonts w:hint="eastAsia" w:ascii="Times New Roman" w:hAnsi="Times New Roman" w:eastAsia="宋体" w:cs="Times New Roman"/>
                <w:color w:val="auto"/>
                <w:sz w:val="24"/>
                <w:szCs w:val="24"/>
                <w:lang w:eastAsia="zh-CN"/>
              </w:rPr>
              <w:t>建设地点：项目选址位于项目</w:t>
            </w:r>
            <w:r>
              <w:rPr>
                <w:rFonts w:hint="eastAsia" w:ascii="Times New Roman" w:hAnsi="Times New Roman" w:eastAsia="宋体" w:cs="Times New Roman"/>
                <w:color w:val="auto"/>
                <w:sz w:val="24"/>
                <w:szCs w:val="24"/>
                <w:lang w:val="en-US" w:eastAsia="zh-CN"/>
              </w:rPr>
              <w:t>北侧为中淮酒业、</w:t>
            </w:r>
            <w:r>
              <w:rPr>
                <w:rFonts w:hint="eastAsia" w:ascii="Times New Roman" w:hAnsi="Times New Roman" w:eastAsia="宋体" w:cs="Times New Roman"/>
                <w:color w:val="auto"/>
                <w:sz w:val="24"/>
                <w:szCs w:val="24"/>
                <w:lang w:eastAsia="zh-CN"/>
              </w:rPr>
              <w:t>东</w:t>
            </w:r>
            <w:r>
              <w:rPr>
                <w:rFonts w:hint="eastAsia" w:ascii="Times New Roman" w:hAnsi="Times New Roman" w:eastAsia="宋体" w:cs="Times New Roman"/>
                <w:color w:val="auto"/>
                <w:sz w:val="24"/>
                <w:szCs w:val="24"/>
                <w:lang w:val="en-US" w:eastAsia="zh-CN"/>
              </w:rPr>
              <w:t>侧为栖凤路，隔栖凤路为相西沟</w:t>
            </w:r>
            <w:r>
              <w:rPr>
                <w:rFonts w:hint="eastAsia" w:ascii="Times New Roman" w:hAnsi="Times New Roman" w:eastAsia="宋体" w:cs="Times New Roman"/>
                <w:color w:val="auto"/>
                <w:sz w:val="24"/>
                <w:szCs w:val="24"/>
                <w:lang w:eastAsia="zh-CN"/>
              </w:rPr>
              <w:t>、南</w:t>
            </w:r>
            <w:r>
              <w:rPr>
                <w:rFonts w:hint="eastAsia" w:ascii="Times New Roman" w:hAnsi="Times New Roman" w:eastAsia="宋体" w:cs="Times New Roman"/>
                <w:color w:val="auto"/>
                <w:sz w:val="24"/>
                <w:szCs w:val="24"/>
                <w:lang w:val="en-US" w:eastAsia="zh-CN"/>
              </w:rPr>
              <w:t>侧为安徽金富士食品有限公司、废旧厂房</w:t>
            </w:r>
            <w:r>
              <w:rPr>
                <w:rFonts w:hint="eastAsia" w:ascii="Times New Roman" w:hAnsi="Times New Roman" w:eastAsia="宋体" w:cs="Times New Roman"/>
                <w:color w:val="auto"/>
                <w:sz w:val="24"/>
                <w:szCs w:val="24"/>
                <w:lang w:eastAsia="zh-CN"/>
              </w:rPr>
              <w:t>、西</w:t>
            </w:r>
            <w:r>
              <w:rPr>
                <w:rFonts w:hint="eastAsia" w:ascii="Times New Roman" w:hAnsi="Times New Roman" w:eastAsia="宋体" w:cs="Times New Roman"/>
                <w:color w:val="auto"/>
                <w:sz w:val="24"/>
                <w:szCs w:val="24"/>
                <w:lang w:val="en-US" w:eastAsia="zh-CN"/>
              </w:rPr>
              <w:t>侧为安徽淮北相山经济开发区</w:t>
            </w:r>
            <w:r>
              <w:rPr>
                <w:rFonts w:hint="eastAsia" w:cs="Times New Roman"/>
                <w:color w:val="auto"/>
                <w:sz w:val="24"/>
                <w:szCs w:val="24"/>
                <w:lang w:val="en-US" w:eastAsia="zh-CN"/>
              </w:rPr>
              <w:t>空地</w:t>
            </w:r>
            <w:r>
              <w:rPr>
                <w:rFonts w:hint="eastAsia" w:ascii="Times New Roman" w:hAnsi="Times New Roman" w:eastAsia="宋体" w:cs="Times New Roman"/>
                <w:color w:val="auto"/>
                <w:sz w:val="24"/>
                <w:szCs w:val="24"/>
                <w:lang w:val="en-US" w:eastAsia="zh-CN"/>
              </w:rPr>
              <w:t>。</w:t>
            </w:r>
          </w:p>
          <w:p w14:paraId="2A72385C">
            <w:pPr>
              <w:ind w:firstLine="482"/>
              <w:rPr>
                <w:b/>
                <w:bCs/>
                <w:color w:val="auto"/>
              </w:rPr>
            </w:pPr>
            <w:r>
              <w:rPr>
                <w:rFonts w:hint="eastAsia"/>
                <w:b/>
                <w:bCs/>
                <w:color w:val="auto"/>
                <w:lang w:val="en-US" w:eastAsia="zh-CN"/>
              </w:rPr>
              <w:t>3</w:t>
            </w:r>
            <w:r>
              <w:rPr>
                <w:b/>
                <w:bCs/>
                <w:color w:val="auto"/>
              </w:rPr>
              <w:t>、建设内容</w:t>
            </w:r>
          </w:p>
          <w:p w14:paraId="6C5E75E6">
            <w:pPr>
              <w:pStyle w:val="37"/>
              <w:rPr>
                <w:color w:val="auto"/>
              </w:rPr>
            </w:pPr>
            <w:r>
              <w:rPr>
                <w:color w:val="auto"/>
              </w:rPr>
              <w:t>表2-</w:t>
            </w:r>
            <w:r>
              <w:rPr>
                <w:rFonts w:hint="eastAsia"/>
                <w:color w:val="auto"/>
                <w:lang w:val="en-US" w:eastAsia="zh-CN"/>
              </w:rPr>
              <w:t xml:space="preserve">3  </w:t>
            </w:r>
            <w:r>
              <w:rPr>
                <w:color w:val="auto"/>
              </w:rPr>
              <w:t>项目主要建设内容及规模一览表</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
              <w:gridCol w:w="492"/>
              <w:gridCol w:w="483"/>
              <w:gridCol w:w="905"/>
              <w:gridCol w:w="4588"/>
              <w:gridCol w:w="1222"/>
            </w:tblGrid>
            <w:tr w14:paraId="201EF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noWrap w:val="0"/>
                  <w:vAlign w:val="center"/>
                </w:tcPr>
                <w:p w14:paraId="684FFC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类别</w:t>
                  </w:r>
                </w:p>
              </w:tc>
              <w:tc>
                <w:tcPr>
                  <w:tcW w:w="571" w:type="pct"/>
                  <w:gridSpan w:val="2"/>
                  <w:noWrap w:val="0"/>
                  <w:vAlign w:val="center"/>
                </w:tcPr>
                <w:p w14:paraId="35A30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建设名称</w:t>
                  </w:r>
                </w:p>
              </w:tc>
              <w:tc>
                <w:tcPr>
                  <w:tcW w:w="3217" w:type="pct"/>
                  <w:gridSpan w:val="2"/>
                  <w:noWrap w:val="0"/>
                  <w:vAlign w:val="center"/>
                </w:tcPr>
                <w:p w14:paraId="49351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建设工程内容及规模</w:t>
                  </w:r>
                </w:p>
              </w:tc>
              <w:tc>
                <w:tcPr>
                  <w:tcW w:w="715" w:type="pct"/>
                  <w:noWrap w:val="0"/>
                  <w:vAlign w:val="center"/>
                </w:tcPr>
                <w:p w14:paraId="706812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备注</w:t>
                  </w:r>
                </w:p>
              </w:tc>
            </w:tr>
            <w:tr w14:paraId="75E24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noWrap w:val="0"/>
                  <w:vAlign w:val="center"/>
                </w:tcPr>
                <w:p w14:paraId="5F348D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571" w:type="pct"/>
                  <w:gridSpan w:val="2"/>
                  <w:noWrap w:val="0"/>
                  <w:vAlign w:val="center"/>
                </w:tcPr>
                <w:p w14:paraId="71FB72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1#厂房</w:t>
                  </w:r>
                </w:p>
              </w:tc>
              <w:tc>
                <w:tcPr>
                  <w:tcW w:w="3217" w:type="pct"/>
                  <w:gridSpan w:val="2"/>
                  <w:noWrap w:val="0"/>
                  <w:vAlign w:val="center"/>
                </w:tcPr>
                <w:p w14:paraId="39B6CC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1F，H=8m，</w:t>
                  </w:r>
                  <w:r>
                    <w:rPr>
                      <w:rFonts w:hint="default" w:ascii="Times New Roman" w:hAnsi="Times New Roman" w:eastAsia="宋体" w:cs="Times New Roman"/>
                      <w:color w:val="auto"/>
                      <w:sz w:val="21"/>
                      <w:szCs w:val="21"/>
                      <w:highlight w:val="none"/>
                    </w:rPr>
                    <w:t>该车间</w:t>
                  </w:r>
                  <w:r>
                    <w:rPr>
                      <w:rFonts w:hint="default" w:ascii="Times New Roman" w:hAnsi="Times New Roman" w:eastAsia="宋体" w:cs="Times New Roman"/>
                      <w:color w:val="auto"/>
                      <w:sz w:val="21"/>
                      <w:szCs w:val="21"/>
                      <w:highlight w:val="none"/>
                      <w:lang w:val="en-US" w:eastAsia="zh-CN"/>
                    </w:rPr>
                    <w:t>呈L型，</w:t>
                  </w:r>
                  <w:r>
                    <w:rPr>
                      <w:rFonts w:hint="default" w:ascii="Times New Roman" w:hAnsi="Times New Roman" w:eastAsia="宋体" w:cs="Times New Roman"/>
                      <w:color w:val="auto"/>
                      <w:sz w:val="21"/>
                      <w:szCs w:val="21"/>
                    </w:rPr>
                    <w:t>建筑面积</w:t>
                  </w:r>
                  <w:r>
                    <w:rPr>
                      <w:rFonts w:hint="default" w:ascii="Times New Roman" w:hAnsi="Times New Roman" w:eastAsia="宋体" w:cs="Times New Roman"/>
                      <w:color w:val="auto"/>
                      <w:sz w:val="21"/>
                      <w:szCs w:val="21"/>
                      <w:lang w:val="en-US" w:eastAsia="zh-CN"/>
                    </w:rPr>
                    <w:t>11850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highlight w:val="none"/>
                    </w:rPr>
                    <w:t>主要设置前处理生产线</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带式压榨机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管式超滤机组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纯水机组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膜浓缩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五效降膜蒸发器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打浆机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果浆预热器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均质机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卧式螺旋分离机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制冷机系统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无菌灌装机等生产设备</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建成后年产2.2万吨果蔬汁。</w:t>
                  </w:r>
                </w:p>
              </w:tc>
              <w:tc>
                <w:tcPr>
                  <w:tcW w:w="715" w:type="pct"/>
                  <w:noWrap w:val="0"/>
                  <w:vAlign w:val="center"/>
                </w:tcPr>
                <w:p w14:paraId="1F08B6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厂房部分改建，部分新建，合建成一个L型车间</w:t>
                  </w:r>
                </w:p>
              </w:tc>
            </w:tr>
            <w:tr w14:paraId="1CBB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restart"/>
                  <w:noWrap w:val="0"/>
                  <w:vAlign w:val="center"/>
                </w:tcPr>
                <w:p w14:paraId="1D7D4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贮运工程</w:t>
                  </w:r>
                </w:p>
              </w:tc>
              <w:tc>
                <w:tcPr>
                  <w:tcW w:w="571" w:type="pct"/>
                  <w:gridSpan w:val="2"/>
                  <w:vMerge w:val="restart"/>
                  <w:noWrap w:val="0"/>
                  <w:vAlign w:val="center"/>
                </w:tcPr>
                <w:p w14:paraId="3693BD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2#厂房</w:t>
                  </w:r>
                </w:p>
              </w:tc>
              <w:tc>
                <w:tcPr>
                  <w:tcW w:w="530" w:type="pct"/>
                  <w:noWrap w:val="0"/>
                  <w:vAlign w:val="center"/>
                </w:tcPr>
                <w:p w14:paraId="4A8A22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原料库</w:t>
                  </w:r>
                </w:p>
              </w:tc>
              <w:tc>
                <w:tcPr>
                  <w:tcW w:w="2687" w:type="pct"/>
                  <w:noWrap w:val="0"/>
                  <w:vAlign w:val="center"/>
                </w:tcPr>
                <w:p w14:paraId="17EF1A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1F，位于2#厂房</w:t>
                  </w:r>
                  <w:r>
                    <w:rPr>
                      <w:rFonts w:hint="default" w:ascii="Times New Roman" w:hAnsi="Times New Roman" w:eastAsia="宋体" w:cs="Times New Roman"/>
                      <w:color w:val="auto"/>
                      <w:sz w:val="21"/>
                      <w:szCs w:val="21"/>
                      <w:lang w:val="en-US" w:eastAsia="zh-CN"/>
                    </w:rPr>
                    <w:t>南侧部分，</w:t>
                  </w:r>
                  <w:r>
                    <w:rPr>
                      <w:rFonts w:hint="default" w:ascii="Times New Roman" w:hAnsi="Times New Roman" w:eastAsia="宋体" w:cs="Times New Roman"/>
                      <w:color w:val="auto"/>
                      <w:sz w:val="21"/>
                      <w:szCs w:val="21"/>
                    </w:rPr>
                    <w:t>建筑面积</w:t>
                  </w:r>
                  <w:r>
                    <w:rPr>
                      <w:rFonts w:hint="default" w:ascii="Times New Roman" w:hAnsi="Times New Roman" w:eastAsia="宋体" w:cs="Times New Roman"/>
                      <w:color w:val="auto"/>
                      <w:sz w:val="21"/>
                      <w:szCs w:val="21"/>
                      <w:lang w:val="en-US" w:eastAsia="zh-CN"/>
                    </w:rPr>
                    <w:t>1030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用于原料存放。</w:t>
                  </w:r>
                </w:p>
              </w:tc>
              <w:tc>
                <w:tcPr>
                  <w:tcW w:w="715" w:type="pct"/>
                  <w:noWrap w:val="0"/>
                  <w:vAlign w:val="center"/>
                </w:tcPr>
                <w:p w14:paraId="1BCDA6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4DC4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0271A7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vMerge w:val="continue"/>
                  <w:noWrap w:val="0"/>
                  <w:vAlign w:val="center"/>
                </w:tcPr>
                <w:p w14:paraId="51EB06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30" w:type="pct"/>
                  <w:noWrap w:val="0"/>
                  <w:vAlign w:val="center"/>
                </w:tcPr>
                <w:p w14:paraId="5C5217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冷库</w:t>
                  </w:r>
                </w:p>
              </w:tc>
              <w:tc>
                <w:tcPr>
                  <w:tcW w:w="2687" w:type="pct"/>
                  <w:noWrap w:val="0"/>
                  <w:vAlign w:val="center"/>
                </w:tcPr>
                <w:p w14:paraId="670BAC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1F，位于2#厂房</w:t>
                  </w:r>
                  <w:r>
                    <w:rPr>
                      <w:rFonts w:hint="default" w:ascii="Times New Roman" w:hAnsi="Times New Roman" w:eastAsia="宋体" w:cs="Times New Roman"/>
                      <w:color w:val="auto"/>
                      <w:sz w:val="21"/>
                      <w:szCs w:val="21"/>
                      <w:vertAlign w:val="baseline"/>
                      <w:lang w:val="en-US" w:eastAsia="zh-CN"/>
                    </w:rPr>
                    <w:t>北侧部分，</w:t>
                  </w:r>
                  <w:r>
                    <w:rPr>
                      <w:rFonts w:hint="default" w:ascii="Times New Roman" w:hAnsi="Times New Roman" w:eastAsia="宋体" w:cs="Times New Roman"/>
                      <w:color w:val="auto"/>
                      <w:sz w:val="21"/>
                      <w:szCs w:val="21"/>
                    </w:rPr>
                    <w:t>建筑面积</w:t>
                  </w:r>
                  <w:r>
                    <w:rPr>
                      <w:rFonts w:hint="default" w:ascii="Times New Roman" w:hAnsi="Times New Roman" w:eastAsia="宋体" w:cs="Times New Roman"/>
                      <w:color w:val="auto"/>
                      <w:sz w:val="21"/>
                      <w:szCs w:val="21"/>
                      <w:lang w:val="en-US" w:eastAsia="zh-CN"/>
                    </w:rPr>
                    <w:t>2770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用于成品存放（冷库容积为16620m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高6m，</w:t>
                  </w:r>
                  <w:r>
                    <w:rPr>
                      <w:rFonts w:hint="default" w:ascii="Times New Roman" w:hAnsi="Times New Roman" w:eastAsia="宋体" w:cs="Times New Roman"/>
                      <w:color w:val="auto"/>
                      <w:sz w:val="21"/>
                      <w:szCs w:val="21"/>
                      <w:vertAlign w:val="baseline"/>
                      <w:lang w:val="en-US" w:eastAsia="zh-CN"/>
                    </w:rPr>
                    <w:t>温度-18℃，制冷剂为R507）。</w:t>
                  </w:r>
                </w:p>
              </w:tc>
              <w:tc>
                <w:tcPr>
                  <w:tcW w:w="715" w:type="pct"/>
                  <w:noWrap w:val="0"/>
                  <w:vAlign w:val="center"/>
                </w:tcPr>
                <w:p w14:paraId="04FAB5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新建</w:t>
                  </w:r>
                </w:p>
              </w:tc>
            </w:tr>
            <w:tr w14:paraId="6994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noWrap w:val="0"/>
                  <w:vAlign w:val="center"/>
                </w:tcPr>
                <w:p w14:paraId="29945B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运输工程</w:t>
                  </w:r>
                </w:p>
              </w:tc>
              <w:tc>
                <w:tcPr>
                  <w:tcW w:w="571" w:type="pct"/>
                  <w:gridSpan w:val="2"/>
                  <w:shd w:val="clear" w:color="auto" w:fill="auto"/>
                  <w:noWrap w:val="0"/>
                  <w:vAlign w:val="center"/>
                </w:tcPr>
                <w:p w14:paraId="2C5A516E">
                  <w:pPr>
                    <w:pStyle w:val="7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运输</w:t>
                  </w:r>
                </w:p>
              </w:tc>
              <w:tc>
                <w:tcPr>
                  <w:tcW w:w="3217" w:type="pct"/>
                  <w:gridSpan w:val="2"/>
                  <w:shd w:val="clear" w:color="auto" w:fill="auto"/>
                  <w:noWrap w:val="0"/>
                  <w:vAlign w:val="center"/>
                </w:tcPr>
                <w:p w14:paraId="4D29340D">
                  <w:pPr>
                    <w:pStyle w:val="7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厂外运输委托物流公司运输，厂内运输方式为手推车运输</w:t>
                  </w:r>
                </w:p>
              </w:tc>
              <w:tc>
                <w:tcPr>
                  <w:tcW w:w="715" w:type="pct"/>
                  <w:noWrap w:val="0"/>
                  <w:vAlign w:val="center"/>
                </w:tcPr>
                <w:p w14:paraId="55A8DC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4999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restart"/>
                  <w:noWrap w:val="0"/>
                  <w:vAlign w:val="center"/>
                </w:tcPr>
                <w:p w14:paraId="596D6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571" w:type="pct"/>
                  <w:gridSpan w:val="2"/>
                  <w:noWrap w:val="0"/>
                  <w:vAlign w:val="center"/>
                </w:tcPr>
                <w:p w14:paraId="52746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5#办公楼</w:t>
                  </w:r>
                </w:p>
              </w:tc>
              <w:tc>
                <w:tcPr>
                  <w:tcW w:w="3217" w:type="pct"/>
                  <w:gridSpan w:val="2"/>
                  <w:noWrap w:val="0"/>
                  <w:vAlign w:val="center"/>
                </w:tcPr>
                <w:p w14:paraId="25C8E8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lang w:val="en-US" w:eastAsia="zh-CN"/>
                    </w:rPr>
                    <w:t>F，</w:t>
                  </w:r>
                  <w:r>
                    <w:rPr>
                      <w:rFonts w:hint="default" w:ascii="Times New Roman" w:hAnsi="Times New Roman" w:eastAsia="宋体" w:cs="Times New Roman"/>
                      <w:color w:val="auto"/>
                      <w:sz w:val="21"/>
                      <w:szCs w:val="21"/>
                    </w:rPr>
                    <w:t>砖混结构建筑，建筑面积2840m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，主要用于</w:t>
                  </w:r>
                  <w:r>
                    <w:rPr>
                      <w:rFonts w:hint="default" w:ascii="Times New Roman" w:hAnsi="Times New Roman" w:eastAsia="宋体" w:cs="Times New Roman"/>
                      <w:color w:val="auto"/>
                      <w:sz w:val="21"/>
                      <w:szCs w:val="21"/>
                      <w:lang w:val="en-US" w:eastAsia="zh-CN"/>
                    </w:rPr>
                    <w:t>2-4F用于员工</w:t>
                  </w:r>
                  <w:r>
                    <w:rPr>
                      <w:rFonts w:hint="default" w:ascii="Times New Roman" w:hAnsi="Times New Roman" w:eastAsia="宋体" w:cs="Times New Roman"/>
                      <w:color w:val="auto"/>
                      <w:sz w:val="21"/>
                      <w:szCs w:val="21"/>
                    </w:rPr>
                    <w:t>办公</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倒班休息；1F作为员工食堂</w:t>
                  </w:r>
                </w:p>
              </w:tc>
              <w:tc>
                <w:tcPr>
                  <w:tcW w:w="715" w:type="pct"/>
                  <w:noWrap w:val="0"/>
                  <w:vAlign w:val="center"/>
                </w:tcPr>
                <w:p w14:paraId="1BF68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05F1E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3A6361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33AD77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4#配套用房</w:t>
                  </w:r>
                </w:p>
              </w:tc>
              <w:tc>
                <w:tcPr>
                  <w:tcW w:w="3217" w:type="pct"/>
                  <w:gridSpan w:val="2"/>
                  <w:noWrap w:val="0"/>
                  <w:vAlign w:val="center"/>
                </w:tcPr>
                <w:p w14:paraId="5F1E3C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1F，50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val="en-US" w:eastAsia="zh-CN"/>
                    </w:rPr>
                    <w:t>用于磅房、10</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val="en-US" w:eastAsia="zh-CN"/>
                    </w:rPr>
                    <w:t>用于司机休息室、10</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vertAlign w:val="baseline"/>
                      <w:lang w:val="en-US" w:eastAsia="zh-CN"/>
                    </w:rPr>
                    <w:t>用于发货部门办公室。</w:t>
                  </w:r>
                </w:p>
              </w:tc>
              <w:tc>
                <w:tcPr>
                  <w:tcW w:w="715" w:type="pct"/>
                  <w:noWrap w:val="0"/>
                  <w:vAlign w:val="center"/>
                </w:tcPr>
                <w:p w14:paraId="07B94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578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685DE7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4A872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生产用水池</w:t>
                  </w:r>
                </w:p>
              </w:tc>
              <w:tc>
                <w:tcPr>
                  <w:tcW w:w="3217" w:type="pct"/>
                  <w:gridSpan w:val="2"/>
                  <w:noWrap w:val="0"/>
                  <w:vAlign w:val="center"/>
                </w:tcPr>
                <w:p w14:paraId="142299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位于厂区东南角，建设容积为1500m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，用于暂存生产线</w:t>
                  </w:r>
                  <w:r>
                    <w:rPr>
                      <w:rFonts w:hint="eastAsia" w:cs="Times New Roman"/>
                      <w:color w:val="auto"/>
                      <w:sz w:val="21"/>
                      <w:szCs w:val="21"/>
                      <w:vertAlign w:val="baseline"/>
                      <w:lang w:val="en-US" w:eastAsia="zh-CN"/>
                    </w:rPr>
                    <w:t>新鲜</w:t>
                  </w:r>
                  <w:r>
                    <w:rPr>
                      <w:rFonts w:hint="default" w:ascii="Times New Roman" w:hAnsi="Times New Roman" w:eastAsia="宋体" w:cs="Times New Roman"/>
                      <w:color w:val="auto"/>
                      <w:sz w:val="21"/>
                      <w:szCs w:val="21"/>
                      <w:vertAlign w:val="baseline"/>
                      <w:lang w:val="en-US" w:eastAsia="zh-CN"/>
                    </w:rPr>
                    <w:t>用水。</w:t>
                  </w:r>
                </w:p>
              </w:tc>
              <w:tc>
                <w:tcPr>
                  <w:tcW w:w="715" w:type="pct"/>
                  <w:noWrap w:val="0"/>
                  <w:vAlign w:val="center"/>
                </w:tcPr>
                <w:p w14:paraId="496A59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1578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2831A8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271326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污水处理设备间</w:t>
                  </w:r>
                </w:p>
              </w:tc>
              <w:tc>
                <w:tcPr>
                  <w:tcW w:w="3217" w:type="pct"/>
                  <w:gridSpan w:val="2"/>
                  <w:noWrap w:val="0"/>
                  <w:vAlign w:val="center"/>
                </w:tcPr>
                <w:p w14:paraId="1DF0E3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位于厂区西侧，建设容积为1800m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vertAlign w:val="baseline"/>
                      <w:lang w:val="en-US" w:eastAsia="zh-CN"/>
                    </w:rPr>
                    <w:t>，用于处理生产线的污水。污水处理站处理能力</w:t>
                  </w:r>
                  <w:r>
                    <w:rPr>
                      <w:rFonts w:hint="default" w:ascii="Times New Roman" w:hAnsi="Times New Roman" w:eastAsia="宋体" w:cs="Times New Roman"/>
                      <w:bCs/>
                      <w:color w:val="auto"/>
                      <w:sz w:val="21"/>
                      <w:szCs w:val="21"/>
                      <w:highlight w:val="none"/>
                    </w:rPr>
                    <w:t>为</w:t>
                  </w:r>
                  <w:r>
                    <w:rPr>
                      <w:rFonts w:hint="default" w:ascii="Times New Roman" w:hAnsi="Times New Roman" w:eastAsia="宋体" w:cs="Times New Roman"/>
                      <w:bCs/>
                      <w:color w:val="auto"/>
                      <w:sz w:val="21"/>
                      <w:szCs w:val="21"/>
                      <w:highlight w:val="none"/>
                      <w:lang w:val="en-US" w:eastAsia="zh-CN"/>
                    </w:rPr>
                    <w:t>2000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d。</w:t>
                  </w:r>
                </w:p>
              </w:tc>
              <w:tc>
                <w:tcPr>
                  <w:tcW w:w="715" w:type="pct"/>
                  <w:noWrap w:val="0"/>
                  <w:vAlign w:val="center"/>
                </w:tcPr>
                <w:p w14:paraId="6976D1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5476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96" w:type="pct"/>
                  <w:vMerge w:val="continue"/>
                  <w:noWrap w:val="0"/>
                  <w:vAlign w:val="center"/>
                </w:tcPr>
                <w:p w14:paraId="256E1B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398914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冷却水泵房及水池</w:t>
                  </w:r>
                </w:p>
              </w:tc>
              <w:tc>
                <w:tcPr>
                  <w:tcW w:w="3217" w:type="pct"/>
                  <w:gridSpan w:val="2"/>
                  <w:noWrap w:val="0"/>
                  <w:vAlign w:val="center"/>
                </w:tcPr>
                <w:p w14:paraId="025F98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1F，</w:t>
                  </w:r>
                  <w:r>
                    <w:rPr>
                      <w:rFonts w:hint="default" w:ascii="Times New Roman" w:hAnsi="Times New Roman" w:eastAsia="宋体" w:cs="Times New Roman"/>
                      <w:color w:val="auto"/>
                      <w:sz w:val="21"/>
                      <w:szCs w:val="21"/>
                    </w:rPr>
                    <w:t>砖混结构</w:t>
                  </w:r>
                  <w:r>
                    <w:rPr>
                      <w:rFonts w:hint="default" w:ascii="Times New Roman" w:hAnsi="Times New Roman" w:eastAsia="宋体" w:cs="Times New Roman"/>
                      <w:color w:val="auto"/>
                      <w:sz w:val="21"/>
                      <w:szCs w:val="21"/>
                      <w:lang w:val="en-US" w:eastAsia="zh-CN"/>
                    </w:rPr>
                    <w:t>，建筑面积为1005m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，主要建设消防水池（建设容积为600m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、冷却塔。</w:t>
                  </w:r>
                </w:p>
              </w:tc>
              <w:tc>
                <w:tcPr>
                  <w:tcW w:w="715" w:type="pct"/>
                  <w:noWrap w:val="0"/>
                  <w:vAlign w:val="center"/>
                </w:tcPr>
                <w:p w14:paraId="735DCF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6F0F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96" w:type="pct"/>
                  <w:vMerge w:val="continue"/>
                  <w:noWrap w:val="0"/>
                  <w:vAlign w:val="center"/>
                </w:tcPr>
                <w:p w14:paraId="6F336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598F2C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理化室</w:t>
                  </w:r>
                </w:p>
              </w:tc>
              <w:tc>
                <w:tcPr>
                  <w:tcW w:w="3217" w:type="pct"/>
                  <w:gridSpan w:val="2"/>
                  <w:noWrap w:val="0"/>
                  <w:vAlign w:val="center"/>
                </w:tcPr>
                <w:p w14:paraId="166D2D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位于1#厂房新建部分位置，</w:t>
                  </w:r>
                  <w:r>
                    <w:rPr>
                      <w:rFonts w:hint="default" w:ascii="Times New Roman" w:hAnsi="Times New Roman" w:eastAsia="宋体" w:cs="Times New Roman"/>
                      <w:color w:val="auto"/>
                      <w:sz w:val="21"/>
                      <w:szCs w:val="21"/>
                      <w:lang w:val="en-US" w:eastAsia="zh-CN"/>
                    </w:rPr>
                    <w:t>建筑面积为</w:t>
                  </w:r>
                  <w:r>
                    <w:rPr>
                      <w:rFonts w:hint="eastAsia"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eastAsia" w:cs="Times New Roman"/>
                      <w:color w:val="auto"/>
                      <w:sz w:val="21"/>
                      <w:szCs w:val="21"/>
                      <w:lang w:val="en-US" w:eastAsia="zh-CN"/>
                    </w:rPr>
                    <w:t>，主要用于农药残留检测。</w:t>
                  </w:r>
                </w:p>
              </w:tc>
              <w:tc>
                <w:tcPr>
                  <w:tcW w:w="715" w:type="pct"/>
                  <w:noWrap w:val="0"/>
                  <w:vAlign w:val="center"/>
                </w:tcPr>
                <w:p w14:paraId="3C5EC5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6963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restart"/>
                  <w:noWrap w:val="0"/>
                  <w:vAlign w:val="center"/>
                </w:tcPr>
                <w:p w14:paraId="4D63A0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571" w:type="pct"/>
                  <w:gridSpan w:val="2"/>
                  <w:noWrap w:val="0"/>
                  <w:vAlign w:val="center"/>
                </w:tcPr>
                <w:p w14:paraId="7805C8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217" w:type="pct"/>
                  <w:gridSpan w:val="2"/>
                  <w:noWrap w:val="0"/>
                  <w:vAlign w:val="center"/>
                </w:tcPr>
                <w:p w14:paraId="466FCF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市政供电</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年用电量120</w:t>
                  </w:r>
                  <w:r>
                    <w:rPr>
                      <w:rFonts w:hint="default" w:ascii="Times New Roman" w:hAnsi="Times New Roman" w:eastAsia="宋体" w:cs="Times New Roman"/>
                      <w:bCs/>
                      <w:snapToGrid w:val="0"/>
                      <w:color w:val="auto"/>
                      <w:kern w:val="0"/>
                      <w:sz w:val="21"/>
                      <w:szCs w:val="21"/>
                      <w:highlight w:val="none"/>
                    </w:rPr>
                    <w:t>万Kwh/a</w:t>
                  </w:r>
                  <w:r>
                    <w:rPr>
                      <w:rFonts w:hint="default" w:ascii="Times New Roman" w:hAnsi="Times New Roman" w:eastAsia="宋体" w:cs="Times New Roman"/>
                      <w:bCs/>
                      <w:snapToGrid w:val="0"/>
                      <w:color w:val="auto"/>
                      <w:kern w:val="0"/>
                      <w:sz w:val="21"/>
                      <w:szCs w:val="21"/>
                      <w:highlight w:val="none"/>
                      <w:lang w:eastAsia="zh-CN"/>
                    </w:rPr>
                    <w:t>。</w:t>
                  </w:r>
                </w:p>
              </w:tc>
              <w:tc>
                <w:tcPr>
                  <w:tcW w:w="715" w:type="pct"/>
                  <w:noWrap w:val="0"/>
                  <w:vAlign w:val="center"/>
                </w:tcPr>
                <w:p w14:paraId="0BFF9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新建</w:t>
                  </w:r>
                </w:p>
              </w:tc>
            </w:tr>
            <w:tr w14:paraId="66D5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2F6B7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1566EF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w:t>
                  </w:r>
                </w:p>
              </w:tc>
              <w:tc>
                <w:tcPr>
                  <w:tcW w:w="3217" w:type="pct"/>
                  <w:gridSpan w:val="2"/>
                  <w:noWrap w:val="0"/>
                  <w:vAlign w:val="center"/>
                </w:tcPr>
                <w:p w14:paraId="113770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项目供水管网由自来水管网供给</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年用水量为</w:t>
                  </w:r>
                  <w:r>
                    <w:rPr>
                      <w:rFonts w:hint="eastAsia" w:cs="Times New Roman"/>
                      <w:bCs/>
                      <w:snapToGrid w:val="0"/>
                      <w:color w:val="auto"/>
                      <w:kern w:val="0"/>
                      <w:sz w:val="21"/>
                      <w:szCs w:val="21"/>
                      <w:highlight w:val="none"/>
                      <w:lang w:val="en-US" w:eastAsia="zh-CN"/>
                    </w:rPr>
                    <w:t>278936.7</w:t>
                  </w:r>
                  <w:r>
                    <w:rPr>
                      <w:rFonts w:hint="default" w:ascii="Times New Roman" w:hAnsi="Times New Roman" w:eastAsia="宋体" w:cs="Times New Roman"/>
                      <w:bCs/>
                      <w:snapToGrid w:val="0"/>
                      <w:color w:val="auto"/>
                      <w:kern w:val="0"/>
                      <w:sz w:val="21"/>
                      <w:szCs w:val="21"/>
                      <w:highlight w:val="none"/>
                    </w:rPr>
                    <w:t>m</w:t>
                  </w:r>
                  <w:r>
                    <w:rPr>
                      <w:rFonts w:hint="default" w:ascii="Times New Roman" w:hAnsi="Times New Roman" w:eastAsia="宋体" w:cs="Times New Roman"/>
                      <w:bCs/>
                      <w:snapToGrid w:val="0"/>
                      <w:color w:val="auto"/>
                      <w:kern w:val="0"/>
                      <w:sz w:val="21"/>
                      <w:szCs w:val="21"/>
                      <w:highlight w:val="none"/>
                      <w:vertAlign w:val="superscript"/>
                    </w:rPr>
                    <w:t>3</w:t>
                  </w:r>
                  <w:r>
                    <w:rPr>
                      <w:rFonts w:hint="default" w:ascii="Times New Roman" w:hAnsi="Times New Roman" w:eastAsia="宋体" w:cs="Times New Roman"/>
                      <w:bCs/>
                      <w:snapToGrid w:val="0"/>
                      <w:color w:val="auto"/>
                      <w:kern w:val="0"/>
                      <w:sz w:val="21"/>
                      <w:szCs w:val="21"/>
                      <w:highlight w:val="none"/>
                    </w:rPr>
                    <w:t>/a</w:t>
                  </w:r>
                  <w:r>
                    <w:rPr>
                      <w:rFonts w:hint="default" w:ascii="Times New Roman" w:hAnsi="Times New Roman" w:eastAsia="宋体" w:cs="Times New Roman"/>
                      <w:bCs/>
                      <w:snapToGrid w:val="0"/>
                      <w:color w:val="auto"/>
                      <w:kern w:val="0"/>
                      <w:sz w:val="21"/>
                      <w:szCs w:val="21"/>
                      <w:highlight w:val="none"/>
                      <w:lang w:eastAsia="zh-CN"/>
                    </w:rPr>
                    <w:t>。</w:t>
                  </w:r>
                </w:p>
              </w:tc>
              <w:tc>
                <w:tcPr>
                  <w:tcW w:w="715" w:type="pct"/>
                  <w:noWrap w:val="0"/>
                  <w:vAlign w:val="center"/>
                </w:tcPr>
                <w:p w14:paraId="689CB7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0F3D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07DEFB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42F510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3217" w:type="pct"/>
                  <w:gridSpan w:val="2"/>
                  <w:noWrap w:val="0"/>
                  <w:vAlign w:val="center"/>
                </w:tcPr>
                <w:p w14:paraId="371AC4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雨污分流，雨水流经厂区地面进入雨水管网；</w:t>
                  </w:r>
                  <w:r>
                    <w:rPr>
                      <w:rFonts w:hint="default" w:ascii="Times New Roman" w:hAnsi="Times New Roman" w:eastAsia="宋体" w:cs="Times New Roman"/>
                      <w:color w:val="auto"/>
                      <w:sz w:val="21"/>
                      <w:szCs w:val="21"/>
                      <w:highlight w:val="none"/>
                    </w:rPr>
                    <w:t>生活污水经</w:t>
                  </w:r>
                  <w:r>
                    <w:rPr>
                      <w:rFonts w:hint="default" w:ascii="Times New Roman" w:hAnsi="Times New Roman" w:eastAsia="宋体" w:cs="Times New Roman"/>
                      <w:color w:val="auto"/>
                      <w:sz w:val="21"/>
                      <w:szCs w:val="21"/>
                      <w:highlight w:val="none"/>
                      <w:lang w:val="en-US" w:eastAsia="zh-CN"/>
                    </w:rPr>
                    <w:t>隔油池+</w:t>
                  </w:r>
                  <w:r>
                    <w:rPr>
                      <w:rFonts w:hint="default" w:ascii="Times New Roman" w:hAnsi="Times New Roman" w:eastAsia="宋体" w:cs="Times New Roman"/>
                      <w:color w:val="auto"/>
                      <w:sz w:val="21"/>
                      <w:szCs w:val="21"/>
                      <w:highlight w:val="none"/>
                    </w:rPr>
                    <w:t>化粪池处理</w:t>
                  </w:r>
                  <w:r>
                    <w:rPr>
                      <w:rFonts w:hint="default" w:ascii="Times New Roman" w:hAnsi="Times New Roman" w:eastAsia="宋体" w:cs="Times New Roman"/>
                      <w:color w:val="auto"/>
                      <w:sz w:val="21"/>
                      <w:szCs w:val="21"/>
                      <w:highlight w:val="none"/>
                      <w:lang w:val="en-US" w:eastAsia="zh-CN"/>
                    </w:rPr>
                    <w:t>与</w:t>
                  </w:r>
                  <w:r>
                    <w:rPr>
                      <w:rFonts w:hint="default" w:ascii="Times New Roman" w:hAnsi="Times New Roman" w:eastAsia="宋体" w:cs="Times New Roman"/>
                      <w:color w:val="auto"/>
                      <w:sz w:val="21"/>
                      <w:szCs w:val="21"/>
                      <w:highlight w:val="none"/>
                    </w:rPr>
                    <w:t>生产废水经厂区自建的污水处理站处理</w:t>
                  </w:r>
                  <w:r>
                    <w:rPr>
                      <w:rFonts w:hint="default" w:ascii="Times New Roman" w:hAnsi="Times New Roman" w:eastAsia="宋体" w:cs="Times New Roman"/>
                      <w:color w:val="auto"/>
                      <w:sz w:val="21"/>
                      <w:szCs w:val="21"/>
                      <w:highlight w:val="none"/>
                      <w:lang w:val="en-US" w:eastAsia="zh-CN"/>
                    </w:rPr>
                    <w:t>后经厂区污水排口排入市政管网进入安徽淮相科技发展有限公司第二污水处理厂项目（一期）</w:t>
                  </w:r>
                  <w:r>
                    <w:rPr>
                      <w:rFonts w:hint="default" w:ascii="Times New Roman" w:hAnsi="Times New Roman" w:eastAsia="宋体" w:cs="Times New Roman"/>
                      <w:color w:val="auto"/>
                      <w:sz w:val="21"/>
                      <w:szCs w:val="21"/>
                      <w:highlight w:val="none"/>
                    </w:rPr>
                    <w:t>处理达标后排入老濉河。</w:t>
                  </w:r>
                  <w:r>
                    <w:rPr>
                      <w:rFonts w:hint="default" w:ascii="Times New Roman" w:hAnsi="Times New Roman" w:eastAsia="宋体" w:cs="Times New Roman"/>
                      <w:color w:val="auto"/>
                      <w:sz w:val="21"/>
                      <w:szCs w:val="21"/>
                      <w:highlight w:val="none"/>
                      <w:lang w:val="en-US" w:eastAsia="zh-CN"/>
                    </w:rPr>
                    <w:t>厂区</w:t>
                  </w:r>
                  <w:r>
                    <w:rPr>
                      <w:rFonts w:hint="default" w:ascii="Times New Roman" w:hAnsi="Times New Roman" w:eastAsia="宋体" w:cs="Times New Roman"/>
                      <w:bCs/>
                      <w:color w:val="auto"/>
                      <w:sz w:val="21"/>
                      <w:szCs w:val="21"/>
                      <w:highlight w:val="none"/>
                    </w:rPr>
                    <w:t>污水站污水处理能力为</w:t>
                  </w:r>
                  <w:r>
                    <w:rPr>
                      <w:rFonts w:hint="default" w:ascii="Times New Roman" w:hAnsi="Times New Roman" w:eastAsia="宋体" w:cs="Times New Roman"/>
                      <w:bCs/>
                      <w:color w:val="auto"/>
                      <w:sz w:val="21"/>
                      <w:szCs w:val="21"/>
                      <w:highlight w:val="none"/>
                      <w:lang w:val="en-US" w:eastAsia="zh-CN"/>
                    </w:rPr>
                    <w:t>2000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d</w:t>
                  </w:r>
                  <w:r>
                    <w:rPr>
                      <w:rFonts w:hint="default" w:ascii="Times New Roman" w:hAnsi="Times New Roman" w:eastAsia="宋体" w:cs="Times New Roman"/>
                      <w:bCs/>
                      <w:color w:val="auto"/>
                      <w:sz w:val="21"/>
                      <w:szCs w:val="21"/>
                      <w:highlight w:val="none"/>
                      <w:lang w:eastAsia="zh-CN"/>
                    </w:rPr>
                    <w:t>。</w:t>
                  </w:r>
                </w:p>
              </w:tc>
              <w:tc>
                <w:tcPr>
                  <w:tcW w:w="715" w:type="pct"/>
                  <w:noWrap w:val="0"/>
                  <w:vAlign w:val="center"/>
                </w:tcPr>
                <w:p w14:paraId="4730A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0376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41269D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16D836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供蒸汽</w:t>
                  </w:r>
                </w:p>
              </w:tc>
              <w:tc>
                <w:tcPr>
                  <w:tcW w:w="3217" w:type="pct"/>
                  <w:gridSpan w:val="2"/>
                  <w:noWrap w:val="0"/>
                  <w:vAlign w:val="center"/>
                </w:tcPr>
                <w:p w14:paraId="4CCB18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蒸汽由淮北致力新能源科技有限公司提供</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年用蒸汽量为40000t</w:t>
                  </w:r>
                  <w:r>
                    <w:rPr>
                      <w:rFonts w:hint="default" w:ascii="Times New Roman" w:hAnsi="Times New Roman" w:eastAsia="宋体" w:cs="Times New Roman"/>
                      <w:color w:val="auto"/>
                      <w:sz w:val="21"/>
                      <w:szCs w:val="21"/>
                      <w:highlight w:val="none"/>
                    </w:rPr>
                    <w:t>/a</w:t>
                  </w:r>
                  <w:r>
                    <w:rPr>
                      <w:rFonts w:hint="default" w:ascii="Times New Roman" w:hAnsi="Times New Roman" w:eastAsia="宋体" w:cs="Times New Roman"/>
                      <w:color w:val="auto"/>
                      <w:sz w:val="21"/>
                      <w:szCs w:val="21"/>
                      <w:highlight w:val="none"/>
                      <w:lang w:eastAsia="zh-CN"/>
                    </w:rPr>
                    <w:t>。</w:t>
                  </w:r>
                </w:p>
              </w:tc>
              <w:tc>
                <w:tcPr>
                  <w:tcW w:w="715" w:type="pct"/>
                  <w:noWrap w:val="0"/>
                  <w:vAlign w:val="center"/>
                </w:tcPr>
                <w:p w14:paraId="01F39F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7328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restart"/>
                  <w:noWrap w:val="0"/>
                  <w:vAlign w:val="center"/>
                </w:tcPr>
                <w:p w14:paraId="2148EE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571" w:type="pct"/>
                  <w:gridSpan w:val="2"/>
                  <w:noWrap w:val="0"/>
                  <w:vAlign w:val="center"/>
                </w:tcPr>
                <w:p w14:paraId="1AB537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废气</w:t>
                  </w:r>
                </w:p>
              </w:tc>
              <w:tc>
                <w:tcPr>
                  <w:tcW w:w="3217" w:type="pct"/>
                  <w:gridSpan w:val="2"/>
                  <w:noWrap w:val="0"/>
                  <w:vAlign w:val="center"/>
                </w:tcPr>
                <w:p w14:paraId="138C53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污水处理站恶臭</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污水处理站废气经过导管集气+生物滤塔通过15m高排气筒（DA001）排放</w:t>
                  </w:r>
                  <w:r>
                    <w:rPr>
                      <w:rFonts w:hint="eastAsia" w:cs="Times New Roman"/>
                      <w:color w:val="auto"/>
                      <w:sz w:val="21"/>
                      <w:szCs w:val="21"/>
                      <w:lang w:val="en-US" w:eastAsia="zh-CN"/>
                    </w:rPr>
                    <w:t>。</w:t>
                  </w:r>
                </w:p>
              </w:tc>
              <w:tc>
                <w:tcPr>
                  <w:tcW w:w="715" w:type="pct"/>
                  <w:noWrap w:val="0"/>
                  <w:vAlign w:val="center"/>
                </w:tcPr>
                <w:p w14:paraId="2BDF4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69CC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202860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5F5BC6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w:t>
                  </w:r>
                </w:p>
              </w:tc>
              <w:tc>
                <w:tcPr>
                  <w:tcW w:w="3217" w:type="pct"/>
                  <w:gridSpan w:val="2"/>
                  <w:noWrap w:val="0"/>
                  <w:vAlign w:val="center"/>
                </w:tcPr>
                <w:p w14:paraId="6269E4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生活污水经</w:t>
                  </w:r>
                  <w:r>
                    <w:rPr>
                      <w:rFonts w:hint="default" w:ascii="Times New Roman" w:hAnsi="Times New Roman" w:eastAsia="宋体" w:cs="Times New Roman"/>
                      <w:color w:val="auto"/>
                      <w:sz w:val="21"/>
                      <w:szCs w:val="21"/>
                      <w:highlight w:val="none"/>
                      <w:lang w:val="en-US" w:eastAsia="zh-CN"/>
                    </w:rPr>
                    <w:t>隔油池+</w:t>
                  </w:r>
                  <w:r>
                    <w:rPr>
                      <w:rFonts w:hint="default" w:ascii="Times New Roman" w:hAnsi="Times New Roman" w:eastAsia="宋体" w:cs="Times New Roman"/>
                      <w:color w:val="auto"/>
                      <w:sz w:val="21"/>
                      <w:szCs w:val="21"/>
                      <w:highlight w:val="none"/>
                    </w:rPr>
                    <w:t>化粪池处理</w:t>
                  </w:r>
                  <w:r>
                    <w:rPr>
                      <w:rFonts w:hint="default" w:ascii="Times New Roman" w:hAnsi="Times New Roman" w:eastAsia="宋体" w:cs="Times New Roman"/>
                      <w:color w:val="auto"/>
                      <w:sz w:val="21"/>
                      <w:szCs w:val="21"/>
                      <w:highlight w:val="none"/>
                      <w:lang w:val="en-US" w:eastAsia="zh-CN"/>
                    </w:rPr>
                    <w:t>与</w:t>
                  </w:r>
                  <w:r>
                    <w:rPr>
                      <w:rFonts w:hint="default" w:ascii="Times New Roman" w:hAnsi="Times New Roman" w:eastAsia="宋体" w:cs="Times New Roman"/>
                      <w:color w:val="auto"/>
                      <w:sz w:val="21"/>
                      <w:szCs w:val="21"/>
                      <w:highlight w:val="none"/>
                    </w:rPr>
                    <w:t>生产废水经厂区自建的污水处理站处理</w:t>
                  </w:r>
                  <w:r>
                    <w:rPr>
                      <w:rFonts w:hint="default" w:ascii="Times New Roman" w:hAnsi="Times New Roman" w:eastAsia="宋体" w:cs="Times New Roman"/>
                      <w:color w:val="auto"/>
                      <w:sz w:val="21"/>
                      <w:szCs w:val="21"/>
                      <w:highlight w:val="none"/>
                      <w:lang w:val="en-US" w:eastAsia="zh-CN"/>
                    </w:rPr>
                    <w:t>后经厂区污水排口排入市政管网进入安徽淮相科技发展有限公司第二污水处理厂项目（一期）</w:t>
                  </w:r>
                  <w:r>
                    <w:rPr>
                      <w:rFonts w:hint="default" w:ascii="Times New Roman" w:hAnsi="Times New Roman" w:eastAsia="宋体" w:cs="Times New Roman"/>
                      <w:color w:val="auto"/>
                      <w:sz w:val="21"/>
                      <w:szCs w:val="21"/>
                      <w:highlight w:val="none"/>
                    </w:rPr>
                    <w:t>处理达标后排入老濉河。</w:t>
                  </w:r>
                  <w:r>
                    <w:rPr>
                      <w:rFonts w:hint="default" w:ascii="Times New Roman" w:hAnsi="Times New Roman" w:eastAsia="宋体" w:cs="Times New Roman"/>
                      <w:color w:val="auto"/>
                      <w:sz w:val="21"/>
                      <w:szCs w:val="21"/>
                      <w:highlight w:val="none"/>
                      <w:lang w:val="en-US" w:eastAsia="zh-CN"/>
                    </w:rPr>
                    <w:t>厂区</w:t>
                  </w:r>
                  <w:r>
                    <w:rPr>
                      <w:rFonts w:hint="default" w:ascii="Times New Roman" w:hAnsi="Times New Roman" w:eastAsia="宋体" w:cs="Times New Roman"/>
                      <w:bCs/>
                      <w:color w:val="auto"/>
                      <w:sz w:val="21"/>
                      <w:szCs w:val="21"/>
                      <w:highlight w:val="none"/>
                    </w:rPr>
                    <w:t>污水站污水处理能力为</w:t>
                  </w:r>
                  <w:r>
                    <w:rPr>
                      <w:rFonts w:hint="default" w:ascii="Times New Roman" w:hAnsi="Times New Roman" w:eastAsia="宋体" w:cs="Times New Roman"/>
                      <w:bCs/>
                      <w:color w:val="auto"/>
                      <w:sz w:val="21"/>
                      <w:szCs w:val="21"/>
                      <w:highlight w:val="none"/>
                      <w:lang w:val="en-US" w:eastAsia="zh-CN"/>
                    </w:rPr>
                    <w:t>2000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d</w:t>
                  </w:r>
                  <w:r>
                    <w:rPr>
                      <w:rFonts w:hint="default" w:ascii="Times New Roman" w:hAnsi="Times New Roman" w:eastAsia="宋体" w:cs="Times New Roman"/>
                      <w:bCs/>
                      <w:color w:val="auto"/>
                      <w:sz w:val="21"/>
                      <w:szCs w:val="21"/>
                      <w:highlight w:val="none"/>
                      <w:lang w:eastAsia="zh-CN"/>
                    </w:rPr>
                    <w:t>。</w:t>
                  </w:r>
                </w:p>
              </w:tc>
              <w:tc>
                <w:tcPr>
                  <w:tcW w:w="715" w:type="pct"/>
                  <w:noWrap w:val="0"/>
                  <w:vAlign w:val="center"/>
                </w:tcPr>
                <w:p w14:paraId="040CDC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新建</w:t>
                  </w:r>
                </w:p>
              </w:tc>
            </w:tr>
            <w:tr w14:paraId="3AC72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7FAF77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571" w:type="pct"/>
                  <w:gridSpan w:val="2"/>
                  <w:noWrap w:val="0"/>
                  <w:vAlign w:val="center"/>
                </w:tcPr>
                <w:p w14:paraId="2C113B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3217" w:type="pct"/>
                  <w:gridSpan w:val="2"/>
                  <w:noWrap w:val="0"/>
                  <w:vAlign w:val="center"/>
                </w:tcPr>
                <w:p w14:paraId="712BF5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噪声产生较大的设备采取合理布局、减震、隔音、降噪等措施</w:t>
                  </w:r>
                  <w:r>
                    <w:rPr>
                      <w:rFonts w:hint="eastAsia" w:cs="Times New Roman"/>
                      <w:color w:val="auto"/>
                      <w:sz w:val="21"/>
                      <w:szCs w:val="21"/>
                      <w:lang w:val="en-US" w:eastAsia="zh-CN"/>
                    </w:rPr>
                    <w:t>。</w:t>
                  </w:r>
                </w:p>
              </w:tc>
              <w:tc>
                <w:tcPr>
                  <w:tcW w:w="715" w:type="pct"/>
                  <w:noWrap w:val="0"/>
                  <w:vAlign w:val="center"/>
                </w:tcPr>
                <w:p w14:paraId="073D99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67B8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14BF83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288" w:type="pct"/>
                  <w:vMerge w:val="restart"/>
                  <w:noWrap w:val="0"/>
                  <w:vAlign w:val="center"/>
                </w:tcPr>
                <w:p w14:paraId="2C7737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812" w:type="pct"/>
                  <w:gridSpan w:val="2"/>
                  <w:noWrap w:val="0"/>
                  <w:vAlign w:val="center"/>
                </w:tcPr>
                <w:p w14:paraId="260F56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2687" w:type="pct"/>
                  <w:noWrap w:val="0"/>
                  <w:vAlign w:val="center"/>
                </w:tcPr>
                <w:p w14:paraId="447741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垃圾收集桶定点收集，环卫部门清运</w:t>
                  </w:r>
                  <w:r>
                    <w:rPr>
                      <w:rFonts w:hint="eastAsia" w:cs="Times New Roman"/>
                      <w:color w:val="auto"/>
                      <w:sz w:val="21"/>
                      <w:szCs w:val="21"/>
                      <w:lang w:eastAsia="zh-CN"/>
                    </w:rPr>
                    <w:t>。</w:t>
                  </w:r>
                </w:p>
              </w:tc>
              <w:tc>
                <w:tcPr>
                  <w:tcW w:w="715" w:type="pct"/>
                  <w:noWrap w:val="0"/>
                  <w:vAlign w:val="center"/>
                </w:tcPr>
                <w:p w14:paraId="39CF0F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新建</w:t>
                  </w:r>
                </w:p>
              </w:tc>
            </w:tr>
            <w:tr w14:paraId="69F13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6D20EA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288" w:type="pct"/>
                  <w:vMerge w:val="continue"/>
                  <w:noWrap w:val="0"/>
                  <w:vAlign w:val="center"/>
                </w:tcPr>
                <w:p w14:paraId="76D372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812" w:type="pct"/>
                  <w:gridSpan w:val="2"/>
                  <w:noWrap w:val="0"/>
                  <w:vAlign w:val="center"/>
                </w:tcPr>
                <w:p w14:paraId="149639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w:t>
                  </w:r>
                </w:p>
              </w:tc>
              <w:tc>
                <w:tcPr>
                  <w:tcW w:w="2687" w:type="pct"/>
                  <w:noWrap w:val="0"/>
                  <w:vAlign w:val="center"/>
                </w:tcPr>
                <w:p w14:paraId="39C2FB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在1#厂房内部西南角建设</w:t>
                  </w:r>
                  <w:r>
                    <w:rPr>
                      <w:rFonts w:hint="default" w:ascii="Times New Roman" w:hAnsi="Times New Roman" w:eastAsia="宋体" w:cs="Times New Roman"/>
                      <w:color w:val="auto"/>
                      <w:sz w:val="21"/>
                      <w:szCs w:val="21"/>
                      <w:highlight w:val="none"/>
                    </w:rPr>
                    <w:t>一般固废暂存间</w:t>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果皮间</w:t>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，做到防雨、防渗、防扬尘</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lang w:val="en-US" w:eastAsia="zh-CN" w:bidi="ar"/>
                    </w:rPr>
                    <w:t>烂果、果皮及边角料</w:t>
                  </w:r>
                  <w:r>
                    <w:rPr>
                      <w:rFonts w:hint="eastAsia" w:cs="Times New Roman"/>
                      <w:color w:val="auto"/>
                      <w:kern w:val="0"/>
                      <w:sz w:val="21"/>
                      <w:szCs w:val="21"/>
                      <w:highlight w:val="none"/>
                      <w:lang w:val="en-US" w:eastAsia="zh-CN" w:bidi="ar"/>
                    </w:rPr>
                    <w:t>暂放果皮间</w:t>
                  </w:r>
                  <w:r>
                    <w:rPr>
                      <w:rFonts w:hint="default" w:ascii="Times New Roman" w:hAnsi="Times New Roman" w:eastAsia="宋体" w:cs="Times New Roman"/>
                      <w:color w:val="auto"/>
                      <w:sz w:val="21"/>
                      <w:szCs w:val="21"/>
                      <w:highlight w:val="none"/>
                    </w:rPr>
                    <w:t>交由淮北市餐厨垃圾处理公司处理</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废滤膜、废包装袋、膜浓缩用膜及树脂收集</w:t>
                  </w:r>
                  <w:r>
                    <w:rPr>
                      <w:rFonts w:hint="eastAsia" w:cs="Times New Roman"/>
                      <w:color w:val="auto"/>
                      <w:kern w:val="0"/>
                      <w:sz w:val="21"/>
                      <w:szCs w:val="21"/>
                      <w:highlight w:val="none"/>
                      <w:lang w:val="en-US" w:eastAsia="zh-CN" w:bidi="ar"/>
                    </w:rPr>
                    <w:t>暂存在一般固废间</w:t>
                  </w:r>
                  <w:r>
                    <w:rPr>
                      <w:rFonts w:hint="default" w:ascii="Times New Roman" w:hAnsi="Times New Roman" w:eastAsia="宋体" w:cs="Times New Roman"/>
                      <w:color w:val="auto"/>
                      <w:kern w:val="0"/>
                      <w:sz w:val="21"/>
                      <w:szCs w:val="21"/>
                      <w:highlight w:val="none"/>
                      <w:lang w:val="en-US" w:eastAsia="zh-CN" w:bidi="ar"/>
                    </w:rPr>
                    <w:t>外售综合利用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污水处理站污泥</w:t>
                  </w:r>
                  <w:r>
                    <w:rPr>
                      <w:rFonts w:hint="default" w:ascii="Times New Roman" w:hAnsi="Times New Roman" w:eastAsia="宋体" w:cs="Times New Roman"/>
                      <w:color w:val="auto"/>
                      <w:sz w:val="21"/>
                      <w:szCs w:val="21"/>
                      <w:highlight w:val="none"/>
                    </w:rPr>
                    <w:t>交由淮北海创环境工程有限公司处理</w:t>
                  </w:r>
                  <w:r>
                    <w:rPr>
                      <w:rFonts w:hint="default" w:ascii="Times New Roman" w:hAnsi="Times New Roman" w:eastAsia="宋体" w:cs="Times New Roman"/>
                      <w:color w:val="auto"/>
                      <w:kern w:val="0"/>
                      <w:sz w:val="21"/>
                      <w:szCs w:val="21"/>
                      <w:highlight w:val="none"/>
                      <w:lang w:val="en-US" w:eastAsia="zh-CN" w:bidi="ar"/>
                    </w:rPr>
                    <w:t>。</w:t>
                  </w:r>
                </w:p>
              </w:tc>
              <w:tc>
                <w:tcPr>
                  <w:tcW w:w="715" w:type="pct"/>
                  <w:noWrap w:val="0"/>
                  <w:vAlign w:val="center"/>
                </w:tcPr>
                <w:p w14:paraId="2E52D9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6912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748B0E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288" w:type="pct"/>
                  <w:vMerge w:val="continue"/>
                  <w:noWrap w:val="0"/>
                  <w:vAlign w:val="center"/>
                </w:tcPr>
                <w:p w14:paraId="10274E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812" w:type="pct"/>
                  <w:gridSpan w:val="2"/>
                  <w:noWrap w:val="0"/>
                  <w:vAlign w:val="center"/>
                </w:tcPr>
                <w:p w14:paraId="7CDCC3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危废暂存间</w:t>
                  </w:r>
                </w:p>
              </w:tc>
              <w:tc>
                <w:tcPr>
                  <w:tcW w:w="2687" w:type="pct"/>
                  <w:noWrap w:val="0"/>
                  <w:vAlign w:val="center"/>
                </w:tcPr>
                <w:p w14:paraId="69CB9A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位于污水处理站旁边建设危废间1座，建筑面积约10m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，用于废润滑油及废油桶等暂存，并委托有资质单位定期处置</w:t>
                  </w:r>
                  <w:r>
                    <w:rPr>
                      <w:rFonts w:hint="eastAsia" w:cs="Times New Roman"/>
                      <w:color w:val="auto"/>
                      <w:sz w:val="21"/>
                      <w:szCs w:val="21"/>
                      <w:highlight w:val="none"/>
                      <w:lang w:val="en-US" w:eastAsia="zh-CN"/>
                    </w:rPr>
                    <w:t>。</w:t>
                  </w:r>
                </w:p>
              </w:tc>
              <w:tc>
                <w:tcPr>
                  <w:tcW w:w="715" w:type="pct"/>
                  <w:noWrap w:val="0"/>
                  <w:vAlign w:val="center"/>
                </w:tcPr>
                <w:p w14:paraId="6A6355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15F0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20C9A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101" w:type="pct"/>
                  <w:gridSpan w:val="3"/>
                  <w:noWrap w:val="0"/>
                  <w:vAlign w:val="center"/>
                </w:tcPr>
                <w:p w14:paraId="4FB378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土壤及地下水污染防治措施</w:t>
                  </w:r>
                </w:p>
              </w:tc>
              <w:tc>
                <w:tcPr>
                  <w:tcW w:w="2687" w:type="pct"/>
                  <w:noWrap w:val="0"/>
                  <w:vAlign w:val="center"/>
                </w:tcPr>
                <w:p w14:paraId="31A2F4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一般防渗区：</w:t>
                  </w:r>
                  <w:r>
                    <w:rPr>
                      <w:rFonts w:hint="default" w:ascii="Times New Roman" w:hAnsi="Times New Roman" w:eastAsia="宋体" w:cs="Times New Roman"/>
                      <w:color w:val="auto"/>
                      <w:sz w:val="21"/>
                      <w:szCs w:val="21"/>
                      <w:highlight w:val="none"/>
                      <w:lang w:val="en-US" w:eastAsia="zh-CN"/>
                    </w:rPr>
                    <w:t>一般固废暂存间按照等效黏土防渗层Mb≥1.5m，K≤10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cm/s；或参照GB16889执行</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重点防渗区：</w:t>
                  </w:r>
                  <w:r>
                    <w:rPr>
                      <w:rFonts w:hint="default" w:ascii="Times New Roman" w:hAnsi="Times New Roman" w:eastAsia="宋体" w:cs="Times New Roman"/>
                      <w:bCs/>
                      <w:color w:val="auto"/>
                      <w:kern w:val="0"/>
                      <w:sz w:val="21"/>
                      <w:szCs w:val="21"/>
                    </w:rPr>
                    <w:t>等效黏土防渗层Mb≥6.0m，K≤10</w:t>
                  </w:r>
                  <w:r>
                    <w:rPr>
                      <w:rFonts w:hint="default" w:ascii="Times New Roman" w:hAnsi="Times New Roman" w:eastAsia="宋体" w:cs="Times New Roman"/>
                      <w:bCs/>
                      <w:color w:val="auto"/>
                      <w:kern w:val="0"/>
                      <w:sz w:val="21"/>
                      <w:szCs w:val="21"/>
                      <w:vertAlign w:val="superscript"/>
                    </w:rPr>
                    <w:t>-7</w:t>
                  </w:r>
                  <w:r>
                    <w:rPr>
                      <w:rFonts w:hint="default" w:ascii="Times New Roman" w:hAnsi="Times New Roman" w:eastAsia="宋体" w:cs="Times New Roman"/>
                      <w:bCs/>
                      <w:color w:val="auto"/>
                      <w:kern w:val="0"/>
                      <w:sz w:val="21"/>
                      <w:szCs w:val="21"/>
                    </w:rPr>
                    <w:t>cm/s；或参照GB18598执行</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color w:val="auto"/>
                      <w:sz w:val="21"/>
                      <w:szCs w:val="21"/>
                      <w:highlight w:val="none"/>
                    </w:rPr>
                    <w:t>重点防渗区：污水处理站、</w:t>
                  </w:r>
                  <w:r>
                    <w:rPr>
                      <w:rFonts w:hint="default" w:ascii="Times New Roman" w:hAnsi="Times New Roman" w:eastAsia="宋体" w:cs="Times New Roman"/>
                      <w:color w:val="auto"/>
                      <w:sz w:val="21"/>
                      <w:szCs w:val="21"/>
                      <w:highlight w:val="none"/>
                      <w:lang w:val="en-US" w:eastAsia="zh-CN"/>
                    </w:rPr>
                    <w:t>危废暂存间</w:t>
                  </w:r>
                  <w:r>
                    <w:rPr>
                      <w:rFonts w:hint="eastAsia" w:cs="Times New Roman"/>
                      <w:color w:val="auto"/>
                      <w:sz w:val="21"/>
                      <w:szCs w:val="21"/>
                      <w:highlight w:val="none"/>
                      <w:lang w:val="en-US" w:eastAsia="zh-CN"/>
                    </w:rPr>
                    <w:t>、事故应急池、理化室</w:t>
                  </w:r>
                  <w:r>
                    <w:rPr>
                      <w:rFonts w:hint="default" w:ascii="Times New Roman" w:hAnsi="Times New Roman" w:eastAsia="宋体" w:cs="Times New Roman"/>
                      <w:color w:val="auto"/>
                      <w:sz w:val="21"/>
                      <w:szCs w:val="21"/>
                      <w:highlight w:val="none"/>
                      <w:lang w:val="en-US" w:eastAsia="zh-CN"/>
                    </w:rPr>
                    <w:t>；简单防渗区：一般工业固废暂存间、原料库、成品库</w:t>
                  </w:r>
                  <w:r>
                    <w:rPr>
                      <w:rFonts w:hint="eastAsia"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lang w:val="en-US" w:eastAsia="zh-CN"/>
                    </w:rPr>
                    <w:t>；厂区道路、办公楼、宿舍楼进行</w:t>
                  </w:r>
                  <w:r>
                    <w:rPr>
                      <w:rFonts w:hint="default" w:ascii="Times New Roman" w:hAnsi="Times New Roman" w:eastAsia="宋体" w:cs="Times New Roman"/>
                      <w:bCs/>
                      <w:color w:val="auto"/>
                      <w:kern w:val="0"/>
                      <w:sz w:val="21"/>
                      <w:szCs w:val="21"/>
                      <w:highlight w:val="none"/>
                    </w:rPr>
                    <w:t>一般地面硬化</w:t>
                  </w:r>
                  <w:r>
                    <w:rPr>
                      <w:rFonts w:hint="default" w:ascii="Times New Roman" w:hAnsi="Times New Roman" w:eastAsia="宋体" w:cs="Times New Roman"/>
                      <w:bCs/>
                      <w:color w:val="auto"/>
                      <w:kern w:val="0"/>
                      <w:sz w:val="21"/>
                      <w:szCs w:val="21"/>
                      <w:highlight w:val="none"/>
                      <w:lang w:eastAsia="zh-CN"/>
                    </w:rPr>
                    <w:t>。</w:t>
                  </w:r>
                </w:p>
              </w:tc>
              <w:tc>
                <w:tcPr>
                  <w:tcW w:w="715" w:type="pct"/>
                  <w:noWrap w:val="0"/>
                  <w:vAlign w:val="center"/>
                </w:tcPr>
                <w:p w14:paraId="58A9C0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新建</w:t>
                  </w:r>
                </w:p>
              </w:tc>
            </w:tr>
            <w:tr w14:paraId="7279D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6" w:type="pct"/>
                  <w:vMerge w:val="continue"/>
                  <w:noWrap w:val="0"/>
                  <w:vAlign w:val="center"/>
                </w:tcPr>
                <w:p w14:paraId="0F83B4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101" w:type="pct"/>
                  <w:gridSpan w:val="3"/>
                  <w:noWrap w:val="0"/>
                  <w:vAlign w:val="center"/>
                </w:tcPr>
                <w:p w14:paraId="58BF0A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风险防范措施</w:t>
                  </w:r>
                </w:p>
              </w:tc>
              <w:tc>
                <w:tcPr>
                  <w:tcW w:w="2687" w:type="pct"/>
                  <w:noWrap w:val="0"/>
                  <w:vAlign w:val="center"/>
                </w:tcPr>
                <w:p w14:paraId="23EB75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lang w:val="en-US" w:eastAsia="zh-CN"/>
                    </w:rPr>
                    <w:t>加强安全教育培训和宣传；配备相应的消防应急物资，建设事故应急池260m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715" w:type="pct"/>
                  <w:noWrap w:val="0"/>
                  <w:vAlign w:val="center"/>
                </w:tcPr>
                <w:p w14:paraId="4FD7A5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26FA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237AC5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备注：本项目污水处理量约700m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/d，考虑后期发展需求，污水处理站一步到位建设2000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，满足本项目及后期发展需要。</w:t>
                  </w:r>
                </w:p>
              </w:tc>
            </w:tr>
          </w:tbl>
          <w:p w14:paraId="13415FD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rPr>
                <w:b/>
                <w:color w:val="auto"/>
              </w:rPr>
            </w:pPr>
            <w:r>
              <w:rPr>
                <w:rFonts w:hint="eastAsia"/>
                <w:b/>
                <w:color w:val="auto"/>
                <w:lang w:val="en-US" w:eastAsia="zh-CN"/>
              </w:rPr>
              <w:t>4</w:t>
            </w:r>
            <w:r>
              <w:rPr>
                <w:rFonts w:hint="eastAsia"/>
                <w:b/>
                <w:color w:val="auto"/>
              </w:rPr>
              <w:t>、主要产品及产能</w:t>
            </w:r>
          </w:p>
          <w:p w14:paraId="4D01DC48">
            <w:pPr>
              <w:keepNext w:val="0"/>
              <w:keepLines w:val="0"/>
              <w:pageBreakBefore w:val="0"/>
              <w:widowControl w:val="0"/>
              <w:kinsoku/>
              <w:wordWrap/>
              <w:overflowPunct/>
              <w:topLinePunct w:val="0"/>
              <w:autoSpaceDE/>
              <w:autoSpaceDN/>
              <w:bidi w:val="0"/>
              <w:adjustRightInd/>
              <w:snapToGrid/>
              <w:textAlignment w:val="auto"/>
              <w:rPr>
                <w:b/>
                <w:color w:val="auto"/>
              </w:rPr>
            </w:pPr>
            <w:r>
              <w:rPr>
                <w:rFonts w:hint="eastAsia"/>
                <w:color w:val="auto"/>
              </w:rPr>
              <w:t>项目主要产品方案见下表。</w:t>
            </w:r>
          </w:p>
          <w:p w14:paraId="76937F3A">
            <w:pPr>
              <w:pStyle w:val="37"/>
              <w:rPr>
                <w:rFonts w:hint="default"/>
                <w:color w:val="auto"/>
              </w:rPr>
            </w:pPr>
            <w:r>
              <w:rPr>
                <w:color w:val="auto"/>
              </w:rPr>
              <w:t>表2-</w:t>
            </w:r>
            <w:r>
              <w:rPr>
                <w:rFonts w:hint="eastAsia"/>
                <w:color w:val="auto"/>
                <w:lang w:val="en-US" w:eastAsia="zh-CN"/>
              </w:rPr>
              <w:t>4</w:t>
            </w:r>
            <w:r>
              <w:rPr>
                <w:color w:val="auto"/>
              </w:rPr>
              <w:t xml:space="preserve">  主要产品一览表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884"/>
              <w:gridCol w:w="1464"/>
              <w:gridCol w:w="2778"/>
              <w:gridCol w:w="1726"/>
            </w:tblGrid>
            <w:tr w14:paraId="2569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38EEE3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104" w:type="pct"/>
                  <w:vAlign w:val="center"/>
                </w:tcPr>
                <w:p w14:paraId="63958F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产品名称</w:t>
                  </w:r>
                </w:p>
              </w:tc>
              <w:tc>
                <w:tcPr>
                  <w:tcW w:w="858" w:type="pct"/>
                  <w:vAlign w:val="center"/>
                </w:tcPr>
                <w:p w14:paraId="380B2D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年产量</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/a</w:t>
                  </w:r>
                </w:p>
              </w:tc>
              <w:tc>
                <w:tcPr>
                  <w:tcW w:w="1628" w:type="pct"/>
                  <w:vAlign w:val="center"/>
                </w:tcPr>
                <w:p w14:paraId="236EAA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包装规格</w:t>
                  </w:r>
                </w:p>
              </w:tc>
              <w:tc>
                <w:tcPr>
                  <w:tcW w:w="1011" w:type="pct"/>
                  <w:vAlign w:val="center"/>
                </w:tcPr>
                <w:p w14:paraId="2B8B6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备注</w:t>
                  </w:r>
                </w:p>
              </w:tc>
            </w:tr>
            <w:tr w14:paraId="0BBB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0093CF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104" w:type="pct"/>
                  <w:shd w:val="clear" w:color="auto" w:fill="auto"/>
                  <w:vAlign w:val="center"/>
                </w:tcPr>
                <w:p w14:paraId="6F63A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浓缩清汁</w:t>
                  </w:r>
                </w:p>
              </w:tc>
              <w:tc>
                <w:tcPr>
                  <w:tcW w:w="858" w:type="pct"/>
                  <w:vMerge w:val="restart"/>
                  <w:shd w:val="clear" w:color="auto" w:fill="auto"/>
                  <w:vAlign w:val="center"/>
                </w:tcPr>
                <w:p w14:paraId="57569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1.5万吨/年</w:t>
                  </w:r>
                </w:p>
              </w:tc>
              <w:tc>
                <w:tcPr>
                  <w:tcW w:w="1628" w:type="pct"/>
                  <w:vAlign w:val="center"/>
                </w:tcPr>
                <w:p w14:paraId="7B4800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275kg/桶，25kg/纸箱</w:t>
                  </w:r>
                </w:p>
              </w:tc>
              <w:tc>
                <w:tcPr>
                  <w:tcW w:w="1011" w:type="pct"/>
                  <w:vAlign w:val="center"/>
                </w:tcPr>
                <w:p w14:paraId="3796B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得率10%</w:t>
                  </w:r>
                </w:p>
              </w:tc>
            </w:tr>
            <w:tr w14:paraId="3EEE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2F369C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104" w:type="pct"/>
                  <w:shd w:val="clear" w:color="auto" w:fill="auto"/>
                  <w:vAlign w:val="center"/>
                </w:tcPr>
                <w:p w14:paraId="2537C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脱色脱酸浓缩清汁</w:t>
                  </w:r>
                </w:p>
              </w:tc>
              <w:tc>
                <w:tcPr>
                  <w:tcW w:w="858" w:type="pct"/>
                  <w:vMerge w:val="continue"/>
                  <w:shd w:val="clear" w:color="auto" w:fill="auto"/>
                  <w:vAlign w:val="center"/>
                </w:tcPr>
                <w:p w14:paraId="101A1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628" w:type="pct"/>
                  <w:vAlign w:val="center"/>
                </w:tcPr>
                <w:p w14:paraId="51D4AD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275kg/桶，25kg/纸箱</w:t>
                  </w:r>
                </w:p>
              </w:tc>
              <w:tc>
                <w:tcPr>
                  <w:tcW w:w="1011" w:type="pct"/>
                  <w:vAlign w:val="center"/>
                </w:tcPr>
                <w:p w14:paraId="156A8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得率10%</w:t>
                  </w:r>
                </w:p>
              </w:tc>
            </w:tr>
            <w:tr w14:paraId="5944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0415E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104" w:type="pct"/>
                  <w:vAlign w:val="center"/>
                </w:tcPr>
                <w:p w14:paraId="4A2BB4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浓缩浆</w:t>
                  </w:r>
                </w:p>
              </w:tc>
              <w:tc>
                <w:tcPr>
                  <w:tcW w:w="858" w:type="pct"/>
                  <w:vMerge w:val="restart"/>
                  <w:shd w:val="clear" w:color="auto" w:fill="auto"/>
                  <w:vAlign w:val="center"/>
                </w:tcPr>
                <w:p w14:paraId="23F4C1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0.7万吨/年</w:t>
                  </w:r>
                </w:p>
              </w:tc>
              <w:tc>
                <w:tcPr>
                  <w:tcW w:w="1628" w:type="pct"/>
                  <w:vAlign w:val="center"/>
                </w:tcPr>
                <w:p w14:paraId="7AA50A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275kg/桶，25kg/纸箱</w:t>
                  </w:r>
                </w:p>
              </w:tc>
              <w:tc>
                <w:tcPr>
                  <w:tcW w:w="1011" w:type="pct"/>
                  <w:vAlign w:val="center"/>
                </w:tcPr>
                <w:p w14:paraId="67F18D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得率25%</w:t>
                  </w:r>
                </w:p>
              </w:tc>
            </w:tr>
            <w:tr w14:paraId="40D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49397A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104" w:type="pct"/>
                  <w:vAlign w:val="center"/>
                </w:tcPr>
                <w:p w14:paraId="72571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原浆</w:t>
                  </w:r>
                </w:p>
              </w:tc>
              <w:tc>
                <w:tcPr>
                  <w:tcW w:w="858" w:type="pct"/>
                  <w:vMerge w:val="continue"/>
                  <w:shd w:val="clear" w:color="auto" w:fill="auto"/>
                  <w:vAlign w:val="center"/>
                </w:tcPr>
                <w:p w14:paraId="549EDC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bidi="ar-SA"/>
                    </w:rPr>
                  </w:pPr>
                </w:p>
              </w:tc>
              <w:tc>
                <w:tcPr>
                  <w:tcW w:w="1628" w:type="pct"/>
                  <w:vAlign w:val="center"/>
                </w:tcPr>
                <w:p w14:paraId="36515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210kg/桶，25kg/纸箱</w:t>
                  </w:r>
                </w:p>
              </w:tc>
              <w:tc>
                <w:tcPr>
                  <w:tcW w:w="1011" w:type="pct"/>
                  <w:vAlign w:val="center"/>
                </w:tcPr>
                <w:p w14:paraId="0E5B0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得率80%</w:t>
                  </w:r>
                </w:p>
              </w:tc>
            </w:tr>
            <w:tr w14:paraId="73EF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460B7A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104" w:type="pct"/>
                  <w:vAlign w:val="center"/>
                </w:tcPr>
                <w:p w14:paraId="04D959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NFC果汁产品</w:t>
                  </w:r>
                </w:p>
              </w:tc>
              <w:tc>
                <w:tcPr>
                  <w:tcW w:w="858" w:type="pct"/>
                  <w:vMerge w:val="continue"/>
                  <w:vAlign w:val="center"/>
                </w:tcPr>
                <w:p w14:paraId="378E7A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1628" w:type="pct"/>
                  <w:vAlign w:val="center"/>
                </w:tcPr>
                <w:p w14:paraId="0B87F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210kg/桶，25kg/纸箱</w:t>
                  </w:r>
                </w:p>
              </w:tc>
              <w:tc>
                <w:tcPr>
                  <w:tcW w:w="1011" w:type="pct"/>
                  <w:vAlign w:val="center"/>
                </w:tcPr>
                <w:p w14:paraId="21F0A9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得率80%</w:t>
                  </w:r>
                </w:p>
              </w:tc>
            </w:tr>
          </w:tbl>
          <w:p w14:paraId="69028657">
            <w:pPr>
              <w:pStyle w:val="37"/>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表2-5  </w:t>
            </w:r>
            <w:r>
              <w:rPr>
                <w:rFonts w:hint="default" w:ascii="Times New Roman" w:hAnsi="Times New Roman" w:eastAsia="宋体" w:cs="Times New Roman"/>
                <w:color w:val="auto"/>
                <w:lang w:val="en-US" w:eastAsia="zh-CN"/>
              </w:rPr>
              <w:t>浓缩清汁标准指标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5"/>
              <w:gridCol w:w="4482"/>
            </w:tblGrid>
            <w:tr w14:paraId="3253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2"/>
                  <w:vAlign w:val="center"/>
                </w:tcPr>
                <w:p w14:paraId="476C3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感官要求</w:t>
                  </w:r>
                </w:p>
              </w:tc>
            </w:tr>
            <w:tr w14:paraId="10A2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0E8B08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w:t>
                  </w:r>
                </w:p>
              </w:tc>
              <w:tc>
                <w:tcPr>
                  <w:tcW w:w="4482" w:type="dxa"/>
                  <w:vAlign w:val="center"/>
                </w:tcPr>
                <w:p w14:paraId="187155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浓缩清汁</w:t>
                  </w:r>
                </w:p>
              </w:tc>
            </w:tr>
            <w:tr w14:paraId="278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386136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香气及滋味</w:t>
                  </w:r>
                </w:p>
              </w:tc>
              <w:tc>
                <w:tcPr>
                  <w:tcW w:w="4482" w:type="dxa"/>
                  <w:vAlign w:val="center"/>
                </w:tcPr>
                <w:p w14:paraId="2ABD8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具有水果固有的滋味和香气，无异味</w:t>
                  </w:r>
                </w:p>
              </w:tc>
            </w:tr>
            <w:tr w14:paraId="0E4B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0AA2E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外观形态</w:t>
                  </w:r>
                </w:p>
              </w:tc>
              <w:tc>
                <w:tcPr>
                  <w:tcW w:w="4482" w:type="dxa"/>
                  <w:vAlign w:val="center"/>
                </w:tcPr>
                <w:p w14:paraId="05C26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澄清透明，无沉淀物，无悬浮物</w:t>
                  </w:r>
                </w:p>
              </w:tc>
            </w:tr>
            <w:tr w14:paraId="2125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26793F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杂质</w:t>
                  </w:r>
                </w:p>
              </w:tc>
              <w:tc>
                <w:tcPr>
                  <w:tcW w:w="4482" w:type="dxa"/>
                  <w:vAlign w:val="center"/>
                </w:tcPr>
                <w:p w14:paraId="0D74A7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无正常视力可见的外来杂质</w:t>
                  </w:r>
                </w:p>
              </w:tc>
            </w:tr>
            <w:tr w14:paraId="411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2"/>
                  <w:vAlign w:val="center"/>
                </w:tcPr>
                <w:p w14:paraId="55F73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理化指标</w:t>
                  </w:r>
                </w:p>
              </w:tc>
            </w:tr>
            <w:tr w14:paraId="48C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3B182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可溶性固形物（20℃，以折光计）/%</w:t>
                  </w:r>
                </w:p>
              </w:tc>
              <w:tc>
                <w:tcPr>
                  <w:tcW w:w="4482" w:type="dxa"/>
                  <w:vAlign w:val="center"/>
                </w:tcPr>
                <w:p w14:paraId="5F851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w:t>
                  </w:r>
                </w:p>
              </w:tc>
            </w:tr>
            <w:tr w14:paraId="0C28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68FCE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可滴定酸</w:t>
                  </w:r>
                </w:p>
              </w:tc>
              <w:tc>
                <w:tcPr>
                  <w:tcW w:w="4482" w:type="dxa"/>
                  <w:vAlign w:val="center"/>
                </w:tcPr>
                <w:p w14:paraId="679B8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w:t>
                  </w:r>
                </w:p>
              </w:tc>
            </w:tr>
            <w:tr w14:paraId="52B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49EA44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花萼片和焦片数/（个/100g）</w:t>
                  </w:r>
                </w:p>
              </w:tc>
              <w:tc>
                <w:tcPr>
                  <w:tcW w:w="4482" w:type="dxa"/>
                  <w:vAlign w:val="center"/>
                </w:tcPr>
                <w:p w14:paraId="46D8A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275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4BAAE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透光率/%</w:t>
                  </w:r>
                </w:p>
              </w:tc>
              <w:tc>
                <w:tcPr>
                  <w:tcW w:w="4482" w:type="dxa"/>
                  <w:vAlign w:val="center"/>
                </w:tcPr>
                <w:p w14:paraId="662D5A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w:t>
                  </w:r>
                </w:p>
              </w:tc>
            </w:tr>
            <w:tr w14:paraId="683A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40F07D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浊度/NTU</w:t>
                  </w:r>
                </w:p>
              </w:tc>
              <w:tc>
                <w:tcPr>
                  <w:tcW w:w="4482" w:type="dxa"/>
                  <w:vAlign w:val="center"/>
                </w:tcPr>
                <w:p w14:paraId="2845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r>
            <w:tr w14:paraId="1B2D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7A3B4F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色值</w:t>
                  </w:r>
                </w:p>
              </w:tc>
              <w:tc>
                <w:tcPr>
                  <w:tcW w:w="4482" w:type="dxa"/>
                  <w:vAlign w:val="center"/>
                </w:tcPr>
                <w:p w14:paraId="29180E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B3B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7382FE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不溶性固形物/%</w:t>
                  </w:r>
                </w:p>
              </w:tc>
              <w:tc>
                <w:tcPr>
                  <w:tcW w:w="4482" w:type="dxa"/>
                  <w:vAlign w:val="center"/>
                </w:tcPr>
                <w:p w14:paraId="51B9CA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433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155814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富马酸/（mg/L）</w:t>
                  </w:r>
                </w:p>
              </w:tc>
              <w:tc>
                <w:tcPr>
                  <w:tcW w:w="4482" w:type="dxa"/>
                  <w:vAlign w:val="center"/>
                </w:tcPr>
                <w:p w14:paraId="51CFFE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14:paraId="793D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3E43CD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乳酸/（mg/L）</w:t>
                  </w:r>
                </w:p>
              </w:tc>
              <w:tc>
                <w:tcPr>
                  <w:tcW w:w="4482" w:type="dxa"/>
                  <w:vAlign w:val="center"/>
                </w:tcPr>
                <w:p w14:paraId="1E2E9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r>
            <w:tr w14:paraId="1B97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2B5E30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羟甲基糠醛/（mg/L）</w:t>
                  </w:r>
                </w:p>
              </w:tc>
              <w:tc>
                <w:tcPr>
                  <w:tcW w:w="4482" w:type="dxa"/>
                  <w:vAlign w:val="center"/>
                </w:tcPr>
                <w:p w14:paraId="4D2B62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r>
            <w:tr w14:paraId="1F2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04A2D6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乙醇/（g/kg）</w:t>
                  </w:r>
                </w:p>
              </w:tc>
              <w:tc>
                <w:tcPr>
                  <w:tcW w:w="4482" w:type="dxa"/>
                  <w:vAlign w:val="center"/>
                </w:tcPr>
                <w:p w14:paraId="13E7AD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r>
            <w:tr w14:paraId="5BF0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00B8A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果胶试验</w:t>
                  </w:r>
                </w:p>
              </w:tc>
              <w:tc>
                <w:tcPr>
                  <w:tcW w:w="4482" w:type="dxa"/>
                  <w:vAlign w:val="center"/>
                </w:tcPr>
                <w:p w14:paraId="11AE73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阴性</w:t>
                  </w:r>
                </w:p>
              </w:tc>
            </w:tr>
            <w:tr w14:paraId="01D2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4ED0E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淀粉试验</w:t>
                  </w:r>
                </w:p>
              </w:tc>
              <w:tc>
                <w:tcPr>
                  <w:tcW w:w="4482" w:type="dxa"/>
                  <w:vAlign w:val="center"/>
                </w:tcPr>
                <w:p w14:paraId="3FEE9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阴性</w:t>
                  </w:r>
                </w:p>
              </w:tc>
            </w:tr>
            <w:tr w14:paraId="356D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5" w:type="dxa"/>
                  <w:vAlign w:val="center"/>
                </w:tcPr>
                <w:p w14:paraId="1F6C7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稳定性试验/NTU</w:t>
                  </w:r>
                </w:p>
              </w:tc>
              <w:tc>
                <w:tcPr>
                  <w:tcW w:w="4482" w:type="dxa"/>
                  <w:vAlign w:val="center"/>
                </w:tcPr>
                <w:p w14:paraId="09521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r>
          </w:tbl>
          <w:p w14:paraId="1399195D">
            <w:pPr>
              <w:pStyle w:val="37"/>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表2-6  浓缩浆标准指标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709"/>
              <w:gridCol w:w="3507"/>
            </w:tblGrid>
            <w:tr w14:paraId="6703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3"/>
                  <w:vAlign w:val="center"/>
                </w:tcPr>
                <w:p w14:paraId="6FF80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感官要求</w:t>
                  </w:r>
                </w:p>
              </w:tc>
            </w:tr>
            <w:tr w14:paraId="760A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321" w:type="dxa"/>
                  <w:vAlign w:val="center"/>
                </w:tcPr>
                <w:p w14:paraId="55DA2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w:t>
                  </w:r>
                </w:p>
              </w:tc>
              <w:tc>
                <w:tcPr>
                  <w:tcW w:w="2709" w:type="dxa"/>
                  <w:vAlign w:val="center"/>
                </w:tcPr>
                <w:p w14:paraId="393E7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要求</w:t>
                  </w:r>
                </w:p>
              </w:tc>
              <w:tc>
                <w:tcPr>
                  <w:tcW w:w="3507" w:type="dxa"/>
                  <w:vAlign w:val="center"/>
                </w:tcPr>
                <w:p w14:paraId="7218E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检验方法</w:t>
                  </w:r>
                </w:p>
              </w:tc>
            </w:tr>
            <w:tr w14:paraId="41A4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1" w:type="dxa"/>
                  <w:vAlign w:val="center"/>
                </w:tcPr>
                <w:p w14:paraId="2BF59B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色泽</w:t>
                  </w:r>
                </w:p>
              </w:tc>
              <w:tc>
                <w:tcPr>
                  <w:tcW w:w="2709" w:type="dxa"/>
                  <w:vAlign w:val="center"/>
                </w:tcPr>
                <w:p w14:paraId="4407A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具有该产品应有的色泽</w:t>
                  </w:r>
                </w:p>
              </w:tc>
              <w:tc>
                <w:tcPr>
                  <w:tcW w:w="3507" w:type="dxa"/>
                  <w:vMerge w:val="restart"/>
                  <w:vAlign w:val="center"/>
                </w:tcPr>
                <w:p w14:paraId="682CF8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取一定量混合均匀的被测样品置50m无色透明烧杯中</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在自然光下观察色泽</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鉴别气味</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品尝滋味</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检查其有无异物</w:t>
                  </w:r>
                </w:p>
              </w:tc>
            </w:tr>
            <w:tr w14:paraId="2423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1" w:type="dxa"/>
                  <w:vAlign w:val="center"/>
                </w:tcPr>
                <w:p w14:paraId="6807F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滋味、气味</w:t>
                  </w:r>
                </w:p>
              </w:tc>
              <w:tc>
                <w:tcPr>
                  <w:tcW w:w="2709" w:type="dxa"/>
                  <w:vAlign w:val="center"/>
                </w:tcPr>
                <w:p w14:paraId="7FA0A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无异味、无异臭</w:t>
                  </w:r>
                </w:p>
              </w:tc>
              <w:tc>
                <w:tcPr>
                  <w:tcW w:w="3507" w:type="dxa"/>
                  <w:vMerge w:val="continue"/>
                  <w:vAlign w:val="center"/>
                </w:tcPr>
                <w:p w14:paraId="26844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327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1" w:type="dxa"/>
                  <w:vAlign w:val="center"/>
                </w:tcPr>
                <w:p w14:paraId="06E6B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状态</w:t>
                  </w:r>
                </w:p>
              </w:tc>
              <w:tc>
                <w:tcPr>
                  <w:tcW w:w="2709" w:type="dxa"/>
                  <w:vAlign w:val="center"/>
                </w:tcPr>
                <w:p w14:paraId="6AC2AC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无正常视力可见外来异物</w:t>
                  </w:r>
                </w:p>
              </w:tc>
              <w:tc>
                <w:tcPr>
                  <w:tcW w:w="3507" w:type="dxa"/>
                  <w:vMerge w:val="continue"/>
                  <w:vAlign w:val="center"/>
                </w:tcPr>
                <w:p w14:paraId="709B0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6939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3"/>
                  <w:vAlign w:val="center"/>
                </w:tcPr>
                <w:p w14:paraId="68C3E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污染物限量和真菌霉素限量</w:t>
                  </w:r>
                </w:p>
              </w:tc>
            </w:tr>
            <w:tr w14:paraId="3589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3"/>
                  <w:vAlign w:val="center"/>
                </w:tcPr>
                <w:p w14:paraId="60A01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污染物限量应符合GB2762中浓缩果蔬汁(浆)的规定</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真菌毒素限量应符合GB2761中果蔬汁类的规定。</w:t>
                  </w:r>
                </w:p>
              </w:tc>
            </w:tr>
            <w:tr w14:paraId="3308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3"/>
                  <w:vAlign w:val="center"/>
                </w:tcPr>
                <w:p w14:paraId="5D5EF4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微生物限量</w:t>
                  </w:r>
                </w:p>
              </w:tc>
            </w:tr>
            <w:tr w14:paraId="7F02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7" w:type="dxa"/>
                  <w:gridSpan w:val="3"/>
                  <w:vAlign w:val="center"/>
                </w:tcPr>
                <w:p w14:paraId="72AA09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致病菌限量应符合GB29921中饮料的规定</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其他微生物限量应符合表2的规定</w:t>
                  </w:r>
                </w:p>
              </w:tc>
            </w:tr>
          </w:tbl>
          <w:p w14:paraId="58B6CBA7">
            <w:pPr>
              <w:pStyle w:val="37"/>
              <w:jc w:val="center"/>
              <w:rPr>
                <w:rFonts w:hint="eastAsia" w:ascii="Times New Roman" w:hAnsi="Times New Roman" w:eastAsia="宋体"/>
                <w:b/>
                <w:color w:val="auto"/>
                <w:sz w:val="24"/>
                <w:szCs w:val="24"/>
                <w:lang w:val="en-US" w:eastAsia="zh-CN"/>
              </w:rPr>
            </w:pPr>
            <w:r>
              <w:rPr>
                <w:rFonts w:hint="eastAsia" w:ascii="Times New Roman" w:hAnsi="Times New Roman" w:eastAsia="宋体" w:cs="Times New Roman"/>
                <w:color w:val="auto"/>
                <w:lang w:val="en-US" w:eastAsia="zh-CN"/>
              </w:rPr>
              <w:t>表2-7  果蔬汁类及其饮料指标</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348"/>
              <w:gridCol w:w="3411"/>
              <w:gridCol w:w="2061"/>
              <w:gridCol w:w="1124"/>
            </w:tblGrid>
            <w:tr w14:paraId="44E9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23986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感官要求</w:t>
                  </w:r>
                </w:p>
              </w:tc>
            </w:tr>
            <w:tr w14:paraId="62B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pct"/>
                  <w:gridSpan w:val="2"/>
                  <w:vAlign w:val="center"/>
                </w:tcPr>
                <w:p w14:paraId="5EE201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p>
              </w:tc>
              <w:tc>
                <w:tcPr>
                  <w:tcW w:w="3862" w:type="pct"/>
                  <w:gridSpan w:val="3"/>
                  <w:vAlign w:val="center"/>
                </w:tcPr>
                <w:p w14:paraId="06681C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果蔬汁类及其饮料</w:t>
                  </w:r>
                </w:p>
              </w:tc>
            </w:tr>
            <w:tr w14:paraId="63BD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pct"/>
                  <w:gridSpan w:val="2"/>
                  <w:vAlign w:val="center"/>
                </w:tcPr>
                <w:p w14:paraId="74594B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滋味及气味</w:t>
                  </w:r>
                </w:p>
              </w:tc>
              <w:tc>
                <w:tcPr>
                  <w:tcW w:w="3862" w:type="pct"/>
                  <w:gridSpan w:val="3"/>
                  <w:vAlign w:val="center"/>
                </w:tcPr>
                <w:p w14:paraId="473FA4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具有所标示的该种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或几种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水果、蔬菜制成的汁液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应有的滋味和气味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或具有与添加成分相符的滋味和气味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无异味</w:t>
                  </w:r>
                </w:p>
              </w:tc>
            </w:tr>
            <w:tr w14:paraId="477D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pct"/>
                  <w:gridSpan w:val="2"/>
                  <w:vAlign w:val="center"/>
                </w:tcPr>
                <w:p w14:paraId="585516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色泽</w:t>
                  </w:r>
                </w:p>
              </w:tc>
              <w:tc>
                <w:tcPr>
                  <w:tcW w:w="3862" w:type="pct"/>
                  <w:gridSpan w:val="3"/>
                  <w:vAlign w:val="center"/>
                </w:tcPr>
                <w:p w14:paraId="558B8A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具有所标示的该种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或几种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水果、蔬菜制成的汁液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相符的色泽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或具有与添加成分相符的色泽</w:t>
                  </w:r>
                </w:p>
              </w:tc>
            </w:tr>
            <w:tr w14:paraId="56C6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pct"/>
                  <w:gridSpan w:val="2"/>
                  <w:vAlign w:val="center"/>
                </w:tcPr>
                <w:p w14:paraId="377D8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组织状态</w:t>
                  </w:r>
                </w:p>
              </w:tc>
              <w:tc>
                <w:tcPr>
                  <w:tcW w:w="3862" w:type="pct"/>
                  <w:gridSpan w:val="3"/>
                  <w:vAlign w:val="center"/>
                </w:tcPr>
                <w:p w14:paraId="191404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无外来杂质</w:t>
                  </w:r>
                </w:p>
              </w:tc>
            </w:tr>
            <w:tr w14:paraId="041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4A26D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理化指标</w:t>
                  </w:r>
                </w:p>
              </w:tc>
            </w:tr>
            <w:tr w14:paraId="27E3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1DC9FE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产品类别</w:t>
                  </w:r>
                </w:p>
              </w:tc>
              <w:tc>
                <w:tcPr>
                  <w:tcW w:w="2202" w:type="pct"/>
                  <w:gridSpan w:val="2"/>
                  <w:vAlign w:val="center"/>
                </w:tcPr>
                <w:p w14:paraId="18743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p>
              </w:tc>
              <w:tc>
                <w:tcPr>
                  <w:tcW w:w="1207" w:type="pct"/>
                  <w:vAlign w:val="center"/>
                </w:tcPr>
                <w:p w14:paraId="5FFBB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指标或要求</w:t>
                  </w:r>
                </w:p>
              </w:tc>
              <w:tc>
                <w:tcPr>
                  <w:tcW w:w="656" w:type="pct"/>
                  <w:vAlign w:val="center"/>
                </w:tcPr>
                <w:p w14:paraId="40DA5A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r>
            <w:tr w14:paraId="3391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33" w:type="pct"/>
                  <w:vMerge w:val="restart"/>
                  <w:vAlign w:val="center"/>
                </w:tcPr>
                <w:p w14:paraId="5788E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果蔬汁（浆）</w:t>
                  </w:r>
                </w:p>
              </w:tc>
              <w:tc>
                <w:tcPr>
                  <w:tcW w:w="2202" w:type="pct"/>
                  <w:gridSpan w:val="2"/>
                  <w:vAlign w:val="center"/>
                </w:tcPr>
                <w:p w14:paraId="534B2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果汁（浆）或蔬菜汁（浆）含量（质量分数）/%</w:t>
                  </w:r>
                </w:p>
              </w:tc>
              <w:tc>
                <w:tcPr>
                  <w:tcW w:w="1207" w:type="pct"/>
                  <w:vAlign w:val="center"/>
                </w:tcPr>
                <w:p w14:paraId="07864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656" w:type="pct"/>
                  <w:vMerge w:val="restart"/>
                  <w:vAlign w:val="center"/>
                </w:tcPr>
                <w:p w14:paraId="6AC10A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至少符合一项要求</w:t>
                  </w:r>
                </w:p>
              </w:tc>
            </w:tr>
            <w:tr w14:paraId="381B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33" w:type="pct"/>
                  <w:vMerge w:val="continue"/>
                  <w:vAlign w:val="center"/>
                </w:tcPr>
                <w:p w14:paraId="0AE4D0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202" w:type="pct"/>
                  <w:gridSpan w:val="2"/>
                  <w:vAlign w:val="center"/>
                </w:tcPr>
                <w:p w14:paraId="5C9460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可溶性固形物含量/%</w:t>
                  </w:r>
                </w:p>
              </w:tc>
              <w:tc>
                <w:tcPr>
                  <w:tcW w:w="1207" w:type="pct"/>
                  <w:vAlign w:val="center"/>
                </w:tcPr>
                <w:p w14:paraId="2D0D52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符合附录B中表B.1和表B.2的要求</w:t>
                  </w:r>
                </w:p>
              </w:tc>
              <w:tc>
                <w:tcPr>
                  <w:tcW w:w="656" w:type="pct"/>
                  <w:vMerge w:val="continue"/>
                  <w:vAlign w:val="center"/>
                </w:tcPr>
                <w:p w14:paraId="18210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51B2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0D3ED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浓缩果蔬汁（浆）</w:t>
                  </w:r>
                </w:p>
              </w:tc>
              <w:tc>
                <w:tcPr>
                  <w:tcW w:w="2202" w:type="pct"/>
                  <w:gridSpan w:val="2"/>
                  <w:vAlign w:val="center"/>
                </w:tcPr>
                <w:p w14:paraId="47606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可溶性固形物的含量与原汁（浆）的可溶性周形物含量之比</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w:t>
                  </w:r>
                </w:p>
              </w:tc>
              <w:tc>
                <w:tcPr>
                  <w:tcW w:w="1207" w:type="pct"/>
                  <w:vAlign w:val="center"/>
                </w:tcPr>
                <w:p w14:paraId="368F0C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656" w:type="pct"/>
                  <w:vAlign w:val="center"/>
                </w:tcPr>
                <w:p w14:paraId="6175B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4D5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15090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果汁饮料复合果蔬汁（浆）饮料</w:t>
                  </w:r>
                </w:p>
              </w:tc>
              <w:tc>
                <w:tcPr>
                  <w:tcW w:w="2202" w:type="pct"/>
                  <w:gridSpan w:val="2"/>
                  <w:vAlign w:val="center"/>
                </w:tcPr>
                <w:p w14:paraId="0FE93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果汁（浆）或蔬菜汁（浆）含量（质量分数）/%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w:t>
                  </w:r>
                </w:p>
              </w:tc>
              <w:tc>
                <w:tcPr>
                  <w:tcW w:w="1207" w:type="pct"/>
                  <w:vAlign w:val="center"/>
                </w:tcPr>
                <w:p w14:paraId="6D031E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656" w:type="pct"/>
                  <w:vAlign w:val="center"/>
                </w:tcPr>
                <w:p w14:paraId="3C7F5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522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6FEBDF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蔬菜汁饮料</w:t>
                  </w:r>
                </w:p>
              </w:tc>
              <w:tc>
                <w:tcPr>
                  <w:tcW w:w="2202" w:type="pct"/>
                  <w:gridSpan w:val="2"/>
                  <w:vAlign w:val="center"/>
                </w:tcPr>
                <w:p w14:paraId="1F78C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蔬菜汁（浆）含量（质量分数）/%                      ≥</w:t>
                  </w:r>
                </w:p>
              </w:tc>
              <w:tc>
                <w:tcPr>
                  <w:tcW w:w="1207" w:type="pct"/>
                  <w:vAlign w:val="center"/>
                </w:tcPr>
                <w:p w14:paraId="02923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656" w:type="pct"/>
                  <w:vAlign w:val="center"/>
                </w:tcPr>
                <w:p w14:paraId="68CE4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6678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32D143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果肉（浆）饮料</w:t>
                  </w:r>
                </w:p>
              </w:tc>
              <w:tc>
                <w:tcPr>
                  <w:tcW w:w="2202" w:type="pct"/>
                  <w:gridSpan w:val="2"/>
                  <w:vAlign w:val="center"/>
                </w:tcPr>
                <w:p w14:paraId="7EBEF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果浆含量（质量分数）/%  ≥</w:t>
                  </w:r>
                </w:p>
              </w:tc>
              <w:tc>
                <w:tcPr>
                  <w:tcW w:w="1207" w:type="pct"/>
                  <w:vAlign w:val="center"/>
                </w:tcPr>
                <w:p w14:paraId="0195C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656" w:type="pct"/>
                  <w:vAlign w:val="center"/>
                </w:tcPr>
                <w:p w14:paraId="1896F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7CF7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416B91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果蔬汁饮料浓浆</w:t>
                  </w:r>
                </w:p>
              </w:tc>
              <w:tc>
                <w:tcPr>
                  <w:tcW w:w="2202" w:type="pct"/>
                  <w:gridSpan w:val="2"/>
                  <w:vAlign w:val="center"/>
                </w:tcPr>
                <w:p w14:paraId="2B80EF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果汁（浆）或蔬菜汁（浆）含量（质量分数）/%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w:t>
                  </w:r>
                </w:p>
              </w:tc>
              <w:tc>
                <w:tcPr>
                  <w:tcW w:w="1207" w:type="pct"/>
                  <w:vAlign w:val="center"/>
                </w:tcPr>
                <w:p w14:paraId="6105C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10（按标签标示的稀释倍数稀释后）</w:t>
                  </w:r>
                </w:p>
              </w:tc>
              <w:tc>
                <w:tcPr>
                  <w:tcW w:w="656" w:type="pct"/>
                  <w:vAlign w:val="center"/>
                </w:tcPr>
                <w:p w14:paraId="086885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6D07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4323C2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发酵果蔬汁钦料</w:t>
                  </w:r>
                </w:p>
              </w:tc>
              <w:tc>
                <w:tcPr>
                  <w:tcW w:w="2202" w:type="pct"/>
                  <w:gridSpan w:val="2"/>
                  <w:vAlign w:val="center"/>
                </w:tcPr>
                <w:p w14:paraId="54036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经发酵后的液体的添加量折合成果蔬汁（浆）（质量分数）/%</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tc>
              <w:tc>
                <w:tcPr>
                  <w:tcW w:w="1207" w:type="pct"/>
                  <w:vAlign w:val="center"/>
                </w:tcPr>
                <w:p w14:paraId="16A67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656" w:type="pct"/>
                  <w:vAlign w:val="center"/>
                </w:tcPr>
                <w:p w14:paraId="02D34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08DF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 w:type="pct"/>
                  <w:vAlign w:val="center"/>
                </w:tcPr>
                <w:p w14:paraId="2CF5E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水果饮料</w:t>
                  </w:r>
                </w:p>
              </w:tc>
              <w:tc>
                <w:tcPr>
                  <w:tcW w:w="2202" w:type="pct"/>
                  <w:gridSpan w:val="2"/>
                  <w:vAlign w:val="center"/>
                </w:tcPr>
                <w:p w14:paraId="412B2F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果汁（浆）含量（质量分数）/%</w:t>
                  </w:r>
                </w:p>
              </w:tc>
              <w:tc>
                <w:tcPr>
                  <w:tcW w:w="1207" w:type="pct"/>
                  <w:vAlign w:val="center"/>
                </w:tcPr>
                <w:p w14:paraId="1DD3C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≥5且＜10</w:t>
                  </w:r>
                </w:p>
              </w:tc>
              <w:tc>
                <w:tcPr>
                  <w:tcW w:w="656" w:type="pct"/>
                  <w:vAlign w:val="center"/>
                </w:tcPr>
                <w:p w14:paraId="446C3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06D0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641F51E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注1：可溶性固形物含量不含添加糖（包括食糖、淀粉糖）、蜂蜜等带人的可溶性固形物含量。</w:t>
                  </w:r>
                </w:p>
                <w:p w14:paraId="2114CAB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注2：果蔬汁（浆）含量没有检测方法的，按原始配料计算得出。</w:t>
                  </w:r>
                </w:p>
                <w:p w14:paraId="4F2A2C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18"/>
                      <w:szCs w:val="18"/>
                      <w:highlight w:val="none"/>
                      <w:lang w:val="en-US" w:eastAsia="zh-CN"/>
                    </w:rPr>
                    <w:t>注3：复合果蔬汁（浆）可溶性固形物含量可通过调兑时使用的单一品种果汁（浆）和蔬菜汁（浆）的指标要求计算得出。</w:t>
                  </w:r>
                </w:p>
              </w:tc>
            </w:tr>
          </w:tbl>
          <w:p w14:paraId="48878E2F">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rPr>
                <w:rFonts w:hint="default" w:ascii="Times New Roman" w:hAnsi="Times New Roman" w:eastAsia="宋体" w:cs="Times New Roman"/>
                <w:b/>
                <w:color w:val="auto"/>
                <w:lang w:val="en-US" w:eastAsia="zh-CN"/>
              </w:rPr>
            </w:pPr>
            <w:r>
              <w:rPr>
                <w:rFonts w:hint="eastAsia" w:ascii="Times New Roman" w:hAnsi="Times New Roman" w:eastAsia="宋体" w:cs="Times New Roman"/>
                <w:b/>
                <w:color w:val="auto"/>
                <w:lang w:val="en-US" w:eastAsia="zh-CN"/>
              </w:rPr>
              <w:t>5、主要原辅材料及能源消耗</w:t>
            </w:r>
          </w:p>
          <w:p w14:paraId="7D9BA469">
            <w:pPr>
              <w:pStyle w:val="37"/>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表2-</w:t>
            </w:r>
            <w:r>
              <w:rPr>
                <w:rFonts w:hint="eastAsia" w:cs="Times New Roman"/>
                <w:color w:val="auto"/>
                <w:lang w:val="en-US" w:eastAsia="zh-CN"/>
              </w:rPr>
              <w:t>8</w:t>
            </w:r>
            <w:r>
              <w:rPr>
                <w:rFonts w:hint="eastAsia" w:ascii="Times New Roman" w:hAnsi="Times New Roman" w:eastAsia="宋体" w:cs="Times New Roman"/>
                <w:color w:val="auto"/>
                <w:lang w:val="en-US" w:eastAsia="zh-CN"/>
              </w:rPr>
              <w:t xml:space="preserve">  项目主要原辅材料及能源消耗一览表</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1"/>
              <w:gridCol w:w="1769"/>
              <w:gridCol w:w="978"/>
              <w:gridCol w:w="712"/>
              <w:gridCol w:w="1200"/>
              <w:gridCol w:w="1810"/>
              <w:gridCol w:w="1527"/>
            </w:tblGrid>
            <w:tr w14:paraId="5800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317" w:type="pct"/>
                  <w:tcBorders>
                    <w:tl2br w:val="nil"/>
                    <w:tr2bl w:val="nil"/>
                  </w:tcBorders>
                  <w:noWrap w:val="0"/>
                  <w:vAlign w:val="center"/>
                </w:tcPr>
                <w:p w14:paraId="646752ED">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序号</w:t>
                  </w:r>
                </w:p>
              </w:tc>
              <w:tc>
                <w:tcPr>
                  <w:tcW w:w="1036" w:type="pct"/>
                  <w:tcBorders>
                    <w:tl2br w:val="nil"/>
                    <w:tr2bl w:val="nil"/>
                  </w:tcBorders>
                  <w:noWrap w:val="0"/>
                  <w:vAlign w:val="center"/>
                </w:tcPr>
                <w:p w14:paraId="51F26183">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物料名称</w:t>
                  </w:r>
                </w:p>
              </w:tc>
              <w:tc>
                <w:tcPr>
                  <w:tcW w:w="573" w:type="pct"/>
                  <w:tcBorders>
                    <w:tl2br w:val="nil"/>
                    <w:tr2bl w:val="nil"/>
                  </w:tcBorders>
                  <w:noWrap w:val="0"/>
                  <w:vAlign w:val="center"/>
                </w:tcPr>
                <w:p w14:paraId="2F346058">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年消耗量</w:t>
                  </w:r>
                </w:p>
              </w:tc>
              <w:tc>
                <w:tcPr>
                  <w:tcW w:w="417" w:type="pct"/>
                  <w:tcBorders>
                    <w:tl2br w:val="nil"/>
                    <w:tr2bl w:val="nil"/>
                  </w:tcBorders>
                  <w:noWrap w:val="0"/>
                  <w:vAlign w:val="center"/>
                </w:tcPr>
                <w:p w14:paraId="3595B389">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单位</w:t>
                  </w:r>
                </w:p>
              </w:tc>
              <w:tc>
                <w:tcPr>
                  <w:tcW w:w="703" w:type="pct"/>
                  <w:tcBorders>
                    <w:tl2br w:val="nil"/>
                    <w:tr2bl w:val="nil"/>
                  </w:tcBorders>
                  <w:noWrap w:val="0"/>
                  <w:vAlign w:val="center"/>
                </w:tcPr>
                <w:p w14:paraId="21B6ACE4">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eastAsia="zh-CN"/>
                    </w:rPr>
                  </w:pPr>
                  <w:r>
                    <w:rPr>
                      <w:rFonts w:hint="default" w:ascii="Times New Roman" w:hAnsi="Times New Roman" w:eastAsia="宋体" w:cs="Times New Roman"/>
                      <w:bCs/>
                      <w:snapToGrid w:val="0"/>
                      <w:color w:val="auto"/>
                      <w:kern w:val="0"/>
                      <w:sz w:val="21"/>
                      <w:szCs w:val="21"/>
                      <w:highlight w:val="none"/>
                    </w:rPr>
                    <w:t>一次最大贮存量</w:t>
                  </w:r>
                  <w:r>
                    <w:rPr>
                      <w:rFonts w:hint="default" w:ascii="Times New Roman" w:hAnsi="Times New Roman" w:eastAsia="宋体" w:cs="Times New Roman"/>
                      <w:bCs/>
                      <w:snapToGrid w:val="0"/>
                      <w:color w:val="auto"/>
                      <w:kern w:val="0"/>
                      <w:sz w:val="21"/>
                      <w:szCs w:val="21"/>
                      <w:highlight w:val="none"/>
                      <w:lang w:val="en-US" w:eastAsia="zh-CN"/>
                    </w:rPr>
                    <w:t>t</w:t>
                  </w:r>
                </w:p>
              </w:tc>
              <w:tc>
                <w:tcPr>
                  <w:tcW w:w="1059" w:type="pct"/>
                  <w:tcBorders>
                    <w:tl2br w:val="nil"/>
                    <w:tr2bl w:val="nil"/>
                  </w:tcBorders>
                  <w:noWrap w:val="0"/>
                  <w:vAlign w:val="center"/>
                </w:tcPr>
                <w:p w14:paraId="604438A5">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储存位置</w:t>
                  </w:r>
                </w:p>
              </w:tc>
              <w:tc>
                <w:tcPr>
                  <w:tcW w:w="892" w:type="pct"/>
                  <w:tcBorders>
                    <w:tl2br w:val="nil"/>
                    <w:tr2bl w:val="nil"/>
                  </w:tcBorders>
                  <w:noWrap w:val="0"/>
                  <w:vAlign w:val="center"/>
                </w:tcPr>
                <w:p w14:paraId="42A0C59E">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来源及运输方式</w:t>
                  </w:r>
                </w:p>
              </w:tc>
            </w:tr>
            <w:tr w14:paraId="124D0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5000" w:type="pct"/>
                  <w:gridSpan w:val="7"/>
                  <w:tcBorders>
                    <w:tl2br w:val="nil"/>
                    <w:tr2bl w:val="nil"/>
                  </w:tcBorders>
                  <w:noWrap w:val="0"/>
                  <w:vAlign w:val="center"/>
                </w:tcPr>
                <w:p w14:paraId="41AE1493">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
                      <w:bCs w:val="0"/>
                      <w:snapToGrid w:val="0"/>
                      <w:color w:val="auto"/>
                      <w:kern w:val="0"/>
                      <w:sz w:val="21"/>
                      <w:szCs w:val="21"/>
                      <w:highlight w:val="none"/>
                      <w:lang w:val="en-US" w:eastAsia="zh-CN"/>
                    </w:rPr>
                    <w:t>原料</w:t>
                  </w:r>
                </w:p>
              </w:tc>
            </w:tr>
            <w:tr w14:paraId="1280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29804C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036" w:type="pct"/>
                  <w:tcBorders>
                    <w:tl2br w:val="nil"/>
                    <w:tr2bl w:val="nil"/>
                  </w:tcBorders>
                  <w:shd w:val="clear" w:color="auto" w:fill="auto"/>
                  <w:noWrap w:val="0"/>
                  <w:vAlign w:val="center"/>
                </w:tcPr>
                <w:p w14:paraId="08C1D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苹果</w:t>
                  </w:r>
                </w:p>
              </w:tc>
              <w:tc>
                <w:tcPr>
                  <w:tcW w:w="573" w:type="pct"/>
                  <w:tcBorders>
                    <w:tl2br w:val="nil"/>
                    <w:tr2bl w:val="nil"/>
                  </w:tcBorders>
                  <w:noWrap w:val="0"/>
                  <w:vAlign w:val="center"/>
                </w:tcPr>
                <w:p w14:paraId="32FEC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yellow"/>
                      <w:lang w:val="en-US" w:eastAsia="zh-CN"/>
                    </w:rPr>
                  </w:pPr>
                  <w:r>
                    <w:rPr>
                      <w:rFonts w:hint="default" w:ascii="Times New Roman" w:hAnsi="Times New Roman" w:eastAsia="宋体" w:cs="Times New Roman"/>
                      <w:i w:val="0"/>
                      <w:iCs w:val="0"/>
                      <w:color w:val="auto"/>
                      <w:kern w:val="0"/>
                      <w:sz w:val="21"/>
                      <w:szCs w:val="21"/>
                      <w:u w:val="none"/>
                      <w:lang w:val="en-US" w:eastAsia="zh-CN" w:bidi="ar"/>
                    </w:rPr>
                    <w:t>100000</w:t>
                  </w:r>
                </w:p>
              </w:tc>
              <w:tc>
                <w:tcPr>
                  <w:tcW w:w="417" w:type="pct"/>
                  <w:tcBorders>
                    <w:tl2br w:val="nil"/>
                    <w:tr2bl w:val="nil"/>
                  </w:tcBorders>
                  <w:noWrap w:val="0"/>
                  <w:vAlign w:val="center"/>
                </w:tcPr>
                <w:p w14:paraId="407720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22FDE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059" w:type="pct"/>
                  <w:tcBorders>
                    <w:tl2br w:val="nil"/>
                    <w:tr2bl w:val="nil"/>
                  </w:tcBorders>
                  <w:noWrap w:val="0"/>
                  <w:vAlign w:val="center"/>
                </w:tcPr>
                <w:p w14:paraId="0F625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 xml:space="preserve"> 原料库、冷藏</w:t>
                  </w:r>
                </w:p>
              </w:tc>
              <w:tc>
                <w:tcPr>
                  <w:tcW w:w="892" w:type="pct"/>
                  <w:tcBorders>
                    <w:tl2br w:val="nil"/>
                    <w:tr2bl w:val="nil"/>
                  </w:tcBorders>
                  <w:noWrap w:val="0"/>
                  <w:vAlign w:val="center"/>
                </w:tcPr>
                <w:p w14:paraId="46E00D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4753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6854F1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1036" w:type="pct"/>
                  <w:tcBorders>
                    <w:tl2br w:val="nil"/>
                    <w:tr2bl w:val="nil"/>
                  </w:tcBorders>
                  <w:shd w:val="clear" w:color="auto" w:fill="auto"/>
                  <w:noWrap w:val="0"/>
                  <w:vAlign w:val="center"/>
                </w:tcPr>
                <w:p w14:paraId="5D87E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梨</w:t>
                  </w:r>
                </w:p>
              </w:tc>
              <w:tc>
                <w:tcPr>
                  <w:tcW w:w="573" w:type="pct"/>
                  <w:tcBorders>
                    <w:tl2br w:val="nil"/>
                    <w:tr2bl w:val="nil"/>
                  </w:tcBorders>
                  <w:noWrap w:val="0"/>
                  <w:vAlign w:val="center"/>
                </w:tcPr>
                <w:p w14:paraId="54F8E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yellow"/>
                      <w:lang w:val="en-US" w:eastAsia="zh-CN"/>
                    </w:rPr>
                  </w:pPr>
                  <w:r>
                    <w:rPr>
                      <w:rFonts w:hint="default" w:ascii="Times New Roman" w:hAnsi="Times New Roman" w:eastAsia="宋体" w:cs="Times New Roman"/>
                      <w:i w:val="0"/>
                      <w:iCs w:val="0"/>
                      <w:color w:val="auto"/>
                      <w:kern w:val="0"/>
                      <w:sz w:val="21"/>
                      <w:szCs w:val="21"/>
                      <w:u w:val="none"/>
                      <w:lang w:val="en-US" w:eastAsia="zh-CN" w:bidi="ar"/>
                    </w:rPr>
                    <w:t>3000</w:t>
                  </w:r>
                </w:p>
              </w:tc>
              <w:tc>
                <w:tcPr>
                  <w:tcW w:w="417" w:type="pct"/>
                  <w:tcBorders>
                    <w:tl2br w:val="nil"/>
                    <w:tr2bl w:val="nil"/>
                  </w:tcBorders>
                  <w:noWrap w:val="0"/>
                  <w:vAlign w:val="center"/>
                </w:tcPr>
                <w:p w14:paraId="149E55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0FB89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059" w:type="pct"/>
                  <w:tcBorders>
                    <w:tl2br w:val="nil"/>
                    <w:tr2bl w:val="nil"/>
                  </w:tcBorders>
                  <w:noWrap w:val="0"/>
                  <w:vAlign w:val="center"/>
                </w:tcPr>
                <w:p w14:paraId="5CD501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xml:space="preserve"> 原料库、冷藏</w:t>
                  </w:r>
                </w:p>
              </w:tc>
              <w:tc>
                <w:tcPr>
                  <w:tcW w:w="892" w:type="pct"/>
                  <w:tcBorders>
                    <w:tl2br w:val="nil"/>
                    <w:tr2bl w:val="nil"/>
                  </w:tcBorders>
                  <w:noWrap w:val="0"/>
                  <w:vAlign w:val="center"/>
                </w:tcPr>
                <w:p w14:paraId="7EB902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4D7F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256413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036" w:type="pct"/>
                  <w:tcBorders>
                    <w:tl2br w:val="nil"/>
                    <w:tr2bl w:val="nil"/>
                  </w:tcBorders>
                  <w:shd w:val="clear" w:color="auto" w:fill="auto"/>
                  <w:noWrap w:val="0"/>
                  <w:vAlign w:val="center"/>
                </w:tcPr>
                <w:p w14:paraId="2BA93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桃</w:t>
                  </w:r>
                </w:p>
              </w:tc>
              <w:tc>
                <w:tcPr>
                  <w:tcW w:w="573" w:type="pct"/>
                  <w:tcBorders>
                    <w:tl2br w:val="nil"/>
                    <w:tr2bl w:val="nil"/>
                  </w:tcBorders>
                  <w:noWrap w:val="0"/>
                  <w:vAlign w:val="center"/>
                </w:tcPr>
                <w:p w14:paraId="262AE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yellow"/>
                      <w:lang w:val="en-US" w:eastAsia="zh-CN"/>
                    </w:rPr>
                  </w:pPr>
                  <w:r>
                    <w:rPr>
                      <w:rFonts w:hint="default" w:ascii="Times New Roman" w:hAnsi="Times New Roman" w:eastAsia="宋体" w:cs="Times New Roman"/>
                      <w:i w:val="0"/>
                      <w:iCs w:val="0"/>
                      <w:color w:val="auto"/>
                      <w:kern w:val="0"/>
                      <w:sz w:val="21"/>
                      <w:szCs w:val="21"/>
                      <w:u w:val="none"/>
                      <w:lang w:val="en-US" w:eastAsia="zh-CN" w:bidi="ar"/>
                    </w:rPr>
                    <w:t>5000</w:t>
                  </w:r>
                </w:p>
              </w:tc>
              <w:tc>
                <w:tcPr>
                  <w:tcW w:w="417" w:type="pct"/>
                  <w:tcBorders>
                    <w:tl2br w:val="nil"/>
                    <w:tr2bl w:val="nil"/>
                  </w:tcBorders>
                  <w:noWrap w:val="0"/>
                  <w:vAlign w:val="center"/>
                </w:tcPr>
                <w:p w14:paraId="223FCF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7C818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59" w:type="pct"/>
                  <w:tcBorders>
                    <w:tl2br w:val="nil"/>
                    <w:tr2bl w:val="nil"/>
                  </w:tcBorders>
                  <w:noWrap w:val="0"/>
                  <w:vAlign w:val="center"/>
                </w:tcPr>
                <w:p w14:paraId="3316EA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59FBA5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18832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8C4A0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036" w:type="pct"/>
                  <w:tcBorders>
                    <w:tl2br w:val="nil"/>
                    <w:tr2bl w:val="nil"/>
                  </w:tcBorders>
                  <w:shd w:val="clear" w:color="auto" w:fill="auto"/>
                  <w:noWrap w:val="0"/>
                  <w:vAlign w:val="center"/>
                </w:tcPr>
                <w:p w14:paraId="3C210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草莓</w:t>
                  </w:r>
                </w:p>
              </w:tc>
              <w:tc>
                <w:tcPr>
                  <w:tcW w:w="573" w:type="pct"/>
                  <w:tcBorders>
                    <w:tl2br w:val="nil"/>
                    <w:tr2bl w:val="nil"/>
                  </w:tcBorders>
                  <w:noWrap w:val="0"/>
                  <w:vAlign w:val="center"/>
                </w:tcPr>
                <w:p w14:paraId="2A1D6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5000</w:t>
                  </w:r>
                </w:p>
              </w:tc>
              <w:tc>
                <w:tcPr>
                  <w:tcW w:w="417" w:type="pct"/>
                  <w:tcBorders>
                    <w:tl2br w:val="nil"/>
                    <w:tr2bl w:val="nil"/>
                  </w:tcBorders>
                  <w:noWrap w:val="0"/>
                  <w:vAlign w:val="center"/>
                </w:tcPr>
                <w:p w14:paraId="482BAF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7FD15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59" w:type="pct"/>
                  <w:tcBorders>
                    <w:tl2br w:val="nil"/>
                    <w:tr2bl w:val="nil"/>
                  </w:tcBorders>
                  <w:noWrap w:val="0"/>
                  <w:vAlign w:val="center"/>
                </w:tcPr>
                <w:p w14:paraId="6C8DE1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6F0DA3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65B76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6806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1036" w:type="pct"/>
                  <w:tcBorders>
                    <w:tl2br w:val="nil"/>
                    <w:tr2bl w:val="nil"/>
                  </w:tcBorders>
                  <w:shd w:val="clear" w:color="auto" w:fill="auto"/>
                  <w:noWrap w:val="0"/>
                  <w:vAlign w:val="center"/>
                </w:tcPr>
                <w:p w14:paraId="7C8EB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葡萄</w:t>
                  </w:r>
                </w:p>
              </w:tc>
              <w:tc>
                <w:tcPr>
                  <w:tcW w:w="573" w:type="pct"/>
                  <w:tcBorders>
                    <w:tl2br w:val="nil"/>
                    <w:tr2bl w:val="nil"/>
                  </w:tcBorders>
                  <w:noWrap w:val="0"/>
                  <w:vAlign w:val="center"/>
                </w:tcPr>
                <w:p w14:paraId="1765C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10000</w:t>
                  </w:r>
                </w:p>
              </w:tc>
              <w:tc>
                <w:tcPr>
                  <w:tcW w:w="417" w:type="pct"/>
                  <w:tcBorders>
                    <w:tl2br w:val="nil"/>
                    <w:tr2bl w:val="nil"/>
                  </w:tcBorders>
                  <w:noWrap w:val="0"/>
                  <w:vAlign w:val="center"/>
                </w:tcPr>
                <w:p w14:paraId="291D5D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6326C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1059" w:type="pct"/>
                  <w:tcBorders>
                    <w:tl2br w:val="nil"/>
                    <w:tr2bl w:val="nil"/>
                  </w:tcBorders>
                  <w:noWrap w:val="0"/>
                  <w:vAlign w:val="center"/>
                </w:tcPr>
                <w:p w14:paraId="1D4E99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794E47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453D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664E74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1036" w:type="pct"/>
                  <w:tcBorders>
                    <w:tl2br w:val="nil"/>
                    <w:tr2bl w:val="nil"/>
                  </w:tcBorders>
                  <w:shd w:val="clear" w:color="auto" w:fill="auto"/>
                  <w:noWrap w:val="0"/>
                  <w:vAlign w:val="center"/>
                </w:tcPr>
                <w:p w14:paraId="11F9B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山楂</w:t>
                  </w:r>
                </w:p>
              </w:tc>
              <w:tc>
                <w:tcPr>
                  <w:tcW w:w="573" w:type="pct"/>
                  <w:tcBorders>
                    <w:tl2br w:val="nil"/>
                    <w:tr2bl w:val="nil"/>
                  </w:tcBorders>
                  <w:noWrap w:val="0"/>
                  <w:vAlign w:val="center"/>
                </w:tcPr>
                <w:p w14:paraId="6EA7C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5000</w:t>
                  </w:r>
                </w:p>
              </w:tc>
              <w:tc>
                <w:tcPr>
                  <w:tcW w:w="417" w:type="pct"/>
                  <w:tcBorders>
                    <w:tl2br w:val="nil"/>
                    <w:tr2bl w:val="nil"/>
                  </w:tcBorders>
                  <w:noWrap w:val="0"/>
                  <w:vAlign w:val="center"/>
                </w:tcPr>
                <w:p w14:paraId="2D5455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512BB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59" w:type="pct"/>
                  <w:tcBorders>
                    <w:tl2br w:val="nil"/>
                    <w:tr2bl w:val="nil"/>
                  </w:tcBorders>
                  <w:noWrap w:val="0"/>
                  <w:vAlign w:val="center"/>
                </w:tcPr>
                <w:p w14:paraId="41410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18DFC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7657D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6AF749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w:t>
                  </w:r>
                </w:p>
              </w:tc>
              <w:tc>
                <w:tcPr>
                  <w:tcW w:w="1036" w:type="pct"/>
                  <w:tcBorders>
                    <w:tl2br w:val="nil"/>
                    <w:tr2bl w:val="nil"/>
                  </w:tcBorders>
                  <w:shd w:val="clear" w:color="auto" w:fill="auto"/>
                  <w:noWrap w:val="0"/>
                  <w:vAlign w:val="center"/>
                </w:tcPr>
                <w:p w14:paraId="097F8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大枣</w:t>
                  </w:r>
                </w:p>
              </w:tc>
              <w:tc>
                <w:tcPr>
                  <w:tcW w:w="573" w:type="pct"/>
                  <w:tcBorders>
                    <w:tl2br w:val="nil"/>
                    <w:tr2bl w:val="nil"/>
                  </w:tcBorders>
                  <w:noWrap w:val="0"/>
                  <w:vAlign w:val="center"/>
                </w:tcPr>
                <w:p w14:paraId="15526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1500</w:t>
                  </w:r>
                </w:p>
              </w:tc>
              <w:tc>
                <w:tcPr>
                  <w:tcW w:w="417" w:type="pct"/>
                  <w:tcBorders>
                    <w:tl2br w:val="nil"/>
                    <w:tr2bl w:val="nil"/>
                  </w:tcBorders>
                  <w:noWrap w:val="0"/>
                  <w:vAlign w:val="center"/>
                </w:tcPr>
                <w:p w14:paraId="5A66A1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47F5E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w:t>
                  </w:r>
                </w:p>
              </w:tc>
              <w:tc>
                <w:tcPr>
                  <w:tcW w:w="1059" w:type="pct"/>
                  <w:tcBorders>
                    <w:tl2br w:val="nil"/>
                    <w:tr2bl w:val="nil"/>
                  </w:tcBorders>
                  <w:noWrap w:val="0"/>
                  <w:vAlign w:val="center"/>
                </w:tcPr>
                <w:p w14:paraId="1D3CE6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11CB01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707E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44A195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w:t>
                  </w:r>
                </w:p>
              </w:tc>
              <w:tc>
                <w:tcPr>
                  <w:tcW w:w="1036" w:type="pct"/>
                  <w:tcBorders>
                    <w:tl2br w:val="nil"/>
                    <w:tr2bl w:val="nil"/>
                  </w:tcBorders>
                  <w:noWrap w:val="0"/>
                  <w:vAlign w:val="center"/>
                </w:tcPr>
                <w:p w14:paraId="5A2DD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维生素C</w:t>
                  </w:r>
                </w:p>
              </w:tc>
              <w:tc>
                <w:tcPr>
                  <w:tcW w:w="573" w:type="pct"/>
                  <w:tcBorders>
                    <w:tl2br w:val="nil"/>
                    <w:tr2bl w:val="nil"/>
                  </w:tcBorders>
                  <w:noWrap w:val="0"/>
                  <w:vAlign w:val="center"/>
                </w:tcPr>
                <w:p w14:paraId="68916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w:t>
                  </w:r>
                </w:p>
              </w:tc>
              <w:tc>
                <w:tcPr>
                  <w:tcW w:w="417" w:type="pct"/>
                  <w:tcBorders>
                    <w:tl2br w:val="nil"/>
                    <w:tr2bl w:val="nil"/>
                  </w:tcBorders>
                  <w:noWrap w:val="0"/>
                  <w:vAlign w:val="center"/>
                </w:tcPr>
                <w:p w14:paraId="3DF26A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25638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059" w:type="pct"/>
                  <w:tcBorders>
                    <w:tl2br w:val="nil"/>
                    <w:tr2bl w:val="nil"/>
                  </w:tcBorders>
                  <w:noWrap w:val="0"/>
                  <w:vAlign w:val="center"/>
                </w:tcPr>
                <w:p w14:paraId="4C7A6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袋装</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原料库、冷藏</w:t>
                  </w:r>
                </w:p>
              </w:tc>
              <w:tc>
                <w:tcPr>
                  <w:tcW w:w="892" w:type="pct"/>
                  <w:tcBorders>
                    <w:tl2br w:val="nil"/>
                    <w:tr2bl w:val="nil"/>
                  </w:tcBorders>
                  <w:noWrap w:val="0"/>
                  <w:vAlign w:val="center"/>
                </w:tcPr>
                <w:p w14:paraId="5DF12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4299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1337D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w:t>
                  </w:r>
                </w:p>
              </w:tc>
              <w:tc>
                <w:tcPr>
                  <w:tcW w:w="1036" w:type="pct"/>
                  <w:tcBorders>
                    <w:tl2br w:val="nil"/>
                    <w:tr2bl w:val="nil"/>
                  </w:tcBorders>
                  <w:noWrap w:val="0"/>
                  <w:vAlign w:val="center"/>
                </w:tcPr>
                <w:p w14:paraId="22BE4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果浆酶</w:t>
                  </w:r>
                </w:p>
              </w:tc>
              <w:tc>
                <w:tcPr>
                  <w:tcW w:w="573" w:type="pct"/>
                  <w:tcBorders>
                    <w:tl2br w:val="nil"/>
                    <w:tr2bl w:val="nil"/>
                  </w:tcBorders>
                  <w:noWrap w:val="0"/>
                  <w:vAlign w:val="center"/>
                </w:tcPr>
                <w:p w14:paraId="05EC1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417" w:type="pct"/>
                  <w:tcBorders>
                    <w:tl2br w:val="nil"/>
                    <w:tr2bl w:val="nil"/>
                  </w:tcBorders>
                  <w:noWrap w:val="0"/>
                  <w:vAlign w:val="center"/>
                </w:tcPr>
                <w:p w14:paraId="51BDAB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71EFA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59" w:type="pct"/>
                  <w:tcBorders>
                    <w:tl2br w:val="nil"/>
                    <w:tr2bl w:val="nil"/>
                  </w:tcBorders>
                  <w:noWrap w:val="0"/>
                  <w:vAlign w:val="center"/>
                </w:tcPr>
                <w:p w14:paraId="794857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袋装、原料库、冷藏</w:t>
                  </w:r>
                </w:p>
              </w:tc>
              <w:tc>
                <w:tcPr>
                  <w:tcW w:w="892" w:type="pct"/>
                  <w:tcBorders>
                    <w:tl2br w:val="nil"/>
                    <w:tr2bl w:val="nil"/>
                  </w:tcBorders>
                  <w:noWrap w:val="0"/>
                  <w:vAlign w:val="center"/>
                </w:tcPr>
                <w:p w14:paraId="4CF8A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1A8C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4E6CA8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w:t>
                  </w:r>
                </w:p>
              </w:tc>
              <w:tc>
                <w:tcPr>
                  <w:tcW w:w="1036" w:type="pct"/>
                  <w:tcBorders>
                    <w:tl2br w:val="nil"/>
                    <w:tr2bl w:val="nil"/>
                  </w:tcBorders>
                  <w:shd w:val="clear" w:color="auto" w:fill="auto"/>
                  <w:noWrap w:val="0"/>
                  <w:vAlign w:val="center"/>
                </w:tcPr>
                <w:p w14:paraId="22521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果胶酶</w:t>
                  </w:r>
                </w:p>
              </w:tc>
              <w:tc>
                <w:tcPr>
                  <w:tcW w:w="573" w:type="pct"/>
                  <w:tcBorders>
                    <w:tl2br w:val="nil"/>
                    <w:tr2bl w:val="nil"/>
                  </w:tcBorders>
                  <w:noWrap w:val="0"/>
                  <w:vAlign w:val="center"/>
                </w:tcPr>
                <w:p w14:paraId="3334A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417" w:type="pct"/>
                  <w:tcBorders>
                    <w:tl2br w:val="nil"/>
                    <w:tr2bl w:val="nil"/>
                  </w:tcBorders>
                  <w:noWrap w:val="0"/>
                  <w:vAlign w:val="center"/>
                </w:tcPr>
                <w:p w14:paraId="680EB7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46139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59" w:type="pct"/>
                  <w:tcBorders>
                    <w:tl2br w:val="nil"/>
                    <w:tr2bl w:val="nil"/>
                  </w:tcBorders>
                  <w:noWrap w:val="0"/>
                  <w:vAlign w:val="center"/>
                </w:tcPr>
                <w:p w14:paraId="58D8B6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袋装、原料库、冷藏</w:t>
                  </w:r>
                </w:p>
              </w:tc>
              <w:tc>
                <w:tcPr>
                  <w:tcW w:w="892" w:type="pct"/>
                  <w:tcBorders>
                    <w:tl2br w:val="nil"/>
                    <w:tr2bl w:val="nil"/>
                  </w:tcBorders>
                  <w:noWrap w:val="0"/>
                  <w:vAlign w:val="center"/>
                </w:tcPr>
                <w:p w14:paraId="0DB07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6C7B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35B53A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w:t>
                  </w:r>
                </w:p>
              </w:tc>
              <w:tc>
                <w:tcPr>
                  <w:tcW w:w="1036" w:type="pct"/>
                  <w:tcBorders>
                    <w:tl2br w:val="nil"/>
                    <w:tr2bl w:val="nil"/>
                  </w:tcBorders>
                  <w:shd w:val="clear" w:color="auto" w:fill="auto"/>
                  <w:noWrap w:val="0"/>
                  <w:vAlign w:val="center"/>
                </w:tcPr>
                <w:p w14:paraId="0AACF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淀粉酶</w:t>
                  </w:r>
                </w:p>
              </w:tc>
              <w:tc>
                <w:tcPr>
                  <w:tcW w:w="573" w:type="pct"/>
                  <w:tcBorders>
                    <w:tl2br w:val="nil"/>
                    <w:tr2bl w:val="nil"/>
                  </w:tcBorders>
                  <w:noWrap w:val="0"/>
                  <w:vAlign w:val="center"/>
                </w:tcPr>
                <w:p w14:paraId="09616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417" w:type="pct"/>
                  <w:tcBorders>
                    <w:tl2br w:val="nil"/>
                    <w:tr2bl w:val="nil"/>
                  </w:tcBorders>
                  <w:noWrap w:val="0"/>
                  <w:vAlign w:val="center"/>
                </w:tcPr>
                <w:p w14:paraId="2D53A4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t/a</w:t>
                  </w:r>
                </w:p>
              </w:tc>
              <w:tc>
                <w:tcPr>
                  <w:tcW w:w="703" w:type="pct"/>
                  <w:tcBorders>
                    <w:tl2br w:val="nil"/>
                    <w:tr2bl w:val="nil"/>
                  </w:tcBorders>
                  <w:noWrap w:val="0"/>
                  <w:vAlign w:val="center"/>
                </w:tcPr>
                <w:p w14:paraId="52DB0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59" w:type="pct"/>
                  <w:tcBorders>
                    <w:tl2br w:val="nil"/>
                    <w:tr2bl w:val="nil"/>
                  </w:tcBorders>
                  <w:noWrap w:val="0"/>
                  <w:vAlign w:val="center"/>
                </w:tcPr>
                <w:p w14:paraId="2460AF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袋装、原料库、冷藏</w:t>
                  </w:r>
                </w:p>
              </w:tc>
              <w:tc>
                <w:tcPr>
                  <w:tcW w:w="892" w:type="pct"/>
                  <w:tcBorders>
                    <w:tl2br w:val="nil"/>
                    <w:tr2bl w:val="nil"/>
                  </w:tcBorders>
                  <w:noWrap w:val="0"/>
                  <w:vAlign w:val="center"/>
                </w:tcPr>
                <w:p w14:paraId="659C87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63D7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7"/>
                  <w:tcBorders>
                    <w:tl2br w:val="nil"/>
                    <w:tr2bl w:val="nil"/>
                  </w:tcBorders>
                  <w:noWrap w:val="0"/>
                  <w:vAlign w:val="center"/>
                </w:tcPr>
                <w:p w14:paraId="557C03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辅料</w:t>
                  </w:r>
                </w:p>
              </w:tc>
            </w:tr>
            <w:tr w14:paraId="48E7D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6BC466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036" w:type="pct"/>
                  <w:tcBorders>
                    <w:tl2br w:val="nil"/>
                    <w:tr2bl w:val="nil"/>
                  </w:tcBorders>
                  <w:noWrap w:val="0"/>
                  <w:vAlign w:val="center"/>
                </w:tcPr>
                <w:p w14:paraId="3FF3D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桶</w:t>
                  </w:r>
                </w:p>
              </w:tc>
              <w:tc>
                <w:tcPr>
                  <w:tcW w:w="573" w:type="pct"/>
                  <w:tcBorders>
                    <w:tl2br w:val="nil"/>
                    <w:tr2bl w:val="nil"/>
                  </w:tcBorders>
                  <w:noWrap w:val="0"/>
                  <w:vAlign w:val="center"/>
                </w:tcPr>
                <w:p w14:paraId="3A8C2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200000</w:t>
                  </w:r>
                </w:p>
              </w:tc>
              <w:tc>
                <w:tcPr>
                  <w:tcW w:w="417" w:type="pct"/>
                  <w:tcBorders>
                    <w:tl2br w:val="nil"/>
                    <w:tr2bl w:val="nil"/>
                  </w:tcBorders>
                  <w:noWrap w:val="0"/>
                  <w:vAlign w:val="center"/>
                </w:tcPr>
                <w:p w14:paraId="0748E8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个/a</w:t>
                  </w:r>
                </w:p>
              </w:tc>
              <w:tc>
                <w:tcPr>
                  <w:tcW w:w="703" w:type="pct"/>
                  <w:tcBorders>
                    <w:tl2br w:val="nil"/>
                    <w:tr2bl w:val="nil"/>
                  </w:tcBorders>
                  <w:noWrap w:val="0"/>
                  <w:vAlign w:val="center"/>
                </w:tcPr>
                <w:p w14:paraId="7083B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50000</w:t>
                  </w:r>
                </w:p>
              </w:tc>
              <w:tc>
                <w:tcPr>
                  <w:tcW w:w="1059" w:type="pct"/>
                  <w:tcBorders>
                    <w:tl2br w:val="nil"/>
                    <w:tr2bl w:val="nil"/>
                  </w:tcBorders>
                  <w:noWrap w:val="0"/>
                  <w:vAlign w:val="center"/>
                </w:tcPr>
                <w:p w14:paraId="435143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原料库</w:t>
                  </w:r>
                </w:p>
              </w:tc>
              <w:tc>
                <w:tcPr>
                  <w:tcW w:w="892" w:type="pct"/>
                  <w:tcBorders>
                    <w:tl2br w:val="nil"/>
                    <w:tr2bl w:val="nil"/>
                  </w:tcBorders>
                  <w:noWrap w:val="0"/>
                  <w:vAlign w:val="center"/>
                </w:tcPr>
                <w:p w14:paraId="11556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21C2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7F13C5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036" w:type="pct"/>
                  <w:tcBorders>
                    <w:tl2br w:val="nil"/>
                    <w:tr2bl w:val="nil"/>
                  </w:tcBorders>
                  <w:noWrap w:val="0"/>
                  <w:vAlign w:val="center"/>
                </w:tcPr>
                <w:p w14:paraId="04BC9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无菌袋</w:t>
                  </w:r>
                </w:p>
              </w:tc>
              <w:tc>
                <w:tcPr>
                  <w:tcW w:w="573" w:type="pct"/>
                  <w:tcBorders>
                    <w:tl2br w:val="nil"/>
                    <w:tr2bl w:val="nil"/>
                  </w:tcBorders>
                  <w:noWrap w:val="0"/>
                  <w:vAlign w:val="center"/>
                </w:tcPr>
                <w:p w14:paraId="210C6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100000</w:t>
                  </w:r>
                </w:p>
              </w:tc>
              <w:tc>
                <w:tcPr>
                  <w:tcW w:w="417" w:type="pct"/>
                  <w:tcBorders>
                    <w:tl2br w:val="nil"/>
                    <w:tr2bl w:val="nil"/>
                  </w:tcBorders>
                  <w:noWrap w:val="0"/>
                  <w:vAlign w:val="center"/>
                </w:tcPr>
                <w:p w14:paraId="1CA01F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条/a</w:t>
                  </w:r>
                </w:p>
              </w:tc>
              <w:tc>
                <w:tcPr>
                  <w:tcW w:w="703" w:type="pct"/>
                  <w:tcBorders>
                    <w:tl2br w:val="nil"/>
                    <w:tr2bl w:val="nil"/>
                  </w:tcBorders>
                  <w:noWrap w:val="0"/>
                  <w:vAlign w:val="center"/>
                </w:tcPr>
                <w:p w14:paraId="7F4F5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20000</w:t>
                  </w:r>
                </w:p>
              </w:tc>
              <w:tc>
                <w:tcPr>
                  <w:tcW w:w="1059" w:type="pct"/>
                  <w:tcBorders>
                    <w:tl2br w:val="nil"/>
                    <w:tr2bl w:val="nil"/>
                  </w:tcBorders>
                  <w:noWrap w:val="0"/>
                  <w:vAlign w:val="center"/>
                </w:tcPr>
                <w:p w14:paraId="0881FC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原料库</w:t>
                  </w:r>
                </w:p>
              </w:tc>
              <w:tc>
                <w:tcPr>
                  <w:tcW w:w="892" w:type="pct"/>
                  <w:tcBorders>
                    <w:tl2br w:val="nil"/>
                    <w:tr2bl w:val="nil"/>
                  </w:tcBorders>
                  <w:noWrap w:val="0"/>
                  <w:vAlign w:val="center"/>
                </w:tcPr>
                <w:p w14:paraId="14CBE7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4711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26B4E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036" w:type="pct"/>
                  <w:tcBorders>
                    <w:tl2br w:val="nil"/>
                    <w:tr2bl w:val="nil"/>
                  </w:tcBorders>
                  <w:noWrap w:val="0"/>
                  <w:vAlign w:val="center"/>
                </w:tcPr>
                <w:p w14:paraId="03CCA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纸箱</w:t>
                  </w:r>
                </w:p>
              </w:tc>
              <w:tc>
                <w:tcPr>
                  <w:tcW w:w="573" w:type="pct"/>
                  <w:tcBorders>
                    <w:tl2br w:val="nil"/>
                    <w:tr2bl w:val="nil"/>
                  </w:tcBorders>
                  <w:noWrap w:val="0"/>
                  <w:vAlign w:val="center"/>
                </w:tcPr>
                <w:p w14:paraId="169CD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40000</w:t>
                  </w:r>
                </w:p>
              </w:tc>
              <w:tc>
                <w:tcPr>
                  <w:tcW w:w="417" w:type="pct"/>
                  <w:tcBorders>
                    <w:tl2br w:val="nil"/>
                    <w:tr2bl w:val="nil"/>
                  </w:tcBorders>
                  <w:noWrap w:val="0"/>
                  <w:vAlign w:val="center"/>
                </w:tcPr>
                <w:p w14:paraId="2DBC77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个/a</w:t>
                  </w:r>
                </w:p>
              </w:tc>
              <w:tc>
                <w:tcPr>
                  <w:tcW w:w="703" w:type="pct"/>
                  <w:tcBorders>
                    <w:tl2br w:val="nil"/>
                    <w:tr2bl w:val="nil"/>
                  </w:tcBorders>
                  <w:noWrap w:val="0"/>
                  <w:vAlign w:val="center"/>
                </w:tcPr>
                <w:p w14:paraId="090E5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1059" w:type="pct"/>
                  <w:tcBorders>
                    <w:tl2br w:val="nil"/>
                    <w:tr2bl w:val="nil"/>
                  </w:tcBorders>
                  <w:noWrap w:val="0"/>
                  <w:vAlign w:val="center"/>
                </w:tcPr>
                <w:p w14:paraId="4D8F2F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原料库</w:t>
                  </w:r>
                </w:p>
              </w:tc>
              <w:tc>
                <w:tcPr>
                  <w:tcW w:w="892" w:type="pct"/>
                  <w:tcBorders>
                    <w:tl2br w:val="nil"/>
                    <w:tr2bl w:val="nil"/>
                  </w:tcBorders>
                  <w:noWrap w:val="0"/>
                  <w:vAlign w:val="center"/>
                </w:tcPr>
                <w:p w14:paraId="10576E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2DB0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9E39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1036" w:type="pct"/>
                  <w:tcBorders>
                    <w:tl2br w:val="nil"/>
                    <w:tr2bl w:val="nil"/>
                  </w:tcBorders>
                  <w:noWrap w:val="0"/>
                  <w:vAlign w:val="center"/>
                </w:tcPr>
                <w:p w14:paraId="09CE3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氟利昂（R507）</w:t>
                  </w:r>
                </w:p>
              </w:tc>
              <w:tc>
                <w:tcPr>
                  <w:tcW w:w="573" w:type="pct"/>
                  <w:tcBorders>
                    <w:tl2br w:val="nil"/>
                    <w:tr2bl w:val="nil"/>
                  </w:tcBorders>
                  <w:noWrap w:val="0"/>
                  <w:vAlign w:val="center"/>
                </w:tcPr>
                <w:p w14:paraId="109C8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0.5</w:t>
                  </w:r>
                </w:p>
              </w:tc>
              <w:tc>
                <w:tcPr>
                  <w:tcW w:w="417" w:type="pct"/>
                  <w:tcBorders>
                    <w:tl2br w:val="nil"/>
                    <w:tr2bl w:val="nil"/>
                  </w:tcBorders>
                  <w:noWrap w:val="0"/>
                  <w:vAlign w:val="center"/>
                </w:tcPr>
                <w:p w14:paraId="42741D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t/a</w:t>
                  </w:r>
                </w:p>
              </w:tc>
              <w:tc>
                <w:tcPr>
                  <w:tcW w:w="703" w:type="pct"/>
                  <w:tcBorders>
                    <w:tl2br w:val="nil"/>
                    <w:tr2bl w:val="nil"/>
                  </w:tcBorders>
                  <w:noWrap w:val="0"/>
                  <w:vAlign w:val="center"/>
                </w:tcPr>
                <w:p w14:paraId="0AEFA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0.5</w:t>
                  </w:r>
                </w:p>
              </w:tc>
              <w:tc>
                <w:tcPr>
                  <w:tcW w:w="1059" w:type="pct"/>
                  <w:tcBorders>
                    <w:tl2br w:val="nil"/>
                    <w:tr2bl w:val="nil"/>
                  </w:tcBorders>
                  <w:noWrap w:val="0"/>
                  <w:vAlign w:val="center"/>
                </w:tcPr>
                <w:p w14:paraId="71F3F1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成品库（冷冻间）</w:t>
                  </w:r>
                </w:p>
              </w:tc>
              <w:tc>
                <w:tcPr>
                  <w:tcW w:w="892" w:type="pct"/>
                  <w:tcBorders>
                    <w:tl2br w:val="nil"/>
                    <w:tr2bl w:val="nil"/>
                  </w:tcBorders>
                  <w:noWrap w:val="0"/>
                  <w:vAlign w:val="center"/>
                </w:tcPr>
                <w:p w14:paraId="5BF867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厂家更换</w:t>
                  </w:r>
                </w:p>
              </w:tc>
            </w:tr>
            <w:tr w14:paraId="46C9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5F43FE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1036" w:type="pct"/>
                  <w:tcBorders>
                    <w:tl2br w:val="nil"/>
                    <w:tr2bl w:val="nil"/>
                  </w:tcBorders>
                  <w:noWrap w:val="0"/>
                  <w:vAlign w:val="center"/>
                </w:tcPr>
                <w:p w14:paraId="26E9B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食品级润滑油</w:t>
                  </w:r>
                </w:p>
              </w:tc>
              <w:tc>
                <w:tcPr>
                  <w:tcW w:w="573" w:type="pct"/>
                  <w:tcBorders>
                    <w:tl2br w:val="nil"/>
                    <w:tr2bl w:val="nil"/>
                  </w:tcBorders>
                  <w:noWrap w:val="0"/>
                  <w:vAlign w:val="center"/>
                </w:tcPr>
                <w:p w14:paraId="2598B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0.1</w:t>
                  </w:r>
                </w:p>
              </w:tc>
              <w:tc>
                <w:tcPr>
                  <w:tcW w:w="417" w:type="pct"/>
                  <w:tcBorders>
                    <w:tl2br w:val="nil"/>
                    <w:tr2bl w:val="nil"/>
                  </w:tcBorders>
                  <w:noWrap w:val="0"/>
                  <w:vAlign w:val="center"/>
                </w:tcPr>
                <w:p w14:paraId="7D8235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t/a</w:t>
                  </w:r>
                </w:p>
              </w:tc>
              <w:tc>
                <w:tcPr>
                  <w:tcW w:w="703" w:type="pct"/>
                  <w:tcBorders>
                    <w:tl2br w:val="nil"/>
                    <w:tr2bl w:val="nil"/>
                  </w:tcBorders>
                  <w:noWrap w:val="0"/>
                  <w:vAlign w:val="center"/>
                </w:tcPr>
                <w:p w14:paraId="4AF4C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1059" w:type="pct"/>
                  <w:tcBorders>
                    <w:tl2br w:val="nil"/>
                    <w:tr2bl w:val="nil"/>
                  </w:tcBorders>
                  <w:noWrap w:val="0"/>
                  <w:vAlign w:val="center"/>
                </w:tcPr>
                <w:p w14:paraId="3A1523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设备中</w:t>
                  </w:r>
                </w:p>
              </w:tc>
              <w:tc>
                <w:tcPr>
                  <w:tcW w:w="892" w:type="pct"/>
                  <w:tcBorders>
                    <w:tl2br w:val="nil"/>
                    <w:tr2bl w:val="nil"/>
                  </w:tcBorders>
                  <w:noWrap w:val="0"/>
                  <w:vAlign w:val="center"/>
                </w:tcPr>
                <w:p w14:paraId="0194E4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外购、汽运</w:t>
                  </w:r>
                </w:p>
              </w:tc>
            </w:tr>
            <w:tr w14:paraId="4BC5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0342B7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1036" w:type="pct"/>
                  <w:tcBorders>
                    <w:tl2br w:val="nil"/>
                    <w:tr2bl w:val="nil"/>
                  </w:tcBorders>
                  <w:noWrap w:val="0"/>
                  <w:vAlign w:val="center"/>
                </w:tcPr>
                <w:p w14:paraId="4DEED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膜浓缩用膜及树脂</w:t>
                  </w:r>
                </w:p>
              </w:tc>
              <w:tc>
                <w:tcPr>
                  <w:tcW w:w="573" w:type="pct"/>
                  <w:tcBorders>
                    <w:tl2br w:val="nil"/>
                    <w:tr2bl w:val="nil"/>
                  </w:tcBorders>
                  <w:noWrap w:val="0"/>
                  <w:vAlign w:val="center"/>
                </w:tcPr>
                <w:p w14:paraId="6EAA39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w:t>
                  </w:r>
                </w:p>
              </w:tc>
              <w:tc>
                <w:tcPr>
                  <w:tcW w:w="417" w:type="pct"/>
                  <w:tcBorders>
                    <w:tl2br w:val="nil"/>
                    <w:tr2bl w:val="nil"/>
                  </w:tcBorders>
                  <w:noWrap w:val="0"/>
                  <w:vAlign w:val="center"/>
                </w:tcPr>
                <w:p w14:paraId="5F6B58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t/a</w:t>
                  </w:r>
                </w:p>
              </w:tc>
              <w:tc>
                <w:tcPr>
                  <w:tcW w:w="703" w:type="pct"/>
                  <w:tcBorders>
                    <w:tl2br w:val="nil"/>
                    <w:tr2bl w:val="nil"/>
                  </w:tcBorders>
                  <w:noWrap w:val="0"/>
                  <w:vAlign w:val="center"/>
                </w:tcPr>
                <w:p w14:paraId="56B0A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c>
                <w:tcPr>
                  <w:tcW w:w="1059" w:type="pct"/>
                  <w:tcBorders>
                    <w:tl2br w:val="nil"/>
                    <w:tr2bl w:val="nil"/>
                  </w:tcBorders>
                  <w:noWrap w:val="0"/>
                  <w:vAlign w:val="center"/>
                </w:tcPr>
                <w:p w14:paraId="4EAB0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膜浓缩</w:t>
                  </w:r>
                </w:p>
              </w:tc>
              <w:tc>
                <w:tcPr>
                  <w:tcW w:w="892" w:type="pct"/>
                  <w:tcBorders>
                    <w:tl2br w:val="nil"/>
                    <w:tr2bl w:val="nil"/>
                  </w:tcBorders>
                  <w:noWrap w:val="0"/>
                  <w:vAlign w:val="center"/>
                </w:tcPr>
                <w:p w14:paraId="5439D4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外购、汽运</w:t>
                  </w:r>
                </w:p>
              </w:tc>
            </w:tr>
            <w:tr w14:paraId="10BE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49B68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w:t>
                  </w:r>
                </w:p>
              </w:tc>
              <w:tc>
                <w:tcPr>
                  <w:tcW w:w="1036" w:type="pct"/>
                  <w:tcBorders>
                    <w:tl2br w:val="nil"/>
                    <w:tr2bl w:val="nil"/>
                  </w:tcBorders>
                  <w:noWrap w:val="0"/>
                  <w:vAlign w:val="center"/>
                </w:tcPr>
                <w:p w14:paraId="6F5C6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PAC</w:t>
                  </w:r>
                </w:p>
              </w:tc>
              <w:tc>
                <w:tcPr>
                  <w:tcW w:w="573" w:type="pct"/>
                  <w:tcBorders>
                    <w:tl2br w:val="nil"/>
                    <w:tr2bl w:val="nil"/>
                  </w:tcBorders>
                  <w:noWrap w:val="0"/>
                  <w:vAlign w:val="center"/>
                </w:tcPr>
                <w:p w14:paraId="734C6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12.85</w:t>
                  </w:r>
                </w:p>
              </w:tc>
              <w:tc>
                <w:tcPr>
                  <w:tcW w:w="417" w:type="pct"/>
                  <w:tcBorders>
                    <w:tl2br w:val="nil"/>
                    <w:tr2bl w:val="nil"/>
                  </w:tcBorders>
                  <w:noWrap w:val="0"/>
                  <w:vAlign w:val="center"/>
                </w:tcPr>
                <w:p w14:paraId="6A838C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t/a</w:t>
                  </w:r>
                </w:p>
              </w:tc>
              <w:tc>
                <w:tcPr>
                  <w:tcW w:w="703" w:type="pct"/>
                  <w:tcBorders>
                    <w:tl2br w:val="nil"/>
                    <w:tr2bl w:val="nil"/>
                  </w:tcBorders>
                  <w:noWrap w:val="0"/>
                  <w:vAlign w:val="center"/>
                </w:tcPr>
                <w:p w14:paraId="5AAF7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59" w:type="pct"/>
                  <w:vMerge w:val="restart"/>
                  <w:tcBorders>
                    <w:tl2br w:val="nil"/>
                    <w:tr2bl w:val="nil"/>
                  </w:tcBorders>
                  <w:noWrap w:val="0"/>
                  <w:vAlign w:val="center"/>
                </w:tcPr>
                <w:p w14:paraId="6AC0D4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污水处理站</w:t>
                  </w:r>
                </w:p>
              </w:tc>
              <w:tc>
                <w:tcPr>
                  <w:tcW w:w="892" w:type="pct"/>
                  <w:tcBorders>
                    <w:tl2br w:val="nil"/>
                    <w:tr2bl w:val="nil"/>
                  </w:tcBorders>
                  <w:shd w:val="clear" w:color="auto" w:fill="auto"/>
                  <w:noWrap w:val="0"/>
                  <w:vAlign w:val="center"/>
                </w:tcPr>
                <w:p w14:paraId="3210F4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外购、汽运</w:t>
                  </w:r>
                </w:p>
              </w:tc>
            </w:tr>
            <w:tr w14:paraId="23DC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69A03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w:t>
                  </w:r>
                </w:p>
              </w:tc>
              <w:tc>
                <w:tcPr>
                  <w:tcW w:w="1036" w:type="pct"/>
                  <w:tcBorders>
                    <w:tl2br w:val="nil"/>
                    <w:tr2bl w:val="nil"/>
                  </w:tcBorders>
                  <w:noWrap w:val="0"/>
                  <w:vAlign w:val="center"/>
                </w:tcPr>
                <w:p w14:paraId="24899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PAM</w:t>
                  </w:r>
                </w:p>
              </w:tc>
              <w:tc>
                <w:tcPr>
                  <w:tcW w:w="573" w:type="pct"/>
                  <w:tcBorders>
                    <w:tl2br w:val="nil"/>
                    <w:tr2bl w:val="nil"/>
                  </w:tcBorders>
                  <w:noWrap w:val="0"/>
                  <w:vAlign w:val="center"/>
                </w:tcPr>
                <w:p w14:paraId="150EA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1.285</w:t>
                  </w:r>
                </w:p>
              </w:tc>
              <w:tc>
                <w:tcPr>
                  <w:tcW w:w="417" w:type="pct"/>
                  <w:tcBorders>
                    <w:tl2br w:val="nil"/>
                    <w:tr2bl w:val="nil"/>
                  </w:tcBorders>
                  <w:noWrap w:val="0"/>
                  <w:vAlign w:val="center"/>
                </w:tcPr>
                <w:p w14:paraId="398A23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t/a</w:t>
                  </w:r>
                </w:p>
              </w:tc>
              <w:tc>
                <w:tcPr>
                  <w:tcW w:w="703" w:type="pct"/>
                  <w:tcBorders>
                    <w:tl2br w:val="nil"/>
                    <w:tr2bl w:val="nil"/>
                  </w:tcBorders>
                  <w:noWrap w:val="0"/>
                  <w:vAlign w:val="center"/>
                </w:tcPr>
                <w:p w14:paraId="5F4E9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59" w:type="pct"/>
                  <w:vMerge w:val="continue"/>
                  <w:tcBorders>
                    <w:tl2br w:val="nil"/>
                    <w:tr2bl w:val="nil"/>
                  </w:tcBorders>
                  <w:noWrap w:val="0"/>
                  <w:vAlign w:val="center"/>
                </w:tcPr>
                <w:p w14:paraId="0B23AD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tcBorders>
                    <w:tl2br w:val="nil"/>
                    <w:tr2bl w:val="nil"/>
                  </w:tcBorders>
                  <w:shd w:val="clear" w:color="auto" w:fill="auto"/>
                  <w:noWrap w:val="0"/>
                  <w:vAlign w:val="center"/>
                </w:tcPr>
                <w:p w14:paraId="03A99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外购、汽运</w:t>
                  </w:r>
                </w:p>
              </w:tc>
            </w:tr>
            <w:tr w14:paraId="587C5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24C85C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w:t>
                  </w:r>
                </w:p>
              </w:tc>
              <w:tc>
                <w:tcPr>
                  <w:tcW w:w="1036" w:type="pct"/>
                  <w:tcBorders>
                    <w:tl2br w:val="nil"/>
                    <w:tr2bl w:val="nil"/>
                  </w:tcBorders>
                  <w:noWrap w:val="0"/>
                  <w:vAlign w:val="center"/>
                </w:tcPr>
                <w:p w14:paraId="69BB2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氢氧化钠</w:t>
                  </w:r>
                </w:p>
              </w:tc>
              <w:tc>
                <w:tcPr>
                  <w:tcW w:w="573" w:type="pct"/>
                  <w:tcBorders>
                    <w:tl2br w:val="nil"/>
                    <w:tr2bl w:val="nil"/>
                  </w:tcBorders>
                  <w:noWrap w:val="0"/>
                  <w:vAlign w:val="center"/>
                </w:tcPr>
                <w:p w14:paraId="7418B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417" w:type="pct"/>
                  <w:tcBorders>
                    <w:tl2br w:val="nil"/>
                    <w:tr2bl w:val="nil"/>
                  </w:tcBorders>
                  <w:noWrap w:val="0"/>
                  <w:vAlign w:val="center"/>
                </w:tcPr>
                <w:p w14:paraId="1945AD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kg/a</w:t>
                  </w:r>
                </w:p>
              </w:tc>
              <w:tc>
                <w:tcPr>
                  <w:tcW w:w="703" w:type="pct"/>
                  <w:tcBorders>
                    <w:tl2br w:val="nil"/>
                    <w:tr2bl w:val="nil"/>
                  </w:tcBorders>
                  <w:shd w:val="clear" w:color="auto" w:fill="auto"/>
                  <w:noWrap w:val="0"/>
                  <w:vAlign w:val="center"/>
                </w:tcPr>
                <w:p w14:paraId="16E91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w:t>
                  </w:r>
                </w:p>
              </w:tc>
              <w:tc>
                <w:tcPr>
                  <w:tcW w:w="1059" w:type="pct"/>
                  <w:vMerge w:val="restart"/>
                  <w:tcBorders>
                    <w:tl2br w:val="nil"/>
                    <w:tr2bl w:val="nil"/>
                  </w:tcBorders>
                  <w:noWrap w:val="0"/>
                  <w:vAlign w:val="center"/>
                </w:tcPr>
                <w:p w14:paraId="0EFD66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理化</w:t>
                  </w:r>
                  <w:r>
                    <w:rPr>
                      <w:rFonts w:hint="default" w:ascii="Times New Roman" w:hAnsi="Times New Roman" w:eastAsia="宋体" w:cs="Times New Roman"/>
                      <w:color w:val="auto"/>
                      <w:kern w:val="0"/>
                      <w:sz w:val="21"/>
                      <w:szCs w:val="21"/>
                      <w:highlight w:val="none"/>
                      <w:lang w:val="en-US" w:eastAsia="zh-CN"/>
                    </w:rPr>
                    <w:t>室</w:t>
                  </w:r>
                </w:p>
              </w:tc>
              <w:tc>
                <w:tcPr>
                  <w:tcW w:w="892" w:type="pct"/>
                  <w:vMerge w:val="restart"/>
                  <w:tcBorders>
                    <w:tl2br w:val="nil"/>
                    <w:tr2bl w:val="nil"/>
                  </w:tcBorders>
                  <w:noWrap w:val="0"/>
                  <w:vAlign w:val="center"/>
                </w:tcPr>
                <w:p w14:paraId="74A534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理化</w:t>
                  </w:r>
                  <w:r>
                    <w:rPr>
                      <w:rFonts w:hint="default" w:ascii="Times New Roman" w:hAnsi="Times New Roman" w:eastAsia="宋体" w:cs="Times New Roman"/>
                      <w:color w:val="auto"/>
                      <w:kern w:val="0"/>
                      <w:sz w:val="21"/>
                      <w:szCs w:val="21"/>
                      <w:highlight w:val="none"/>
                      <w:lang w:val="en-US" w:eastAsia="zh-CN"/>
                    </w:rPr>
                    <w:t>室</w:t>
                  </w:r>
                </w:p>
              </w:tc>
            </w:tr>
            <w:tr w14:paraId="5C58E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shd w:val="clear" w:color="auto" w:fill="auto"/>
                  <w:noWrap w:val="0"/>
                  <w:vAlign w:val="center"/>
                </w:tcPr>
                <w:p w14:paraId="5B88EE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10</w:t>
                  </w:r>
                </w:p>
              </w:tc>
              <w:tc>
                <w:tcPr>
                  <w:tcW w:w="1036" w:type="pct"/>
                  <w:tcBorders>
                    <w:tl2br w:val="nil"/>
                    <w:tr2bl w:val="nil"/>
                  </w:tcBorders>
                  <w:noWrap w:val="0"/>
                  <w:vAlign w:val="center"/>
                </w:tcPr>
                <w:p w14:paraId="7DD5A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硫酸</w:t>
                  </w:r>
                </w:p>
              </w:tc>
              <w:tc>
                <w:tcPr>
                  <w:tcW w:w="573" w:type="pct"/>
                  <w:tcBorders>
                    <w:tl2br w:val="nil"/>
                    <w:tr2bl w:val="nil"/>
                  </w:tcBorders>
                  <w:noWrap w:val="0"/>
                  <w:vAlign w:val="center"/>
                </w:tcPr>
                <w:p w14:paraId="7EC4A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417" w:type="pct"/>
                  <w:tcBorders>
                    <w:tl2br w:val="nil"/>
                    <w:tr2bl w:val="nil"/>
                  </w:tcBorders>
                  <w:noWrap w:val="0"/>
                  <w:vAlign w:val="center"/>
                </w:tcPr>
                <w:p w14:paraId="22D135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L/a</w:t>
                  </w:r>
                </w:p>
              </w:tc>
              <w:tc>
                <w:tcPr>
                  <w:tcW w:w="703" w:type="pct"/>
                  <w:tcBorders>
                    <w:tl2br w:val="nil"/>
                    <w:tr2bl w:val="nil"/>
                  </w:tcBorders>
                  <w:shd w:val="clear" w:color="auto" w:fill="auto"/>
                  <w:noWrap w:val="0"/>
                  <w:vAlign w:val="center"/>
                </w:tcPr>
                <w:p w14:paraId="0CB12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w:t>
                  </w:r>
                </w:p>
              </w:tc>
              <w:tc>
                <w:tcPr>
                  <w:tcW w:w="1059" w:type="pct"/>
                  <w:vMerge w:val="continue"/>
                  <w:tcBorders>
                    <w:tl2br w:val="nil"/>
                    <w:tr2bl w:val="nil"/>
                  </w:tcBorders>
                  <w:noWrap w:val="0"/>
                  <w:vAlign w:val="center"/>
                </w:tcPr>
                <w:p w14:paraId="7093EB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vMerge w:val="continue"/>
                  <w:tcBorders>
                    <w:tl2br w:val="nil"/>
                    <w:tr2bl w:val="nil"/>
                  </w:tcBorders>
                  <w:noWrap w:val="0"/>
                  <w:vAlign w:val="center"/>
                </w:tcPr>
                <w:p w14:paraId="4DE191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p>
              </w:tc>
            </w:tr>
            <w:tr w14:paraId="05CE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shd w:val="clear" w:color="auto" w:fill="auto"/>
                  <w:noWrap w:val="0"/>
                  <w:vAlign w:val="center"/>
                </w:tcPr>
                <w:p w14:paraId="3FE06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11</w:t>
                  </w:r>
                </w:p>
              </w:tc>
              <w:tc>
                <w:tcPr>
                  <w:tcW w:w="1036" w:type="pct"/>
                  <w:tcBorders>
                    <w:tl2br w:val="nil"/>
                    <w:tr2bl w:val="nil"/>
                  </w:tcBorders>
                  <w:noWrap w:val="0"/>
                  <w:vAlign w:val="center"/>
                </w:tcPr>
                <w:p w14:paraId="5E966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甲醇</w:t>
                  </w:r>
                </w:p>
              </w:tc>
              <w:tc>
                <w:tcPr>
                  <w:tcW w:w="573" w:type="pct"/>
                  <w:tcBorders>
                    <w:tl2br w:val="nil"/>
                    <w:tr2bl w:val="nil"/>
                  </w:tcBorders>
                  <w:noWrap w:val="0"/>
                  <w:vAlign w:val="center"/>
                </w:tcPr>
                <w:p w14:paraId="19C50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417" w:type="pct"/>
                  <w:tcBorders>
                    <w:tl2br w:val="nil"/>
                    <w:tr2bl w:val="nil"/>
                  </w:tcBorders>
                  <w:noWrap w:val="0"/>
                  <w:vAlign w:val="center"/>
                </w:tcPr>
                <w:p w14:paraId="328BD1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L/a</w:t>
                  </w:r>
                </w:p>
              </w:tc>
              <w:tc>
                <w:tcPr>
                  <w:tcW w:w="703" w:type="pct"/>
                  <w:tcBorders>
                    <w:tl2br w:val="nil"/>
                    <w:tr2bl w:val="nil"/>
                  </w:tcBorders>
                  <w:shd w:val="clear" w:color="auto" w:fill="auto"/>
                  <w:noWrap w:val="0"/>
                  <w:vAlign w:val="center"/>
                </w:tcPr>
                <w:p w14:paraId="3A45F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059" w:type="pct"/>
                  <w:vMerge w:val="continue"/>
                  <w:tcBorders>
                    <w:tl2br w:val="nil"/>
                    <w:tr2bl w:val="nil"/>
                  </w:tcBorders>
                  <w:noWrap w:val="0"/>
                  <w:vAlign w:val="center"/>
                </w:tcPr>
                <w:p w14:paraId="104C4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vMerge w:val="continue"/>
                  <w:tcBorders>
                    <w:tl2br w:val="nil"/>
                    <w:tr2bl w:val="nil"/>
                  </w:tcBorders>
                  <w:noWrap w:val="0"/>
                  <w:vAlign w:val="center"/>
                </w:tcPr>
                <w:p w14:paraId="137DAB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p>
              </w:tc>
            </w:tr>
            <w:tr w14:paraId="5D64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shd w:val="clear" w:color="auto" w:fill="auto"/>
                  <w:noWrap w:val="0"/>
                  <w:vAlign w:val="center"/>
                </w:tcPr>
                <w:p w14:paraId="11FCC7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12</w:t>
                  </w:r>
                </w:p>
              </w:tc>
              <w:tc>
                <w:tcPr>
                  <w:tcW w:w="1036" w:type="pct"/>
                  <w:tcBorders>
                    <w:tl2br w:val="nil"/>
                    <w:tr2bl w:val="nil"/>
                  </w:tcBorders>
                  <w:noWrap w:val="0"/>
                  <w:vAlign w:val="center"/>
                </w:tcPr>
                <w:p w14:paraId="3D0F1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乙腈</w:t>
                  </w:r>
                </w:p>
              </w:tc>
              <w:tc>
                <w:tcPr>
                  <w:tcW w:w="573" w:type="pct"/>
                  <w:tcBorders>
                    <w:tl2br w:val="nil"/>
                    <w:tr2bl w:val="nil"/>
                  </w:tcBorders>
                  <w:noWrap w:val="0"/>
                  <w:vAlign w:val="center"/>
                </w:tcPr>
                <w:p w14:paraId="1C251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417" w:type="pct"/>
                  <w:tcBorders>
                    <w:tl2br w:val="nil"/>
                    <w:tr2bl w:val="nil"/>
                  </w:tcBorders>
                  <w:noWrap w:val="0"/>
                  <w:vAlign w:val="center"/>
                </w:tcPr>
                <w:p w14:paraId="6D9262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L/a</w:t>
                  </w:r>
                </w:p>
              </w:tc>
              <w:tc>
                <w:tcPr>
                  <w:tcW w:w="703" w:type="pct"/>
                  <w:tcBorders>
                    <w:tl2br w:val="nil"/>
                    <w:tr2bl w:val="nil"/>
                  </w:tcBorders>
                  <w:shd w:val="clear" w:color="auto" w:fill="auto"/>
                  <w:noWrap w:val="0"/>
                  <w:vAlign w:val="center"/>
                </w:tcPr>
                <w:p w14:paraId="6CA75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059" w:type="pct"/>
                  <w:vMerge w:val="continue"/>
                  <w:tcBorders>
                    <w:tl2br w:val="nil"/>
                    <w:tr2bl w:val="nil"/>
                  </w:tcBorders>
                  <w:noWrap w:val="0"/>
                  <w:vAlign w:val="center"/>
                </w:tcPr>
                <w:p w14:paraId="6A062D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vMerge w:val="continue"/>
                  <w:tcBorders>
                    <w:tl2br w:val="nil"/>
                    <w:tr2bl w:val="nil"/>
                  </w:tcBorders>
                  <w:noWrap w:val="0"/>
                  <w:vAlign w:val="center"/>
                </w:tcPr>
                <w:p w14:paraId="2F51CF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p>
              </w:tc>
            </w:tr>
            <w:tr w14:paraId="0F8CE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76BE75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13</w:t>
                  </w:r>
                </w:p>
              </w:tc>
              <w:tc>
                <w:tcPr>
                  <w:tcW w:w="1036" w:type="pct"/>
                  <w:tcBorders>
                    <w:tl2br w:val="nil"/>
                    <w:tr2bl w:val="nil"/>
                  </w:tcBorders>
                  <w:noWrap w:val="0"/>
                  <w:vAlign w:val="center"/>
                </w:tcPr>
                <w:p w14:paraId="43A9D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乙酸乙酯</w:t>
                  </w:r>
                </w:p>
              </w:tc>
              <w:tc>
                <w:tcPr>
                  <w:tcW w:w="573" w:type="pct"/>
                  <w:tcBorders>
                    <w:tl2br w:val="nil"/>
                    <w:tr2bl w:val="nil"/>
                  </w:tcBorders>
                  <w:noWrap w:val="0"/>
                  <w:vAlign w:val="center"/>
                </w:tcPr>
                <w:p w14:paraId="7ED84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417" w:type="pct"/>
                  <w:tcBorders>
                    <w:tl2br w:val="nil"/>
                    <w:tr2bl w:val="nil"/>
                  </w:tcBorders>
                  <w:noWrap w:val="0"/>
                  <w:vAlign w:val="center"/>
                </w:tcPr>
                <w:p w14:paraId="09276F5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L/a</w:t>
                  </w:r>
                </w:p>
              </w:tc>
              <w:tc>
                <w:tcPr>
                  <w:tcW w:w="703" w:type="pct"/>
                  <w:tcBorders>
                    <w:tl2br w:val="nil"/>
                    <w:tr2bl w:val="nil"/>
                  </w:tcBorders>
                  <w:shd w:val="clear" w:color="auto" w:fill="auto"/>
                  <w:noWrap w:val="0"/>
                  <w:vAlign w:val="center"/>
                </w:tcPr>
                <w:p w14:paraId="47341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059" w:type="pct"/>
                  <w:vMerge w:val="continue"/>
                  <w:tcBorders>
                    <w:tl2br w:val="nil"/>
                    <w:tr2bl w:val="nil"/>
                  </w:tcBorders>
                  <w:noWrap w:val="0"/>
                  <w:vAlign w:val="center"/>
                </w:tcPr>
                <w:p w14:paraId="30289E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vMerge w:val="continue"/>
                  <w:tcBorders>
                    <w:tl2br w:val="nil"/>
                    <w:tr2bl w:val="nil"/>
                  </w:tcBorders>
                  <w:noWrap w:val="0"/>
                  <w:vAlign w:val="center"/>
                </w:tcPr>
                <w:p w14:paraId="4D531F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p>
              </w:tc>
            </w:tr>
            <w:tr w14:paraId="0DBD7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02DD0E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w:t>
                  </w:r>
                </w:p>
              </w:tc>
              <w:tc>
                <w:tcPr>
                  <w:tcW w:w="1036" w:type="pct"/>
                  <w:tcBorders>
                    <w:tl2br w:val="nil"/>
                    <w:tr2bl w:val="nil"/>
                  </w:tcBorders>
                  <w:noWrap w:val="0"/>
                  <w:vAlign w:val="center"/>
                </w:tcPr>
                <w:p w14:paraId="1B6C6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生化培养基</w:t>
                  </w:r>
                </w:p>
              </w:tc>
              <w:tc>
                <w:tcPr>
                  <w:tcW w:w="573" w:type="pct"/>
                  <w:tcBorders>
                    <w:tl2br w:val="nil"/>
                    <w:tr2bl w:val="nil"/>
                  </w:tcBorders>
                  <w:noWrap w:val="0"/>
                  <w:vAlign w:val="center"/>
                </w:tcPr>
                <w:p w14:paraId="586E3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417" w:type="pct"/>
                  <w:tcBorders>
                    <w:tl2br w:val="nil"/>
                    <w:tr2bl w:val="nil"/>
                  </w:tcBorders>
                  <w:noWrap w:val="0"/>
                  <w:vAlign w:val="center"/>
                </w:tcPr>
                <w:p w14:paraId="3CDCBA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kg/a</w:t>
                  </w:r>
                </w:p>
              </w:tc>
              <w:tc>
                <w:tcPr>
                  <w:tcW w:w="703" w:type="pct"/>
                  <w:tcBorders>
                    <w:tl2br w:val="nil"/>
                    <w:tr2bl w:val="nil"/>
                  </w:tcBorders>
                  <w:shd w:val="clear" w:color="auto" w:fill="auto"/>
                  <w:noWrap w:val="0"/>
                  <w:vAlign w:val="center"/>
                </w:tcPr>
                <w:p w14:paraId="550D8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059" w:type="pct"/>
                  <w:vMerge w:val="continue"/>
                  <w:tcBorders>
                    <w:tl2br w:val="nil"/>
                    <w:tr2bl w:val="nil"/>
                  </w:tcBorders>
                  <w:noWrap w:val="0"/>
                  <w:vAlign w:val="center"/>
                </w:tcPr>
                <w:p w14:paraId="39AFB5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p>
              </w:tc>
              <w:tc>
                <w:tcPr>
                  <w:tcW w:w="892" w:type="pct"/>
                  <w:vMerge w:val="continue"/>
                  <w:tcBorders>
                    <w:tl2br w:val="nil"/>
                    <w:tr2bl w:val="nil"/>
                  </w:tcBorders>
                  <w:noWrap w:val="0"/>
                  <w:vAlign w:val="center"/>
                </w:tcPr>
                <w:p w14:paraId="32B93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p>
              </w:tc>
            </w:tr>
            <w:tr w14:paraId="2F0C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7"/>
                  <w:tcBorders>
                    <w:tl2br w:val="nil"/>
                    <w:tr2bl w:val="nil"/>
                  </w:tcBorders>
                  <w:noWrap w:val="0"/>
                  <w:vAlign w:val="center"/>
                </w:tcPr>
                <w:p w14:paraId="53894F8A">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
                      <w:bCs w:val="0"/>
                      <w:snapToGrid w:val="0"/>
                      <w:color w:val="auto"/>
                      <w:kern w:val="0"/>
                      <w:sz w:val="21"/>
                      <w:szCs w:val="21"/>
                      <w:highlight w:val="none"/>
                    </w:rPr>
                    <w:t>能源消耗</w:t>
                  </w:r>
                </w:p>
              </w:tc>
            </w:tr>
            <w:tr w14:paraId="4E03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1E5AE87A">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1</w:t>
                  </w:r>
                </w:p>
              </w:tc>
              <w:tc>
                <w:tcPr>
                  <w:tcW w:w="1036" w:type="pct"/>
                  <w:tcBorders>
                    <w:tl2br w:val="nil"/>
                    <w:tr2bl w:val="nil"/>
                  </w:tcBorders>
                  <w:noWrap w:val="0"/>
                  <w:vAlign w:val="center"/>
                </w:tcPr>
                <w:p w14:paraId="1442BEAD">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电</w:t>
                  </w:r>
                </w:p>
              </w:tc>
              <w:tc>
                <w:tcPr>
                  <w:tcW w:w="2753" w:type="pct"/>
                  <w:gridSpan w:val="4"/>
                  <w:tcBorders>
                    <w:tl2br w:val="nil"/>
                    <w:tr2bl w:val="nil"/>
                  </w:tcBorders>
                  <w:noWrap w:val="0"/>
                  <w:vAlign w:val="center"/>
                </w:tcPr>
                <w:p w14:paraId="0304A9F7">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lang w:val="en-US" w:eastAsia="zh-CN"/>
                    </w:rPr>
                    <w:t>120</w:t>
                  </w:r>
                  <w:r>
                    <w:rPr>
                      <w:rFonts w:hint="default" w:ascii="Times New Roman" w:hAnsi="Times New Roman" w:eastAsia="宋体" w:cs="Times New Roman"/>
                      <w:bCs/>
                      <w:snapToGrid w:val="0"/>
                      <w:color w:val="auto"/>
                      <w:kern w:val="0"/>
                      <w:sz w:val="21"/>
                      <w:szCs w:val="21"/>
                      <w:highlight w:val="none"/>
                    </w:rPr>
                    <w:t>万Kwh/a</w:t>
                  </w:r>
                </w:p>
              </w:tc>
              <w:tc>
                <w:tcPr>
                  <w:tcW w:w="892" w:type="pct"/>
                  <w:tcBorders>
                    <w:tl2br w:val="nil"/>
                    <w:tr2bl w:val="nil"/>
                  </w:tcBorders>
                  <w:noWrap w:val="0"/>
                  <w:vAlign w:val="center"/>
                </w:tcPr>
                <w:p w14:paraId="219243A5">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供电</w:t>
                  </w:r>
                  <w:r>
                    <w:rPr>
                      <w:rFonts w:hint="default" w:ascii="Times New Roman" w:hAnsi="Times New Roman" w:eastAsia="宋体" w:cs="Times New Roman"/>
                      <w:bCs/>
                      <w:snapToGrid w:val="0"/>
                      <w:color w:val="auto"/>
                      <w:kern w:val="0"/>
                      <w:sz w:val="21"/>
                      <w:szCs w:val="21"/>
                      <w:highlight w:val="none"/>
                      <w:lang w:val="en-US" w:eastAsia="zh-CN"/>
                    </w:rPr>
                    <w:t>电</w:t>
                  </w:r>
                  <w:r>
                    <w:rPr>
                      <w:rFonts w:hint="default" w:ascii="Times New Roman" w:hAnsi="Times New Roman" w:eastAsia="宋体" w:cs="Times New Roman"/>
                      <w:bCs/>
                      <w:snapToGrid w:val="0"/>
                      <w:color w:val="auto"/>
                      <w:kern w:val="0"/>
                      <w:sz w:val="21"/>
                      <w:szCs w:val="21"/>
                      <w:highlight w:val="none"/>
                    </w:rPr>
                    <w:t>网</w:t>
                  </w:r>
                </w:p>
              </w:tc>
            </w:tr>
            <w:tr w14:paraId="7B2B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57454340">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2</w:t>
                  </w:r>
                </w:p>
              </w:tc>
              <w:tc>
                <w:tcPr>
                  <w:tcW w:w="1036" w:type="pct"/>
                  <w:tcBorders>
                    <w:tl2br w:val="nil"/>
                    <w:tr2bl w:val="nil"/>
                  </w:tcBorders>
                  <w:noWrap w:val="0"/>
                  <w:vAlign w:val="center"/>
                </w:tcPr>
                <w:p w14:paraId="411A4C99">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水</w:t>
                  </w:r>
                </w:p>
              </w:tc>
              <w:tc>
                <w:tcPr>
                  <w:tcW w:w="2753" w:type="pct"/>
                  <w:gridSpan w:val="4"/>
                  <w:tcBorders>
                    <w:tl2br w:val="nil"/>
                    <w:tr2bl w:val="nil"/>
                  </w:tcBorders>
                  <w:noWrap w:val="0"/>
                  <w:vAlign w:val="center"/>
                </w:tcPr>
                <w:p w14:paraId="507A0CAD">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eastAsia" w:cs="Times New Roman"/>
                      <w:bCs/>
                      <w:snapToGrid w:val="0"/>
                      <w:color w:val="auto"/>
                      <w:kern w:val="0"/>
                      <w:sz w:val="21"/>
                      <w:szCs w:val="21"/>
                      <w:highlight w:val="none"/>
                      <w:lang w:val="en-US" w:eastAsia="zh-CN"/>
                    </w:rPr>
                    <w:t>278936.7</w:t>
                  </w:r>
                  <w:r>
                    <w:rPr>
                      <w:rFonts w:hint="default" w:ascii="Times New Roman" w:hAnsi="Times New Roman" w:eastAsia="宋体" w:cs="Times New Roman"/>
                      <w:bCs/>
                      <w:snapToGrid w:val="0"/>
                      <w:color w:val="auto"/>
                      <w:kern w:val="0"/>
                      <w:sz w:val="21"/>
                      <w:szCs w:val="21"/>
                      <w:highlight w:val="none"/>
                    </w:rPr>
                    <w:t>m</w:t>
                  </w:r>
                  <w:r>
                    <w:rPr>
                      <w:rFonts w:hint="default" w:ascii="Times New Roman" w:hAnsi="Times New Roman" w:eastAsia="宋体" w:cs="Times New Roman"/>
                      <w:bCs/>
                      <w:snapToGrid w:val="0"/>
                      <w:color w:val="auto"/>
                      <w:kern w:val="0"/>
                      <w:sz w:val="21"/>
                      <w:szCs w:val="21"/>
                      <w:highlight w:val="none"/>
                      <w:vertAlign w:val="superscript"/>
                    </w:rPr>
                    <w:t>3</w:t>
                  </w:r>
                  <w:r>
                    <w:rPr>
                      <w:rFonts w:hint="default" w:ascii="Times New Roman" w:hAnsi="Times New Roman" w:eastAsia="宋体" w:cs="Times New Roman"/>
                      <w:bCs/>
                      <w:snapToGrid w:val="0"/>
                      <w:color w:val="auto"/>
                      <w:kern w:val="0"/>
                      <w:sz w:val="21"/>
                      <w:szCs w:val="21"/>
                      <w:highlight w:val="none"/>
                    </w:rPr>
                    <w:t>/a</w:t>
                  </w:r>
                </w:p>
              </w:tc>
              <w:tc>
                <w:tcPr>
                  <w:tcW w:w="892" w:type="pct"/>
                  <w:tcBorders>
                    <w:tl2br w:val="nil"/>
                    <w:tr2bl w:val="nil"/>
                  </w:tcBorders>
                  <w:noWrap w:val="0"/>
                  <w:vAlign w:val="center"/>
                </w:tcPr>
                <w:p w14:paraId="10507A88">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供水管网</w:t>
                  </w:r>
                </w:p>
              </w:tc>
            </w:tr>
            <w:tr w14:paraId="603A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7" w:type="pct"/>
                  <w:tcBorders>
                    <w:tl2br w:val="nil"/>
                    <w:tr2bl w:val="nil"/>
                  </w:tcBorders>
                  <w:noWrap w:val="0"/>
                  <w:vAlign w:val="center"/>
                </w:tcPr>
                <w:p w14:paraId="0A2FF7FB">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3</w:t>
                  </w:r>
                </w:p>
              </w:tc>
              <w:tc>
                <w:tcPr>
                  <w:tcW w:w="1036" w:type="pct"/>
                  <w:tcBorders>
                    <w:tl2br w:val="nil"/>
                    <w:tr2bl w:val="nil"/>
                  </w:tcBorders>
                  <w:noWrap w:val="0"/>
                  <w:vAlign w:val="center"/>
                </w:tcPr>
                <w:p w14:paraId="7D1C248C">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蒸汽</w:t>
                  </w:r>
                </w:p>
              </w:tc>
              <w:tc>
                <w:tcPr>
                  <w:tcW w:w="2753" w:type="pct"/>
                  <w:gridSpan w:val="4"/>
                  <w:tcBorders>
                    <w:tl2br w:val="nil"/>
                    <w:tr2bl w:val="nil"/>
                  </w:tcBorders>
                  <w:noWrap w:val="0"/>
                  <w:vAlign w:val="center"/>
                </w:tcPr>
                <w:p w14:paraId="60EEE589">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40000t</w:t>
                  </w:r>
                  <w:r>
                    <w:rPr>
                      <w:rFonts w:hint="default" w:ascii="Times New Roman" w:hAnsi="Times New Roman" w:eastAsia="宋体" w:cs="Times New Roman"/>
                      <w:bCs/>
                      <w:snapToGrid w:val="0"/>
                      <w:color w:val="auto"/>
                      <w:kern w:val="0"/>
                      <w:sz w:val="21"/>
                      <w:szCs w:val="21"/>
                      <w:highlight w:val="none"/>
                    </w:rPr>
                    <w:t>/a</w:t>
                  </w:r>
                </w:p>
              </w:tc>
              <w:tc>
                <w:tcPr>
                  <w:tcW w:w="892" w:type="pct"/>
                  <w:tcBorders>
                    <w:tl2br w:val="nil"/>
                    <w:tr2bl w:val="nil"/>
                  </w:tcBorders>
                  <w:noWrap w:val="0"/>
                  <w:vAlign w:val="center"/>
                </w:tcPr>
                <w:p w14:paraId="5E7B883E">
                  <w:pPr>
                    <w:keepNext w:val="0"/>
                    <w:keepLines w:val="0"/>
                    <w:pageBreakBefore w:val="0"/>
                    <w:tabs>
                      <w:tab w:val="left" w:pos="945"/>
                      <w:tab w:val="right" w:leader="dot" w:pos="1155"/>
                      <w:tab w:val="left" w:pos="8715"/>
                    </w:tabs>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en-US" w:eastAsia="zh-CN"/>
                    </w:rPr>
                    <w:t>蒸汽管网</w:t>
                  </w:r>
                </w:p>
              </w:tc>
            </w:tr>
          </w:tbl>
          <w:p w14:paraId="0DB7C496">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原辅材料理化性质：</w:t>
            </w:r>
          </w:p>
          <w:p w14:paraId="7CE9BE5A">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制冷剂在制冷机组内循环。R507制冷剂由R125五氟乙烷、R143三氟乙烷混合而成，是R-502制冷剂的长期替代品，属于HFC型非共沸环保制冷剂（完全不含破坏臭氧层的CFC、HCFC），不属于《蒙特利尔议定书》附件中所列的受控物质，不属于环境保护部《关于严格控制新建、改建、扩建含氢氯氟烃生产项目的通知》环办[2008]104号附件所列受控物质，是目前世界绝大多数国家的认可并推荐的主流低温环保制冷剂。</w:t>
            </w:r>
          </w:p>
          <w:p w14:paraId="63D4E6E9">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②食品级润滑油：食品级润滑油是专用于食品、制药等行业的润滑产品，需符合食品安全标准以避免污染风险。其基础油通常为矿物油、合成油（如聚α烯烃）或生物基油，配合无毒添加剂调配而成。美国</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"https://baike.baidu.com/item/FDA/1128100?fromModule=lemma_inlink" \t "https://baike.baidu.com/item/%E9%A3%9F%E5%93%81%E7%BA%A7%E6%B6%A6%E6%BB%91%E6%B2%B9/_blank"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FDA</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依据21 CFR 178.3570等法规管理成分安全，</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"https://baike.baidu.com/item/USDA/5695046?fromModule=lemma_inlink" \t "https://baike.baidu.com/item/%E9%A3%9F%E5%93%81%E7%BA%A7%E6%B6%A6%E6%BB%91%E6%B2%B9/_blank"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USDA</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将产品分为H-1（允许接触食品）、H-2（非接触区域）等类别，并通过NSF认证体系确保合规性 。应用领域涵盖食品加工机械、烘焙设备、制药生产线等可能接触食品的润滑场景。</w:t>
            </w:r>
          </w:p>
          <w:p w14:paraId="0C057759">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③维生素C：维生素C是一种</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"https://baike.baidu.com/item/%E6%B0%B4%E6%BA%B6%E6%80%A7%E7%BB%B4%E7%94%9F%E7%B4%A0/1483452?fromModule=lemma_inlink"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水溶性维生素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化学命名为L-(+)-苏阿糖型2,3,4,5,6-五羟基-2-己烯酸-4-内酯，又名L-抗坏血酸，分子式为C6H8O6，分子量为176.12。维生素C为白色粉末，分子量为176.12，通常是片状，有时是针状的单斜晶体。无臭，味酸，易溶于水，微溶于</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"https://baike.baidu.com/item/%E4%B9%99%E9%86%87/135334?fromModule=lemma_inlink"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乙醇</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，不溶于</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"https://baike.baidu.com/item/%E4%B9%99%E9%86%9A/316922?fromModule=lemma_inlink"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乙醚</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"https://baike.baidu.com/item/%E6%B0%AF%E4%BB%BF/521847?fromModule=lemma_inlink"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氯仿</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"https://baike.baidu.com/item/%E7%9F%B3%E6%B2%B9%E9%86%9A/2519986?fromModule=lemma_inlink"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石油醚</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等有机溶剂。具有很强的</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"https://baike.baidu.com/item/%E8%BF%98%E5%8E%9F%E6%80%A7/4825402?fromModule=lemma_inlink"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还原性</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。参与机体复杂的</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"https://baike.baidu.com/item/%E4%BB%A3%E8%B0%A2/669245?fromModule=lemma_inlink"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代谢</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过程，能促进生长和增强对疾病的抵抗力，可用作营养增补剂、抗氧化剂，也可用作小麦粉改良剂。但维生素C的过量补充对健康无益，反而有害，故需要合理使用。维生素C在实验室用作</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"https://baike.baidu.com/item/%E5%88%86%E6%9E%90%E8%AF%95%E5%89%82/7773282?fromModule=lemma_inlink"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分析试剂</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，如作</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"https://baike.baidu.com/item/%E8%BF%98%E5%8E%9F%E5%89%82/2520879?fromModule=lemma_inlink"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还原剂</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"https://baike.baidu.com/item/%E6%8E%A9%E8%94%BD%E5%89%82/3725941?fromModule=lemma_inlink" \t "https://baike.baidu.com/item/%E7%BB%B4%E7%94%9F%E7%B4%A0C/_blank"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掩蔽剂</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等。</w:t>
            </w:r>
          </w:p>
          <w:p w14:paraId="1BD98122">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④PAC：聚合氯化铝（PAC），简称聚铝，是介于AlCl</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和Al</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OH</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之间的一种水溶性无机高分子聚合物，化学通式为[Al</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(OH)</w:t>
            </w:r>
            <w:r>
              <w:rPr>
                <w:rFonts w:hint="default" w:ascii="Times New Roman" w:hAnsi="Times New Roman" w:eastAsia="宋体" w:cs="Times New Roman"/>
                <w:color w:val="auto"/>
                <w:sz w:val="24"/>
                <w:szCs w:val="24"/>
                <w:vertAlign w:val="subscript"/>
                <w:lang w:val="en-US" w:eastAsia="zh-CN"/>
              </w:rPr>
              <w:t>n</w:t>
            </w:r>
            <w:r>
              <w:rPr>
                <w:rFonts w:hint="default" w:ascii="Times New Roman" w:hAnsi="Times New Roman" w:eastAsia="宋体" w:cs="Times New Roman"/>
                <w:color w:val="auto"/>
                <w:sz w:val="24"/>
                <w:szCs w:val="24"/>
                <w:lang w:val="en-US" w:eastAsia="zh-CN"/>
              </w:rPr>
              <w:t>Cl</w:t>
            </w:r>
            <w:r>
              <w:rPr>
                <w:rFonts w:hint="default" w:ascii="Times New Roman" w:hAnsi="Times New Roman" w:eastAsia="宋体" w:cs="Times New Roman"/>
                <w:color w:val="auto"/>
                <w:sz w:val="24"/>
                <w:szCs w:val="24"/>
                <w:vertAlign w:val="subscript"/>
                <w:lang w:val="en-US" w:eastAsia="zh-CN"/>
              </w:rPr>
              <w:t>6-n</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vertAlign w:val="subscript"/>
                <w:lang w:val="en-US" w:eastAsia="zh-CN"/>
              </w:rPr>
              <w:t>m</w:t>
            </w:r>
            <w:r>
              <w:rPr>
                <w:rFonts w:hint="default" w:ascii="Times New Roman" w:hAnsi="Times New Roman" w:eastAsia="宋体" w:cs="Times New Roman"/>
                <w:color w:val="auto"/>
                <w:sz w:val="24"/>
                <w:szCs w:val="24"/>
                <w:lang w:val="en-US" w:eastAsia="zh-CN"/>
              </w:rPr>
              <w:t>，其中m代表聚合程度，n表示聚合氯化铝产品的中性程度，n=1~5为具有Keggin结构的高电荷聚合环链体，对水中胶体和颗粒物具有高度电中和及桥联作用，并可强力去除有毒物及重金属离子，性状稳定，常作为新兴净水材料、混凝剂，被广泛应用于饮用水、工业废水和城市污水的净化处理中</w:t>
            </w:r>
            <w:r>
              <w:rPr>
                <w:rFonts w:hint="eastAsia" w:ascii="Times New Roman" w:hAnsi="Times New Roman" w:eastAsia="宋体" w:cs="Times New Roman"/>
                <w:color w:val="auto"/>
                <w:sz w:val="24"/>
                <w:szCs w:val="24"/>
                <w:lang w:val="en-US" w:eastAsia="zh-CN"/>
              </w:rPr>
              <w:t>。水溶性：易溶于水；外观：无色或黄色树脂状固体。其溶液为无色或黄褐色透明，液体，有时因含杂质而呈灰黑色黏液；溶解性：易溶于水及稀酒精，不溶于无水酒精及甘油。</w:t>
            </w:r>
          </w:p>
          <w:p w14:paraId="7650B810">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⑤PAM：聚丙烯酰胺（英文名：Polyacrylamide，缩写PAM），为线型水溶性</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"https://baike.baidu.com/item/%E9%AB%98%E5%88%86%E5%AD%90%E5%8C%96%E5%90%88%E7%89%A9/273389?fromModule=lemma_inlink"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高分子化合物</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，是</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"https://baike.baidu.com/item/%E6%B0%B4%E6%BA%B6%E6%80%A7%E8%81%9A%E5%90%88%E7%89%A9/8501001?fromModule=lemma_inlink"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水溶性聚合物</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中应用最广泛的品种之一。 聚丙烯酰胺及其衍生物均统称为聚丙烯酰胺，纯聚丙烯酰胺的分子式为(CH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CHCONH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)n。 聚丙烯酰胺为白色粉末，无毒，在100℃时热稳定性好，但当加热温度过高（150℃以上）时会分解出</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"https://baike.baidu.com/item/%E6%B0%AE%E6%B0%94/166548?fromModule=lemma_inlink"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氮气</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；易溶于水、具有吸湿性，不溶于一般的有机溶剂（如</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"https://baike.baidu.com/item/%E8%8B%AF/585785?fromModule=lemma_inlink"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苯</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"https://baike.baidu.com/item/%E9%85%AF/2397756?fromModule=lemma_inlink"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酯</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类以及</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"https://baike.baidu.com/item/%E4%B8%99%E9%85%AE/955883?fromModule=lemma_inlink" \t "https://baike.baidu.com/item/%E8%81%9A%E4%B8%99%E7%83%AF%E9%85%B0%E8%83%BA/_blank"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丙酮</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等）。聚丙烯酰胺具有良好的生物相容性和较高的黏性，与一般的表面活性剂都能很好地混溶。 其聚合度可高达10000～90000，相应的分子量高达150万～600万，它的混凝效果在于对胶体表面具有强烈的吸附作用</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在胶粒之间形成桥联。水溶性</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可溶于水</w:t>
            </w:r>
            <w:r>
              <w:rPr>
                <w:rFonts w:hint="eastAsia" w:ascii="Times New Roman" w:hAnsi="Times New Roman" w:eastAsia="宋体" w:cs="Times New Roman"/>
                <w:color w:val="auto"/>
                <w:sz w:val="24"/>
                <w:szCs w:val="24"/>
                <w:lang w:val="en-US" w:eastAsia="zh-CN"/>
              </w:rPr>
              <w:t>；密度：1.302 g/cm³（23℃）；外观：常温下为坚硬的玻璃态固体，产品有胶液、胶乳和白色粉粒、半透明珠粒和薄片等。</w:t>
            </w:r>
          </w:p>
          <w:p w14:paraId="2D5B85BE">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⑥氢氧化钠：氢氧化钠（Sodium hydroxide），也称</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"https://baike.baidu.com/item/%E8%8B%9B%E6%80%A7%E9%92%A0/3926819?fromModule=lemma_inlink"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苛性钠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"https://baike.baidu.com/item/%E7%83%A7%E7%A2%B1/1400538?fromModule=lemma_inlink"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烧碱</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"https://baike.baidu.com/item/%E7%81%AB%E7%A2%B1/2751638?fromModule=lemma_inlink"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火碱</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"https://baike.baidu.com/item/%E7%89%87%E7%A2%B1/10779075?fromModule=lemma_inlink"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片碱</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，是一种无机化合物，化学式NaOH，相对分子量为39.9970。氢氧化钠具有强碱性，腐蚀性极强，可作酸中和剂、配合掩蔽剂、沉淀剂、沉淀掩蔽剂、显色剂、皂化剂、去皮剂、洗涤剂等，用途非常广泛</w:t>
            </w:r>
            <w:r>
              <w:rPr>
                <w:rFonts w:hint="eastAsia" w:ascii="Times New Roman" w:hAnsi="Times New Roman" w:eastAsia="宋体" w:cs="Times New Roman"/>
                <w:color w:val="auto"/>
                <w:sz w:val="24"/>
                <w:szCs w:val="24"/>
                <w:lang w:val="en-US" w:eastAsia="zh-CN"/>
              </w:rPr>
              <w:t>。密度：2.130 g/cm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；熔点：318.4℃（591 K）；沸点：1390℃；蒸气压：24.5mmHg；饱和蒸气压：0.13Kpa；外观：白色结晶性粉末；溶解性：易溶于水、乙醇、甘油，不溶于丙酮、乙醚。</w:t>
            </w:r>
          </w:p>
          <w:p w14:paraId="1795D2B8">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⑦硫酸：硫酸是一种无机化合物，化学式是H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lang w:val="en-US" w:eastAsia="zh-CN"/>
              </w:rPr>
              <w:t>，是硫的最重要的</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"https://baike.baidu.com/item/%E5%90%AB%E6%B0%A7%E9%85%B8/155450?fromModule=lemma_inlink"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含氧酸</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。纯净的硫酸为无色油状液体，10.36℃时结晶。通常使用的是它的各种不同浓度的水溶液，沸点338℃，相对密度1.84</w:t>
            </w:r>
            <w:r>
              <w:rPr>
                <w:rFonts w:hint="eastAsia" w:ascii="Times New Roman" w:hAnsi="Times New Roman" w:eastAsia="宋体" w:cs="Times New Roman"/>
                <w:color w:val="auto"/>
                <w:sz w:val="24"/>
                <w:szCs w:val="24"/>
                <w:lang w:val="en-US" w:eastAsia="zh-CN"/>
              </w:rPr>
              <w:t>mg/cm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，外观：透明无色无臭液体；应用：用于生产化学肥料，在化工、医药、塑料、染料、石油提炼等工业也有广泛的应用；外观与性状：纯纯品为无色透明油状液体，无臭。 pH：1.2（5 g/L）；熔点/凝固点（℃）：10~10.49 ；沸点（℃）：338；密度/相对密度（水=1）：1.8（20℃）；蒸汽相对密度（空气=1）：3.4；临界压力（MPa）：6.4 ；饱和蒸汽压（kPa）：0.13（145.8℃）；辛醇/水分配系数：-2.2；黏度（mPa.s）：21（25℃）；溶解度：与水、乙醇混溶；表面张力：55.1mN/m。</w:t>
            </w:r>
          </w:p>
          <w:p w14:paraId="0810E82D">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⑧乙腈</w:t>
            </w:r>
            <w:r>
              <w:rPr>
                <w:rFonts w:hint="eastAsia" w:ascii="Times New Roman" w:hAnsi="Times New Roman" w:eastAsia="宋体" w:cs="Times New Roman"/>
                <w:color w:val="auto"/>
                <w:sz w:val="24"/>
                <w:szCs w:val="24"/>
                <w:lang w:val="en-US" w:eastAsia="zh-CN"/>
              </w:rPr>
              <w:t>：乙腈（Acetonitrile，化学式：CH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CN或C</w:t>
            </w:r>
            <w:r>
              <w:rPr>
                <w:rFonts w:hint="eastAsia"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N）是一种重要的有机化合物和多功能化学中间体，其物理特性表现为无色透明液体，具有独特的刺激性气味。作为一种高效极性非质子溶剂，乙腈展现出优异的溶解性能，其介电常数达37.5（20℃），能够溶解多种有机化合物、无机盐类以及气体物质，并与水、甲醇、乙醇等醇类溶剂形成无限互溶体系。性状：无色液体，有刺激性气味；相对蒸气密度：1.42；密度：0.786 g/cm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w:t>
            </w:r>
            <w:r>
              <w:rPr>
                <w:rFonts w:hint="eastAsia" w:ascii="Times New Roman" w:hAnsi="Times New Roman" w:eastAsia="宋体" w:cs="Times New Roman"/>
                <w:color w:val="auto"/>
                <w:sz w:val="24"/>
                <w:szCs w:val="24"/>
                <w:lang w:val="en-US" w:eastAsia="zh-CN"/>
              </w:rPr>
              <w:t>外观：无色透明液体；蒸发热：33.25 kJ/kg，25℃，电导率：6×10</w:t>
            </w:r>
            <w:r>
              <w:rPr>
                <w:rFonts w:hint="eastAsia" w:ascii="Times New Roman" w:hAnsi="Times New Roman" w:eastAsia="宋体" w:cs="Times New Roman"/>
                <w:color w:val="auto"/>
                <w:sz w:val="24"/>
                <w:szCs w:val="24"/>
                <w:vertAlign w:val="superscript"/>
                <w:lang w:val="en-US" w:eastAsia="zh-CN"/>
              </w:rPr>
              <w:t>-10</w:t>
            </w:r>
            <w:r>
              <w:rPr>
                <w:rFonts w:hint="eastAsia" w:ascii="Times New Roman" w:hAnsi="Times New Roman" w:eastAsia="宋体" w:cs="Times New Roman"/>
                <w:color w:val="auto"/>
                <w:sz w:val="24"/>
                <w:szCs w:val="24"/>
                <w:lang w:val="en-US" w:eastAsia="zh-CN"/>
              </w:rPr>
              <w:t>；熔化热：8.17 kJ/mol；黏度：0.372 mPa·s （15℃）。</w:t>
            </w:r>
          </w:p>
          <w:p w14:paraId="2F462E50">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⑨甲醇：甲醇（Methanol）又称</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"https://baike.baidu.com/item/%E7%BE%9F%E5%9F%BA/509964?fromModule=lemma_inlink"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羟基</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"https://baike.baidu.com/item/%E7%94%B2%E7%83%B7/634659?fromModule=lemma_inlink"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甲烷</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"https://baike.baidu.com/item/%E6%9C%A8%E9%86%87/10956462?fromModule=lemma_inlink"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木醇</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（wood alcohol）或</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"https://baike.baidu.com/item/%E6%9C%A8%E7%B2%BE/6715223?fromModule=lemma_inlink"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木精</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（wood spirits），是一种有机化合物，是结构最为简单的饱和一元醇，其化学式为CH3OH/CH4O。分子量为32.04，沸点为64.7℃。甲醇有“木醇”与“木精”之名，源自于曾经其主要的生产方式是自木醋液（为木材干馏或裂解的产物之一）萃取。现代甲醇是直接从一氧化碳，二氧化碳和氢的一个催化作用的工业过程中制造。甲醇很轻、挥发性强、无色、易燃，并有与乙醇（饮用酒）非常相似的气味。但不同于乙醇，甲醇毒性大，不可以饮用。通常用作溶剂、防冻剂、燃料或乙醇变性剂，亦可用于经过酯交换反应生产生物柴油。溶解性：溶于水，可混溶于醇类、乙醚等多数有机溶剂；化学式：结构简式C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OH；分子式CH</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lang w:val="en-US" w:eastAsia="zh-CN"/>
              </w:rPr>
              <w:t>O；熔点：-97.8℃，沸点：64.7℃；密度：0.791 g/cm³；外观：无色液体；闪点：11.1℃。</w:t>
            </w:r>
          </w:p>
          <w:p w14:paraId="28628CB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⑩乙酸乙酯：乙酸乙酯（ethyl acetate），又称醋酸乙酯，是一种</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"https://baike.baidu.com/item/%E6%9C%89%E6%9C%BA%E5%8C%96%E5%90%88%E7%89%A9/2950156?fromModule=lemma_inlink" \t "https://baike.baidu.com/item/_blank"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有机化合物</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，化学式为C</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8</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，是一种具有官能团-COOR的酯类（碳与氧之间是双键），能发生醇解、氨解、酯交换、还原等一般酯的共同反应，主要用作溶剂、食用香料、清洗去油剂。沸点：76.5至77.5 ℃；水溶性：微溶；外观：无色液体；闪点：-4℃；密度：0.902g/cm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lang w:val="en-US" w:eastAsia="zh-CN"/>
              </w:rPr>
              <w:t>熔点：-84℃；沸点：76.6-77.5℃；折射率：1.372（20℃）；饱和蒸气压：10.1kPa（20℃）；临界温度：250.1℃ ；临界压力：3.83MPa；引燃温度：426.7℃；爆炸上限（V/V）：11.5%；外观：无色液体。溶解性：微溶于水，溶于乙醇、丙酮、乙醚、氯仿、苯等多数有机溶剂。</w:t>
            </w:r>
          </w:p>
          <w:p w14:paraId="7596458C">
            <w:pPr>
              <w:ind w:left="0" w:leftChars="0" w:firstLine="482" w:firstLineChars="200"/>
              <w:rPr>
                <w:b/>
                <w:bCs/>
                <w:color w:val="auto"/>
              </w:rPr>
            </w:pPr>
            <w:r>
              <w:rPr>
                <w:rFonts w:hint="eastAsia"/>
                <w:b/>
                <w:bCs/>
                <w:color w:val="auto"/>
                <w:lang w:val="en-US" w:eastAsia="zh-CN"/>
              </w:rPr>
              <w:t>6</w:t>
            </w:r>
            <w:r>
              <w:rPr>
                <w:rFonts w:hint="eastAsia"/>
                <w:b/>
                <w:bCs/>
                <w:color w:val="auto"/>
              </w:rPr>
              <w:t>、主要生产设备</w:t>
            </w:r>
          </w:p>
          <w:p w14:paraId="359F7A0C">
            <w:pPr>
              <w:rPr>
                <w:color w:val="auto"/>
              </w:rPr>
            </w:pPr>
            <w:r>
              <w:rPr>
                <w:rFonts w:hint="eastAsia"/>
                <w:color w:val="auto"/>
              </w:rPr>
              <w:t>本项目主要生产设备见下表。</w:t>
            </w:r>
          </w:p>
          <w:p w14:paraId="621B233C">
            <w:pPr>
              <w:pStyle w:val="37"/>
              <w:rPr>
                <w:color w:val="auto"/>
              </w:rPr>
            </w:pPr>
            <w:r>
              <w:rPr>
                <w:color w:val="auto"/>
              </w:rPr>
              <w:t>表2-</w:t>
            </w:r>
            <w:r>
              <w:rPr>
                <w:rFonts w:hint="eastAsia"/>
                <w:color w:val="auto"/>
                <w:lang w:val="en-US" w:eastAsia="zh-CN"/>
              </w:rPr>
              <w:t xml:space="preserve">9  </w:t>
            </w:r>
            <w:r>
              <w:rPr>
                <w:color w:val="auto"/>
              </w:rPr>
              <w:t>主要生产设备一览表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123"/>
              <w:gridCol w:w="1781"/>
              <w:gridCol w:w="1866"/>
              <w:gridCol w:w="999"/>
              <w:gridCol w:w="1932"/>
            </w:tblGrid>
            <w:tr w14:paraId="6CA3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3988C2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序号</w:t>
                  </w:r>
                </w:p>
              </w:tc>
              <w:tc>
                <w:tcPr>
                  <w:tcW w:w="1701" w:type="pct"/>
                  <w:gridSpan w:val="2"/>
                  <w:vAlign w:val="center"/>
                </w:tcPr>
                <w:p w14:paraId="18D77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设备名称</w:t>
                  </w:r>
                </w:p>
              </w:tc>
              <w:tc>
                <w:tcPr>
                  <w:tcW w:w="1093" w:type="pct"/>
                  <w:vAlign w:val="center"/>
                </w:tcPr>
                <w:p w14:paraId="6C2A83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主要参数</w:t>
                  </w:r>
                </w:p>
              </w:tc>
              <w:tc>
                <w:tcPr>
                  <w:tcW w:w="585" w:type="pct"/>
                  <w:vAlign w:val="center"/>
                </w:tcPr>
                <w:p w14:paraId="085359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数量</w:t>
                  </w:r>
                </w:p>
              </w:tc>
              <w:tc>
                <w:tcPr>
                  <w:tcW w:w="1131" w:type="pct"/>
                  <w:vAlign w:val="center"/>
                </w:tcPr>
                <w:p w14:paraId="31DC8C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备注</w:t>
                  </w:r>
                </w:p>
              </w:tc>
            </w:tr>
            <w:tr w14:paraId="0D83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4CA4C2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658" w:type="pct"/>
                  <w:vMerge w:val="restart"/>
                  <w:vAlign w:val="center"/>
                </w:tcPr>
                <w:p w14:paraId="7F3B7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生产线设备</w:t>
                  </w:r>
                </w:p>
              </w:tc>
              <w:tc>
                <w:tcPr>
                  <w:tcW w:w="1042" w:type="pct"/>
                  <w:vAlign w:val="center"/>
                </w:tcPr>
                <w:p w14:paraId="43E28A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前处理生产线</w:t>
                  </w:r>
                </w:p>
              </w:tc>
              <w:tc>
                <w:tcPr>
                  <w:tcW w:w="1093" w:type="pct"/>
                  <w:vAlign w:val="center"/>
                </w:tcPr>
                <w:p w14:paraId="4847A6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20吨/小时进果量</w:t>
                  </w:r>
                </w:p>
              </w:tc>
              <w:tc>
                <w:tcPr>
                  <w:tcW w:w="585" w:type="pct"/>
                  <w:vAlign w:val="center"/>
                </w:tcPr>
                <w:p w14:paraId="559AE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6ECE07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0058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88" w:type="pct"/>
                  <w:vMerge w:val="restart"/>
                  <w:vAlign w:val="center"/>
                </w:tcPr>
                <w:p w14:paraId="0FA1B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658" w:type="pct"/>
                  <w:vMerge w:val="continue"/>
                  <w:vAlign w:val="center"/>
                </w:tcPr>
                <w:p w14:paraId="4BA5DC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Merge w:val="restart"/>
                  <w:vAlign w:val="center"/>
                </w:tcPr>
                <w:p w14:paraId="6A80F7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带式压榨机</w:t>
                  </w:r>
                </w:p>
              </w:tc>
              <w:tc>
                <w:tcPr>
                  <w:tcW w:w="1093" w:type="pct"/>
                  <w:vAlign w:val="center"/>
                </w:tcPr>
                <w:p w14:paraId="4C0304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20吨/小时</w:t>
                  </w:r>
                </w:p>
              </w:tc>
              <w:tc>
                <w:tcPr>
                  <w:tcW w:w="585" w:type="pct"/>
                  <w:vAlign w:val="center"/>
                </w:tcPr>
                <w:p w14:paraId="25FC6B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Merge w:val="restart"/>
                  <w:vAlign w:val="center"/>
                </w:tcPr>
                <w:p w14:paraId="4CBA00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373A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88" w:type="pct"/>
                  <w:vMerge w:val="continue"/>
                  <w:vAlign w:val="center"/>
                </w:tcPr>
                <w:p w14:paraId="28FC74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658" w:type="pct"/>
                  <w:vMerge w:val="continue"/>
                  <w:vAlign w:val="center"/>
                </w:tcPr>
                <w:p w14:paraId="3A0197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042" w:type="pct"/>
                  <w:vMerge w:val="continue"/>
                  <w:vAlign w:val="center"/>
                </w:tcPr>
                <w:p w14:paraId="7A29E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093" w:type="pct"/>
                  <w:vAlign w:val="center"/>
                </w:tcPr>
                <w:p w14:paraId="4B1B4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10吨/小时</w:t>
                  </w:r>
                </w:p>
              </w:tc>
              <w:tc>
                <w:tcPr>
                  <w:tcW w:w="585" w:type="pct"/>
                  <w:vAlign w:val="center"/>
                </w:tcPr>
                <w:p w14:paraId="4E799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w:t>
                  </w:r>
                </w:p>
              </w:tc>
              <w:tc>
                <w:tcPr>
                  <w:tcW w:w="1131" w:type="pct"/>
                  <w:vMerge w:val="continue"/>
                  <w:vAlign w:val="center"/>
                </w:tcPr>
                <w:p w14:paraId="44407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r>
            <w:tr w14:paraId="7F2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55FC7C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w:t>
                  </w:r>
                </w:p>
              </w:tc>
              <w:tc>
                <w:tcPr>
                  <w:tcW w:w="658" w:type="pct"/>
                  <w:vMerge w:val="continue"/>
                  <w:vAlign w:val="center"/>
                </w:tcPr>
                <w:p w14:paraId="38BDFF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2A4BE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管式超滤机组</w:t>
                  </w:r>
                </w:p>
              </w:tc>
              <w:tc>
                <w:tcPr>
                  <w:tcW w:w="1093" w:type="pct"/>
                  <w:vAlign w:val="center"/>
                </w:tcPr>
                <w:p w14:paraId="7EF62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30吨/小时</w:t>
                  </w:r>
                </w:p>
              </w:tc>
              <w:tc>
                <w:tcPr>
                  <w:tcW w:w="585" w:type="pct"/>
                  <w:vAlign w:val="center"/>
                </w:tcPr>
                <w:p w14:paraId="232712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4C1C8B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6CE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6B77E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w:t>
                  </w:r>
                </w:p>
              </w:tc>
              <w:tc>
                <w:tcPr>
                  <w:tcW w:w="658" w:type="pct"/>
                  <w:vMerge w:val="continue"/>
                  <w:vAlign w:val="center"/>
                </w:tcPr>
                <w:p w14:paraId="37DDCE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73376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纯水机组</w:t>
                  </w:r>
                </w:p>
              </w:tc>
              <w:tc>
                <w:tcPr>
                  <w:tcW w:w="1093" w:type="pct"/>
                  <w:vAlign w:val="center"/>
                </w:tcPr>
                <w:p w14:paraId="3B27C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30吨/小时、50吨/小时</w:t>
                  </w:r>
                </w:p>
              </w:tc>
              <w:tc>
                <w:tcPr>
                  <w:tcW w:w="585" w:type="pct"/>
                  <w:vAlign w:val="center"/>
                </w:tcPr>
                <w:p w14:paraId="3AD4D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56BA4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241D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75C50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w:t>
                  </w:r>
                </w:p>
              </w:tc>
              <w:tc>
                <w:tcPr>
                  <w:tcW w:w="658" w:type="pct"/>
                  <w:vMerge w:val="continue"/>
                  <w:vAlign w:val="center"/>
                </w:tcPr>
                <w:p w14:paraId="5FE51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48C93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膜浓缩</w:t>
                  </w:r>
                </w:p>
              </w:tc>
              <w:tc>
                <w:tcPr>
                  <w:tcW w:w="1093" w:type="pct"/>
                  <w:vAlign w:val="center"/>
                </w:tcPr>
                <w:p w14:paraId="384BC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35吨/小时</w:t>
                  </w:r>
                </w:p>
              </w:tc>
              <w:tc>
                <w:tcPr>
                  <w:tcW w:w="585" w:type="pct"/>
                  <w:vAlign w:val="center"/>
                </w:tcPr>
                <w:p w14:paraId="70D417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6754D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一用一备</w:t>
                  </w:r>
                </w:p>
              </w:tc>
            </w:tr>
            <w:tr w14:paraId="78A1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65CC5B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w:t>
                  </w:r>
                </w:p>
              </w:tc>
              <w:tc>
                <w:tcPr>
                  <w:tcW w:w="658" w:type="pct"/>
                  <w:vMerge w:val="continue"/>
                  <w:vAlign w:val="center"/>
                </w:tcPr>
                <w:p w14:paraId="148A2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6A4AD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五效降膜蒸发器</w:t>
                  </w:r>
                </w:p>
              </w:tc>
              <w:tc>
                <w:tcPr>
                  <w:tcW w:w="1093" w:type="pct"/>
                  <w:vAlign w:val="center"/>
                </w:tcPr>
                <w:p w14:paraId="1001F9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30吨/小时</w:t>
                  </w:r>
                </w:p>
              </w:tc>
              <w:tc>
                <w:tcPr>
                  <w:tcW w:w="585" w:type="pct"/>
                  <w:vAlign w:val="center"/>
                </w:tcPr>
                <w:p w14:paraId="19073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7355B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53BE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324D9C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7</w:t>
                  </w:r>
                </w:p>
              </w:tc>
              <w:tc>
                <w:tcPr>
                  <w:tcW w:w="658" w:type="pct"/>
                  <w:vMerge w:val="continue"/>
                  <w:vAlign w:val="center"/>
                </w:tcPr>
                <w:p w14:paraId="226EA9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0853E9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打浆机</w:t>
                  </w:r>
                </w:p>
              </w:tc>
              <w:tc>
                <w:tcPr>
                  <w:tcW w:w="1093" w:type="pct"/>
                  <w:vAlign w:val="center"/>
                </w:tcPr>
                <w:p w14:paraId="32239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c>
                <w:tcPr>
                  <w:tcW w:w="585" w:type="pct"/>
                  <w:vAlign w:val="center"/>
                </w:tcPr>
                <w:p w14:paraId="38BB66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4B625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自带去皮功能</w:t>
                  </w:r>
                </w:p>
              </w:tc>
            </w:tr>
            <w:tr w14:paraId="64A3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2F52C4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8</w:t>
                  </w:r>
                </w:p>
              </w:tc>
              <w:tc>
                <w:tcPr>
                  <w:tcW w:w="658" w:type="pct"/>
                  <w:vMerge w:val="continue"/>
                  <w:vAlign w:val="center"/>
                </w:tcPr>
                <w:p w14:paraId="691777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7EAA08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果浆预热器</w:t>
                  </w:r>
                </w:p>
              </w:tc>
              <w:tc>
                <w:tcPr>
                  <w:tcW w:w="1093" w:type="pct"/>
                  <w:vAlign w:val="center"/>
                </w:tcPr>
                <w:p w14:paraId="4A9AA3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c>
                <w:tcPr>
                  <w:tcW w:w="585" w:type="pct"/>
                  <w:vAlign w:val="center"/>
                </w:tcPr>
                <w:p w14:paraId="2E3FE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19DB7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2B60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78C43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9</w:t>
                  </w:r>
                </w:p>
              </w:tc>
              <w:tc>
                <w:tcPr>
                  <w:tcW w:w="658" w:type="pct"/>
                  <w:vMerge w:val="continue"/>
                  <w:vAlign w:val="center"/>
                </w:tcPr>
                <w:p w14:paraId="228B1E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0EF04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均质机</w:t>
                  </w:r>
                </w:p>
              </w:tc>
              <w:tc>
                <w:tcPr>
                  <w:tcW w:w="1093" w:type="pct"/>
                  <w:vAlign w:val="center"/>
                </w:tcPr>
                <w:p w14:paraId="222D2B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c>
                <w:tcPr>
                  <w:tcW w:w="585" w:type="pct"/>
                  <w:vAlign w:val="center"/>
                </w:tcPr>
                <w:p w14:paraId="46557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5A2C8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5D0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4B037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10</w:t>
                  </w:r>
                </w:p>
              </w:tc>
              <w:tc>
                <w:tcPr>
                  <w:tcW w:w="658" w:type="pct"/>
                  <w:vMerge w:val="continue"/>
                  <w:vAlign w:val="center"/>
                </w:tcPr>
                <w:p w14:paraId="43DC2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26919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b w:val="0"/>
                      <w:bCs w:val="0"/>
                      <w:color w:val="auto"/>
                      <w:sz w:val="21"/>
                      <w:szCs w:val="21"/>
                      <w:lang w:val="en-US" w:eastAsia="zh-CN"/>
                    </w:rPr>
                    <w:t>卧式</w:t>
                  </w:r>
                  <w:r>
                    <w:rPr>
                      <w:rFonts w:hint="default" w:ascii="Times New Roman" w:hAnsi="Times New Roman" w:eastAsia="宋体" w:cs="Times New Roman"/>
                      <w:b w:val="0"/>
                      <w:bCs w:val="0"/>
                      <w:color w:val="auto"/>
                      <w:sz w:val="21"/>
                      <w:szCs w:val="21"/>
                      <w:lang w:val="en-US" w:eastAsia="zh-CN"/>
                    </w:rPr>
                    <w:t>螺旋分离机</w:t>
                  </w:r>
                </w:p>
              </w:tc>
              <w:tc>
                <w:tcPr>
                  <w:tcW w:w="1093" w:type="pct"/>
                  <w:vAlign w:val="center"/>
                </w:tcPr>
                <w:p w14:paraId="7B2085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c>
                <w:tcPr>
                  <w:tcW w:w="585" w:type="pct"/>
                  <w:vAlign w:val="center"/>
                </w:tcPr>
                <w:p w14:paraId="0EC96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51B27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r w14:paraId="7696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shd w:val="clear" w:color="auto" w:fill="auto"/>
                  <w:vAlign w:val="center"/>
                </w:tcPr>
                <w:p w14:paraId="41FC99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11</w:t>
                  </w:r>
                </w:p>
              </w:tc>
              <w:tc>
                <w:tcPr>
                  <w:tcW w:w="658" w:type="pct"/>
                  <w:vMerge w:val="continue"/>
                  <w:vAlign w:val="center"/>
                </w:tcPr>
                <w:p w14:paraId="5055C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6C35D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去核机</w:t>
                  </w:r>
                </w:p>
              </w:tc>
              <w:tc>
                <w:tcPr>
                  <w:tcW w:w="1093" w:type="pct"/>
                  <w:vAlign w:val="center"/>
                </w:tcPr>
                <w:p w14:paraId="489695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c>
                <w:tcPr>
                  <w:tcW w:w="585" w:type="pct"/>
                  <w:vAlign w:val="center"/>
                </w:tcPr>
                <w:p w14:paraId="45ACB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51629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r>
            <w:tr w14:paraId="5B26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shd w:val="clear" w:color="auto" w:fill="auto"/>
                  <w:vAlign w:val="center"/>
                </w:tcPr>
                <w:p w14:paraId="777D6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12</w:t>
                  </w:r>
                </w:p>
              </w:tc>
              <w:tc>
                <w:tcPr>
                  <w:tcW w:w="658" w:type="pct"/>
                  <w:vMerge w:val="restart"/>
                  <w:vAlign w:val="center"/>
                </w:tcPr>
                <w:p w14:paraId="0B30C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辅助设备</w:t>
                  </w:r>
                </w:p>
              </w:tc>
              <w:tc>
                <w:tcPr>
                  <w:tcW w:w="1042" w:type="pct"/>
                  <w:vAlign w:val="center"/>
                </w:tcPr>
                <w:p w14:paraId="68F3A9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制冷机系统</w:t>
                  </w:r>
                </w:p>
              </w:tc>
              <w:tc>
                <w:tcPr>
                  <w:tcW w:w="1093" w:type="pct"/>
                  <w:vAlign w:val="center"/>
                </w:tcPr>
                <w:p w14:paraId="6426CA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c>
                <w:tcPr>
                  <w:tcW w:w="585" w:type="pct"/>
                  <w:vAlign w:val="center"/>
                </w:tcPr>
                <w:p w14:paraId="2DD56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53A50D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一套用于五效降膜蒸发器，一套用于灌装机</w:t>
                  </w:r>
                </w:p>
              </w:tc>
            </w:tr>
            <w:tr w14:paraId="585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shd w:val="clear" w:color="auto" w:fill="auto"/>
                  <w:vAlign w:val="center"/>
                </w:tcPr>
                <w:p w14:paraId="503C2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13</w:t>
                  </w:r>
                </w:p>
              </w:tc>
              <w:tc>
                <w:tcPr>
                  <w:tcW w:w="658" w:type="pct"/>
                  <w:vMerge w:val="continue"/>
                  <w:vAlign w:val="center"/>
                </w:tcPr>
                <w:p w14:paraId="488E3F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23592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无菌</w:t>
                  </w:r>
                  <w:r>
                    <w:rPr>
                      <w:rFonts w:hint="default" w:ascii="Times New Roman" w:hAnsi="Times New Roman" w:eastAsia="宋体" w:cs="Times New Roman"/>
                      <w:i w:val="0"/>
                      <w:iCs w:val="0"/>
                      <w:color w:val="auto"/>
                      <w:kern w:val="0"/>
                      <w:sz w:val="21"/>
                      <w:szCs w:val="21"/>
                      <w:u w:val="none"/>
                      <w:lang w:val="en-US" w:eastAsia="zh-CN" w:bidi="ar"/>
                    </w:rPr>
                    <w:t>灌装机</w:t>
                  </w:r>
                </w:p>
              </w:tc>
              <w:tc>
                <w:tcPr>
                  <w:tcW w:w="1093" w:type="pct"/>
                  <w:vAlign w:val="center"/>
                </w:tcPr>
                <w:p w14:paraId="3B9892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10吨</w:t>
                  </w:r>
                  <w:r>
                    <w:rPr>
                      <w:rFonts w:hint="default" w:ascii="Times New Roman" w:hAnsi="Times New Roman" w:eastAsia="宋体" w:cs="Times New Roman"/>
                      <w:color w:val="auto"/>
                      <w:kern w:val="0"/>
                      <w:sz w:val="21"/>
                      <w:szCs w:val="21"/>
                      <w:highlight w:val="none"/>
                      <w:vertAlign w:val="baseline"/>
                      <w:lang w:val="en-US"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小时</w:t>
                  </w:r>
                </w:p>
              </w:tc>
              <w:tc>
                <w:tcPr>
                  <w:tcW w:w="585" w:type="pct"/>
                  <w:vAlign w:val="center"/>
                </w:tcPr>
                <w:p w14:paraId="1ED4D0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79791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3E7D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shd w:val="clear" w:color="auto" w:fill="auto"/>
                  <w:vAlign w:val="center"/>
                </w:tcPr>
                <w:p w14:paraId="1FC4D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14</w:t>
                  </w:r>
                </w:p>
              </w:tc>
              <w:tc>
                <w:tcPr>
                  <w:tcW w:w="658" w:type="pct"/>
                  <w:vMerge w:val="continue"/>
                  <w:vAlign w:val="center"/>
                </w:tcPr>
                <w:p w14:paraId="1B244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72C9E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工艺循环冷却塔</w:t>
                  </w:r>
                </w:p>
              </w:tc>
              <w:tc>
                <w:tcPr>
                  <w:tcW w:w="1093" w:type="pct"/>
                  <w:vAlign w:val="center"/>
                </w:tcPr>
                <w:p w14:paraId="105341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500m</w:t>
                  </w:r>
                  <w:r>
                    <w:rPr>
                      <w:rFonts w:hint="default" w:ascii="Times New Roman" w:hAnsi="Times New Roman" w:eastAsia="宋体" w:cs="Times New Roman"/>
                      <w:color w:val="auto"/>
                      <w:kern w:val="0"/>
                      <w:sz w:val="21"/>
                      <w:szCs w:val="21"/>
                      <w:highlight w:val="none"/>
                      <w:vertAlign w:val="superscript"/>
                      <w:lang w:val="en-US" w:eastAsia="zh-CN" w:bidi="ar"/>
                    </w:rPr>
                    <w:t>3</w:t>
                  </w:r>
                  <w:r>
                    <w:rPr>
                      <w:rFonts w:hint="default" w:ascii="Times New Roman" w:hAnsi="Times New Roman" w:eastAsia="宋体" w:cs="Times New Roman"/>
                      <w:color w:val="auto"/>
                      <w:kern w:val="0"/>
                      <w:sz w:val="21"/>
                      <w:szCs w:val="21"/>
                      <w:highlight w:val="none"/>
                      <w:vertAlign w:val="baseline"/>
                      <w:lang w:val="en-US" w:eastAsia="zh-CN" w:bidi="ar"/>
                    </w:rPr>
                    <w:t>/小时</w:t>
                  </w:r>
                </w:p>
              </w:tc>
              <w:tc>
                <w:tcPr>
                  <w:tcW w:w="585" w:type="pct"/>
                  <w:vAlign w:val="center"/>
                </w:tcPr>
                <w:p w14:paraId="086E3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1131" w:type="pct"/>
                  <w:vAlign w:val="center"/>
                </w:tcPr>
                <w:p w14:paraId="1BFA3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0003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4F4A6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r>
                    <w:rPr>
                      <w:rFonts w:hint="eastAsia" w:cs="Times New Roman"/>
                      <w:color w:val="auto"/>
                      <w:kern w:val="0"/>
                      <w:sz w:val="21"/>
                      <w:szCs w:val="21"/>
                      <w:highlight w:val="none"/>
                      <w:vertAlign w:val="baseline"/>
                      <w:lang w:val="en-US" w:eastAsia="zh-CN" w:bidi="ar"/>
                    </w:rPr>
                    <w:t>5</w:t>
                  </w:r>
                </w:p>
              </w:tc>
              <w:tc>
                <w:tcPr>
                  <w:tcW w:w="658" w:type="pct"/>
                  <w:vMerge w:val="continue"/>
                  <w:vAlign w:val="center"/>
                </w:tcPr>
                <w:p w14:paraId="46378D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45C79E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污水处理系统</w:t>
                  </w:r>
                </w:p>
              </w:tc>
              <w:tc>
                <w:tcPr>
                  <w:tcW w:w="1093" w:type="pct"/>
                  <w:vAlign w:val="center"/>
                </w:tcPr>
                <w:p w14:paraId="4DF93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2000m</w:t>
                  </w:r>
                  <w:r>
                    <w:rPr>
                      <w:rFonts w:hint="default" w:ascii="Times New Roman" w:hAnsi="Times New Roman" w:eastAsia="宋体" w:cs="Times New Roman"/>
                      <w:color w:val="auto"/>
                      <w:kern w:val="0"/>
                      <w:sz w:val="21"/>
                      <w:szCs w:val="21"/>
                      <w:highlight w:val="none"/>
                      <w:vertAlign w:val="superscript"/>
                      <w:lang w:val="en-US" w:eastAsia="zh-CN" w:bidi="ar"/>
                    </w:rPr>
                    <w:t>3</w:t>
                  </w:r>
                  <w:r>
                    <w:rPr>
                      <w:rFonts w:hint="default" w:ascii="Times New Roman" w:hAnsi="Times New Roman" w:eastAsia="宋体" w:cs="Times New Roman"/>
                      <w:color w:val="auto"/>
                      <w:kern w:val="0"/>
                      <w:sz w:val="21"/>
                      <w:szCs w:val="21"/>
                      <w:highlight w:val="none"/>
                      <w:vertAlign w:val="baseline"/>
                      <w:lang w:val="en-US" w:eastAsia="zh-CN" w:bidi="ar"/>
                    </w:rPr>
                    <w:t>/d</w:t>
                  </w:r>
                </w:p>
              </w:tc>
              <w:tc>
                <w:tcPr>
                  <w:tcW w:w="585" w:type="pct"/>
                  <w:vAlign w:val="center"/>
                </w:tcPr>
                <w:p w14:paraId="4411D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1131" w:type="pct"/>
                  <w:vAlign w:val="center"/>
                </w:tcPr>
                <w:p w14:paraId="26909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419F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356307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16</w:t>
                  </w:r>
                </w:p>
              </w:tc>
              <w:tc>
                <w:tcPr>
                  <w:tcW w:w="658" w:type="pct"/>
                  <w:vMerge w:val="continue"/>
                  <w:vAlign w:val="center"/>
                </w:tcPr>
                <w:p w14:paraId="53464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p>
              </w:tc>
              <w:tc>
                <w:tcPr>
                  <w:tcW w:w="1042" w:type="pct"/>
                  <w:vAlign w:val="center"/>
                </w:tcPr>
                <w:p w14:paraId="6D7AF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生物滤塔</w:t>
                  </w:r>
                </w:p>
              </w:tc>
              <w:tc>
                <w:tcPr>
                  <w:tcW w:w="1093" w:type="pct"/>
                  <w:vAlign w:val="center"/>
                </w:tcPr>
                <w:p w14:paraId="4DD7CC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c>
                <w:tcPr>
                  <w:tcW w:w="585" w:type="pct"/>
                  <w:vAlign w:val="center"/>
                </w:tcPr>
                <w:p w14:paraId="0594F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285E2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r>
            <w:tr w14:paraId="47C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5E97F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17</w:t>
                  </w:r>
                </w:p>
              </w:tc>
              <w:tc>
                <w:tcPr>
                  <w:tcW w:w="658" w:type="pct"/>
                  <w:vMerge w:val="restart"/>
                  <w:vAlign w:val="center"/>
                </w:tcPr>
                <w:p w14:paraId="70873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理化室设备</w:t>
                  </w:r>
                </w:p>
              </w:tc>
              <w:tc>
                <w:tcPr>
                  <w:tcW w:w="1042" w:type="pct"/>
                  <w:vAlign w:val="center"/>
                </w:tcPr>
                <w:p w14:paraId="2C7ED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高效液相色谱仪</w:t>
                  </w:r>
                </w:p>
              </w:tc>
              <w:tc>
                <w:tcPr>
                  <w:tcW w:w="1093" w:type="pct"/>
                  <w:vAlign w:val="center"/>
                </w:tcPr>
                <w:p w14:paraId="1A4855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Agilent 1200</w:t>
                  </w:r>
                </w:p>
              </w:tc>
              <w:tc>
                <w:tcPr>
                  <w:tcW w:w="585" w:type="pct"/>
                  <w:vAlign w:val="center"/>
                </w:tcPr>
                <w:p w14:paraId="34901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55426C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r>
            <w:tr w14:paraId="7C03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6AF3A1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18</w:t>
                  </w:r>
                </w:p>
              </w:tc>
              <w:tc>
                <w:tcPr>
                  <w:tcW w:w="658" w:type="pct"/>
                  <w:vMerge w:val="continue"/>
                  <w:vAlign w:val="center"/>
                </w:tcPr>
                <w:p w14:paraId="72CDF7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00A48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 xml:space="preserve">气相色谱仪 </w:t>
                  </w:r>
                </w:p>
              </w:tc>
              <w:tc>
                <w:tcPr>
                  <w:tcW w:w="1093" w:type="pct"/>
                  <w:vAlign w:val="center"/>
                </w:tcPr>
                <w:p w14:paraId="07B27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7890A</w:t>
                  </w:r>
                </w:p>
              </w:tc>
              <w:tc>
                <w:tcPr>
                  <w:tcW w:w="585" w:type="pct"/>
                  <w:vAlign w:val="center"/>
                </w:tcPr>
                <w:p w14:paraId="41EDF0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2791D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178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88" w:type="pct"/>
                  <w:vAlign w:val="center"/>
                </w:tcPr>
                <w:p w14:paraId="280133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19</w:t>
                  </w:r>
                </w:p>
              </w:tc>
              <w:tc>
                <w:tcPr>
                  <w:tcW w:w="658" w:type="pct"/>
                  <w:vMerge w:val="continue"/>
                  <w:vAlign w:val="center"/>
                </w:tcPr>
                <w:p w14:paraId="00273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7659EB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精密电子天平</w:t>
                  </w:r>
                </w:p>
              </w:tc>
              <w:tc>
                <w:tcPr>
                  <w:tcW w:w="1093" w:type="pct"/>
                  <w:vAlign w:val="center"/>
                </w:tcPr>
                <w:p w14:paraId="715C1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WT10002NE</w:t>
                  </w:r>
                </w:p>
              </w:tc>
              <w:tc>
                <w:tcPr>
                  <w:tcW w:w="585" w:type="pct"/>
                  <w:vAlign w:val="center"/>
                </w:tcPr>
                <w:p w14:paraId="6897B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w:t>
                  </w:r>
                </w:p>
              </w:tc>
              <w:tc>
                <w:tcPr>
                  <w:tcW w:w="1131" w:type="pct"/>
                  <w:vAlign w:val="center"/>
                </w:tcPr>
                <w:p w14:paraId="24932C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2ADA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25A916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20</w:t>
                  </w:r>
                </w:p>
              </w:tc>
              <w:tc>
                <w:tcPr>
                  <w:tcW w:w="658" w:type="pct"/>
                  <w:vMerge w:val="continue"/>
                  <w:vAlign w:val="center"/>
                </w:tcPr>
                <w:p w14:paraId="396251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45DE7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生物显微镜</w:t>
                  </w:r>
                </w:p>
              </w:tc>
              <w:tc>
                <w:tcPr>
                  <w:tcW w:w="1093" w:type="pct"/>
                  <w:vAlign w:val="center"/>
                </w:tcPr>
                <w:p w14:paraId="50306F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XSP-BM-8CAS</w:t>
                  </w:r>
                </w:p>
              </w:tc>
              <w:tc>
                <w:tcPr>
                  <w:tcW w:w="585" w:type="pct"/>
                  <w:vAlign w:val="center"/>
                </w:tcPr>
                <w:p w14:paraId="1AFD9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7D7721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78C8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10F05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21</w:t>
                  </w:r>
                </w:p>
              </w:tc>
              <w:tc>
                <w:tcPr>
                  <w:tcW w:w="658" w:type="pct"/>
                  <w:vMerge w:val="continue"/>
                  <w:vAlign w:val="center"/>
                </w:tcPr>
                <w:p w14:paraId="4F538C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72896D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紫外分光光度计</w:t>
                  </w:r>
                </w:p>
              </w:tc>
              <w:tc>
                <w:tcPr>
                  <w:tcW w:w="1093" w:type="pct"/>
                  <w:vAlign w:val="center"/>
                </w:tcPr>
                <w:p w14:paraId="3CA8CD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TU-1901</w:t>
                  </w:r>
                </w:p>
              </w:tc>
              <w:tc>
                <w:tcPr>
                  <w:tcW w:w="585" w:type="pct"/>
                  <w:vAlign w:val="center"/>
                </w:tcPr>
                <w:p w14:paraId="7A02A9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63A67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r>
            <w:tr w14:paraId="4C00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7AAAE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22</w:t>
                  </w:r>
                </w:p>
              </w:tc>
              <w:tc>
                <w:tcPr>
                  <w:tcW w:w="658" w:type="pct"/>
                  <w:vMerge w:val="continue"/>
                  <w:vAlign w:val="center"/>
                </w:tcPr>
                <w:p w14:paraId="32E9D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05A1E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便携式电导率仪</w:t>
                  </w:r>
                </w:p>
              </w:tc>
              <w:tc>
                <w:tcPr>
                  <w:tcW w:w="1093" w:type="pct"/>
                  <w:vAlign w:val="center"/>
                </w:tcPr>
                <w:p w14:paraId="1D4773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FE30</w:t>
                  </w:r>
                </w:p>
              </w:tc>
              <w:tc>
                <w:tcPr>
                  <w:tcW w:w="585" w:type="pct"/>
                  <w:vAlign w:val="center"/>
                </w:tcPr>
                <w:p w14:paraId="7DA87C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47CE87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33B8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4A7E6B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23</w:t>
                  </w:r>
                </w:p>
              </w:tc>
              <w:tc>
                <w:tcPr>
                  <w:tcW w:w="658" w:type="pct"/>
                  <w:vMerge w:val="continue"/>
                  <w:vAlign w:val="center"/>
                </w:tcPr>
                <w:p w14:paraId="6E1871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3D5282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立式压力蒸汽灭菌器</w:t>
                  </w:r>
                </w:p>
              </w:tc>
              <w:tc>
                <w:tcPr>
                  <w:tcW w:w="1093" w:type="pct"/>
                  <w:vAlign w:val="center"/>
                </w:tcPr>
                <w:p w14:paraId="680854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YXQ-50SⅡ</w:t>
                  </w:r>
                </w:p>
              </w:tc>
              <w:tc>
                <w:tcPr>
                  <w:tcW w:w="585" w:type="pct"/>
                  <w:vAlign w:val="center"/>
                </w:tcPr>
                <w:p w14:paraId="60A61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146BAC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4654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37789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24</w:t>
                  </w:r>
                </w:p>
              </w:tc>
              <w:tc>
                <w:tcPr>
                  <w:tcW w:w="658" w:type="pct"/>
                  <w:vMerge w:val="continue"/>
                  <w:vAlign w:val="center"/>
                </w:tcPr>
                <w:p w14:paraId="083708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1CEED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火焰光度计</w:t>
                  </w:r>
                </w:p>
              </w:tc>
              <w:tc>
                <w:tcPr>
                  <w:tcW w:w="1093" w:type="pct"/>
                  <w:vAlign w:val="center"/>
                </w:tcPr>
                <w:p w14:paraId="656D69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FP6410</w:t>
                  </w:r>
                </w:p>
              </w:tc>
              <w:tc>
                <w:tcPr>
                  <w:tcW w:w="585" w:type="pct"/>
                  <w:vAlign w:val="center"/>
                </w:tcPr>
                <w:p w14:paraId="5E62F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1</w:t>
                  </w:r>
                </w:p>
              </w:tc>
              <w:tc>
                <w:tcPr>
                  <w:tcW w:w="1131" w:type="pct"/>
                  <w:vAlign w:val="center"/>
                </w:tcPr>
                <w:p w14:paraId="18DAC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w:t>
                  </w:r>
                </w:p>
              </w:tc>
            </w:tr>
            <w:tr w14:paraId="1155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8" w:type="pct"/>
                  <w:vAlign w:val="center"/>
                </w:tcPr>
                <w:p w14:paraId="0AACDA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25</w:t>
                  </w:r>
                </w:p>
              </w:tc>
              <w:tc>
                <w:tcPr>
                  <w:tcW w:w="658" w:type="pct"/>
                  <w:vMerge w:val="continue"/>
                  <w:vAlign w:val="center"/>
                </w:tcPr>
                <w:p w14:paraId="5DFF96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p>
              </w:tc>
              <w:tc>
                <w:tcPr>
                  <w:tcW w:w="1042" w:type="pct"/>
                  <w:vAlign w:val="center"/>
                </w:tcPr>
                <w:p w14:paraId="689CD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可见分光光度计</w:t>
                  </w:r>
                </w:p>
              </w:tc>
              <w:tc>
                <w:tcPr>
                  <w:tcW w:w="1093" w:type="pct"/>
                  <w:vAlign w:val="center"/>
                </w:tcPr>
                <w:p w14:paraId="45BB4A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722S</w:t>
                  </w:r>
                </w:p>
              </w:tc>
              <w:tc>
                <w:tcPr>
                  <w:tcW w:w="585" w:type="pct"/>
                  <w:vAlign w:val="center"/>
                </w:tcPr>
                <w:p w14:paraId="005E46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2</w:t>
                  </w:r>
                </w:p>
              </w:tc>
              <w:tc>
                <w:tcPr>
                  <w:tcW w:w="1131" w:type="pct"/>
                  <w:vAlign w:val="center"/>
                </w:tcPr>
                <w:p w14:paraId="5D18B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vertAlign w:val="baseline"/>
                      <w:lang w:val="en-US" w:eastAsia="zh-CN" w:bidi="ar"/>
                    </w:rPr>
                  </w:pPr>
                  <w:r>
                    <w:rPr>
                      <w:rFonts w:hint="eastAsia" w:cs="Times New Roman"/>
                      <w:color w:val="auto"/>
                      <w:kern w:val="0"/>
                      <w:sz w:val="21"/>
                      <w:szCs w:val="21"/>
                      <w:highlight w:val="none"/>
                      <w:vertAlign w:val="baseline"/>
                      <w:lang w:val="en-US" w:eastAsia="zh-CN" w:bidi="ar"/>
                    </w:rPr>
                    <w:t>/</w:t>
                  </w:r>
                </w:p>
              </w:tc>
            </w:tr>
          </w:tbl>
          <w:p w14:paraId="74E7BC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本项目主要生产设备产能匹配性分析：</w:t>
            </w:r>
          </w:p>
          <w:p w14:paraId="7DD84F04">
            <w:pPr>
              <w:pStyle w:val="3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表2-</w:t>
            </w:r>
            <w:r>
              <w:rPr>
                <w:rFonts w:hint="eastAsia" w:cs="Times New Roman"/>
                <w:color w:val="auto"/>
                <w:lang w:val="en-US" w:eastAsia="zh-CN"/>
              </w:rPr>
              <w:t>10</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设备</w:t>
            </w:r>
            <w:r>
              <w:rPr>
                <w:rFonts w:hint="default" w:ascii="Times New Roman" w:hAnsi="Times New Roman" w:eastAsia="宋体" w:cs="Times New Roman"/>
                <w:color w:val="auto"/>
                <w:lang w:val="en-US" w:eastAsia="zh-CN"/>
              </w:rPr>
              <w:t>产能匹配性分析一览表</w:t>
            </w:r>
          </w:p>
          <w:tbl>
            <w:tblPr>
              <w:tblStyle w:val="23"/>
              <w:tblW w:w="8547" w:type="dxa"/>
              <w:jc w:val="center"/>
              <w:tblLayout w:type="autofit"/>
              <w:tblCellMar>
                <w:top w:w="0" w:type="dxa"/>
                <w:left w:w="0" w:type="dxa"/>
                <w:bottom w:w="0" w:type="dxa"/>
                <w:right w:w="0" w:type="dxa"/>
              </w:tblCellMar>
            </w:tblPr>
            <w:tblGrid>
              <w:gridCol w:w="3101"/>
              <w:gridCol w:w="5446"/>
            </w:tblGrid>
            <w:tr w14:paraId="2B99E2A7">
              <w:tblPrEx>
                <w:tblCellMar>
                  <w:top w:w="0" w:type="dxa"/>
                  <w:left w:w="0" w:type="dxa"/>
                  <w:bottom w:w="0" w:type="dxa"/>
                  <w:right w:w="0" w:type="dxa"/>
                </w:tblCellMar>
              </w:tblPrEx>
              <w:trPr>
                <w:trHeight w:val="315" w:hRule="atLeast"/>
                <w:jc w:val="center"/>
              </w:trPr>
              <w:tc>
                <w:tcPr>
                  <w:tcW w:w="18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817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工序</w:t>
                  </w:r>
                </w:p>
              </w:tc>
              <w:tc>
                <w:tcPr>
                  <w:tcW w:w="318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6A41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color w:val="auto"/>
                      <w:sz w:val="21"/>
                      <w:szCs w:val="21"/>
                      <w:highlight w:val="none"/>
                      <w:u w:val="none"/>
                      <w:lang w:val="en-US" w:eastAsia="zh-CN"/>
                    </w:rPr>
                  </w:pPr>
                  <w:r>
                    <w:rPr>
                      <w:rFonts w:hint="eastAsia" w:ascii="Times New Roman" w:hAnsi="Times New Roman" w:eastAsia="宋体" w:cs="Times New Roman"/>
                      <w:color w:val="auto"/>
                      <w:kern w:val="0"/>
                      <w:sz w:val="21"/>
                      <w:szCs w:val="21"/>
                      <w:highlight w:val="none"/>
                      <w:lang w:val="en-US" w:eastAsia="zh-CN"/>
                    </w:rPr>
                    <w:t>前处理</w:t>
                  </w:r>
                </w:p>
              </w:tc>
            </w:tr>
            <w:tr w14:paraId="1985F200">
              <w:tblPrEx>
                <w:tblCellMar>
                  <w:top w:w="0" w:type="dxa"/>
                  <w:left w:w="0" w:type="dxa"/>
                  <w:bottom w:w="0" w:type="dxa"/>
                  <w:right w:w="0" w:type="dxa"/>
                </w:tblCellMar>
              </w:tblPrEx>
              <w:trPr>
                <w:trHeight w:val="31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4B8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b/>
                      <w:bCs/>
                      <w:i w:val="0"/>
                      <w:iCs w:val="0"/>
                      <w:color w:val="auto"/>
                      <w:kern w:val="0"/>
                      <w:sz w:val="21"/>
                      <w:szCs w:val="21"/>
                      <w:u w:val="none"/>
                      <w:lang w:val="en-US" w:eastAsia="zh-CN" w:bidi="ar"/>
                    </w:rPr>
                    <w:t>浓缩汁</w:t>
                  </w:r>
                </w:p>
              </w:tc>
            </w:tr>
            <w:tr w14:paraId="67D4FED5">
              <w:tblPrEx>
                <w:tblCellMar>
                  <w:top w:w="0" w:type="dxa"/>
                  <w:left w:w="0" w:type="dxa"/>
                  <w:bottom w:w="0" w:type="dxa"/>
                  <w:right w:w="0" w:type="dxa"/>
                </w:tblCellMar>
              </w:tblPrEx>
              <w:trPr>
                <w:trHeight w:val="315" w:hRule="atLeast"/>
                <w:jc w:val="center"/>
              </w:trPr>
              <w:tc>
                <w:tcPr>
                  <w:tcW w:w="18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35C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所用设备</w:t>
                  </w:r>
                </w:p>
              </w:tc>
              <w:tc>
                <w:tcPr>
                  <w:tcW w:w="31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A00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前处理生产线</w:t>
                  </w:r>
                </w:p>
              </w:tc>
            </w:tr>
            <w:tr w14:paraId="71D46866">
              <w:tblPrEx>
                <w:tblCellMar>
                  <w:top w:w="0" w:type="dxa"/>
                  <w:left w:w="0" w:type="dxa"/>
                  <w:bottom w:w="0" w:type="dxa"/>
                  <w:right w:w="0" w:type="dxa"/>
                </w:tblCellMar>
              </w:tblPrEx>
              <w:trPr>
                <w:trHeight w:val="310" w:hRule="atLeast"/>
                <w:jc w:val="center"/>
              </w:trPr>
              <w:tc>
                <w:tcPr>
                  <w:tcW w:w="181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53C5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每台</w:t>
                  </w:r>
                  <w:r>
                    <w:rPr>
                      <w:rFonts w:hint="eastAsia" w:ascii="Times New Roman" w:hAnsi="Times New Roman" w:eastAsia="宋体" w:cs="Times New Roman"/>
                      <w:i w:val="0"/>
                      <w:color w:val="auto"/>
                      <w:kern w:val="0"/>
                      <w:sz w:val="21"/>
                      <w:szCs w:val="21"/>
                      <w:highlight w:val="none"/>
                      <w:u w:val="none"/>
                      <w:lang w:val="en-US" w:eastAsia="zh-CN" w:bidi="ar"/>
                    </w:rPr>
                    <w:t>设备生产能力</w:t>
                  </w:r>
                </w:p>
              </w:tc>
              <w:tc>
                <w:tcPr>
                  <w:tcW w:w="318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465B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color w:val="auto"/>
                      <w:kern w:val="0"/>
                      <w:sz w:val="21"/>
                      <w:szCs w:val="21"/>
                      <w:highlight w:val="none"/>
                      <w:vertAlign w:val="baseline"/>
                      <w:lang w:val="en-US" w:eastAsia="zh-CN" w:bidi="ar"/>
                    </w:rPr>
                    <w:t>20吨/小时进果量</w:t>
                  </w:r>
                </w:p>
              </w:tc>
            </w:tr>
            <w:tr w14:paraId="51C91800">
              <w:tblPrEx>
                <w:tblCellMar>
                  <w:top w:w="0" w:type="dxa"/>
                  <w:left w:w="0" w:type="dxa"/>
                  <w:bottom w:w="0" w:type="dxa"/>
                  <w:right w:w="0" w:type="dxa"/>
                </w:tblCellMar>
              </w:tblPrEx>
              <w:trPr>
                <w:trHeight w:val="138" w:hRule="atLeast"/>
                <w:jc w:val="center"/>
              </w:trPr>
              <w:tc>
                <w:tcPr>
                  <w:tcW w:w="1814"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74F5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设备年运行时间</w:t>
                  </w:r>
                </w:p>
              </w:tc>
              <w:tc>
                <w:tcPr>
                  <w:tcW w:w="318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E2FB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2880</w:t>
                  </w:r>
                  <w:r>
                    <w:rPr>
                      <w:rFonts w:hint="eastAsia" w:ascii="Times New Roman" w:hAnsi="Times New Roman" w:eastAsia="宋体" w:cs="Times New Roman"/>
                      <w:i w:val="0"/>
                      <w:color w:val="auto"/>
                      <w:sz w:val="21"/>
                      <w:szCs w:val="21"/>
                      <w:highlight w:val="none"/>
                      <w:u w:val="none"/>
                      <w:lang w:val="en-US" w:eastAsia="zh-CN"/>
                    </w:rPr>
                    <w:t>h</w:t>
                  </w:r>
                </w:p>
              </w:tc>
            </w:tr>
            <w:tr w14:paraId="3156EA96">
              <w:tblPrEx>
                <w:tblCellMar>
                  <w:top w:w="0" w:type="dxa"/>
                  <w:left w:w="0" w:type="dxa"/>
                  <w:bottom w:w="0" w:type="dxa"/>
                  <w:right w:w="0" w:type="dxa"/>
                </w:tblCellMar>
              </w:tblPrEx>
              <w:trPr>
                <w:trHeight w:val="159" w:hRule="atLeast"/>
                <w:jc w:val="center"/>
              </w:trPr>
              <w:tc>
                <w:tcPr>
                  <w:tcW w:w="1814"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C6C9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设备数量（台）</w:t>
                  </w:r>
                </w:p>
              </w:tc>
              <w:tc>
                <w:tcPr>
                  <w:tcW w:w="318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B0EA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sz w:val="21"/>
                      <w:szCs w:val="21"/>
                      <w:highlight w:val="none"/>
                      <w:u w:val="none"/>
                      <w:lang w:val="en-US" w:eastAsia="zh-CN"/>
                    </w:rPr>
                    <w:t>2</w:t>
                  </w:r>
                </w:p>
              </w:tc>
            </w:tr>
            <w:tr w14:paraId="1E01B541">
              <w:tblPrEx>
                <w:tblCellMar>
                  <w:top w:w="0" w:type="dxa"/>
                  <w:left w:w="0" w:type="dxa"/>
                  <w:bottom w:w="0" w:type="dxa"/>
                  <w:right w:w="0" w:type="dxa"/>
                </w:tblCellMar>
              </w:tblPrEx>
              <w:trPr>
                <w:trHeight w:val="141" w:hRule="atLeast"/>
                <w:jc w:val="center"/>
              </w:trPr>
              <w:tc>
                <w:tcPr>
                  <w:tcW w:w="181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82B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项目生产设备年生产能力</w:t>
                  </w:r>
                </w:p>
              </w:tc>
              <w:tc>
                <w:tcPr>
                  <w:tcW w:w="3185"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D5C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kern w:val="0"/>
                      <w:sz w:val="21"/>
                      <w:szCs w:val="21"/>
                      <w:highlight w:val="none"/>
                      <w:u w:val="none"/>
                      <w:lang w:val="en-US" w:eastAsia="zh-CN" w:bidi="ar"/>
                    </w:rPr>
                    <w:t>1.152</w:t>
                  </w:r>
                  <w:r>
                    <w:rPr>
                      <w:rFonts w:hint="eastAsia" w:ascii="Times New Roman" w:hAnsi="Times New Roman" w:eastAsia="宋体" w:cs="Times New Roman"/>
                      <w:i w:val="0"/>
                      <w:color w:val="auto"/>
                      <w:kern w:val="0"/>
                      <w:sz w:val="21"/>
                      <w:szCs w:val="21"/>
                      <w:highlight w:val="none"/>
                      <w:u w:val="none"/>
                      <w:lang w:val="en-US" w:eastAsia="zh-CN" w:bidi="ar"/>
                    </w:rPr>
                    <w:t>万t</w:t>
                  </w:r>
                  <w:r>
                    <w:rPr>
                      <w:rFonts w:hint="eastAsia" w:ascii="Times New Roman" w:hAnsi="Times New Roman" w:cs="Times New Roman"/>
                      <w:i w:val="0"/>
                      <w:color w:val="auto"/>
                      <w:kern w:val="0"/>
                      <w:sz w:val="21"/>
                      <w:szCs w:val="21"/>
                      <w:highlight w:val="none"/>
                      <w:u w:val="none"/>
                      <w:lang w:val="en-US" w:eastAsia="zh-CN" w:bidi="ar"/>
                    </w:rPr>
                    <w:t>/年</w:t>
                  </w:r>
                </w:p>
              </w:tc>
            </w:tr>
            <w:tr w14:paraId="45B234C7">
              <w:tblPrEx>
                <w:tblCellMar>
                  <w:top w:w="0" w:type="dxa"/>
                  <w:left w:w="0" w:type="dxa"/>
                  <w:bottom w:w="0" w:type="dxa"/>
                  <w:right w:w="0" w:type="dxa"/>
                </w:tblCellMar>
              </w:tblPrEx>
              <w:trPr>
                <w:trHeight w:val="212" w:hRule="atLeast"/>
                <w:jc w:val="center"/>
              </w:trPr>
              <w:tc>
                <w:tcPr>
                  <w:tcW w:w="18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047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eastAsia" w:ascii="Times New Roman" w:hAnsi="Times New Roman" w:eastAsia="宋体" w:cs="Times New Roman"/>
                      <w:i w:val="0"/>
                      <w:color w:val="auto"/>
                      <w:kern w:val="0"/>
                      <w:sz w:val="21"/>
                      <w:szCs w:val="21"/>
                      <w:highlight w:val="none"/>
                      <w:u w:val="none"/>
                      <w:lang w:val="en-US" w:eastAsia="zh-CN" w:bidi="ar"/>
                    </w:rPr>
                    <w:t>本项目</w:t>
                  </w:r>
                  <w:r>
                    <w:rPr>
                      <w:rFonts w:hint="default" w:ascii="Times New Roman" w:hAnsi="Times New Roman" w:eastAsia="宋体" w:cs="Times New Roman"/>
                      <w:i w:val="0"/>
                      <w:color w:val="auto"/>
                      <w:kern w:val="0"/>
                      <w:sz w:val="21"/>
                      <w:szCs w:val="21"/>
                      <w:highlight w:val="none"/>
                      <w:u w:val="none"/>
                      <w:lang w:val="en-US" w:eastAsia="zh-CN" w:bidi="ar"/>
                    </w:rPr>
                    <w:t>产能</w:t>
                  </w:r>
                </w:p>
              </w:tc>
              <w:tc>
                <w:tcPr>
                  <w:tcW w:w="31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E74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lang w:val="en-US"/>
                    </w:rPr>
                  </w:pPr>
                  <w:r>
                    <w:rPr>
                      <w:rFonts w:hint="eastAsia" w:cs="Times New Roman"/>
                      <w:i w:val="0"/>
                      <w:color w:val="auto"/>
                      <w:kern w:val="0"/>
                      <w:sz w:val="21"/>
                      <w:szCs w:val="21"/>
                      <w:highlight w:val="none"/>
                      <w:u w:val="none"/>
                      <w:lang w:val="en-US" w:eastAsia="zh-CN" w:bidi="ar"/>
                    </w:rPr>
                    <w:t>1.5</w:t>
                  </w:r>
                  <w:r>
                    <w:rPr>
                      <w:rFonts w:hint="eastAsia" w:ascii="Times New Roman" w:hAnsi="Times New Roman" w:eastAsia="宋体" w:cs="Times New Roman"/>
                      <w:i w:val="0"/>
                      <w:color w:val="auto"/>
                      <w:kern w:val="0"/>
                      <w:sz w:val="21"/>
                      <w:szCs w:val="21"/>
                      <w:highlight w:val="none"/>
                      <w:u w:val="none"/>
                      <w:lang w:val="en-US" w:eastAsia="zh-CN" w:bidi="ar"/>
                    </w:rPr>
                    <w:t>万t</w:t>
                  </w:r>
                  <w:r>
                    <w:rPr>
                      <w:rFonts w:hint="eastAsia" w:ascii="Times New Roman" w:hAnsi="Times New Roman" w:cs="Times New Roman"/>
                      <w:i w:val="0"/>
                      <w:color w:val="auto"/>
                      <w:kern w:val="0"/>
                      <w:sz w:val="21"/>
                      <w:szCs w:val="21"/>
                      <w:highlight w:val="none"/>
                      <w:u w:val="none"/>
                      <w:lang w:val="en-US" w:eastAsia="zh-CN" w:bidi="ar"/>
                    </w:rPr>
                    <w:t>/年</w:t>
                  </w:r>
                </w:p>
              </w:tc>
            </w:tr>
            <w:tr w14:paraId="009F490E">
              <w:tblPrEx>
                <w:tblCellMar>
                  <w:top w:w="0" w:type="dxa"/>
                  <w:left w:w="0" w:type="dxa"/>
                  <w:bottom w:w="0" w:type="dxa"/>
                  <w:right w:w="0" w:type="dxa"/>
                </w:tblCellMar>
              </w:tblPrEx>
              <w:trPr>
                <w:trHeight w:val="315" w:hRule="atLeast"/>
                <w:jc w:val="center"/>
              </w:trPr>
              <w:tc>
                <w:tcPr>
                  <w:tcW w:w="18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A4A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匹配性</w:t>
                  </w:r>
                </w:p>
              </w:tc>
              <w:tc>
                <w:tcPr>
                  <w:tcW w:w="31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66D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匹配</w:t>
                  </w:r>
                </w:p>
              </w:tc>
            </w:tr>
            <w:tr w14:paraId="22B3B283">
              <w:tblPrEx>
                <w:tblCellMar>
                  <w:top w:w="0" w:type="dxa"/>
                  <w:left w:w="0" w:type="dxa"/>
                  <w:bottom w:w="0" w:type="dxa"/>
                  <w:right w:w="0" w:type="dxa"/>
                </w:tblCellMar>
              </w:tblPrEx>
              <w:trPr>
                <w:trHeight w:val="31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81A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备注：按照4个月份计算，三班制，则工作时间为2880h；成品得率为原料的10%。</w:t>
                  </w:r>
                </w:p>
              </w:tc>
            </w:tr>
          </w:tbl>
          <w:p w14:paraId="083D2784">
            <w:pPr>
              <w:keepNext w:val="0"/>
              <w:keepLines w:val="0"/>
              <w:widowControl/>
              <w:suppressLineNumbers w:val="0"/>
              <w:ind w:left="0" w:leftChars="0" w:firstLine="482" w:firstLineChars="200"/>
              <w:jc w:val="left"/>
              <w:rPr>
                <w:color w:val="auto"/>
              </w:rPr>
            </w:pPr>
            <w:r>
              <w:rPr>
                <w:rFonts w:hint="default" w:ascii="Times New Roman" w:hAnsi="Times New Roman" w:eastAsia="宋体" w:cs="Times New Roman"/>
                <w:b/>
                <w:bCs/>
                <w:color w:val="auto"/>
                <w:kern w:val="0"/>
                <w:sz w:val="24"/>
                <w:szCs w:val="24"/>
                <w:lang w:val="en-US" w:eastAsia="zh-CN" w:bidi="ar"/>
              </w:rPr>
              <w:t>5</w:t>
            </w:r>
            <w:r>
              <w:rPr>
                <w:rFonts w:hint="eastAsia" w:ascii="宋体" w:hAnsi="宋体" w:eastAsia="宋体" w:cs="宋体"/>
                <w:b/>
                <w:bCs/>
                <w:color w:val="auto"/>
                <w:kern w:val="0"/>
                <w:sz w:val="24"/>
                <w:szCs w:val="24"/>
                <w:lang w:val="en-US" w:eastAsia="zh-CN" w:bidi="ar"/>
              </w:rPr>
              <w:t>、劳动定员及工作制度</w:t>
            </w:r>
          </w:p>
          <w:p w14:paraId="19A61741">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eastAsia="zh-CN"/>
              </w:rPr>
              <w:t>本项目</w:t>
            </w:r>
            <w:r>
              <w:rPr>
                <w:rFonts w:hint="eastAsia" w:ascii="Times New Roman" w:hAnsi="Times New Roman" w:eastAsia="宋体" w:cs="Times New Roman"/>
                <w:color w:val="auto"/>
                <w:sz w:val="24"/>
                <w:szCs w:val="24"/>
                <w:lang w:val="en-US" w:eastAsia="zh-CN"/>
              </w:rPr>
              <w:t>建成后劳动定员60人，三班制，每班工作8小时，年工作300天</w:t>
            </w:r>
            <w:r>
              <w:rPr>
                <w:rFonts w:hint="eastAsia" w:ascii="Times New Roman" w:hAnsi="Times New Roman" w:eastAsia="宋体" w:cs="Times New Roman"/>
                <w:color w:val="auto"/>
                <w:sz w:val="24"/>
                <w:lang w:val="en-US" w:eastAsia="zh-CN"/>
              </w:rPr>
              <w:t>。</w:t>
            </w:r>
          </w:p>
          <w:p w14:paraId="525300CF">
            <w:pPr>
              <w:keepNext w:val="0"/>
              <w:keepLines w:val="0"/>
              <w:widowControl/>
              <w:suppressLineNumbers w:val="0"/>
              <w:jc w:val="left"/>
              <w:rPr>
                <w:color w:val="auto"/>
              </w:rPr>
            </w:pPr>
            <w:r>
              <w:rPr>
                <w:rFonts w:hint="default" w:ascii="Times New Roman" w:hAnsi="Times New Roman" w:eastAsia="宋体" w:cs="Times New Roman"/>
                <w:b/>
                <w:bCs/>
                <w:color w:val="auto"/>
                <w:kern w:val="0"/>
                <w:sz w:val="24"/>
                <w:szCs w:val="24"/>
                <w:lang w:val="en-US" w:eastAsia="zh-CN" w:bidi="ar"/>
              </w:rPr>
              <w:t>6</w:t>
            </w:r>
            <w:r>
              <w:rPr>
                <w:rFonts w:hint="eastAsia" w:ascii="宋体" w:hAnsi="宋体" w:eastAsia="宋体" w:cs="宋体"/>
                <w:b/>
                <w:bCs/>
                <w:color w:val="auto"/>
                <w:kern w:val="0"/>
                <w:sz w:val="24"/>
                <w:szCs w:val="24"/>
                <w:lang w:val="en-US" w:eastAsia="zh-CN" w:bidi="ar"/>
              </w:rPr>
              <w:t>、公用工程</w:t>
            </w:r>
          </w:p>
          <w:p w14:paraId="30D9F2F1">
            <w:pPr>
              <w:keepNext w:val="0"/>
              <w:keepLines w:val="0"/>
              <w:widowControl/>
              <w:suppressLineNumbers w:val="0"/>
              <w:jc w:val="left"/>
              <w:rPr>
                <w:color w:val="auto"/>
              </w:rPr>
            </w:pPr>
            <w:r>
              <w:rPr>
                <w:rFonts w:hint="default" w:ascii="Times New Roman" w:hAnsi="Times New Roman" w:eastAsia="宋体" w:cs="Times New Roman"/>
                <w:b/>
                <w:bCs/>
                <w:color w:val="auto"/>
                <w:kern w:val="0"/>
                <w:sz w:val="24"/>
                <w:szCs w:val="24"/>
                <w:lang w:val="en-US" w:eastAsia="zh-CN" w:bidi="ar"/>
              </w:rPr>
              <w:t>6.1</w:t>
            </w:r>
            <w:r>
              <w:rPr>
                <w:rFonts w:hint="eastAsia" w:ascii="宋体" w:hAnsi="宋体" w:eastAsia="宋体" w:cs="宋体"/>
                <w:b/>
                <w:bCs/>
                <w:color w:val="auto"/>
                <w:kern w:val="0"/>
                <w:sz w:val="24"/>
                <w:szCs w:val="24"/>
                <w:lang w:val="en-US" w:eastAsia="zh-CN" w:bidi="ar"/>
              </w:rPr>
              <w:t xml:space="preserve">供水、排水系统 </w:t>
            </w:r>
          </w:p>
          <w:p w14:paraId="79D80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）用水量 </w:t>
            </w:r>
          </w:p>
          <w:p w14:paraId="758DE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①生活用水 </w:t>
            </w:r>
          </w:p>
          <w:p w14:paraId="61C8A5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项目顶峰劳动定员60人，在厂区内住宿，根据《淮北市行业用水定额》（DB3406/T013</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2023）人均日用水量以120L/d计，故项目生活用水量为</w:t>
            </w:r>
            <w:r>
              <w:rPr>
                <w:rFonts w:hint="eastAsia" w:cs="Times New Roman"/>
                <w:color w:val="auto"/>
                <w:sz w:val="24"/>
                <w:lang w:val="en-US" w:eastAsia="zh-CN"/>
              </w:rPr>
              <w:t>7.2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2160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5AE4F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②水果清洗用水</w:t>
            </w:r>
          </w:p>
          <w:p w14:paraId="15CC91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本项目原料果清洗过程设置果池，水果投入果池中随流动水进入清洗机清洗，清洗过程采用一次清洗，不循环，根据建设单位资料，清洗用水量约</w:t>
            </w:r>
            <w:r>
              <w:rPr>
                <w:rFonts w:hint="default" w:ascii="Times New Roman" w:hAnsi="Times New Roman" w:eastAsia="宋体" w:cs="Times New Roman"/>
                <w:color w:val="auto"/>
                <w:sz w:val="24"/>
                <w:lang w:val="en-US" w:eastAsia="zh-CN"/>
              </w:rPr>
              <w:t>10t</w:t>
            </w:r>
            <w:r>
              <w:rPr>
                <w:rFonts w:hint="eastAsia" w:ascii="Times New Roman" w:hAnsi="Times New Roman" w:eastAsia="宋体" w:cs="Times New Roman"/>
                <w:color w:val="auto"/>
                <w:sz w:val="24"/>
                <w:lang w:val="en-US" w:eastAsia="zh-CN"/>
              </w:rPr>
              <w:t>水</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成品果汁，则水果清洗用水量为733.33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（22</w:t>
            </w:r>
            <w:r>
              <w:rPr>
                <w:rFonts w:hint="default" w:ascii="Times New Roman" w:hAnsi="Times New Roman" w:eastAsia="宋体" w:cs="Times New Roman"/>
                <w:color w:val="auto"/>
                <w:sz w:val="24"/>
                <w:lang w:val="en-US" w:eastAsia="zh-CN"/>
              </w:rPr>
              <w:t>0000m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2259D2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③设备、管道清洗用纯水制备的水 </w:t>
            </w:r>
          </w:p>
          <w:p w14:paraId="289723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本项目生产线采用</w:t>
            </w:r>
            <w:r>
              <w:rPr>
                <w:rFonts w:hint="default" w:ascii="Times New Roman" w:hAnsi="Times New Roman" w:eastAsia="宋体" w:cs="Times New Roman"/>
                <w:color w:val="auto"/>
                <w:sz w:val="24"/>
                <w:lang w:val="en-US" w:eastAsia="zh-CN"/>
              </w:rPr>
              <w:t>CIP</w:t>
            </w:r>
            <w:r>
              <w:rPr>
                <w:rFonts w:hint="eastAsia" w:ascii="Times New Roman" w:hAnsi="Times New Roman" w:eastAsia="宋体" w:cs="Times New Roman"/>
                <w:color w:val="auto"/>
                <w:sz w:val="24"/>
                <w:lang w:val="en-US" w:eastAsia="zh-CN"/>
              </w:rPr>
              <w:t>自动清洗系统，设备、管道清洗用水为纯水，每批次生产结束后进行清洗，每天约4批次，根据建设单位资料，每批次清洗用水量折合6</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vertAlign w:val="baseline"/>
                <w:lang w:val="en-US" w:eastAsia="zh-CN"/>
              </w:rPr>
              <w:t>，则每天清洗</w:t>
            </w:r>
            <w:r>
              <w:rPr>
                <w:rFonts w:hint="eastAsia" w:ascii="Times New Roman" w:hAnsi="Times New Roman" w:eastAsia="宋体" w:cs="Times New Roman"/>
                <w:color w:val="auto"/>
                <w:sz w:val="24"/>
                <w:lang w:val="en-US" w:eastAsia="zh-CN"/>
              </w:rPr>
              <w:t>用水量为24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（7200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198E4D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④纯水制备用水 </w:t>
            </w:r>
          </w:p>
          <w:p w14:paraId="39916C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本项目纯水采用反渗透工艺制备，制水效率约</w:t>
            </w:r>
            <w:r>
              <w:rPr>
                <w:rFonts w:hint="default"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，运行期纯水消耗量为8700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（29</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），则制备过程新鲜水消耗量为11600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 xml:space="preserve">/a </w:t>
            </w:r>
            <w:r>
              <w:rPr>
                <w:rFonts w:hint="eastAsia" w:ascii="Times New Roman" w:hAnsi="Times New Roman" w:eastAsia="宋体" w:cs="Times New Roman"/>
                <w:color w:val="auto"/>
                <w:sz w:val="24"/>
                <w:lang w:val="en-US" w:eastAsia="zh-CN"/>
              </w:rPr>
              <w:t>（38.7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p>
          <w:p w14:paraId="6F6A68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⑤冷却循环系统用水 </w:t>
            </w:r>
          </w:p>
          <w:p w14:paraId="246E58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本项目冷却系统设计最大循环水量为5</w:t>
            </w:r>
            <w:r>
              <w:rPr>
                <w:rFonts w:hint="default" w:ascii="Times New Roman" w:hAnsi="Times New Roman" w:eastAsia="宋体" w:cs="Times New Roman"/>
                <w:color w:val="auto"/>
                <w:sz w:val="24"/>
                <w:lang w:val="en-US" w:eastAsia="zh-CN"/>
              </w:rPr>
              <w:t>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w:t>
            </w:r>
            <w:r>
              <w:rPr>
                <w:rFonts w:hint="eastAsia" w:ascii="Times New Roman" w:hAnsi="Times New Roman" w:eastAsia="宋体" w:cs="Times New Roman"/>
                <w:color w:val="auto"/>
                <w:sz w:val="24"/>
                <w:lang w:val="en-US" w:eastAsia="zh-CN"/>
              </w:rPr>
              <w:t>，实际运行中不会最大负荷运转，根据建设单位资料，本次取</w:t>
            </w:r>
            <w:r>
              <w:rPr>
                <w:rFonts w:hint="default" w:ascii="Times New Roman" w:hAnsi="Times New Roman" w:eastAsia="宋体" w:cs="Times New Roman"/>
                <w:color w:val="auto"/>
                <w:sz w:val="24"/>
                <w:lang w:val="en-US" w:eastAsia="zh-CN"/>
              </w:rPr>
              <w:t>80%</w:t>
            </w:r>
            <w:r>
              <w:rPr>
                <w:rFonts w:hint="eastAsia" w:ascii="Times New Roman" w:hAnsi="Times New Roman" w:eastAsia="宋体" w:cs="Times New Roman"/>
                <w:color w:val="auto"/>
                <w:sz w:val="24"/>
                <w:lang w:val="en-US" w:eastAsia="zh-CN"/>
              </w:rPr>
              <w:t>运行负荷，即每个循环冷却塔400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w:t>
            </w:r>
            <w:r>
              <w:rPr>
                <w:rFonts w:hint="eastAsia" w:ascii="Times New Roman" w:hAnsi="Times New Roman" w:eastAsia="宋体" w:cs="Times New Roman"/>
                <w:color w:val="auto"/>
                <w:sz w:val="24"/>
                <w:lang w:val="en-US" w:eastAsia="zh-CN"/>
              </w:rPr>
              <w:t>。冷却循环系统用水主要为循环过程损耗补水，损耗率约</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，则补充水用水量为115200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（384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），使用新鲜水。</w:t>
            </w:r>
          </w:p>
          <w:p w14:paraId="40EF64F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⑥厂房冲洗用水 </w:t>
            </w:r>
          </w:p>
          <w:p w14:paraId="0CC7F1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项目生产车间、出渣车间需进行定期冲洗以保证相关卫生需求。车间需清洗面积约11850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。根据《室内给水设计规范》，工业企业厂房冲洗用水量应在</w:t>
            </w:r>
            <w:r>
              <w:rPr>
                <w:rFonts w:hint="default" w:ascii="Times New Roman" w:hAnsi="Times New Roman" w:eastAsia="宋体" w:cs="Times New Roman"/>
                <w:color w:val="auto"/>
                <w:sz w:val="24"/>
                <w:lang w:val="en-US" w:eastAsia="zh-CN"/>
              </w:rPr>
              <w:t>0.5~1L/m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之间，本次评价取</w:t>
            </w:r>
            <w:r>
              <w:rPr>
                <w:rFonts w:hint="default" w:ascii="Times New Roman" w:hAnsi="Times New Roman" w:eastAsia="宋体" w:cs="Times New Roman"/>
                <w:color w:val="auto"/>
                <w:sz w:val="24"/>
                <w:lang w:val="en-US" w:eastAsia="zh-CN"/>
              </w:rPr>
              <w:t>0.7L/m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，设计每</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天进行一次冲洗，年冲洗次数为60次，则项目厂房冲洗用水量为497.7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10283B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⑦洗瓶用水</w:t>
            </w:r>
          </w:p>
          <w:p w14:paraId="5546832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本项目购买的空瓶采用纯水进行清洗，每天用纯水5m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/d（1500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27B3B6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⑧理化室清洗用水</w:t>
            </w:r>
          </w:p>
          <w:p w14:paraId="179FC0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lang w:val="en-US" w:eastAsia="zh-CN"/>
              </w:rPr>
              <w:t>项目理化室容器等仪器需要清洗，根据企业提供资料，每日清洗用水约300L，清洗后的废水进入厂区内污水处理站处理，损耗约20%，则本项目设备清洗用水为 90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（0.3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p>
          <w:p w14:paraId="5F0387FE">
            <w:pPr>
              <w:pStyle w:val="22"/>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⑨果蔬原料带入水</w:t>
            </w:r>
          </w:p>
          <w:p w14:paraId="292366A6">
            <w:pPr>
              <w:rPr>
                <w:rFonts w:hint="eastAsia"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根据业主提供资料，项目苹果、梨原料自带水分占原料的80%，苹果、梨年用量为103000t，则果蔬原料带入水分为82400t/a，7倍蒸发浓缩后，生成冷凝水70628.57t/a，用于果蔬清洗。</w:t>
            </w:r>
          </w:p>
          <w:p w14:paraId="49C8C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 xml:space="preserve">）排水量 </w:t>
            </w:r>
          </w:p>
          <w:p w14:paraId="7073B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①生活污水 </w:t>
            </w:r>
          </w:p>
          <w:p w14:paraId="7249C1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项目生活用水量为</w:t>
            </w:r>
            <w:r>
              <w:rPr>
                <w:rFonts w:hint="eastAsia" w:cs="Times New Roman"/>
                <w:color w:val="auto"/>
                <w:sz w:val="24"/>
                <w:lang w:val="en-US" w:eastAsia="zh-CN"/>
              </w:rPr>
              <w:t>7.2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2160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），生活污水以用水量的</w:t>
            </w:r>
            <w:r>
              <w:rPr>
                <w:rFonts w:hint="default" w:ascii="Times New Roman" w:hAnsi="Times New Roman" w:eastAsia="宋体" w:cs="Times New Roman"/>
                <w:color w:val="auto"/>
                <w:sz w:val="24"/>
                <w:lang w:val="en-US" w:eastAsia="zh-CN"/>
              </w:rPr>
              <w:t>80%</w:t>
            </w:r>
            <w:r>
              <w:rPr>
                <w:rFonts w:hint="eastAsia" w:ascii="Times New Roman" w:hAnsi="Times New Roman" w:eastAsia="宋体" w:cs="Times New Roman"/>
                <w:color w:val="auto"/>
                <w:sz w:val="24"/>
                <w:lang w:val="en-US" w:eastAsia="zh-CN"/>
              </w:rPr>
              <w:t>计，为</w:t>
            </w:r>
            <w:r>
              <w:rPr>
                <w:rFonts w:hint="eastAsia" w:cs="Times New Roman"/>
                <w:color w:val="auto"/>
                <w:sz w:val="24"/>
                <w:lang w:val="en-US" w:eastAsia="zh-CN"/>
              </w:rPr>
              <w:t>5.76</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1728</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），生活污水经</w:t>
            </w:r>
            <w:r>
              <w:rPr>
                <w:rFonts w:hint="eastAsia" w:cs="Times New Roman"/>
                <w:color w:val="auto"/>
                <w:sz w:val="24"/>
                <w:lang w:val="en-US" w:eastAsia="zh-CN"/>
              </w:rPr>
              <w:t>隔油池+</w:t>
            </w:r>
            <w:r>
              <w:rPr>
                <w:rFonts w:hint="eastAsia" w:ascii="Times New Roman" w:hAnsi="Times New Roman" w:eastAsia="宋体" w:cs="Times New Roman"/>
                <w:color w:val="auto"/>
                <w:sz w:val="24"/>
                <w:lang w:val="en-US" w:eastAsia="zh-CN"/>
              </w:rPr>
              <w:t>化粪池收集后</w:t>
            </w:r>
            <w:r>
              <w:rPr>
                <w:rFonts w:hint="eastAsia" w:cs="Times New Roman"/>
                <w:color w:val="auto"/>
                <w:sz w:val="24"/>
                <w:lang w:val="en-US" w:eastAsia="zh-CN"/>
              </w:rPr>
              <w:t>进入污水处理站</w:t>
            </w:r>
            <w:r>
              <w:rPr>
                <w:rFonts w:hint="eastAsia" w:ascii="Times New Roman" w:hAnsi="Times New Roman" w:eastAsia="宋体" w:cs="Times New Roman"/>
                <w:color w:val="auto"/>
                <w:sz w:val="24"/>
                <w:lang w:val="en-US" w:eastAsia="zh-CN"/>
              </w:rPr>
              <w:t>。</w:t>
            </w:r>
          </w:p>
          <w:p w14:paraId="66DD14A0">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②水果清洗废水 </w:t>
            </w:r>
          </w:p>
          <w:p w14:paraId="3FF8CC49">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本项目</w:t>
            </w:r>
            <w:r>
              <w:rPr>
                <w:rFonts w:hint="eastAsia" w:ascii="Times New Roman" w:hAnsi="Times New Roman" w:eastAsia="宋体" w:cs="Times New Roman"/>
                <w:color w:val="auto"/>
                <w:sz w:val="24"/>
                <w:lang w:val="en-US" w:eastAsia="zh-CN"/>
              </w:rPr>
              <w:t>水果清洗用水</w:t>
            </w:r>
            <w:r>
              <w:rPr>
                <w:rFonts w:hint="eastAsia" w:ascii="Times New Roman" w:hAnsi="Times New Roman" w:eastAsia="宋体" w:cs="Times New Roman"/>
                <w:color w:val="auto"/>
                <w:sz w:val="24"/>
                <w:highlight w:val="none"/>
                <w:lang w:val="en-US" w:eastAsia="zh-CN"/>
              </w:rPr>
              <w:t>量为733.33</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w:t>
            </w:r>
            <w:r>
              <w:rPr>
                <w:rFonts w:hint="eastAsia" w:ascii="Times New Roman" w:hAnsi="Times New Roman" w:eastAsia="宋体" w:cs="Times New Roman"/>
                <w:color w:val="auto"/>
                <w:sz w:val="24"/>
                <w:highlight w:val="none"/>
                <w:lang w:val="en-US" w:eastAsia="zh-CN"/>
              </w:rPr>
              <w:t>（22</w:t>
            </w:r>
            <w:r>
              <w:rPr>
                <w:rFonts w:hint="default" w:ascii="Times New Roman" w:hAnsi="Times New Roman" w:eastAsia="宋体" w:cs="Times New Roman"/>
                <w:color w:val="auto"/>
                <w:sz w:val="24"/>
                <w:highlight w:val="none"/>
                <w:lang w:val="en-US" w:eastAsia="zh-CN"/>
              </w:rPr>
              <w:t>0000m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color w:val="auto"/>
                <w:kern w:val="0"/>
                <w:sz w:val="24"/>
                <w:szCs w:val="24"/>
                <w:highlight w:val="none"/>
                <w:lang w:val="en-US" w:eastAsia="zh-CN" w:bidi="ar"/>
              </w:rPr>
              <w:t>，采用一次清洗方式，不循环，清洗过程中主要为蒸发损耗（以</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计），则</w:t>
            </w:r>
            <w:r>
              <w:rPr>
                <w:rFonts w:hint="eastAsia" w:ascii="宋体" w:hAnsi="宋体" w:eastAsia="宋体" w:cs="宋体"/>
                <w:color w:val="auto"/>
                <w:kern w:val="0"/>
                <w:sz w:val="24"/>
                <w:szCs w:val="24"/>
                <w:lang w:val="en-US" w:eastAsia="zh-CN" w:bidi="ar"/>
              </w:rPr>
              <w:t>废水产生量为</w:t>
            </w:r>
            <w:r>
              <w:rPr>
                <w:rFonts w:hint="eastAsia" w:ascii="Times New Roman" w:hAnsi="Times New Roman" w:eastAsia="宋体" w:cs="Times New Roman"/>
                <w:color w:val="auto"/>
                <w:kern w:val="0"/>
                <w:sz w:val="24"/>
                <w:szCs w:val="24"/>
                <w:lang w:val="en-US" w:eastAsia="zh-CN" w:bidi="ar"/>
              </w:rPr>
              <w:t>660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default" w:ascii="Times New Roman" w:hAnsi="Times New Roman" w:eastAsia="宋体" w:cs="Times New Roman"/>
                <w:color w:val="auto"/>
                <w:kern w:val="0"/>
                <w:sz w:val="8"/>
                <w:szCs w:val="8"/>
                <w:lang w:val="en-US" w:eastAsia="zh-CN" w:bidi="ar"/>
              </w:rPr>
              <w:t xml:space="preserve"> </w:t>
            </w:r>
          </w:p>
          <w:p w14:paraId="643DEDE1">
            <w:pPr>
              <w:keepNext w:val="0"/>
              <w:keepLines w:val="0"/>
              <w:widowControl/>
              <w:suppressLineNumbers w:val="0"/>
              <w:ind w:left="0" w:leftChars="0" w:firstLine="0" w:firstLineChars="0"/>
              <w:jc w:val="left"/>
              <w:rPr>
                <w:color w:val="auto"/>
              </w:rPr>
            </w:pPr>
            <w:r>
              <w:rPr>
                <w:rFonts w:hint="eastAsia" w:ascii="宋体" w:hAnsi="宋体" w:eastAsia="宋体" w:cs="宋体"/>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198000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），废水排入污水处理站处理达标后排入市政污水管网。</w:t>
            </w:r>
          </w:p>
          <w:p w14:paraId="29328FB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③设备、管道清洗废水 </w:t>
            </w:r>
          </w:p>
          <w:p w14:paraId="3A68063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本项目采用</w:t>
            </w:r>
            <w:r>
              <w:rPr>
                <w:rFonts w:hint="default" w:ascii="Times New Roman" w:hAnsi="Times New Roman" w:eastAsia="宋体" w:cs="Times New Roman"/>
                <w:color w:val="auto"/>
                <w:kern w:val="0"/>
                <w:sz w:val="24"/>
                <w:szCs w:val="24"/>
                <w:lang w:val="en-US" w:eastAsia="zh-CN" w:bidi="ar"/>
              </w:rPr>
              <w:t>CIP</w:t>
            </w:r>
            <w:r>
              <w:rPr>
                <w:rFonts w:hint="eastAsia" w:ascii="宋体" w:hAnsi="宋体" w:eastAsia="宋体" w:cs="宋体"/>
                <w:color w:val="auto"/>
                <w:kern w:val="0"/>
                <w:sz w:val="24"/>
                <w:szCs w:val="24"/>
                <w:lang w:val="en-US" w:eastAsia="zh-CN" w:bidi="ar"/>
              </w:rPr>
              <w:t>自动清洗设备，使用纯水清洗，不添加清洗剂等，清洗过程损耗</w:t>
            </w:r>
            <w:r>
              <w:rPr>
                <w:rFonts w:hint="default" w:ascii="Times New Roman" w:hAnsi="Times New Roman" w:eastAsia="宋体" w:cs="Times New Roman"/>
                <w:color w:val="auto"/>
                <w:kern w:val="0"/>
                <w:sz w:val="24"/>
                <w:szCs w:val="24"/>
                <w:lang w:val="en-US" w:eastAsia="zh-CN" w:bidi="ar"/>
              </w:rPr>
              <w:t>较小，</w:t>
            </w:r>
            <w:r>
              <w:rPr>
                <w:rFonts w:hint="eastAsia" w:ascii="Times New Roman" w:hAnsi="Times New Roman" w:eastAsia="宋体" w:cs="Times New Roman"/>
                <w:color w:val="auto"/>
                <w:kern w:val="0"/>
                <w:sz w:val="24"/>
                <w:szCs w:val="24"/>
                <w:lang w:val="en-US" w:eastAsia="zh-CN" w:bidi="ar"/>
              </w:rPr>
              <w:t>按照10%计</w:t>
            </w:r>
            <w:r>
              <w:rPr>
                <w:rFonts w:hint="default" w:ascii="Times New Roman" w:hAnsi="Times New Roman" w:eastAsia="宋体" w:cs="Times New Roman"/>
                <w:color w:val="auto"/>
                <w:kern w:val="0"/>
                <w:sz w:val="24"/>
                <w:szCs w:val="24"/>
                <w:lang w:val="en-US" w:eastAsia="zh-CN" w:bidi="ar"/>
              </w:rPr>
              <w:t>，则设备、管道清洗废水产生量为</w:t>
            </w:r>
            <w:r>
              <w:rPr>
                <w:rFonts w:hint="eastAsia" w:ascii="Times New Roman" w:hAnsi="Times New Roman" w:eastAsia="宋体" w:cs="Times New Roman"/>
                <w:color w:val="auto"/>
                <w:sz w:val="24"/>
                <w:szCs w:val="24"/>
                <w:lang w:val="en-US" w:eastAsia="zh-CN"/>
              </w:rPr>
              <w:t>21.6</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6480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kern w:val="0"/>
                <w:sz w:val="24"/>
                <w:szCs w:val="24"/>
                <w:lang w:val="en-US" w:eastAsia="zh-CN" w:bidi="ar"/>
              </w:rPr>
              <w:t>，废水排入污水处理站处理达标后排入市政污水管网。</w:t>
            </w:r>
          </w:p>
          <w:p w14:paraId="3AF3EBA1">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④纯水制备系统废水 </w:t>
            </w:r>
          </w:p>
          <w:p w14:paraId="26FA1A0A">
            <w:pPr>
              <w:keepNext w:val="0"/>
              <w:keepLines w:val="0"/>
              <w:widowControl/>
              <w:suppressLineNumbers w:val="0"/>
              <w:ind w:left="0" w:leftChars="0"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lang w:val="en-US" w:eastAsia="zh-CN"/>
              </w:rPr>
              <w:t>纯水制备系统废水主要为纯水制备浓水，制水效率约</w:t>
            </w:r>
            <w:r>
              <w:rPr>
                <w:rFonts w:hint="default"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，产生量约2910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 xml:space="preserve">/a </w:t>
            </w:r>
            <w:r>
              <w:rPr>
                <w:rFonts w:hint="eastAsia" w:ascii="Times New Roman" w:hAnsi="Times New Roman" w:eastAsia="宋体" w:cs="Times New Roman"/>
                <w:color w:val="auto"/>
                <w:sz w:val="24"/>
                <w:lang w:val="en-US" w:eastAsia="zh-CN"/>
              </w:rPr>
              <w:t>（9.7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ascii="宋体" w:hAnsi="宋体" w:eastAsia="宋体" w:cs="宋体"/>
                <w:color w:val="auto"/>
                <w:kern w:val="0"/>
                <w:sz w:val="24"/>
                <w:szCs w:val="24"/>
                <w:lang w:val="en-US" w:eastAsia="zh-CN" w:bidi="ar"/>
              </w:rPr>
              <w:t>废水排入污水处理站处理达标后排入市政污水管网</w:t>
            </w:r>
            <w:r>
              <w:rPr>
                <w:rFonts w:hint="eastAsia" w:ascii="Times New Roman" w:hAnsi="Times New Roman" w:eastAsia="宋体" w:cs="Times New Roman"/>
                <w:color w:val="auto"/>
                <w:sz w:val="24"/>
                <w:lang w:val="en-US" w:eastAsia="zh-CN"/>
              </w:rPr>
              <w:t>。</w:t>
            </w:r>
          </w:p>
          <w:p w14:paraId="503C25ED">
            <w:pPr>
              <w:keepNext w:val="0"/>
              <w:keepLines w:val="0"/>
              <w:widowControl/>
              <w:suppressLineNumbers w:val="0"/>
              <w:ind w:left="0" w:leftChars="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⑤厂房冲洗废水 </w:t>
            </w:r>
          </w:p>
          <w:p w14:paraId="75594205">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项目生产车间及出渣车间冲洗用水量约为</w:t>
            </w:r>
            <w:r>
              <w:rPr>
                <w:rFonts w:hint="default" w:ascii="Times New Roman" w:hAnsi="Times New Roman" w:eastAsia="宋体" w:cs="Times New Roman"/>
                <w:color w:val="auto"/>
                <w:sz w:val="24"/>
                <w:szCs w:val="24"/>
                <w:lang w:val="en-US" w:eastAsia="zh-CN"/>
              </w:rPr>
              <w:t>497.7m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kern w:val="0"/>
                <w:sz w:val="24"/>
                <w:szCs w:val="24"/>
                <w:lang w:val="en-US" w:eastAsia="zh-CN" w:bidi="ar"/>
              </w:rPr>
              <w:t>，冲洗过程由于面积较大，其蒸发损失按10%计，则废水产生量为447.93m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/a，废水排入污水处理站处理达标后进入市政管网。</w:t>
            </w:r>
          </w:p>
          <w:p w14:paraId="4916659A">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⑥洗瓶废水</w:t>
            </w:r>
          </w:p>
          <w:p w14:paraId="6E2AB668">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本项目购买的空瓶采用纯水进行清洗，每天用纯水5m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/d（1500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），损耗率按照20%计算，则洗瓶废水为4m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72AFAF1C">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⑦蒸汽冷凝水</w:t>
            </w:r>
          </w:p>
          <w:p w14:paraId="7222DC85">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本项目年用蒸汽40000t，产生的蒸汽冷凝水</w:t>
            </w:r>
            <w:r>
              <w:rPr>
                <w:rFonts w:hint="eastAsia" w:cs="Times New Roman"/>
                <w:color w:val="auto"/>
                <w:sz w:val="24"/>
                <w:lang w:val="en-US" w:eastAsia="zh-CN"/>
              </w:rPr>
              <w:t>进入市政雨水管网</w:t>
            </w:r>
            <w:r>
              <w:rPr>
                <w:rFonts w:hint="eastAsia" w:ascii="Times New Roman" w:hAnsi="Times New Roman" w:eastAsia="宋体" w:cs="Times New Roman"/>
                <w:color w:val="auto"/>
                <w:sz w:val="24"/>
                <w:lang w:val="en-US" w:eastAsia="zh-CN"/>
              </w:rPr>
              <w:t>。</w:t>
            </w:r>
          </w:p>
          <w:p w14:paraId="38C68F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⑧理化室清洗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p>
          <w:p w14:paraId="75224E62">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sz w:val="24"/>
                <w:lang w:val="en-US" w:eastAsia="zh-CN"/>
              </w:rPr>
              <w:t>项目理化室容器等仪器需要清洗，根据企业提供资料，每日清洗用水约300L，清洗后的废水进入厂区内污水处理站处理，则本项目设备清洗用水为 90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（0.3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），损耗约20%，</w:t>
            </w:r>
            <w:r>
              <w:rPr>
                <w:rFonts w:hint="default" w:ascii="Times New Roman" w:hAnsi="Times New Roman" w:eastAsia="宋体" w:cs="Times New Roman"/>
                <w:color w:val="auto"/>
                <w:kern w:val="0"/>
                <w:sz w:val="24"/>
                <w:szCs w:val="24"/>
                <w:lang w:val="en-US" w:eastAsia="zh-CN" w:bidi="ar"/>
              </w:rPr>
              <w:t>则废水产生量为</w:t>
            </w:r>
            <w:r>
              <w:rPr>
                <w:rFonts w:hint="eastAsia" w:ascii="Times New Roman" w:hAnsi="Times New Roman" w:eastAsia="宋体" w:cs="Times New Roman"/>
                <w:color w:val="auto"/>
                <w:kern w:val="0"/>
                <w:sz w:val="24"/>
                <w:szCs w:val="24"/>
                <w:lang w:val="en-US" w:eastAsia="zh-CN" w:bidi="ar"/>
              </w:rPr>
              <w:t>72</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w:t>
            </w:r>
            <w:r>
              <w:rPr>
                <w:rFonts w:hint="eastAsia" w:ascii="Times New Roman" w:hAnsi="Times New Roman" w:eastAsia="宋体" w:cs="Times New Roman"/>
                <w:color w:val="auto"/>
                <w:sz w:val="24"/>
                <w:lang w:val="en-US" w:eastAsia="zh-CN"/>
              </w:rPr>
              <w:t>（0.24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kern w:val="0"/>
                <w:sz w:val="24"/>
                <w:szCs w:val="24"/>
                <w:lang w:val="en-US" w:eastAsia="zh-CN" w:bidi="ar"/>
              </w:rPr>
              <w:t>，废水排入污水处理站处理达标后进入市政管网。</w:t>
            </w:r>
          </w:p>
          <w:p w14:paraId="134B5A3F">
            <w:pPr>
              <w:keepNext w:val="0"/>
              <w:keepLines w:val="0"/>
              <w:widowControl/>
              <w:suppressLineNumbers w:val="0"/>
              <w:ind w:left="0" w:leftChars="0" w:firstLine="0" w:firstLineChars="0"/>
              <w:jc w:val="center"/>
              <w:rPr>
                <w:rFonts w:ascii="Times New Roman" w:hAnsi="Times New Roman" w:eastAsia="宋体"/>
                <w:color w:val="auto"/>
              </w:rPr>
            </w:pPr>
            <w:r>
              <w:rPr>
                <w:rFonts w:ascii="Times New Roman" w:hAnsi="Times New Roman" w:eastAsia="宋体"/>
                <w:color w:val="auto"/>
              </w:rPr>
              <w:object>
                <v:shape id="_x0000_i1025" o:spt="75" type="#_x0000_t75" style="height:400.5pt;width:399pt;" o:ole="t" filled="f" o:preferrelative="t" stroked="f" coordsize="21600,21600">
                  <v:path/>
                  <v:fill on="f" focussize="0,0"/>
                  <v:stroke on="f"/>
                  <v:imagedata r:id="rId14" o:title=""/>
                  <o:lock v:ext="edit" aspectratio="f"/>
                  <w10:wrap type="none"/>
                  <w10:anchorlock/>
                </v:shape>
                <o:OLEObject Type="Embed" ProgID="Visio.Drawing.11" ShapeID="_x0000_i1025" DrawAspect="Content" ObjectID="_1468075725" r:id="rId13">
                  <o:LockedField>false</o:LockedField>
                </o:OLEObject>
              </w:object>
            </w:r>
          </w:p>
          <w:p w14:paraId="3690C7AB">
            <w:pPr>
              <w:keepNext w:val="0"/>
              <w:keepLines w:val="0"/>
              <w:widowControl/>
              <w:suppressLineNumbers w:val="0"/>
              <w:ind w:left="0" w:leftChars="0" w:firstLine="0" w:firstLineChars="0"/>
              <w:jc w:val="center"/>
              <w:rPr>
                <w:rFonts w:hint="default"/>
                <w:color w:val="auto"/>
                <w:lang w:val="en-US"/>
              </w:rPr>
            </w:pPr>
            <w:r>
              <w:rPr>
                <w:rFonts w:hint="default" w:ascii="Times New Roman" w:hAnsi="Times New Roman" w:eastAsia="宋体" w:cs="Times New Roman"/>
                <w:b/>
                <w:bCs/>
                <w:color w:val="auto"/>
                <w:lang w:val="en-US" w:eastAsia="zh-CN"/>
              </w:rPr>
              <w:t xml:space="preserve">图2-1  </w:t>
            </w:r>
            <w:r>
              <w:rPr>
                <w:rFonts w:hint="default" w:ascii="Times New Roman" w:hAnsi="Times New Roman" w:eastAsia="宋体" w:cs="Times New Roman"/>
                <w:b/>
                <w:bCs/>
                <w:color w:val="auto"/>
                <w:kern w:val="0"/>
                <w:sz w:val="24"/>
                <w:szCs w:val="24"/>
                <w:highlight w:val="none"/>
                <w:lang w:val="en-US" w:eastAsia="zh-CN" w:bidi="ar"/>
              </w:rPr>
              <w:t>项目水平衡图</w:t>
            </w:r>
            <w:r>
              <w:rPr>
                <w:rFonts w:hint="eastAsia" w:cs="Times New Roman"/>
                <w:b/>
                <w:bCs/>
                <w:color w:val="auto"/>
                <w:kern w:val="0"/>
                <w:sz w:val="24"/>
                <w:szCs w:val="24"/>
                <w:highlight w:val="none"/>
                <w:lang w:val="en-US" w:eastAsia="zh-CN" w:bidi="ar"/>
              </w:rPr>
              <w:t xml:space="preserve"> t/d</w:t>
            </w:r>
          </w:p>
          <w:p w14:paraId="48E2AE1C">
            <w:pPr>
              <w:keepNext w:val="0"/>
              <w:keepLines w:val="0"/>
              <w:widowControl/>
              <w:suppressLineNumbers w:val="0"/>
              <w:jc w:val="left"/>
              <w:rPr>
                <w:color w:val="auto"/>
              </w:rPr>
            </w:pPr>
            <w:r>
              <w:rPr>
                <w:rFonts w:hint="default" w:ascii="Times New Roman" w:hAnsi="Times New Roman" w:eastAsia="宋体" w:cs="Times New Roman"/>
                <w:b/>
                <w:bCs/>
                <w:color w:val="auto"/>
                <w:kern w:val="0"/>
                <w:sz w:val="24"/>
                <w:szCs w:val="24"/>
                <w:lang w:val="en-US" w:eastAsia="zh-CN" w:bidi="ar"/>
              </w:rPr>
              <w:t>6.2</w:t>
            </w:r>
            <w:r>
              <w:rPr>
                <w:rFonts w:hint="eastAsia" w:ascii="宋体" w:hAnsi="宋体" w:eastAsia="宋体" w:cs="宋体"/>
                <w:b/>
                <w:bCs/>
                <w:color w:val="auto"/>
                <w:kern w:val="0"/>
                <w:sz w:val="24"/>
                <w:szCs w:val="24"/>
                <w:lang w:val="en-US" w:eastAsia="zh-CN" w:bidi="ar"/>
              </w:rPr>
              <w:t xml:space="preserve">蒸汽供应系统 </w:t>
            </w:r>
          </w:p>
          <w:p w14:paraId="7BC62EE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本项目生产线上杀菌采用蒸汽，蒸汽由淮北致力新能源科技有限公司提供可满足项目生产需求。</w:t>
            </w:r>
          </w:p>
          <w:p w14:paraId="58374C21">
            <w:pPr>
              <w:keepNext w:val="0"/>
              <w:keepLines w:val="0"/>
              <w:widowControl/>
              <w:suppressLineNumbers w:val="0"/>
              <w:jc w:val="left"/>
              <w:rPr>
                <w:color w:val="auto"/>
              </w:rPr>
            </w:pPr>
            <w:r>
              <w:rPr>
                <w:rFonts w:hint="default" w:ascii="Times New Roman" w:hAnsi="Times New Roman" w:eastAsia="宋体" w:cs="Times New Roman"/>
                <w:b/>
                <w:bCs/>
                <w:color w:val="auto"/>
                <w:kern w:val="0"/>
                <w:sz w:val="24"/>
                <w:szCs w:val="24"/>
                <w:lang w:val="en-US" w:eastAsia="zh-CN" w:bidi="ar"/>
              </w:rPr>
              <w:t>6.3</w:t>
            </w:r>
            <w:r>
              <w:rPr>
                <w:rFonts w:hint="eastAsia" w:ascii="宋体" w:hAnsi="宋体" w:eastAsia="宋体" w:cs="宋体"/>
                <w:b/>
                <w:bCs/>
                <w:color w:val="auto"/>
                <w:kern w:val="0"/>
                <w:sz w:val="24"/>
                <w:szCs w:val="24"/>
                <w:lang w:val="en-US" w:eastAsia="zh-CN" w:bidi="ar"/>
              </w:rPr>
              <w:t xml:space="preserve">供电系统 </w:t>
            </w:r>
          </w:p>
          <w:p w14:paraId="2CE19058">
            <w:pPr>
              <w:keepNext w:val="0"/>
              <w:keepLines w:val="0"/>
              <w:widowControl/>
              <w:suppressLineNumbers w:val="0"/>
              <w:jc w:val="left"/>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本项目用电由市政电网提供，年用电量为120万Kwh/a，可满足本项目生产生活需要。</w:t>
            </w:r>
          </w:p>
          <w:p w14:paraId="5DCDFA28">
            <w:pPr>
              <w:keepNext w:val="0"/>
              <w:keepLines w:val="0"/>
              <w:widowControl/>
              <w:suppressLineNumbers w:val="0"/>
              <w:jc w:val="left"/>
              <w:rPr>
                <w:color w:val="auto"/>
              </w:rPr>
            </w:pPr>
            <w:r>
              <w:rPr>
                <w:rFonts w:hint="default" w:ascii="Times New Roman" w:hAnsi="Times New Roman" w:eastAsia="宋体" w:cs="Times New Roman"/>
                <w:b/>
                <w:bCs/>
                <w:color w:val="auto"/>
                <w:kern w:val="0"/>
                <w:sz w:val="24"/>
                <w:szCs w:val="24"/>
                <w:lang w:val="en-US" w:eastAsia="zh-CN" w:bidi="ar"/>
              </w:rPr>
              <w:t>7</w:t>
            </w:r>
            <w:r>
              <w:rPr>
                <w:rFonts w:hint="eastAsia" w:ascii="宋体" w:hAnsi="宋体" w:eastAsia="宋体" w:cs="宋体"/>
                <w:b/>
                <w:bCs/>
                <w:color w:val="auto"/>
                <w:kern w:val="0"/>
                <w:sz w:val="24"/>
                <w:szCs w:val="24"/>
                <w:lang w:val="en-US" w:eastAsia="zh-CN" w:bidi="ar"/>
              </w:rPr>
              <w:t>、总平面布置</w:t>
            </w:r>
          </w:p>
          <w:p w14:paraId="05A4A580">
            <w:pPr>
              <w:rPr>
                <w:color w:val="auto"/>
              </w:rPr>
            </w:pPr>
            <w:r>
              <w:rPr>
                <w:rFonts w:hint="eastAsia"/>
                <w:color w:val="auto"/>
              </w:rPr>
              <w:t>项目</w:t>
            </w:r>
            <w:r>
              <w:rPr>
                <w:rFonts w:hint="eastAsia"/>
                <w:color w:val="auto"/>
                <w:highlight w:val="none"/>
              </w:rPr>
              <w:t>拟建地位于</w:t>
            </w:r>
            <w:r>
              <w:rPr>
                <w:rFonts w:hint="eastAsia"/>
                <w:color w:val="auto"/>
                <w:highlight w:val="none"/>
                <w:lang w:eastAsia="zh-CN"/>
              </w:rPr>
              <w:t>安徽省淮北市相山区相山经济开发区栖凤路46号</w:t>
            </w:r>
            <w:r>
              <w:rPr>
                <w:rFonts w:hint="eastAsia"/>
                <w:color w:val="auto"/>
                <w:highlight w:val="none"/>
              </w:rPr>
              <w:t>，根</w:t>
            </w:r>
            <w:r>
              <w:rPr>
                <w:rFonts w:hint="eastAsia"/>
                <w:color w:val="auto"/>
              </w:rPr>
              <w:t>据项目功能要求和场地地形，项目主出入口设置在厂区</w:t>
            </w:r>
            <w:r>
              <w:rPr>
                <w:rFonts w:hint="eastAsia"/>
                <w:color w:val="auto"/>
                <w:lang w:val="en-US" w:eastAsia="zh-CN"/>
              </w:rPr>
              <w:t>东</w:t>
            </w:r>
            <w:r>
              <w:rPr>
                <w:rFonts w:hint="eastAsia"/>
                <w:color w:val="auto"/>
              </w:rPr>
              <w:t>侧，办公区设置于厂区的东侧。项目整体布局紧凑、流畅，功能区布局明确，便于工艺流程的进行和成品的堆放，使物流通畅，满足生产人流、物流分离、互不交叉</w:t>
            </w:r>
            <w:r>
              <w:rPr>
                <w:rFonts w:hint="eastAsia"/>
                <w:color w:val="auto"/>
                <w:highlight w:val="none"/>
              </w:rPr>
              <w:t>干扰的原则（见附图</w:t>
            </w:r>
            <w:r>
              <w:rPr>
                <w:rFonts w:hint="eastAsia"/>
                <w:color w:val="auto"/>
                <w:highlight w:val="none"/>
                <w:lang w:val="en-US" w:eastAsia="zh-CN"/>
              </w:rPr>
              <w:t>3</w:t>
            </w:r>
            <w:r>
              <w:rPr>
                <w:rFonts w:hint="eastAsia"/>
                <w:color w:val="auto"/>
                <w:highlight w:val="none"/>
              </w:rPr>
              <w:t>）。</w:t>
            </w:r>
          </w:p>
          <w:p w14:paraId="1E416C9E">
            <w:pPr>
              <w:rPr>
                <w:rFonts w:ascii="宋体" w:hAnsi="宋体" w:cs="宋体"/>
                <w:bCs/>
                <w:color w:val="auto"/>
              </w:rPr>
            </w:pPr>
            <w:r>
              <w:rPr>
                <w:rFonts w:hint="eastAsia"/>
                <w:color w:val="auto"/>
              </w:rPr>
              <w:t>综上所述，本项目厂区平面布局较合理。</w:t>
            </w:r>
          </w:p>
        </w:tc>
      </w:tr>
      <w:tr w14:paraId="14445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35" w:type="dxa"/>
            <w:vAlign w:val="center"/>
          </w:tcPr>
          <w:p w14:paraId="19B3A607">
            <w:pPr>
              <w:adjustRightInd w:val="0"/>
              <w:snapToGrid w:val="0"/>
              <w:ind w:firstLine="0" w:firstLineChars="0"/>
              <w:jc w:val="center"/>
              <w:rPr>
                <w:rFonts w:hint="eastAsia" w:eastAsia="宋体" w:cs="宋体"/>
                <w:color w:val="auto"/>
                <w:lang w:val="en-US" w:eastAsia="zh-CN"/>
              </w:rPr>
            </w:pPr>
            <w:r>
              <w:rPr>
                <w:rFonts w:hint="eastAsia" w:cs="宋体"/>
                <w:color w:val="auto"/>
              </w:rPr>
              <w:t>工艺流程和产排污环节</w:t>
            </w:r>
          </w:p>
        </w:tc>
        <w:tc>
          <w:tcPr>
            <w:tcW w:w="8509" w:type="dxa"/>
          </w:tcPr>
          <w:p w14:paraId="4B0AC45D">
            <w:pPr>
              <w:numPr>
                <w:ilvl w:val="0"/>
                <w:numId w:val="0"/>
              </w:numPr>
              <w:rPr>
                <w:b/>
                <w:bCs/>
                <w:color w:val="auto"/>
              </w:rPr>
            </w:pPr>
            <w:r>
              <w:rPr>
                <w:rFonts w:hint="eastAsia"/>
                <w:b/>
                <w:bCs/>
                <w:color w:val="auto"/>
                <w:lang w:val="en-US" w:eastAsia="zh-CN"/>
              </w:rPr>
              <w:t>1、</w:t>
            </w:r>
            <w:r>
              <w:rPr>
                <w:rFonts w:hint="eastAsia"/>
                <w:b/>
                <w:bCs/>
                <w:color w:val="auto"/>
                <w:lang w:eastAsia="zh-CN"/>
              </w:rPr>
              <w:t>运营期</w:t>
            </w:r>
            <w:r>
              <w:rPr>
                <w:b/>
                <w:bCs/>
                <w:color w:val="auto"/>
              </w:rPr>
              <w:t>生产工艺</w:t>
            </w:r>
            <w:r>
              <w:rPr>
                <w:rFonts w:hint="eastAsia"/>
                <w:b/>
                <w:bCs/>
                <w:color w:val="auto"/>
                <w:lang w:eastAsia="zh-CN"/>
              </w:rPr>
              <w:t>及产污环节</w:t>
            </w:r>
          </w:p>
          <w:p w14:paraId="31EBECFA">
            <w:pPr>
              <w:pStyle w:val="22"/>
              <w:numPr>
                <w:ilvl w:val="0"/>
                <w:numId w:val="0"/>
              </w:numPr>
              <w:ind w:firstLine="482" w:firstLineChars="200"/>
              <w:rPr>
                <w:rFonts w:hint="default"/>
                <w:b/>
                <w:bCs/>
                <w:color w:val="auto"/>
                <w:highlight w:val="none"/>
                <w:lang w:val="en-US" w:eastAsia="zh-CN"/>
              </w:rPr>
            </w:pPr>
            <w:r>
              <w:rPr>
                <w:rFonts w:hint="eastAsia"/>
                <w:b/>
                <w:bCs/>
                <w:color w:val="auto"/>
                <w:highlight w:val="none"/>
                <w:lang w:val="en-US" w:eastAsia="zh-CN"/>
              </w:rPr>
              <w:t>本项目在原料阶段就进行农残检测，筛选符合生产条件的水果；从浓缩到成品过程进行糖度、酸度、色值等理化指标检验，不涉及不合格产品产生。</w:t>
            </w:r>
          </w:p>
          <w:p w14:paraId="381E6A07">
            <w:pPr>
              <w:pStyle w:val="22"/>
              <w:numPr>
                <w:ilvl w:val="0"/>
                <w:numId w:val="0"/>
              </w:numPr>
              <w:ind w:firstLine="482" w:firstLineChars="200"/>
              <w:rPr>
                <w:rFonts w:hint="eastAsia"/>
                <w:b/>
                <w:bCs/>
                <w:color w:val="auto"/>
                <w:highlight w:val="none"/>
                <w:lang w:eastAsia="zh-CN"/>
              </w:rPr>
            </w:pPr>
            <w:r>
              <w:rPr>
                <w:rFonts w:hint="eastAsia"/>
                <w:b/>
                <w:bCs/>
                <w:color w:val="auto"/>
                <w:highlight w:val="none"/>
                <w:lang w:val="en-US" w:eastAsia="zh-CN"/>
              </w:rPr>
              <w:t>（1）浓缩清汁工艺</w:t>
            </w:r>
            <w:r>
              <w:rPr>
                <w:rFonts w:hint="eastAsia"/>
                <w:b/>
                <w:bCs/>
                <w:color w:val="auto"/>
                <w:highlight w:val="none"/>
                <w:lang w:eastAsia="zh-CN"/>
              </w:rPr>
              <w:t>流程</w:t>
            </w:r>
          </w:p>
          <w:p w14:paraId="66D8B764">
            <w:pPr>
              <w:ind w:left="0" w:leftChars="0" w:firstLine="0" w:firstLineChars="0"/>
              <w:jc w:val="center"/>
              <w:rPr>
                <w:color w:val="auto"/>
              </w:rPr>
            </w:pPr>
            <w:r>
              <w:rPr>
                <w:color w:val="auto"/>
              </w:rPr>
              <w:object>
                <v:shape id="_x0000_i1026" o:spt="75" type="#_x0000_t75" style="height:142.65pt;width:413.9pt;" o:ole="t" filled="f" o:preferrelative="t" stroked="f" coordsize="21600,21600">
                  <v:path/>
                  <v:fill on="f" focussize="0,0"/>
                  <v:stroke on="f"/>
                  <v:imagedata r:id="rId16" o:title=""/>
                  <o:lock v:ext="edit" aspectratio="f"/>
                  <w10:wrap type="none"/>
                  <w10:anchorlock/>
                </v:shape>
                <o:OLEObject Type="Embed" ProgID="Visio.Drawing.11" ShapeID="_x0000_i1026" DrawAspect="Content" ObjectID="_1468075726" r:id="rId15">
                  <o:LockedField>false</o:LockedField>
                </o:OLEObject>
              </w:object>
            </w:r>
          </w:p>
          <w:p w14:paraId="7D18366C">
            <w:pPr>
              <w:pStyle w:val="22"/>
              <w:jc w:val="center"/>
              <w:rPr>
                <w:rFonts w:hint="eastAsia"/>
                <w:b/>
                <w:bCs/>
                <w:color w:val="auto"/>
                <w:lang w:val="en-US" w:eastAsia="zh-CN"/>
              </w:rPr>
            </w:pPr>
            <w:r>
              <w:rPr>
                <w:rFonts w:hint="eastAsia"/>
                <w:b/>
                <w:bCs/>
                <w:color w:val="auto"/>
                <w:lang w:eastAsia="zh-CN"/>
              </w:rPr>
              <w:t>图</w:t>
            </w:r>
            <w:r>
              <w:rPr>
                <w:rFonts w:hint="eastAsia"/>
                <w:b/>
                <w:bCs/>
                <w:color w:val="auto"/>
                <w:lang w:val="en-US" w:eastAsia="zh-CN"/>
              </w:rPr>
              <w:t>2-2  浓缩清汁生产工艺流程及产污节点图</w:t>
            </w:r>
          </w:p>
          <w:p w14:paraId="4D07BF81">
            <w:pPr>
              <w:rPr>
                <w:rFonts w:hint="default"/>
                <w:color w:val="auto"/>
                <w:highlight w:val="none"/>
                <w:lang w:val="en-US" w:eastAsia="zh-CN"/>
              </w:rPr>
            </w:pPr>
            <w:r>
              <w:rPr>
                <w:rFonts w:hint="default"/>
                <w:color w:val="auto"/>
                <w:highlight w:val="none"/>
                <w:lang w:val="en-US" w:eastAsia="zh-CN"/>
              </w:rPr>
              <w:t>工艺流程简述</w:t>
            </w:r>
            <w:r>
              <w:rPr>
                <w:rFonts w:hint="eastAsia"/>
                <w:color w:val="auto"/>
                <w:highlight w:val="none"/>
                <w:lang w:val="en-US" w:eastAsia="zh-CN"/>
              </w:rPr>
              <w:t>：</w:t>
            </w:r>
          </w:p>
          <w:p w14:paraId="17E93B5C">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、原料果清洗 </w:t>
            </w:r>
          </w:p>
          <w:p w14:paraId="18D2FE9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外购原料果之前对原料果进行农残检测，筛选符合生产条件的水果，</w:t>
            </w:r>
            <w:r>
              <w:rPr>
                <w:rFonts w:hint="eastAsia" w:ascii="宋体" w:hAnsi="宋体" w:eastAsia="宋体" w:cs="宋体"/>
                <w:color w:val="auto"/>
                <w:kern w:val="0"/>
                <w:sz w:val="24"/>
                <w:szCs w:val="24"/>
                <w:highlight w:val="none"/>
                <w:lang w:val="en-US" w:eastAsia="zh-CN" w:bidi="ar"/>
              </w:rPr>
              <w:t>将原料果投入果池中，苹果随水流进入清洗设备，去除原料果表面附着的泥土、灰尘、农药残留、微生物等杂质，保证后续加工产品的卫生和质量。该工序污染因子主要为</w:t>
            </w:r>
            <w:r>
              <w:rPr>
                <w:rFonts w:hint="eastAsia" w:cs="Times New Roman"/>
                <w:color w:val="auto"/>
                <w:kern w:val="0"/>
                <w:sz w:val="24"/>
                <w:szCs w:val="24"/>
                <w:highlight w:val="none"/>
                <w:lang w:val="en-US" w:eastAsia="zh-CN" w:bidi="ar"/>
              </w:rPr>
              <w:t>农残检测理化室废水W1、</w:t>
            </w:r>
            <w:r>
              <w:rPr>
                <w:rFonts w:hint="eastAsia" w:ascii="宋体" w:hAnsi="宋体" w:eastAsia="宋体" w:cs="宋体"/>
                <w:color w:val="auto"/>
                <w:kern w:val="0"/>
                <w:sz w:val="24"/>
                <w:szCs w:val="24"/>
                <w:highlight w:val="none"/>
                <w:lang w:val="en-US" w:eastAsia="zh-CN" w:bidi="ar"/>
              </w:rPr>
              <w:t>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14:paraId="0A9EFD9F">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、分拣 </w:t>
            </w:r>
          </w:p>
          <w:p w14:paraId="7AA5D36D">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人工分拣方式，根据原料果的大小、形状、色泽、成熟度等指标进行筛选分类，挑出腐烂、变质、损伤的果实，保证进入后续加工环节的原料品质均匀一致，提高产品质量稳定性。该工序污染因子主要为分拣出的烂果</w:t>
            </w:r>
            <w:r>
              <w:rPr>
                <w:rFonts w:hint="default" w:ascii="Times New Roman" w:hAnsi="Times New Roman" w:eastAsia="宋体" w:cs="Times New Roman"/>
                <w:color w:val="auto"/>
                <w:kern w:val="0"/>
                <w:sz w:val="24"/>
                <w:szCs w:val="24"/>
                <w:highlight w:val="none"/>
                <w:lang w:val="en-US" w:eastAsia="zh-CN" w:bidi="ar"/>
              </w:rPr>
              <w:t>S1</w:t>
            </w:r>
            <w:r>
              <w:rPr>
                <w:rFonts w:hint="eastAsia" w:ascii="宋体" w:hAnsi="宋体" w:eastAsia="宋体" w:cs="宋体"/>
                <w:color w:val="auto"/>
                <w:kern w:val="0"/>
                <w:sz w:val="24"/>
                <w:szCs w:val="24"/>
                <w:highlight w:val="none"/>
                <w:lang w:val="en-US" w:eastAsia="zh-CN" w:bidi="ar"/>
              </w:rPr>
              <w:t>。</w:t>
            </w:r>
          </w:p>
          <w:p w14:paraId="56EAD960">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、破碎 </w:t>
            </w:r>
          </w:p>
          <w:p w14:paraId="428219A6">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将分选后的原料果破碎成较小的颗粒或碎块，增大果肉与后续加工试剂（如酶）的接触面积，便于果汁的提取以及后续加工工序的进行。该工序污染因子主要为破碎设备机械噪声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w:t>
            </w:r>
          </w:p>
          <w:p w14:paraId="1B3E7B8E">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、压榨 </w:t>
            </w:r>
          </w:p>
          <w:p w14:paraId="6413FB6E">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利用压榨设备从破碎后的原料果中挤出果汁，实现果汁与果渣的初步分离，本项目工艺设计为二次压榨，初次压榨将破碎原料果挤出果汁，产生的果渣以</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添加纯水或蒸汽冷凝水二次压榨。该工序污染因子主要为设备机械噪声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和果渣</w:t>
            </w:r>
            <w:r>
              <w:rPr>
                <w:rFonts w:hint="default" w:ascii="Times New Roman" w:hAnsi="Times New Roman" w:eastAsia="宋体" w:cs="Times New Roman"/>
                <w:color w:val="auto"/>
                <w:kern w:val="0"/>
                <w:sz w:val="24"/>
                <w:szCs w:val="24"/>
                <w:highlight w:val="none"/>
                <w:lang w:val="en-US" w:eastAsia="zh-CN" w:bidi="ar"/>
              </w:rPr>
              <w:t>S2</w:t>
            </w:r>
            <w:r>
              <w:rPr>
                <w:rFonts w:hint="eastAsia" w:ascii="宋体" w:hAnsi="宋体" w:eastAsia="宋体" w:cs="宋体"/>
                <w:color w:val="auto"/>
                <w:kern w:val="0"/>
                <w:sz w:val="24"/>
                <w:szCs w:val="24"/>
                <w:highlight w:val="none"/>
                <w:lang w:val="en-US" w:eastAsia="zh-CN" w:bidi="ar"/>
              </w:rPr>
              <w:t>。</w:t>
            </w:r>
          </w:p>
          <w:p w14:paraId="439388D4">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、预浓缩 </w:t>
            </w:r>
          </w:p>
          <w:p w14:paraId="51443C0A">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对果汁进行初步热处理，杀灭部分不耐热的微生物（如酵母菌、霉菌等），抑制酶的活性，防止果汁在后续加工过程中发生变质和品质劣化，并蒸发一定水分以提升果汁中糖分，产生的蒸汽经冷凝处理后回用于生产。</w:t>
            </w:r>
          </w:p>
          <w:p w14:paraId="18C1FE39">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 xml:space="preserve">、酶解 </w:t>
            </w:r>
          </w:p>
          <w:p w14:paraId="01AFFB6D">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向经过预浓缩果汁中按比例加入特定的酶（果胶酶、淀粉酶），分解果汁中的果胶等大分子物质，降低果汁的黏度，提高果汁的出汁率、澄清度和稳定性，同时有助于风味物质的释放。</w:t>
            </w:r>
          </w:p>
          <w:p w14:paraId="395FF561">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 xml:space="preserve">、超滤 </w:t>
            </w:r>
          </w:p>
          <w:p w14:paraId="7538F0D1">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利用超滤膜的筛分作用，去除果汁中的大分子物质（如蛋白质、果胶、淀粉、微生物等），进一步澄清果汁，提高果汁的品质和稳定性，同时可以截留部分营养成分。超滤时每批次进行</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次提糖加水（纯水和蒸汽冷凝水），并发生</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次排低糖（超滤残留的滤渣随排低糖废水一同排放）。该工序主要污染因子为排低糖废水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、废滤材</w:t>
            </w:r>
            <w:r>
              <w:rPr>
                <w:rFonts w:hint="default" w:ascii="Times New Roman" w:hAnsi="Times New Roman" w:eastAsia="宋体" w:cs="Times New Roman"/>
                <w:color w:val="auto"/>
                <w:kern w:val="0"/>
                <w:sz w:val="24"/>
                <w:szCs w:val="24"/>
                <w:highlight w:val="none"/>
                <w:lang w:val="en-US" w:eastAsia="zh-CN" w:bidi="ar"/>
              </w:rPr>
              <w:t>S3</w:t>
            </w:r>
            <w:r>
              <w:rPr>
                <w:rFonts w:hint="eastAsia" w:ascii="宋体" w:hAnsi="宋体" w:eastAsia="宋体" w:cs="宋体"/>
                <w:color w:val="auto"/>
                <w:kern w:val="0"/>
                <w:sz w:val="24"/>
                <w:szCs w:val="24"/>
                <w:highlight w:val="none"/>
                <w:lang w:val="en-US" w:eastAsia="zh-CN" w:bidi="ar"/>
              </w:rPr>
              <w:t>、设备噪声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w:t>
            </w:r>
          </w:p>
          <w:p w14:paraId="3A22143A">
            <w:pPr>
              <w:keepNext w:val="0"/>
              <w:keepLines w:val="0"/>
              <w:widowControl/>
              <w:numPr>
                <w:ilvl w:val="0"/>
                <w:numId w:val="0"/>
              </w:numPr>
              <w:suppressLineNumbers w:val="0"/>
              <w:ind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8、膜浓缩</w:t>
            </w:r>
          </w:p>
          <w:p w14:paraId="2F87A68A">
            <w:pPr>
              <w:keepNext w:val="0"/>
              <w:keepLines w:val="0"/>
              <w:widowControl/>
              <w:suppressLineNumbers w:val="0"/>
              <w:jc w:val="left"/>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在常温或低温条件下，通过膜的选择性透过作用，将果汁中的水分子与小分子溶质分离，从而提高可溶性固形物（主要是糖分）的浓度。</w:t>
            </w:r>
            <w:r>
              <w:rPr>
                <w:rFonts w:hint="eastAsia" w:ascii="宋体" w:hAnsi="宋体" w:eastAsia="宋体" w:cs="宋体"/>
                <w:color w:val="auto"/>
                <w:kern w:val="0"/>
                <w:sz w:val="24"/>
                <w:szCs w:val="24"/>
                <w:highlight w:val="none"/>
                <w:lang w:val="en-US" w:eastAsia="zh-CN" w:bidi="ar"/>
              </w:rPr>
              <w:t>该工序主要污染因子为冲洗废水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4</w:t>
            </w:r>
            <w:r>
              <w:rPr>
                <w:rFonts w:hint="eastAsia"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cs="Times New Roman"/>
                <w:color w:val="auto"/>
                <w:kern w:val="0"/>
                <w:sz w:val="24"/>
                <w:szCs w:val="24"/>
                <w:highlight w:val="none"/>
                <w:lang w:val="en-US" w:eastAsia="zh-CN" w:bidi="ar"/>
              </w:rPr>
              <w:t>、</w:t>
            </w:r>
            <w:r>
              <w:rPr>
                <w:rFonts w:hint="eastAsia"/>
                <w:color w:val="auto"/>
                <w:sz w:val="24"/>
                <w:highlight w:val="none"/>
                <w:lang w:val="en-US" w:eastAsia="zh-CN"/>
              </w:rPr>
              <w:t>废膜及树脂S4。</w:t>
            </w:r>
          </w:p>
          <w:p w14:paraId="416E8FFC">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 xml:space="preserve">、树脂吸附 </w:t>
            </w:r>
          </w:p>
          <w:p w14:paraId="71DC5137">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果汁通过装有特定树脂（如大孔吸附树脂等）的吸附柱，杂质被吸附在树脂表面或内部孔隙中，净化后的果汁流出，利用树脂的吸附性能，去除果汁中的异味物质、色素、酚类等杂质，改善果汁的色泽、风味和口感，提高果汁的纯度和品质。该过程主要产污因子为废滤材</w:t>
            </w:r>
            <w:r>
              <w:rPr>
                <w:rFonts w:hint="default" w:ascii="Times New Roman" w:hAnsi="Times New Roman" w:eastAsia="宋体" w:cs="Times New Roman"/>
                <w:color w:val="auto"/>
                <w:kern w:val="0"/>
                <w:sz w:val="24"/>
                <w:szCs w:val="24"/>
                <w:highlight w:val="none"/>
                <w:lang w:val="en-US" w:eastAsia="zh-CN" w:bidi="ar"/>
              </w:rPr>
              <w:t>S</w:t>
            </w:r>
            <w:r>
              <w:rPr>
                <w:rFonts w:hint="eastAsia"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、滤材清洗废水（计入设备清洗废水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p>
          <w:p w14:paraId="49C8130D">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 xml:space="preserve">、蒸发浓缩 </w:t>
            </w:r>
          </w:p>
          <w:p w14:paraId="55943728">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经树脂吸附后的果汁通过蒸发浓缩工序蒸发大量水分，浓缩得到初步的浓缩清汁，通入批次罐暂存。</w:t>
            </w:r>
          </w:p>
          <w:p w14:paraId="28C0D472">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 xml:space="preserve">、杀菌、灌装 </w:t>
            </w:r>
          </w:p>
          <w:p w14:paraId="15FA98A2">
            <w:pPr>
              <w:keepNext w:val="0"/>
              <w:keepLines w:val="0"/>
              <w:widowControl/>
              <w:suppressLineNumbers w:val="0"/>
              <w:ind w:left="0" w:leftChars="0"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经浓缩后的浓缩果汁进入巴杀罐中杀菌，随后进入灌装设备配套罐体中冷却进行无菌灌装，灌装完成的成品入库待售。该工序污染因子主要为设备噪声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Times New Roman" w:hAnsi="Times New Roman" w:eastAsia="宋体" w:cs="Times New Roman"/>
                <w:color w:val="auto"/>
                <w:kern w:val="0"/>
                <w:sz w:val="24"/>
                <w:szCs w:val="24"/>
                <w:highlight w:val="none"/>
                <w:lang w:val="en-US" w:eastAsia="zh-CN" w:bidi="ar"/>
              </w:rPr>
              <w:t>。</w:t>
            </w:r>
          </w:p>
          <w:p w14:paraId="4280D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（2）脱色脱酸浓缩清汁工艺</w:t>
            </w:r>
          </w:p>
          <w:p w14:paraId="7EC99C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object>
                <v:shape id="_x0000_i1027" o:spt="75" type="#_x0000_t75" style="height:164.85pt;width:409.45pt;" o:ole="t" filled="f" o:preferrelative="t" stroked="f" coordsize="21600,21600">
                  <v:path/>
                  <v:fill on="f" focussize="0,0"/>
                  <v:stroke on="f"/>
                  <v:imagedata r:id="rId18" o:title=""/>
                  <o:lock v:ext="edit" aspectratio="f"/>
                  <w10:wrap type="none"/>
                  <w10:anchorlock/>
                </v:shape>
                <o:OLEObject Type="Embed" ProgID="Visio.Drawing.11" ShapeID="_x0000_i1027" DrawAspect="Content" ObjectID="_1468075727" r:id="rId17">
                  <o:LockedField>false</o:LockedField>
                </o:OLEObject>
              </w:object>
            </w:r>
          </w:p>
          <w:p w14:paraId="60061F71">
            <w:pPr>
              <w:pStyle w:val="22"/>
              <w:ind w:left="0" w:leftChars="0" w:firstLine="0" w:firstLineChars="0"/>
              <w:jc w:val="center"/>
              <w:rPr>
                <w:rFonts w:hint="eastAsia" w:ascii="Times New Roman" w:hAnsi="Times New Roman" w:eastAsia="宋体" w:cs="Times New Roman"/>
                <w:color w:val="auto"/>
                <w:sz w:val="24"/>
                <w:szCs w:val="24"/>
                <w:lang w:val="en-US" w:eastAsia="zh-CN"/>
              </w:rPr>
            </w:pPr>
            <w:r>
              <w:rPr>
                <w:rFonts w:hint="eastAsia"/>
                <w:b/>
                <w:bCs/>
                <w:color w:val="auto"/>
                <w:highlight w:val="none"/>
                <w:lang w:eastAsia="zh-CN"/>
              </w:rPr>
              <w:t>图</w:t>
            </w:r>
            <w:r>
              <w:rPr>
                <w:rFonts w:hint="eastAsia"/>
                <w:b/>
                <w:bCs/>
                <w:color w:val="auto"/>
                <w:highlight w:val="none"/>
                <w:lang w:val="en-US" w:eastAsia="zh-CN"/>
              </w:rPr>
              <w:t>2-3  脱色脱酸浓缩清汁生产工艺流程及产污节点图</w:t>
            </w:r>
          </w:p>
          <w:p w14:paraId="344B9F01">
            <w:pPr>
              <w:rPr>
                <w:rFonts w:hint="default" w:ascii="Times New Roman" w:hAnsi="Times New Roman" w:eastAsia="宋体" w:cs="Times New Roman"/>
                <w:color w:val="auto"/>
                <w:kern w:val="0"/>
                <w:sz w:val="24"/>
                <w:szCs w:val="24"/>
                <w:highlight w:val="none"/>
                <w:lang w:val="en-US" w:eastAsia="zh-CN" w:bidi="ar"/>
              </w:rPr>
            </w:pPr>
            <w:r>
              <w:rPr>
                <w:rFonts w:hint="default"/>
                <w:color w:val="auto"/>
                <w:highlight w:val="none"/>
                <w:lang w:val="en-US" w:eastAsia="zh-CN"/>
              </w:rPr>
              <w:t>工艺流程简述</w:t>
            </w:r>
            <w:r>
              <w:rPr>
                <w:rFonts w:hint="eastAsia"/>
                <w:color w:val="auto"/>
                <w:highlight w:val="none"/>
                <w:lang w:val="en-US" w:eastAsia="zh-CN"/>
              </w:rPr>
              <w:t>：</w:t>
            </w:r>
          </w:p>
          <w:p w14:paraId="0C808066">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、原料果清洗 </w:t>
            </w:r>
          </w:p>
          <w:p w14:paraId="7CC2E00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外购原料果之前对原料果进行农残检测，筛选符合生产条件的水果，</w:t>
            </w:r>
            <w:r>
              <w:rPr>
                <w:rFonts w:hint="eastAsia" w:ascii="宋体" w:hAnsi="宋体" w:eastAsia="宋体" w:cs="宋体"/>
                <w:color w:val="auto"/>
                <w:kern w:val="0"/>
                <w:sz w:val="24"/>
                <w:szCs w:val="24"/>
                <w:highlight w:val="none"/>
                <w:lang w:val="en-US" w:eastAsia="zh-CN" w:bidi="ar"/>
              </w:rPr>
              <w:t>将原料果投入果池中，苹果随水流进入清洗设备，去除原料果表面附着的泥土、灰尘、农药残留、微生物等杂质，保证后续加工产品的卫生和质量。该工序污染因子主要为</w:t>
            </w:r>
            <w:r>
              <w:rPr>
                <w:rFonts w:hint="eastAsia" w:cs="Times New Roman"/>
                <w:color w:val="auto"/>
                <w:kern w:val="0"/>
                <w:sz w:val="24"/>
                <w:szCs w:val="24"/>
                <w:highlight w:val="none"/>
                <w:lang w:val="en-US" w:eastAsia="zh-CN" w:bidi="ar"/>
              </w:rPr>
              <w:t>农残检测理化室废水W1、</w:t>
            </w:r>
            <w:r>
              <w:rPr>
                <w:rFonts w:hint="eastAsia" w:ascii="宋体" w:hAnsi="宋体" w:eastAsia="宋体" w:cs="宋体"/>
                <w:color w:val="auto"/>
                <w:kern w:val="0"/>
                <w:sz w:val="24"/>
                <w:szCs w:val="24"/>
                <w:highlight w:val="none"/>
                <w:lang w:val="en-US" w:eastAsia="zh-CN" w:bidi="ar"/>
              </w:rPr>
              <w:t>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14:paraId="45DF3763">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、分拣 </w:t>
            </w:r>
          </w:p>
          <w:p w14:paraId="0620A737">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人工分拣方式，根据原料果的大小、形状、色泽、成熟度等指标进行筛选分类，挑出腐烂、变质、损伤的果实，保证进入后续加工环节的原料品质均匀一致，提高产品质量稳定性。该工序污染因子主要为分拣出的烂果</w:t>
            </w:r>
            <w:r>
              <w:rPr>
                <w:rFonts w:hint="default" w:ascii="Times New Roman" w:hAnsi="Times New Roman" w:eastAsia="宋体" w:cs="Times New Roman"/>
                <w:color w:val="auto"/>
                <w:kern w:val="0"/>
                <w:sz w:val="24"/>
                <w:szCs w:val="24"/>
                <w:highlight w:val="none"/>
                <w:lang w:val="en-US" w:eastAsia="zh-CN" w:bidi="ar"/>
              </w:rPr>
              <w:t>S1</w:t>
            </w:r>
            <w:r>
              <w:rPr>
                <w:rFonts w:hint="eastAsia" w:ascii="宋体" w:hAnsi="宋体" w:eastAsia="宋体" w:cs="宋体"/>
                <w:color w:val="auto"/>
                <w:kern w:val="0"/>
                <w:sz w:val="24"/>
                <w:szCs w:val="24"/>
                <w:highlight w:val="none"/>
                <w:lang w:val="en-US" w:eastAsia="zh-CN" w:bidi="ar"/>
              </w:rPr>
              <w:t>。</w:t>
            </w:r>
          </w:p>
          <w:p w14:paraId="7A55F59D">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、破碎 </w:t>
            </w:r>
          </w:p>
          <w:p w14:paraId="2708B6BC">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将分选后的原料果破碎成较小的颗粒或碎块，增大果肉与后续加工试剂（如酶）的接触面积，便于果汁的提取以及后续加工工序的进行。该工序污染因子主要为破碎设备机械噪声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w:t>
            </w:r>
          </w:p>
          <w:p w14:paraId="0E32928C">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、压榨 </w:t>
            </w:r>
          </w:p>
          <w:p w14:paraId="51400215">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利用压榨设备从破碎后的原料果中挤出果汁，实现果汁与果渣的初步分离，本项目工艺设计为二次压榨，初次压榨将破碎原料果挤出果汁，产生的果渣以</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添加纯水或蒸汽冷凝水二次压榨。该工序污染因子主要为设备机械噪声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和果渣</w:t>
            </w:r>
            <w:r>
              <w:rPr>
                <w:rFonts w:hint="default" w:ascii="Times New Roman" w:hAnsi="Times New Roman" w:eastAsia="宋体" w:cs="Times New Roman"/>
                <w:color w:val="auto"/>
                <w:kern w:val="0"/>
                <w:sz w:val="24"/>
                <w:szCs w:val="24"/>
                <w:highlight w:val="none"/>
                <w:lang w:val="en-US" w:eastAsia="zh-CN" w:bidi="ar"/>
              </w:rPr>
              <w:t>S2</w:t>
            </w:r>
            <w:r>
              <w:rPr>
                <w:rFonts w:hint="eastAsia" w:ascii="宋体" w:hAnsi="宋体" w:eastAsia="宋体" w:cs="宋体"/>
                <w:color w:val="auto"/>
                <w:kern w:val="0"/>
                <w:sz w:val="24"/>
                <w:szCs w:val="24"/>
                <w:highlight w:val="none"/>
                <w:lang w:val="en-US" w:eastAsia="zh-CN" w:bidi="ar"/>
              </w:rPr>
              <w:t>。</w:t>
            </w:r>
          </w:p>
          <w:p w14:paraId="65387A90">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、预浓缩 </w:t>
            </w:r>
          </w:p>
          <w:p w14:paraId="3BD80DD4">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对果汁进行初步热处理，杀灭部分不耐热的微生物（如酵母菌、霉菌等），抑制酶的活性，防止果汁在后续加工过程中发生变质和品质劣化，并蒸发一定水分以提升果汁中糖分，产生的蒸汽经冷凝处理后回用于生产。</w:t>
            </w:r>
          </w:p>
          <w:p w14:paraId="38CB9CE9">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 xml:space="preserve">、酶解 </w:t>
            </w:r>
          </w:p>
          <w:p w14:paraId="79D50595">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向经过预浓缩果汁中按比例加入特定的酶（果胶酶、淀粉酶），分解果汁中的果胶等大分子物质，降低果汁的黏度，提高果汁的出汁率、澄清度和稳定性，同时有助于风味物质的释放。</w:t>
            </w:r>
          </w:p>
          <w:p w14:paraId="2C8720EA">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 xml:space="preserve">、超滤 </w:t>
            </w:r>
          </w:p>
          <w:p w14:paraId="60503B46">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利用超滤膜的筛分作用，去除果汁中的大分子物质（如蛋白质、果胶、淀粉、微生物等），进一步澄清果汁，提高果汁的品质和稳定性，同时可以截留部分营养成分。超滤时每批次进行</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次提糖加水（纯水和蒸汽冷凝水），并发生</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次排低糖（超滤残留的滤渣随排低糖废水一同排放）。该工序主要污染因子为排低糖废水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、废滤材</w:t>
            </w:r>
            <w:r>
              <w:rPr>
                <w:rFonts w:hint="default" w:ascii="Times New Roman" w:hAnsi="Times New Roman" w:eastAsia="宋体" w:cs="Times New Roman"/>
                <w:color w:val="auto"/>
                <w:kern w:val="0"/>
                <w:sz w:val="24"/>
                <w:szCs w:val="24"/>
                <w:highlight w:val="none"/>
                <w:lang w:val="en-US" w:eastAsia="zh-CN" w:bidi="ar"/>
              </w:rPr>
              <w:t>S3</w:t>
            </w:r>
            <w:r>
              <w:rPr>
                <w:rFonts w:hint="eastAsia" w:ascii="宋体" w:hAnsi="宋体" w:eastAsia="宋体" w:cs="宋体"/>
                <w:color w:val="auto"/>
                <w:kern w:val="0"/>
                <w:sz w:val="24"/>
                <w:szCs w:val="24"/>
                <w:highlight w:val="none"/>
                <w:lang w:val="en-US" w:eastAsia="zh-CN" w:bidi="ar"/>
              </w:rPr>
              <w:t>、设备噪声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w:t>
            </w:r>
          </w:p>
          <w:p w14:paraId="49139CF5">
            <w:pPr>
              <w:keepNext w:val="0"/>
              <w:keepLines w:val="0"/>
              <w:widowControl/>
              <w:numPr>
                <w:ilvl w:val="0"/>
                <w:numId w:val="0"/>
              </w:numPr>
              <w:suppressLineNumbers w:val="0"/>
              <w:ind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8、膜浓缩</w:t>
            </w:r>
          </w:p>
          <w:p w14:paraId="48AEEE80">
            <w:pPr>
              <w:keepNext w:val="0"/>
              <w:keepLines w:val="0"/>
              <w:widowControl/>
              <w:suppressLineNumbers w:val="0"/>
              <w:jc w:val="left"/>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在常温或低温条件下，通过膜的选择性透过作用，将果汁中的水分子与小分子溶质分离，从而提高可溶性固形物（主要是糖分）的浓度。</w:t>
            </w:r>
            <w:r>
              <w:rPr>
                <w:rFonts w:hint="eastAsia" w:ascii="宋体" w:hAnsi="宋体" w:eastAsia="宋体" w:cs="宋体"/>
                <w:color w:val="auto"/>
                <w:kern w:val="0"/>
                <w:sz w:val="24"/>
                <w:szCs w:val="24"/>
                <w:highlight w:val="none"/>
                <w:lang w:val="en-US" w:eastAsia="zh-CN" w:bidi="ar"/>
              </w:rPr>
              <w:t>该工序主要污染因子为冲洗废水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4</w:t>
            </w:r>
            <w:r>
              <w:rPr>
                <w:rFonts w:hint="eastAsia"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cs="Times New Roman"/>
                <w:color w:val="auto"/>
                <w:kern w:val="0"/>
                <w:sz w:val="24"/>
                <w:szCs w:val="24"/>
                <w:highlight w:val="none"/>
                <w:lang w:val="en-US" w:eastAsia="zh-CN" w:bidi="ar"/>
              </w:rPr>
              <w:t>、废膜及树脂S4</w:t>
            </w:r>
            <w:r>
              <w:rPr>
                <w:rFonts w:hint="eastAsia" w:ascii="Times New Roman" w:hAnsi="Times New Roman" w:eastAsia="宋体" w:cs="Times New Roman"/>
                <w:color w:val="auto"/>
                <w:kern w:val="0"/>
                <w:sz w:val="24"/>
                <w:szCs w:val="24"/>
                <w:highlight w:val="none"/>
                <w:lang w:val="en-US" w:eastAsia="zh-CN" w:bidi="ar"/>
              </w:rPr>
              <w:t>。</w:t>
            </w:r>
          </w:p>
          <w:p w14:paraId="0E6F7B07">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 xml:space="preserve">、树脂吸附 </w:t>
            </w:r>
          </w:p>
          <w:p w14:paraId="38DEC65A">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果汁通过装有特定树脂（如大孔吸附树脂等）的吸附柱，杂质被吸附在树脂表面或内部孔隙中，净化后的果汁流出，利用树脂的吸附性能，去除果汁中的异味物质、色素、酚类等杂质，改善果汁的色泽、风味和口感，提高果汁的纯度和品质。该过程主要产污因子为废滤材</w:t>
            </w:r>
            <w:r>
              <w:rPr>
                <w:rFonts w:hint="default" w:ascii="Times New Roman" w:hAnsi="Times New Roman" w:eastAsia="宋体" w:cs="Times New Roman"/>
                <w:color w:val="auto"/>
                <w:kern w:val="0"/>
                <w:sz w:val="24"/>
                <w:szCs w:val="24"/>
                <w:highlight w:val="none"/>
                <w:lang w:val="en-US" w:eastAsia="zh-CN" w:bidi="ar"/>
              </w:rPr>
              <w:t>S</w:t>
            </w:r>
            <w:r>
              <w:rPr>
                <w:rFonts w:hint="eastAsia"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、滤材清洗废水（计入设备清洗废水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p>
          <w:p w14:paraId="70BAD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10、脱色脱酸树脂吸附</w:t>
            </w:r>
          </w:p>
          <w:p w14:paraId="74E333F2">
            <w:pPr>
              <w:keepNext w:val="0"/>
              <w:keepLines w:val="0"/>
              <w:widowControl/>
              <w:suppressLineNumbers w:val="0"/>
              <w:ind w:left="0" w:leftChars="0"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大孔树脂拥有巨大的比表面积</w:t>
            </w:r>
            <w:r>
              <w:rPr>
                <w:rFonts w:hint="default" w:ascii="Times New Roman" w:hAnsi="Times New Roman" w:eastAsia="宋体" w:cs="Times New Roman"/>
                <w:color w:val="auto"/>
                <w:kern w:val="0"/>
                <w:sz w:val="24"/>
                <w:szCs w:val="24"/>
                <w:highlight w:val="none"/>
                <w:lang w:val="en-US" w:eastAsia="zh-CN" w:bidi="ar"/>
              </w:rPr>
              <w:t>。其内部丰富的孔隙结构（如微孔、中孔、大孔）提供了巨大的吸附空间，通过范德华力等分子间作用力，将果汁中的大分子色素（如多酚类色素、类黄酮类色素）吸附固定在孔道内，从而实现脱色。</w:t>
            </w:r>
            <w:r>
              <w:rPr>
                <w:rFonts w:hint="eastAsia" w:ascii="Times New Roman" w:hAnsi="Times New Roman" w:eastAsia="宋体" w:cs="Times New Roman"/>
                <w:color w:val="auto"/>
                <w:kern w:val="0"/>
                <w:sz w:val="24"/>
                <w:szCs w:val="24"/>
                <w:highlight w:val="none"/>
                <w:lang w:val="en-US" w:eastAsia="zh-CN" w:bidi="ar"/>
              </w:rPr>
              <w:t>同时</w:t>
            </w:r>
            <w:r>
              <w:rPr>
                <w:rFonts w:hint="default" w:ascii="Times New Roman" w:hAnsi="Times New Roman" w:eastAsia="宋体" w:cs="Times New Roman"/>
                <w:color w:val="auto"/>
                <w:kern w:val="0"/>
                <w:sz w:val="24"/>
                <w:szCs w:val="24"/>
                <w:highlight w:val="none"/>
                <w:lang w:val="en-US" w:eastAsia="zh-CN" w:bidi="ar"/>
              </w:rPr>
              <w:t>树脂骨架上带有特定的活性基团</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这些基团与果汁中的阴离子酸根发生可逆的离子交换反应</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通过这个过程，将酸性物质从果汁中“提取”出来，达到脱酸目的。同时，一些带电的苦味物质（如部分生物碱或其衍生物）也可能通过离子交换被去除。</w:t>
            </w:r>
            <w:r>
              <w:rPr>
                <w:rFonts w:hint="eastAsia" w:ascii="宋体" w:hAnsi="宋体" w:eastAsia="宋体" w:cs="宋体"/>
                <w:color w:val="auto"/>
                <w:kern w:val="0"/>
                <w:sz w:val="24"/>
                <w:szCs w:val="24"/>
                <w:highlight w:val="none"/>
                <w:lang w:val="en-US" w:eastAsia="zh-CN" w:bidi="ar"/>
              </w:rPr>
              <w:t>该过程主要产污因子为废滤材</w:t>
            </w:r>
            <w:r>
              <w:rPr>
                <w:rFonts w:hint="default" w:ascii="Times New Roman" w:hAnsi="Times New Roman" w:eastAsia="宋体" w:cs="Times New Roman"/>
                <w:color w:val="auto"/>
                <w:kern w:val="0"/>
                <w:sz w:val="24"/>
                <w:szCs w:val="24"/>
                <w:highlight w:val="none"/>
                <w:lang w:val="en-US" w:eastAsia="zh-CN" w:bidi="ar"/>
              </w:rPr>
              <w:t>S</w:t>
            </w:r>
            <w:r>
              <w:rPr>
                <w:rFonts w:hint="eastAsia" w:cs="Times New Roman"/>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、滤材清洗废水（计入设备清洗废水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p>
          <w:p w14:paraId="70E0D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 xml:space="preserve">11、蒸发浓缩 </w:t>
            </w:r>
          </w:p>
          <w:p w14:paraId="19E7BA1B">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经树脂吸附后的果汁通过蒸发浓缩工序蒸发大量水分，浓缩得到初步的浓缩清汁，通入批次罐暂存。</w:t>
            </w:r>
          </w:p>
          <w:p w14:paraId="67D046EB">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 xml:space="preserve">、杀菌、灌装 </w:t>
            </w:r>
          </w:p>
          <w:p w14:paraId="011F19B0">
            <w:pPr>
              <w:keepNext w:val="0"/>
              <w:keepLines w:val="0"/>
              <w:widowControl/>
              <w:suppressLineNumbers w:val="0"/>
              <w:ind w:left="0" w:leftChars="0" w:firstLine="480" w:firstLineChars="200"/>
              <w:jc w:val="left"/>
              <w:rPr>
                <w:rFonts w:hint="eastAsia"/>
                <w:color w:val="auto"/>
                <w:lang w:val="en-US" w:eastAsia="zh-CN"/>
              </w:rPr>
            </w:pPr>
            <w:r>
              <w:rPr>
                <w:rFonts w:hint="eastAsia" w:ascii="宋体" w:hAnsi="宋体" w:eastAsia="宋体" w:cs="宋体"/>
                <w:color w:val="auto"/>
                <w:kern w:val="0"/>
                <w:sz w:val="24"/>
                <w:szCs w:val="24"/>
                <w:highlight w:val="none"/>
                <w:lang w:val="en-US" w:eastAsia="zh-CN" w:bidi="ar"/>
              </w:rPr>
              <w:t>经浓缩后的浓缩果汁进入巴杀罐中杀菌，随后进入灌装设备配套罐体中冷却进行无菌灌装，灌装完成的成品入库待售。该工序污染因子主要为设备噪声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Times New Roman" w:hAnsi="Times New Roman" w:eastAsia="宋体" w:cs="Times New Roman"/>
                <w:color w:val="auto"/>
                <w:kern w:val="0"/>
                <w:sz w:val="24"/>
                <w:szCs w:val="24"/>
                <w:highlight w:val="none"/>
                <w:lang w:val="en-US" w:eastAsia="zh-CN" w:bidi="ar"/>
              </w:rPr>
              <w:t>。</w:t>
            </w:r>
          </w:p>
          <w:p w14:paraId="31351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（3）浓缩浆工艺</w:t>
            </w:r>
          </w:p>
          <w:p w14:paraId="2BBC20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object>
                <v:shape id="_x0000_i1028" o:spt="75" type="#_x0000_t75" style="height:143.6pt;width:362.95pt;" o:ole="t" filled="f" o:preferrelative="t" stroked="f" coordsize="21600,21600">
                  <v:path/>
                  <v:fill on="f" focussize="0,0"/>
                  <v:stroke on="f"/>
                  <v:imagedata r:id="rId20" o:title=""/>
                  <o:lock v:ext="edit" aspectratio="f"/>
                  <w10:wrap type="none"/>
                  <w10:anchorlock/>
                </v:shape>
                <o:OLEObject Type="Embed" ProgID="Visio.Drawing.11" ShapeID="_x0000_i1028" DrawAspect="Content" ObjectID="_1468075728" r:id="rId19">
                  <o:LockedField>false</o:LockedField>
                </o:OLEObject>
              </w:object>
            </w:r>
          </w:p>
          <w:p w14:paraId="05A8C579">
            <w:pPr>
              <w:pStyle w:val="22"/>
              <w:ind w:left="0" w:leftChars="0" w:firstLine="0" w:firstLineChars="0"/>
              <w:jc w:val="center"/>
              <w:rPr>
                <w:rFonts w:hint="eastAsia" w:ascii="Times New Roman" w:hAnsi="Times New Roman" w:eastAsia="宋体" w:cs="Times New Roman"/>
                <w:b/>
                <w:bCs/>
                <w:color w:val="auto"/>
                <w:sz w:val="24"/>
                <w:szCs w:val="24"/>
                <w:lang w:val="en-US" w:eastAsia="zh-CN"/>
              </w:rPr>
            </w:pPr>
            <w:r>
              <w:rPr>
                <w:rFonts w:hint="eastAsia"/>
                <w:b/>
                <w:bCs/>
                <w:color w:val="auto"/>
                <w:highlight w:val="none"/>
                <w:lang w:eastAsia="zh-CN"/>
              </w:rPr>
              <w:t>图</w:t>
            </w:r>
            <w:r>
              <w:rPr>
                <w:rFonts w:hint="eastAsia"/>
                <w:b/>
                <w:bCs/>
                <w:color w:val="auto"/>
                <w:highlight w:val="none"/>
                <w:lang w:val="en-US" w:eastAsia="zh-CN"/>
              </w:rPr>
              <w:t>2-4  浓缩浆生产工艺流程及产污节点图</w:t>
            </w:r>
          </w:p>
          <w:p w14:paraId="73D891E5">
            <w:pPr>
              <w:rPr>
                <w:rFonts w:hint="default" w:ascii="Times New Roman" w:hAnsi="Times New Roman" w:eastAsia="宋体" w:cs="Times New Roman"/>
                <w:color w:val="auto"/>
                <w:kern w:val="0"/>
                <w:sz w:val="24"/>
                <w:szCs w:val="24"/>
                <w:highlight w:val="none"/>
                <w:lang w:val="en-US" w:eastAsia="zh-CN" w:bidi="ar"/>
              </w:rPr>
            </w:pPr>
            <w:r>
              <w:rPr>
                <w:rFonts w:hint="default"/>
                <w:color w:val="auto"/>
                <w:highlight w:val="none"/>
                <w:lang w:val="en-US" w:eastAsia="zh-CN"/>
              </w:rPr>
              <w:t>工艺流程简述</w:t>
            </w:r>
            <w:r>
              <w:rPr>
                <w:rFonts w:hint="eastAsia"/>
                <w:color w:val="auto"/>
                <w:highlight w:val="none"/>
                <w:lang w:val="en-US" w:eastAsia="zh-CN"/>
              </w:rPr>
              <w:t>：</w:t>
            </w:r>
          </w:p>
          <w:p w14:paraId="3B812545">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、原料果清洗 </w:t>
            </w:r>
          </w:p>
          <w:p w14:paraId="65F0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外购原料果之前对原料果进行农残检测，筛选符合生产条件的水果，</w:t>
            </w:r>
            <w:r>
              <w:rPr>
                <w:rFonts w:hint="eastAsia" w:ascii="宋体" w:hAnsi="宋体" w:eastAsia="宋体" w:cs="宋体"/>
                <w:color w:val="auto"/>
                <w:kern w:val="0"/>
                <w:sz w:val="24"/>
                <w:szCs w:val="24"/>
                <w:highlight w:val="none"/>
                <w:lang w:val="en-US" w:eastAsia="zh-CN" w:bidi="ar"/>
              </w:rPr>
              <w:t>将原料果投入果池中，苹果随水流进入清洗设备，去除原料果表面附着的泥土、灰尘、农药残留、微生物等杂质，保证后续加工产品的卫生和质量。该工序污染因子主要为</w:t>
            </w:r>
            <w:r>
              <w:rPr>
                <w:rFonts w:hint="eastAsia" w:cs="Times New Roman"/>
                <w:color w:val="auto"/>
                <w:kern w:val="0"/>
                <w:sz w:val="24"/>
                <w:szCs w:val="24"/>
                <w:highlight w:val="none"/>
                <w:lang w:val="en-US" w:eastAsia="zh-CN" w:bidi="ar"/>
              </w:rPr>
              <w:t>农残检测理化室废水W1、</w:t>
            </w:r>
            <w:r>
              <w:rPr>
                <w:rFonts w:hint="eastAsia" w:ascii="宋体" w:hAnsi="宋体" w:eastAsia="宋体" w:cs="宋体"/>
                <w:color w:val="auto"/>
                <w:kern w:val="0"/>
                <w:sz w:val="24"/>
                <w:szCs w:val="24"/>
                <w:highlight w:val="none"/>
                <w:lang w:val="en-US" w:eastAsia="zh-CN" w:bidi="ar"/>
              </w:rPr>
              <w:t>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14:paraId="164FA37E">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、分拣 </w:t>
            </w:r>
          </w:p>
          <w:p w14:paraId="3DAD6A01">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人工分拣方式，根据原料果的大小、形状、色泽、成熟度等指标进行筛选分类，挑出腐烂、变质、损伤的果实，保证进入后续加工环节的原料品质均匀一致，提高产品质量稳定性。该工序污染因子主要为分拣出的烂果</w:t>
            </w:r>
            <w:r>
              <w:rPr>
                <w:rFonts w:hint="default" w:ascii="Times New Roman" w:hAnsi="Times New Roman" w:eastAsia="宋体" w:cs="Times New Roman"/>
                <w:color w:val="auto"/>
                <w:kern w:val="0"/>
                <w:sz w:val="24"/>
                <w:szCs w:val="24"/>
                <w:highlight w:val="none"/>
                <w:lang w:val="en-US" w:eastAsia="zh-CN" w:bidi="ar"/>
              </w:rPr>
              <w:t>S1</w:t>
            </w:r>
            <w:r>
              <w:rPr>
                <w:rFonts w:hint="eastAsia" w:ascii="宋体" w:hAnsi="宋体" w:eastAsia="宋体" w:cs="宋体"/>
                <w:color w:val="auto"/>
                <w:kern w:val="0"/>
                <w:sz w:val="24"/>
                <w:szCs w:val="24"/>
                <w:highlight w:val="none"/>
                <w:lang w:val="en-US" w:eastAsia="zh-CN" w:bidi="ar"/>
              </w:rPr>
              <w:t>。</w:t>
            </w:r>
          </w:p>
          <w:p w14:paraId="06A5B4A1">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、去皮</w:t>
            </w:r>
          </w:p>
          <w:p w14:paraId="1F0FE231">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将分选后的原料果通过</w:t>
            </w:r>
            <w:r>
              <w:rPr>
                <w:rFonts w:hint="eastAsia" w:ascii="宋体" w:hAnsi="宋体" w:cs="宋体"/>
                <w:color w:val="auto"/>
                <w:kern w:val="0"/>
                <w:sz w:val="24"/>
                <w:szCs w:val="24"/>
                <w:highlight w:val="none"/>
                <w:lang w:val="en-US" w:eastAsia="zh-CN" w:bidi="ar"/>
              </w:rPr>
              <w:t>自带</w:t>
            </w:r>
            <w:r>
              <w:rPr>
                <w:rFonts w:hint="eastAsia" w:ascii="宋体" w:hAnsi="宋体" w:eastAsia="宋体" w:cs="宋体"/>
                <w:color w:val="auto"/>
                <w:kern w:val="0"/>
                <w:sz w:val="24"/>
                <w:szCs w:val="24"/>
                <w:highlight w:val="none"/>
                <w:lang w:val="en-US" w:eastAsia="zh-CN" w:bidi="ar"/>
              </w:rPr>
              <w:t>去皮</w:t>
            </w:r>
            <w:r>
              <w:rPr>
                <w:rFonts w:hint="eastAsia" w:ascii="宋体" w:hAnsi="宋体" w:cs="宋体"/>
                <w:color w:val="auto"/>
                <w:kern w:val="0"/>
                <w:sz w:val="24"/>
                <w:szCs w:val="24"/>
                <w:highlight w:val="none"/>
                <w:lang w:val="en-US" w:eastAsia="zh-CN" w:bidi="ar"/>
              </w:rPr>
              <w:t>功能打浆机</w:t>
            </w:r>
            <w:r>
              <w:rPr>
                <w:rFonts w:hint="eastAsia" w:ascii="宋体" w:hAnsi="宋体" w:eastAsia="宋体" w:cs="宋体"/>
                <w:color w:val="auto"/>
                <w:kern w:val="0"/>
                <w:sz w:val="24"/>
                <w:szCs w:val="24"/>
                <w:highlight w:val="none"/>
                <w:lang w:val="en-US" w:eastAsia="zh-CN" w:bidi="ar"/>
              </w:rPr>
              <w:t>，去除可能含有农药、蜡质、不良风味或粗糙口感的果皮，改善产品质地和口感。便于后续加工工序的进行。该工序污染因子主要为设</w:t>
            </w:r>
            <w:r>
              <w:rPr>
                <w:rFonts w:hint="default" w:ascii="Times New Roman" w:hAnsi="Times New Roman" w:eastAsia="宋体" w:cs="Times New Roman"/>
                <w:color w:val="auto"/>
                <w:kern w:val="0"/>
                <w:sz w:val="24"/>
                <w:szCs w:val="24"/>
                <w:highlight w:val="none"/>
                <w:lang w:val="en-US" w:eastAsia="zh-CN" w:bidi="ar"/>
              </w:rPr>
              <w:t>备机械噪声N、果皮S2。</w:t>
            </w:r>
          </w:p>
          <w:p w14:paraId="522E41CB">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4、打浆</w:t>
            </w:r>
          </w:p>
          <w:p w14:paraId="0E65260B">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用打浆机将果肉破碎成浆状，并分离果皮、果核、粗纤维。控制参数：筛网孔径（通常0.5-1.0mm）。该工序污染因子主要为设备机械噪声N和果渣S3。</w:t>
            </w:r>
          </w:p>
          <w:p w14:paraId="4006A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5、灭酶</w:t>
            </w:r>
          </w:p>
          <w:p w14:paraId="256B9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向经过预浓缩果汁中按比例加入特定的酶（果胶酶、淀粉酶），分解果汁中的果胶等大分子物质，降低果汁的黏度，提高果汁的出汁率、澄清度和稳定性，同时有助于风味物质的释放。</w:t>
            </w:r>
          </w:p>
          <w:p w14:paraId="5FC0E3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6、蒸发浓缩 </w:t>
            </w:r>
          </w:p>
          <w:p w14:paraId="43B91601">
            <w:pPr>
              <w:keepNext w:val="0"/>
              <w:keepLines w:val="0"/>
              <w:widowControl/>
              <w:suppressLineNumbers w:val="0"/>
              <w:ind w:left="0" w:leftChars="0" w:firstLine="480" w:firstLineChars="20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通过蒸发浓缩工序蒸发大量水分，浓缩得到初步的浓缩浆，通入批次罐暂存。</w:t>
            </w:r>
          </w:p>
          <w:p w14:paraId="277510B8">
            <w:pPr>
              <w:keepNext w:val="0"/>
              <w:keepLines w:val="0"/>
              <w:widowControl/>
              <w:numPr>
                <w:ilvl w:val="0"/>
                <w:numId w:val="0"/>
              </w:numPr>
              <w:suppressLineNumbers w:val="0"/>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7、脱气</w:t>
            </w:r>
          </w:p>
          <w:p w14:paraId="53D23588">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去除果汁中的氧气，防止氧化（导致维生素C损失、风味变劣、色泽褐变），并减少灌装时的泡沫。</w:t>
            </w:r>
          </w:p>
          <w:p w14:paraId="40284184">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8、杀菌、灌装 </w:t>
            </w:r>
          </w:p>
          <w:p w14:paraId="4DCC9C39">
            <w:pPr>
              <w:keepNext w:val="0"/>
              <w:keepLines w:val="0"/>
              <w:widowControl/>
              <w:suppressLineNumbers w:val="0"/>
              <w:ind w:left="0" w:leftChars="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4"/>
                <w:szCs w:val="24"/>
                <w:highlight w:val="none"/>
                <w:lang w:val="en-US" w:eastAsia="zh-CN" w:bidi="ar"/>
              </w:rPr>
              <w:t>经浓缩后的浓缩果汁进入巴杀罐中杀菌，随后进入灌装设备配套罐体中冷却进行无菌灌装，灌装完成的成品入库待售。该工序污染因子主要为设备噪声N。</w:t>
            </w:r>
          </w:p>
          <w:p w14:paraId="4E6F2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（4）原浆生产工艺</w:t>
            </w:r>
          </w:p>
          <w:p w14:paraId="103D30B3">
            <w:pPr>
              <w:pStyle w:val="22"/>
              <w:ind w:left="0" w:leftChars="0" w:firstLine="0" w:firstLineChars="0"/>
              <w:jc w:val="center"/>
              <w:rPr>
                <w:rFonts w:hint="eastAsia"/>
                <w:b/>
                <w:bCs/>
                <w:color w:val="auto"/>
                <w:highlight w:val="none"/>
                <w:lang w:eastAsia="zh-CN"/>
              </w:rPr>
            </w:pPr>
            <w:r>
              <w:rPr>
                <w:rFonts w:hint="eastAsia"/>
                <w:b/>
                <w:bCs/>
                <w:color w:val="auto"/>
                <w:highlight w:val="none"/>
                <w:lang w:eastAsia="zh-CN"/>
              </w:rPr>
              <w:object>
                <v:shape id="_x0000_i1029" o:spt="75" type="#_x0000_t75" style="height:142.6pt;width:371.65pt;" o:ole="t" filled="f" o:preferrelative="t" stroked="f" coordsize="21600,21600">
                  <v:path/>
                  <v:fill on="f" focussize="0,0"/>
                  <v:stroke on="f"/>
                  <v:imagedata r:id="rId22" o:title=""/>
                  <o:lock v:ext="edit" aspectratio="f"/>
                  <w10:wrap type="none"/>
                  <w10:anchorlock/>
                </v:shape>
                <o:OLEObject Type="Embed" ProgID="Visio.Drawing.11" ShapeID="_x0000_i1029" DrawAspect="Content" ObjectID="_1468075729" r:id="rId21">
                  <o:LockedField>false</o:LockedField>
                </o:OLEObject>
              </w:object>
            </w:r>
          </w:p>
          <w:p w14:paraId="397DE528">
            <w:pPr>
              <w:pStyle w:val="22"/>
              <w:ind w:left="0" w:leftChars="0" w:firstLine="0" w:firstLineChars="0"/>
              <w:jc w:val="center"/>
              <w:rPr>
                <w:rFonts w:hint="eastAsia" w:ascii="Times New Roman" w:hAnsi="Times New Roman" w:eastAsia="宋体" w:cs="Times New Roman"/>
                <w:b/>
                <w:bCs/>
                <w:color w:val="auto"/>
                <w:sz w:val="24"/>
                <w:szCs w:val="24"/>
                <w:lang w:val="en-US" w:eastAsia="zh-CN"/>
              </w:rPr>
            </w:pPr>
            <w:r>
              <w:rPr>
                <w:rFonts w:hint="eastAsia"/>
                <w:b/>
                <w:bCs/>
                <w:color w:val="auto"/>
                <w:highlight w:val="none"/>
                <w:lang w:eastAsia="zh-CN"/>
              </w:rPr>
              <w:t>图</w:t>
            </w:r>
            <w:r>
              <w:rPr>
                <w:rFonts w:hint="eastAsia"/>
                <w:b/>
                <w:bCs/>
                <w:color w:val="auto"/>
                <w:highlight w:val="none"/>
                <w:lang w:val="en-US" w:eastAsia="zh-CN"/>
              </w:rPr>
              <w:t>2-5  原浆生产工艺流程及产污节点图</w:t>
            </w:r>
          </w:p>
          <w:p w14:paraId="319F3A5D">
            <w:pPr>
              <w:rPr>
                <w:rFonts w:hint="default" w:ascii="Times New Roman" w:hAnsi="Times New Roman" w:eastAsia="宋体" w:cs="Times New Roman"/>
                <w:color w:val="auto"/>
                <w:kern w:val="0"/>
                <w:sz w:val="24"/>
                <w:szCs w:val="24"/>
                <w:highlight w:val="none"/>
                <w:lang w:val="en-US" w:eastAsia="zh-CN" w:bidi="ar"/>
              </w:rPr>
            </w:pPr>
            <w:r>
              <w:rPr>
                <w:rFonts w:hint="default"/>
                <w:color w:val="auto"/>
                <w:highlight w:val="none"/>
                <w:lang w:val="en-US" w:eastAsia="zh-CN"/>
              </w:rPr>
              <w:t>工艺流程简述</w:t>
            </w:r>
            <w:r>
              <w:rPr>
                <w:rFonts w:hint="eastAsia"/>
                <w:color w:val="auto"/>
                <w:highlight w:val="none"/>
                <w:lang w:val="en-US" w:eastAsia="zh-CN"/>
              </w:rPr>
              <w:t>：</w:t>
            </w:r>
          </w:p>
          <w:p w14:paraId="365F781B">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、原料果清洗 </w:t>
            </w:r>
          </w:p>
          <w:p w14:paraId="15F4AD8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外购原料果之前对原料果进行农残检测，筛选符合生产条件的水果，</w:t>
            </w:r>
            <w:r>
              <w:rPr>
                <w:rFonts w:hint="eastAsia" w:ascii="宋体" w:hAnsi="宋体" w:eastAsia="宋体" w:cs="宋体"/>
                <w:color w:val="auto"/>
                <w:kern w:val="0"/>
                <w:sz w:val="24"/>
                <w:szCs w:val="24"/>
                <w:highlight w:val="none"/>
                <w:lang w:val="en-US" w:eastAsia="zh-CN" w:bidi="ar"/>
              </w:rPr>
              <w:t>将原料果投入果池中，苹果随水流进入清洗设备，去除原料果表面附着的泥土、灰尘、农药残留、微生物等杂质，保证后续加工产品的卫生和质量。该工序污染因子主要为</w:t>
            </w:r>
            <w:r>
              <w:rPr>
                <w:rFonts w:hint="eastAsia" w:cs="Times New Roman"/>
                <w:color w:val="auto"/>
                <w:kern w:val="0"/>
                <w:sz w:val="24"/>
                <w:szCs w:val="24"/>
                <w:highlight w:val="none"/>
                <w:lang w:val="en-US" w:eastAsia="zh-CN" w:bidi="ar"/>
              </w:rPr>
              <w:t>农残检测理化室废水W1、</w:t>
            </w:r>
            <w:r>
              <w:rPr>
                <w:rFonts w:hint="eastAsia" w:ascii="宋体" w:hAnsi="宋体" w:eastAsia="宋体" w:cs="宋体"/>
                <w:color w:val="auto"/>
                <w:kern w:val="0"/>
                <w:sz w:val="24"/>
                <w:szCs w:val="24"/>
                <w:highlight w:val="none"/>
                <w:lang w:val="en-US" w:eastAsia="zh-CN" w:bidi="ar"/>
              </w:rPr>
              <w:t>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14:paraId="2D76D854">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、分拣 </w:t>
            </w:r>
          </w:p>
          <w:p w14:paraId="675A607D">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人工分拣方式，根据原料果的大小、形状、色泽、成熟度等指标进行筛选分类，挑出腐烂、变质、损伤的果实，保证进入后续加工环节的原料品质均匀一致，提高产品质量稳定性。该工序污染因子主要为分拣出的烂果</w:t>
            </w:r>
            <w:r>
              <w:rPr>
                <w:rFonts w:hint="default" w:ascii="Times New Roman" w:hAnsi="Times New Roman" w:eastAsia="宋体" w:cs="Times New Roman"/>
                <w:color w:val="auto"/>
                <w:kern w:val="0"/>
                <w:sz w:val="24"/>
                <w:szCs w:val="24"/>
                <w:highlight w:val="none"/>
                <w:lang w:val="en-US" w:eastAsia="zh-CN" w:bidi="ar"/>
              </w:rPr>
              <w:t>S1</w:t>
            </w:r>
            <w:r>
              <w:rPr>
                <w:rFonts w:hint="eastAsia" w:ascii="宋体" w:hAnsi="宋体" w:eastAsia="宋体" w:cs="宋体"/>
                <w:color w:val="auto"/>
                <w:kern w:val="0"/>
                <w:sz w:val="24"/>
                <w:szCs w:val="24"/>
                <w:highlight w:val="none"/>
                <w:lang w:val="en-US" w:eastAsia="zh-CN" w:bidi="ar"/>
              </w:rPr>
              <w:t>。</w:t>
            </w:r>
          </w:p>
          <w:p w14:paraId="063B6FB2">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、去皮</w:t>
            </w:r>
          </w:p>
          <w:p w14:paraId="670B0CBB">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将分选后的原料果通过削皮机去皮，去除可能含有农药、蜡质、不良风味或粗糙口感的果皮，改善产品质地和口感。便于后续加工工序的进行。该工序污染因子主要为设</w:t>
            </w:r>
            <w:r>
              <w:rPr>
                <w:rFonts w:hint="default" w:ascii="Times New Roman" w:hAnsi="Times New Roman" w:eastAsia="宋体" w:cs="Times New Roman"/>
                <w:color w:val="auto"/>
                <w:kern w:val="0"/>
                <w:sz w:val="24"/>
                <w:szCs w:val="24"/>
                <w:highlight w:val="none"/>
                <w:lang w:val="en-US" w:eastAsia="zh-CN" w:bidi="ar"/>
              </w:rPr>
              <w:t>备机械噪声N、果皮S2。</w:t>
            </w:r>
          </w:p>
          <w:p w14:paraId="6A18ECDB">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4、打浆</w:t>
            </w:r>
          </w:p>
          <w:p w14:paraId="1ED5EA6A">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用打浆机将果肉破碎成浆状，并分离果皮、果核、粗纤维。控制参数：筛网孔径（通常0.5-1.0mm）。该工序污染因子主要为设备机械噪声N和果渣S3。</w:t>
            </w:r>
          </w:p>
          <w:p w14:paraId="6BEA68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5、灭酶</w:t>
            </w:r>
          </w:p>
          <w:p w14:paraId="17ABA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向经过预浓缩果汁中按比例加入特定的酶（果胶酶、淀粉酶），分解果汁中的果胶等大分子物质，降低果汁的黏度，提高果汁的出汁率、澄清度和稳定性，同时有助于风味物质的释放</w:t>
            </w:r>
            <w:r>
              <w:rPr>
                <w:rFonts w:hint="eastAsia" w:ascii="Times New Roman" w:hAnsi="Times New Roman" w:eastAsia="宋体" w:cs="Times New Roman"/>
                <w:color w:val="auto"/>
                <w:kern w:val="0"/>
                <w:sz w:val="24"/>
                <w:szCs w:val="24"/>
                <w:highlight w:val="none"/>
                <w:lang w:val="en-US" w:eastAsia="zh-CN" w:bidi="ar"/>
              </w:rPr>
              <w:t>。</w:t>
            </w:r>
          </w:p>
          <w:p w14:paraId="3CFDF893">
            <w:pPr>
              <w:keepNext w:val="0"/>
              <w:keepLines w:val="0"/>
              <w:widowControl/>
              <w:numPr>
                <w:ilvl w:val="0"/>
                <w:numId w:val="0"/>
              </w:numPr>
              <w:suppressLineNumbers w:val="0"/>
              <w:ind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6、脱气</w:t>
            </w:r>
          </w:p>
          <w:p w14:paraId="5DFEB8EA">
            <w:pPr>
              <w:keepNext w:val="0"/>
              <w:keepLines w:val="0"/>
              <w:widowControl/>
              <w:suppressLineNumbers w:val="0"/>
              <w:ind w:left="0" w:leftChars="0" w:firstLine="480" w:firstLineChars="200"/>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去除果汁中的氧气，防止氧化（导致维生素C损失、风味变劣、色泽褐变），并减少灌装时的泡沫。</w:t>
            </w:r>
          </w:p>
          <w:p w14:paraId="5B06CB5A">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 xml:space="preserve">杀菌、灌装 </w:t>
            </w:r>
          </w:p>
          <w:p w14:paraId="4D54D7B3">
            <w:pPr>
              <w:keepNext w:val="0"/>
              <w:keepLines w:val="0"/>
              <w:widowControl/>
              <w:suppressLineNumbers w:val="0"/>
              <w:ind w:left="0" w:leftChars="0" w:firstLine="480" w:firstLineChars="200"/>
              <w:jc w:val="left"/>
              <w:rPr>
                <w:rFonts w:hint="eastAsia" w:ascii="Times New Roman" w:hAnsi="Times New Roman" w:eastAsia="宋体" w:cs="Times New Roman"/>
                <w:b/>
                <w:bCs/>
                <w:color w:val="auto"/>
                <w:sz w:val="24"/>
                <w:szCs w:val="24"/>
                <w:lang w:val="en-US" w:eastAsia="zh-CN"/>
              </w:rPr>
            </w:pPr>
            <w:r>
              <w:rPr>
                <w:rFonts w:hint="eastAsia" w:ascii="宋体" w:hAnsi="宋体" w:eastAsia="宋体" w:cs="宋体"/>
                <w:color w:val="auto"/>
                <w:kern w:val="0"/>
                <w:sz w:val="24"/>
                <w:szCs w:val="24"/>
                <w:highlight w:val="none"/>
                <w:lang w:val="en-US" w:eastAsia="zh-CN" w:bidi="ar"/>
              </w:rPr>
              <w:t>经浓缩后的浓缩果汁进入巴杀罐中杀菌，随后进入灌装设备配套罐体中冷却进行无菌灌装，灌装完成的成品入库待售。该工序污染因子主要为设备噪声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Times New Roman" w:hAnsi="Times New Roman" w:eastAsia="宋体" w:cs="Times New Roman"/>
                <w:color w:val="auto"/>
                <w:kern w:val="0"/>
                <w:sz w:val="24"/>
                <w:szCs w:val="24"/>
                <w:highlight w:val="none"/>
                <w:lang w:val="en-US" w:eastAsia="zh-CN" w:bidi="ar"/>
              </w:rPr>
              <w:t>。</w:t>
            </w:r>
          </w:p>
          <w:p w14:paraId="435710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color w:val="auto"/>
                <w:lang w:eastAsia="zh-CN"/>
              </w:rPr>
            </w:pPr>
            <w:r>
              <w:rPr>
                <w:rFonts w:hint="eastAsia" w:ascii="Times New Roman" w:hAnsi="Times New Roman" w:eastAsia="宋体" w:cs="Times New Roman"/>
                <w:b/>
                <w:bCs/>
                <w:color w:val="auto"/>
                <w:sz w:val="24"/>
                <w:szCs w:val="24"/>
                <w:lang w:val="en-US" w:eastAsia="zh-CN"/>
              </w:rPr>
              <w:t>（5）NFC果汁产品工艺</w:t>
            </w:r>
          </w:p>
          <w:p w14:paraId="077DCAFA">
            <w:pPr>
              <w:jc w:val="center"/>
              <w:rPr>
                <w:rFonts w:hint="eastAsia" w:eastAsia="宋体"/>
                <w:color w:val="auto"/>
                <w:lang w:eastAsia="zh-CN"/>
              </w:rPr>
            </w:pPr>
            <w:r>
              <w:rPr>
                <w:rFonts w:hint="eastAsia" w:eastAsia="宋体"/>
                <w:color w:val="auto"/>
                <w:lang w:eastAsia="zh-CN"/>
              </w:rPr>
              <w:object>
                <v:shape id="_x0000_i1030" o:spt="75" type="#_x0000_t75" style="height:119.45pt;width:323.15pt;" o:ole="t" filled="f" o:preferrelative="t" stroked="f" coordsize="21600,21600">
                  <v:path/>
                  <v:fill on="f" focussize="0,0"/>
                  <v:stroke on="f"/>
                  <v:imagedata r:id="rId24" o:title=""/>
                  <o:lock v:ext="edit" aspectratio="f"/>
                  <w10:wrap type="none"/>
                  <w10:anchorlock/>
                </v:shape>
                <o:OLEObject Type="Embed" ProgID="Visio.Drawing.11" ShapeID="_x0000_i1030" DrawAspect="Content" ObjectID="_1468075730" r:id="rId23">
                  <o:LockedField>false</o:LockedField>
                </o:OLEObject>
              </w:object>
            </w:r>
          </w:p>
          <w:p w14:paraId="449633EB">
            <w:pPr>
              <w:pStyle w:val="22"/>
              <w:ind w:left="0" w:leftChars="0" w:firstLine="0" w:firstLineChars="0"/>
              <w:jc w:val="center"/>
              <w:rPr>
                <w:rFonts w:hint="eastAsia" w:ascii="Times New Roman" w:hAnsi="Times New Roman" w:eastAsia="宋体" w:cs="Times New Roman"/>
                <w:b/>
                <w:bCs/>
                <w:color w:val="auto"/>
                <w:sz w:val="24"/>
                <w:szCs w:val="24"/>
                <w:lang w:val="en-US" w:eastAsia="zh-CN"/>
              </w:rPr>
            </w:pPr>
            <w:r>
              <w:rPr>
                <w:rFonts w:hint="eastAsia"/>
                <w:b/>
                <w:bCs/>
                <w:color w:val="auto"/>
                <w:highlight w:val="none"/>
                <w:lang w:eastAsia="zh-CN"/>
              </w:rPr>
              <w:t>图</w:t>
            </w:r>
            <w:r>
              <w:rPr>
                <w:rFonts w:hint="eastAsia"/>
                <w:b/>
                <w:bCs/>
                <w:color w:val="auto"/>
                <w:highlight w:val="none"/>
                <w:lang w:val="en-US" w:eastAsia="zh-CN"/>
              </w:rPr>
              <w:t>2-6  NFC果汁生产工艺流程及产污节点图</w:t>
            </w:r>
          </w:p>
          <w:p w14:paraId="49B9ADE4">
            <w:pPr>
              <w:rPr>
                <w:rFonts w:hint="default" w:ascii="Times New Roman" w:hAnsi="Times New Roman" w:eastAsia="宋体" w:cs="Times New Roman"/>
                <w:color w:val="auto"/>
                <w:kern w:val="0"/>
                <w:sz w:val="24"/>
                <w:szCs w:val="24"/>
                <w:highlight w:val="none"/>
                <w:lang w:val="en-US" w:eastAsia="zh-CN" w:bidi="ar"/>
              </w:rPr>
            </w:pPr>
            <w:r>
              <w:rPr>
                <w:rFonts w:hint="default"/>
                <w:color w:val="auto"/>
                <w:highlight w:val="none"/>
                <w:lang w:val="en-US" w:eastAsia="zh-CN"/>
              </w:rPr>
              <w:t>工艺流程简述</w:t>
            </w:r>
            <w:r>
              <w:rPr>
                <w:rFonts w:hint="eastAsia"/>
                <w:color w:val="auto"/>
                <w:highlight w:val="none"/>
                <w:lang w:val="en-US" w:eastAsia="zh-CN"/>
              </w:rPr>
              <w:t>：</w:t>
            </w:r>
          </w:p>
          <w:p w14:paraId="0DA4C7A3">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、原料果清洗 </w:t>
            </w:r>
          </w:p>
          <w:p w14:paraId="7B01252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外购原料果之前对原料果进行农残检测，筛选符合生产条件的水果，</w:t>
            </w:r>
            <w:r>
              <w:rPr>
                <w:rFonts w:hint="eastAsia" w:ascii="宋体" w:hAnsi="宋体" w:eastAsia="宋体" w:cs="宋体"/>
                <w:color w:val="auto"/>
                <w:kern w:val="0"/>
                <w:sz w:val="24"/>
                <w:szCs w:val="24"/>
                <w:highlight w:val="none"/>
                <w:lang w:val="en-US" w:eastAsia="zh-CN" w:bidi="ar"/>
              </w:rPr>
              <w:t>将原料果投入果池中，苹果随水流进入清洗设备，去除原料果表面附着的泥土、灰尘、农药残留、微生物等杂质，保证后续加工产品的卫生和质量。该工序污染因子主要为</w:t>
            </w:r>
            <w:r>
              <w:rPr>
                <w:rFonts w:hint="eastAsia" w:cs="Times New Roman"/>
                <w:color w:val="auto"/>
                <w:kern w:val="0"/>
                <w:sz w:val="24"/>
                <w:szCs w:val="24"/>
                <w:highlight w:val="none"/>
                <w:lang w:val="en-US" w:eastAsia="zh-CN" w:bidi="ar"/>
              </w:rPr>
              <w:t>农残检测理化室废水W1、</w:t>
            </w:r>
            <w:r>
              <w:rPr>
                <w:rFonts w:hint="eastAsia" w:ascii="宋体" w:hAnsi="宋体" w:eastAsia="宋体" w:cs="宋体"/>
                <w:color w:val="auto"/>
                <w:kern w:val="0"/>
                <w:sz w:val="24"/>
                <w:szCs w:val="24"/>
                <w:highlight w:val="none"/>
                <w:lang w:val="en-US" w:eastAsia="zh-CN" w:bidi="ar"/>
              </w:rPr>
              <w:t>清洗废水</w:t>
            </w:r>
            <w:r>
              <w:rPr>
                <w:rFonts w:hint="default" w:ascii="Times New Roman" w:hAnsi="Times New Roman" w:eastAsia="宋体" w:cs="Times New Roman"/>
                <w:color w:val="auto"/>
                <w:kern w:val="0"/>
                <w:sz w:val="24"/>
                <w:szCs w:val="24"/>
                <w:highlight w:val="none"/>
                <w:lang w:val="en-US" w:eastAsia="zh-CN" w:bidi="ar"/>
              </w:rPr>
              <w:t>W</w:t>
            </w:r>
            <w:r>
              <w:rPr>
                <w:rFonts w:hint="eastAsia"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14:paraId="3B025C27">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 xml:space="preserve">、分拣 </w:t>
            </w:r>
          </w:p>
          <w:p w14:paraId="7F99D950">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人工分拣方式，根据原料果的大小、形状、色泽、成熟度等指标进行筛选分类，挑出腐烂、变质、损伤的果实，保证进入后续加工环节的原料品质均匀一致，提高产品质量稳定性。该工序污染因子主要为分拣出的烂果</w:t>
            </w:r>
            <w:r>
              <w:rPr>
                <w:rFonts w:hint="default" w:ascii="Times New Roman" w:hAnsi="Times New Roman" w:eastAsia="宋体" w:cs="Times New Roman"/>
                <w:color w:val="auto"/>
                <w:kern w:val="0"/>
                <w:sz w:val="24"/>
                <w:szCs w:val="24"/>
                <w:highlight w:val="none"/>
                <w:lang w:val="en-US" w:eastAsia="zh-CN" w:bidi="ar"/>
              </w:rPr>
              <w:t>S1</w:t>
            </w:r>
            <w:r>
              <w:rPr>
                <w:rFonts w:hint="eastAsia" w:ascii="宋体" w:hAnsi="宋体" w:eastAsia="宋体" w:cs="宋体"/>
                <w:color w:val="auto"/>
                <w:kern w:val="0"/>
                <w:sz w:val="24"/>
                <w:szCs w:val="24"/>
                <w:highlight w:val="none"/>
                <w:lang w:val="en-US" w:eastAsia="zh-CN" w:bidi="ar"/>
              </w:rPr>
              <w:t>。</w:t>
            </w:r>
          </w:p>
          <w:p w14:paraId="3CDEAD9E">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、破碎 </w:t>
            </w:r>
          </w:p>
          <w:p w14:paraId="07324A57">
            <w:pPr>
              <w:keepNext w:val="0"/>
              <w:keepLines w:val="0"/>
              <w:widowControl/>
              <w:suppressLineNumbers w:val="0"/>
              <w:ind w:left="0" w:leftChars="0"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将分选后的原料果破碎成较小的颗粒或碎块，增大果肉与后续加工试剂（如酶）的接触面积，便于果汁的提取以及后续加工工序的进行。该工序污染因子主要为破碎设备机械噪声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w:t>
            </w:r>
          </w:p>
          <w:p w14:paraId="6D6A3797">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、压榨 </w:t>
            </w:r>
          </w:p>
          <w:p w14:paraId="6FB1AB38">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利用压榨设备从破碎后的原料果中挤出果汁，实现果汁与果渣的初步分离，本项目工艺设计为二次压榨，初次压榨将破碎原料果挤出果汁，产生的果渣以</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添加纯水或蒸汽冷凝水二次压榨。该工序污染因子主要为设备机械噪声</w:t>
            </w:r>
            <w:r>
              <w:rPr>
                <w:rFonts w:hint="default" w:ascii="Times New Roman" w:hAnsi="Times New Roman" w:eastAsia="宋体" w:cs="Times New Roman"/>
                <w:color w:val="auto"/>
                <w:kern w:val="0"/>
                <w:sz w:val="24"/>
                <w:szCs w:val="24"/>
                <w:highlight w:val="none"/>
                <w:lang w:val="en-US" w:eastAsia="zh-CN" w:bidi="ar"/>
              </w:rPr>
              <w:t>N</w:t>
            </w:r>
            <w:r>
              <w:rPr>
                <w:rFonts w:hint="eastAsia" w:ascii="宋体" w:hAnsi="宋体" w:eastAsia="宋体" w:cs="宋体"/>
                <w:color w:val="auto"/>
                <w:kern w:val="0"/>
                <w:sz w:val="24"/>
                <w:szCs w:val="24"/>
                <w:highlight w:val="none"/>
                <w:lang w:val="en-US" w:eastAsia="zh-CN" w:bidi="ar"/>
              </w:rPr>
              <w:t>和果渣</w:t>
            </w:r>
            <w:r>
              <w:rPr>
                <w:rFonts w:hint="default" w:ascii="Times New Roman" w:hAnsi="Times New Roman" w:eastAsia="宋体" w:cs="Times New Roman"/>
                <w:color w:val="auto"/>
                <w:kern w:val="0"/>
                <w:sz w:val="24"/>
                <w:szCs w:val="24"/>
                <w:highlight w:val="none"/>
                <w:lang w:val="en-US" w:eastAsia="zh-CN" w:bidi="ar"/>
              </w:rPr>
              <w:t>S2</w:t>
            </w:r>
            <w:r>
              <w:rPr>
                <w:rFonts w:hint="eastAsia" w:ascii="宋体" w:hAnsi="宋体" w:eastAsia="宋体" w:cs="宋体"/>
                <w:color w:val="auto"/>
                <w:kern w:val="0"/>
                <w:sz w:val="24"/>
                <w:szCs w:val="24"/>
                <w:highlight w:val="none"/>
                <w:lang w:val="en-US" w:eastAsia="zh-CN" w:bidi="ar"/>
              </w:rPr>
              <w:t>。</w:t>
            </w:r>
          </w:p>
          <w:p w14:paraId="054B9D0C">
            <w:pPr>
              <w:keepNext w:val="0"/>
              <w:keepLines w:val="0"/>
              <w:widowControl/>
              <w:suppressLineNumbers w:val="0"/>
              <w:jc w:val="left"/>
              <w:rPr>
                <w:color w:val="auto"/>
                <w:highlight w:val="none"/>
              </w:rPr>
            </w:pPr>
            <w:r>
              <w:rPr>
                <w:rFonts w:hint="eastAsia" w:ascii="Times New Roman" w:hAnsi="Times New Roman" w:eastAsia="宋体"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杀菌、灌装 </w:t>
            </w:r>
          </w:p>
          <w:p w14:paraId="39FA747B">
            <w:pPr>
              <w:keepNext w:val="0"/>
              <w:keepLines w:val="0"/>
              <w:widowControl/>
              <w:suppressLineNumbers w:val="0"/>
              <w:ind w:left="0" w:leftChars="0" w:firstLine="480" w:firstLineChars="200"/>
              <w:jc w:val="left"/>
              <w:rPr>
                <w:rFonts w:hint="eastAsia" w:ascii="Times New Roman" w:hAnsi="Times New Roman"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经浓缩后的浓缩果汁进入巴杀罐中杀菌，随后进入灌装设备配套罐体中冷却进行无菌灌装，灌装完成的成品入库待售。该工序污染因子主要为设备噪声</w:t>
            </w:r>
            <w:r>
              <w:rPr>
                <w:rFonts w:hint="default" w:ascii="Times New Roman" w:hAnsi="Times New Roman" w:eastAsia="宋体" w:cs="Times New Roman"/>
                <w:color w:val="auto"/>
                <w:kern w:val="0"/>
                <w:sz w:val="24"/>
                <w:szCs w:val="24"/>
                <w:highlight w:val="none"/>
                <w:lang w:val="en-US" w:eastAsia="zh-CN" w:bidi="ar"/>
              </w:rPr>
              <w:t>N</w:t>
            </w:r>
            <w:r>
              <w:rPr>
                <w:rFonts w:hint="eastAsia" w:ascii="Times New Roman" w:hAnsi="Times New Roman" w:eastAsia="宋体" w:cs="Times New Roman"/>
                <w:color w:val="auto"/>
                <w:kern w:val="0"/>
                <w:sz w:val="24"/>
                <w:szCs w:val="24"/>
                <w:highlight w:val="none"/>
                <w:lang w:val="en-US" w:eastAsia="zh-CN" w:bidi="ar"/>
              </w:rPr>
              <w:t>。</w:t>
            </w:r>
          </w:p>
          <w:p w14:paraId="64ABEC24">
            <w:pPr>
              <w:keepNext w:val="0"/>
              <w:keepLines w:val="0"/>
              <w:widowControl/>
              <w:suppressLineNumbers w:val="0"/>
              <w:ind w:left="0" w:leftChars="0" w:firstLine="482" w:firstLineChars="200"/>
              <w:jc w:val="left"/>
              <w:rPr>
                <w:rFonts w:hint="default" w:ascii="Times New Roman" w:hAnsi="Times New Roman" w:eastAsia="宋体" w:cs="Times New Roman"/>
                <w:b/>
                <w:bCs/>
                <w:color w:val="auto"/>
                <w:kern w:val="0"/>
                <w:sz w:val="24"/>
                <w:szCs w:val="24"/>
                <w:highlight w:val="none"/>
                <w:lang w:val="en-US" w:eastAsia="zh-CN" w:bidi="ar"/>
              </w:rPr>
            </w:pPr>
            <w:r>
              <w:rPr>
                <w:rFonts w:hint="eastAsia" w:ascii="Times New Roman" w:hAnsi="Times New Roman" w:eastAsia="宋体" w:cs="Times New Roman"/>
                <w:b/>
                <w:bCs/>
                <w:color w:val="auto"/>
                <w:kern w:val="0"/>
                <w:sz w:val="24"/>
                <w:szCs w:val="24"/>
                <w:highlight w:val="none"/>
                <w:lang w:val="en-US" w:eastAsia="zh-CN" w:bidi="ar"/>
              </w:rPr>
              <w:t>（6）纯水制备工艺</w:t>
            </w:r>
          </w:p>
          <w:p w14:paraId="215DB2C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object>
                <v:shape id="_x0000_i1031" o:spt="75" type="#_x0000_t75" style="height:225.9pt;width:191.8pt;" o:ole="t" filled="f" o:preferrelative="t" stroked="f" coordsize="21600,21600">
                  <v:path/>
                  <v:fill on="f" focussize="0,0"/>
                  <v:stroke on="f"/>
                  <v:imagedata r:id="rId26" o:title=""/>
                  <o:lock v:ext="edit" aspectratio="f"/>
                  <w10:wrap type="none"/>
                  <w10:anchorlock/>
                </v:shape>
                <o:OLEObject Type="Embed" ProgID="Visio.Drawing.11" ShapeID="_x0000_i1031" DrawAspect="Content" ObjectID="_1468075731" r:id="rId25">
                  <o:LockedField>false</o:LockedField>
                </o:OLEObject>
              </w:object>
            </w:r>
          </w:p>
          <w:p w14:paraId="001E9460">
            <w:pPr>
              <w:pStyle w:val="18"/>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val="0"/>
                <w:color w:val="auto"/>
                <w:kern w:val="2"/>
                <w:sz w:val="24"/>
                <w:szCs w:val="24"/>
                <w:highlight w:val="none"/>
                <w:lang w:val="en-US" w:eastAsia="zh-CN" w:bidi="ar-SA"/>
              </w:rPr>
              <w:t>图2-</w:t>
            </w:r>
            <w:r>
              <w:rPr>
                <w:rFonts w:hint="eastAsia" w:ascii="Times New Roman" w:hAnsi="Times New Roman" w:eastAsia="宋体" w:cs="Times New Roman"/>
                <w:b/>
                <w:bCs w:val="0"/>
                <w:color w:val="auto"/>
                <w:kern w:val="2"/>
                <w:sz w:val="24"/>
                <w:szCs w:val="24"/>
                <w:highlight w:val="none"/>
                <w:lang w:val="en-US" w:eastAsia="zh-CN" w:bidi="ar-SA"/>
              </w:rPr>
              <w:t xml:space="preserve">7  </w:t>
            </w:r>
            <w:r>
              <w:rPr>
                <w:rFonts w:hint="eastAsia" w:ascii="宋体" w:hAnsi="宋体" w:cs="宋体"/>
                <w:b/>
                <w:bCs w:val="0"/>
                <w:color w:val="auto"/>
                <w:sz w:val="24"/>
                <w:szCs w:val="24"/>
                <w:lang w:val="en-US" w:eastAsia="zh-CN"/>
              </w:rPr>
              <w:t>纯水</w:t>
            </w:r>
            <w:r>
              <w:rPr>
                <w:rFonts w:hint="eastAsia" w:ascii="宋体" w:hAnsi="宋体" w:eastAsia="宋体" w:cs="宋体"/>
                <w:b/>
                <w:bCs w:val="0"/>
                <w:color w:val="auto"/>
                <w:sz w:val="24"/>
                <w:szCs w:val="24"/>
                <w:lang w:val="en-US" w:eastAsia="zh-CN"/>
              </w:rPr>
              <w:t>制备工艺流程及产污节点图</w:t>
            </w:r>
          </w:p>
          <w:p w14:paraId="5A9E4EF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bidi="ar"/>
              </w:rPr>
            </w:pPr>
            <w:r>
              <w:rPr>
                <w:rFonts w:hint="default" w:ascii="Times New Roman" w:hAnsi="Times New Roman" w:eastAsia="宋体" w:cs="Times New Roman"/>
                <w:b w:val="0"/>
                <w:bCs w:val="0"/>
                <w:color w:val="auto"/>
                <w:kern w:val="0"/>
                <w:sz w:val="24"/>
                <w:szCs w:val="24"/>
                <w:lang w:bidi="ar"/>
              </w:rPr>
              <w:t>工艺流程</w:t>
            </w:r>
            <w:r>
              <w:rPr>
                <w:rFonts w:hint="default" w:ascii="Times New Roman" w:hAnsi="Times New Roman" w:eastAsia="宋体" w:cs="Times New Roman"/>
                <w:b w:val="0"/>
                <w:bCs w:val="0"/>
                <w:color w:val="auto"/>
                <w:kern w:val="0"/>
                <w:sz w:val="24"/>
                <w:szCs w:val="24"/>
                <w:lang w:val="en-US" w:eastAsia="zh-CN" w:bidi="ar"/>
              </w:rPr>
              <w:t>说明</w:t>
            </w:r>
            <w:r>
              <w:rPr>
                <w:rFonts w:hint="default" w:ascii="Times New Roman" w:hAnsi="Times New Roman" w:eastAsia="宋体" w:cs="Times New Roman"/>
                <w:b w:val="0"/>
                <w:bCs w:val="0"/>
                <w:color w:val="auto"/>
                <w:kern w:val="0"/>
                <w:sz w:val="24"/>
                <w:szCs w:val="24"/>
                <w:lang w:bidi="ar"/>
              </w:rPr>
              <w:t xml:space="preserve">： </w:t>
            </w:r>
          </w:p>
          <w:p w14:paraId="0FE9BA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（1）预处理：</w:t>
            </w:r>
            <w:r>
              <w:rPr>
                <w:rFonts w:hint="eastAsia" w:ascii="Times New Roman" w:hAnsi="Times New Roman" w:eastAsia="宋体" w:cs="Times New Roman"/>
                <w:b w:val="0"/>
                <w:bCs w:val="0"/>
                <w:color w:val="auto"/>
                <w:sz w:val="24"/>
                <w:szCs w:val="24"/>
                <w:lang w:val="en-US" w:eastAsia="zh-CN"/>
              </w:rPr>
              <w:t>自来水先经过</w:t>
            </w:r>
            <w:r>
              <w:rPr>
                <w:rFonts w:hint="default" w:ascii="Times New Roman" w:hAnsi="Times New Roman" w:eastAsia="宋体" w:cs="Times New Roman"/>
                <w:b w:val="0"/>
                <w:bCs w:val="0"/>
                <w:color w:val="auto"/>
                <w:sz w:val="24"/>
                <w:szCs w:val="24"/>
                <w:lang w:val="en-US" w:eastAsia="zh-CN"/>
              </w:rPr>
              <w:t>砂滤器去除水中的悬浮物、沉淀物和一些较大的颗粒</w:t>
            </w:r>
            <w:r>
              <w:rPr>
                <w:rFonts w:hint="eastAsia" w:ascii="Times New Roman" w:hAnsi="Times New Roman" w:eastAsia="宋体" w:cs="Times New Roman"/>
                <w:b w:val="0"/>
                <w:bCs w:val="0"/>
                <w:color w:val="auto"/>
                <w:sz w:val="24"/>
                <w:szCs w:val="24"/>
                <w:lang w:val="en-US" w:eastAsia="zh-CN"/>
              </w:rPr>
              <w:t>，再经过</w:t>
            </w:r>
            <w:r>
              <w:rPr>
                <w:rFonts w:hint="default" w:ascii="Times New Roman" w:hAnsi="Times New Roman" w:eastAsia="宋体" w:cs="Times New Roman"/>
                <w:b w:val="0"/>
                <w:bCs w:val="0"/>
                <w:color w:val="auto"/>
                <w:sz w:val="24"/>
                <w:szCs w:val="24"/>
                <w:lang w:val="en-US" w:eastAsia="zh-CN"/>
              </w:rPr>
              <w:t>活性炭过滤器吸附水中的有机物、余氯、异味和色素；</w:t>
            </w:r>
            <w:r>
              <w:rPr>
                <w:rFonts w:hint="eastAsia" w:ascii="Times New Roman" w:hAnsi="Times New Roman" w:eastAsia="宋体" w:cs="Times New Roman"/>
                <w:b w:val="0"/>
                <w:bCs w:val="0"/>
                <w:color w:val="auto"/>
                <w:sz w:val="24"/>
                <w:szCs w:val="24"/>
                <w:lang w:val="en-US" w:eastAsia="zh-CN"/>
              </w:rPr>
              <w:t>最后经过</w:t>
            </w:r>
            <w:r>
              <w:rPr>
                <w:rFonts w:hint="default" w:ascii="Times New Roman" w:hAnsi="Times New Roman" w:eastAsia="宋体" w:cs="Times New Roman"/>
                <w:b w:val="0"/>
                <w:bCs w:val="0"/>
                <w:color w:val="auto"/>
                <w:sz w:val="24"/>
                <w:szCs w:val="24"/>
                <w:lang w:val="en-US" w:eastAsia="zh-CN"/>
              </w:rPr>
              <w:t>软化器通过离子交换去除水中的钙镁离子</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降低水的硬度。</w:t>
            </w:r>
            <w:r>
              <w:rPr>
                <w:rFonts w:hint="eastAsia" w:ascii="Times New Roman" w:hAnsi="Times New Roman" w:eastAsia="宋体" w:cs="Times New Roman"/>
                <w:b w:val="0"/>
                <w:bCs w:val="0"/>
                <w:color w:val="auto"/>
                <w:sz w:val="24"/>
                <w:szCs w:val="24"/>
                <w:lang w:val="en-US" w:eastAsia="zh-CN"/>
              </w:rPr>
              <w:t>此工序会产生废</w:t>
            </w:r>
            <w:r>
              <w:rPr>
                <w:rFonts w:hint="default" w:ascii="Times New Roman" w:hAnsi="Times New Roman" w:eastAsia="宋体" w:cs="Times New Roman"/>
                <w:b w:val="0"/>
                <w:bCs w:val="0"/>
                <w:color w:val="auto"/>
                <w:sz w:val="24"/>
                <w:szCs w:val="24"/>
                <w:lang w:val="en-US" w:eastAsia="zh-CN"/>
              </w:rPr>
              <w:t>砂滤器</w:t>
            </w:r>
            <w:r>
              <w:rPr>
                <w:rFonts w:hint="eastAsia" w:ascii="Times New Roman" w:hAnsi="Times New Roman" w:eastAsia="宋体" w:cs="Times New Roman"/>
                <w:b w:val="0"/>
                <w:bCs w:val="0"/>
                <w:color w:val="auto"/>
                <w:sz w:val="24"/>
                <w:szCs w:val="24"/>
                <w:lang w:val="en-US" w:eastAsia="zh-CN"/>
              </w:rPr>
              <w:t>、废</w:t>
            </w:r>
            <w:r>
              <w:rPr>
                <w:rFonts w:hint="default" w:ascii="Times New Roman" w:hAnsi="Times New Roman" w:eastAsia="宋体" w:cs="Times New Roman"/>
                <w:b w:val="0"/>
                <w:bCs w:val="0"/>
                <w:color w:val="auto"/>
                <w:sz w:val="24"/>
                <w:szCs w:val="24"/>
                <w:lang w:val="en-US" w:eastAsia="zh-CN"/>
              </w:rPr>
              <w:t>活性炭过滤器</w:t>
            </w:r>
            <w:r>
              <w:rPr>
                <w:rFonts w:hint="eastAsia" w:ascii="Times New Roman" w:hAnsi="Times New Roman" w:eastAsia="宋体" w:cs="Times New Roman"/>
                <w:b w:val="0"/>
                <w:bCs w:val="0"/>
                <w:color w:val="auto"/>
                <w:sz w:val="24"/>
                <w:szCs w:val="24"/>
                <w:lang w:val="en-US" w:eastAsia="zh-CN"/>
              </w:rPr>
              <w:t>、废</w:t>
            </w:r>
            <w:r>
              <w:rPr>
                <w:rFonts w:hint="default" w:ascii="Times New Roman" w:hAnsi="Times New Roman" w:eastAsia="宋体" w:cs="Times New Roman"/>
                <w:b w:val="0"/>
                <w:bCs w:val="0"/>
                <w:color w:val="auto"/>
                <w:sz w:val="24"/>
                <w:szCs w:val="24"/>
                <w:lang w:val="en-US" w:eastAsia="zh-CN"/>
              </w:rPr>
              <w:t>软化器</w:t>
            </w:r>
            <w:r>
              <w:rPr>
                <w:rFonts w:hint="eastAsia" w:cs="Times New Roman"/>
                <w:b w:val="0"/>
                <w:bCs w:val="0"/>
                <w:color w:val="auto"/>
                <w:sz w:val="24"/>
                <w:szCs w:val="24"/>
                <w:lang w:val="en-US" w:eastAsia="zh-CN"/>
              </w:rPr>
              <w:t>。</w:t>
            </w:r>
          </w:p>
          <w:p w14:paraId="4C1B56F5">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（2）反渗透（RO）处理：</w:t>
            </w:r>
            <w:r>
              <w:rPr>
                <w:rFonts w:hint="eastAsia" w:ascii="Times New Roman" w:hAnsi="Times New Roman" w:eastAsia="宋体" w:cs="Times New Roman"/>
                <w:b w:val="0"/>
                <w:bCs w:val="0"/>
                <w:color w:val="auto"/>
                <w:sz w:val="24"/>
                <w:szCs w:val="24"/>
                <w:lang w:val="en-US" w:eastAsia="zh-CN"/>
              </w:rPr>
              <w:t>利用高压泵</w:t>
            </w:r>
            <w:r>
              <w:rPr>
                <w:rFonts w:hint="default" w:ascii="Times New Roman" w:hAnsi="Times New Roman" w:eastAsia="宋体" w:cs="Times New Roman"/>
                <w:b w:val="0"/>
                <w:bCs w:val="0"/>
                <w:color w:val="auto"/>
                <w:sz w:val="24"/>
                <w:szCs w:val="24"/>
                <w:lang w:val="en-US" w:eastAsia="zh-CN"/>
              </w:rPr>
              <w:t>提供足够的压力，使水通过RO膜</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去除水中的大部分溶解固体、细菌、病毒等</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此工序</w:t>
            </w:r>
            <w:r>
              <w:rPr>
                <w:rFonts w:hint="eastAsia" w:ascii="Times New Roman" w:hAnsi="Times New Roman" w:eastAsia="宋体" w:cs="Times New Roman"/>
                <w:b w:val="0"/>
                <w:bCs w:val="0"/>
                <w:color w:val="auto"/>
                <w:sz w:val="24"/>
                <w:szCs w:val="24"/>
                <w:lang w:val="en-US" w:eastAsia="zh-CN"/>
              </w:rPr>
              <w:t>会产生废RO膜</w:t>
            </w:r>
            <w:r>
              <w:rPr>
                <w:rFonts w:hint="eastAsia" w:cs="Times New Roman"/>
                <w:b w:val="0"/>
                <w:bCs w:val="0"/>
                <w:color w:val="auto"/>
                <w:sz w:val="24"/>
                <w:szCs w:val="24"/>
                <w:lang w:val="en-US" w:eastAsia="zh-CN"/>
              </w:rPr>
              <w:t>、废水</w:t>
            </w:r>
            <w:r>
              <w:rPr>
                <w:rFonts w:hint="eastAsia" w:ascii="Times New Roman" w:hAnsi="Times New Roman" w:eastAsia="宋体" w:cs="Times New Roman"/>
                <w:b w:val="0"/>
                <w:bCs w:val="0"/>
                <w:color w:val="auto"/>
                <w:sz w:val="24"/>
                <w:szCs w:val="24"/>
                <w:lang w:val="en-US" w:eastAsia="zh-CN"/>
              </w:rPr>
              <w:t>。</w:t>
            </w:r>
          </w:p>
          <w:p w14:paraId="291D0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（3）后处理：</w:t>
            </w:r>
            <w:r>
              <w:rPr>
                <w:rFonts w:hint="eastAsia" w:ascii="Times New Roman" w:hAnsi="Times New Roman" w:eastAsia="宋体" w:cs="Times New Roman"/>
                <w:b w:val="0"/>
                <w:bCs w:val="0"/>
                <w:color w:val="auto"/>
                <w:sz w:val="24"/>
                <w:szCs w:val="24"/>
                <w:lang w:val="en-US" w:eastAsia="zh-CN"/>
              </w:rPr>
              <w:t>通过设备自带的</w:t>
            </w:r>
            <w:r>
              <w:rPr>
                <w:rFonts w:hint="default" w:ascii="Times New Roman" w:hAnsi="Times New Roman" w:eastAsia="宋体" w:cs="Times New Roman"/>
                <w:b w:val="0"/>
                <w:bCs w:val="0"/>
                <w:color w:val="auto"/>
                <w:sz w:val="24"/>
                <w:szCs w:val="24"/>
                <w:lang w:val="en-US" w:eastAsia="zh-CN"/>
              </w:rPr>
              <w:t>紫外线消毒器杀灭水中的细菌和病毒。</w:t>
            </w:r>
          </w:p>
          <w:p w14:paraId="1A8CD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rPr>
            </w:pPr>
            <w:r>
              <w:rPr>
                <w:rFonts w:hint="default" w:ascii="Times New Roman" w:hAnsi="Times New Roman" w:eastAsia="宋体" w:cs="Times New Roman"/>
                <w:b w:val="0"/>
                <w:bCs w:val="0"/>
                <w:color w:val="auto"/>
                <w:sz w:val="24"/>
                <w:szCs w:val="24"/>
                <w:lang w:val="en-US" w:eastAsia="zh-CN"/>
              </w:rPr>
              <w:t>（4）储存：储存经过处理的高纯度水。</w:t>
            </w:r>
          </w:p>
          <w:p w14:paraId="19A4443D">
            <w:pPr>
              <w:rPr>
                <w:rFonts w:ascii="宋体" w:hAnsi="宋体" w:cs="宋体"/>
                <w:color w:val="auto"/>
              </w:rPr>
            </w:pPr>
            <w:r>
              <w:rPr>
                <w:rFonts w:hint="eastAsia" w:ascii="宋体" w:hAnsi="宋体" w:cs="宋体"/>
                <w:color w:val="auto"/>
              </w:rPr>
              <w:t>综上，本项目产污环节统计如下：</w:t>
            </w:r>
          </w:p>
          <w:p w14:paraId="5E999F42">
            <w:pPr>
              <w:pStyle w:val="37"/>
              <w:rPr>
                <w:rFonts w:hint="default"/>
                <w:color w:val="auto"/>
              </w:rPr>
            </w:pPr>
            <w:r>
              <w:rPr>
                <w:color w:val="auto"/>
              </w:rPr>
              <w:t>表2-</w:t>
            </w:r>
            <w:r>
              <w:rPr>
                <w:rFonts w:hint="eastAsia"/>
                <w:color w:val="auto"/>
                <w:lang w:val="en-US" w:eastAsia="zh-CN"/>
              </w:rPr>
              <w:t>11</w:t>
            </w:r>
            <w:r>
              <w:rPr>
                <w:color w:val="auto"/>
              </w:rPr>
              <w:t xml:space="preserve">  项目产污情况统计一览表</w:t>
            </w:r>
          </w:p>
          <w:tbl>
            <w:tblPr>
              <w:tblStyle w:val="23"/>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961"/>
              <w:gridCol w:w="2346"/>
              <w:gridCol w:w="1837"/>
              <w:gridCol w:w="1908"/>
            </w:tblGrid>
            <w:tr w14:paraId="7979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9" w:type="pct"/>
                  <w:vAlign w:val="center"/>
                </w:tcPr>
                <w:p w14:paraId="1EFDBB0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1152" w:type="pct"/>
                  <w:vAlign w:val="center"/>
                </w:tcPr>
                <w:p w14:paraId="22BF94A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产污工序</w:t>
                  </w:r>
                </w:p>
              </w:tc>
              <w:tc>
                <w:tcPr>
                  <w:tcW w:w="1378" w:type="pct"/>
                  <w:vAlign w:val="center"/>
                </w:tcPr>
                <w:p w14:paraId="78FD1DF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079" w:type="pct"/>
                  <w:vAlign w:val="center"/>
                </w:tcPr>
                <w:p w14:paraId="6D00B1E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处理措施</w:t>
                  </w:r>
                </w:p>
              </w:tc>
              <w:tc>
                <w:tcPr>
                  <w:tcW w:w="1120" w:type="pct"/>
                  <w:vAlign w:val="center"/>
                </w:tcPr>
                <w:p w14:paraId="74D1D53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p>
              </w:tc>
            </w:tr>
            <w:tr w14:paraId="76BD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Align w:val="center"/>
                </w:tcPr>
                <w:p w14:paraId="482191E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1152" w:type="pct"/>
                  <w:shd w:val="clear" w:color="auto" w:fill="auto"/>
                  <w:vAlign w:val="center"/>
                </w:tcPr>
                <w:p w14:paraId="36EBE649">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污水处理</w:t>
                  </w:r>
                </w:p>
              </w:tc>
              <w:tc>
                <w:tcPr>
                  <w:tcW w:w="1378" w:type="pct"/>
                  <w:shd w:val="clear" w:color="auto" w:fill="auto"/>
                  <w:vAlign w:val="center"/>
                </w:tcPr>
                <w:p w14:paraId="03977F64">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氨、硫化氢、臭气浓度</w:t>
                  </w:r>
                </w:p>
              </w:tc>
              <w:tc>
                <w:tcPr>
                  <w:tcW w:w="1079" w:type="pct"/>
                  <w:shd w:val="clear" w:color="auto" w:fill="auto"/>
                  <w:vAlign w:val="center"/>
                </w:tcPr>
                <w:p w14:paraId="4CBF7B85">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导管集气+</w:t>
                  </w:r>
                  <w:r>
                    <w:rPr>
                      <w:rFonts w:hint="eastAsia" w:cs="Times New Roman"/>
                      <w:color w:val="auto"/>
                      <w:sz w:val="21"/>
                      <w:szCs w:val="21"/>
                      <w:lang w:val="en-US" w:eastAsia="zh-CN" w:bidi="ar-SA"/>
                    </w:rPr>
                    <w:t>生物滤塔</w:t>
                  </w:r>
                  <w:r>
                    <w:rPr>
                      <w:rFonts w:hint="default" w:ascii="Times New Roman" w:hAnsi="Times New Roman" w:eastAsia="宋体" w:cs="Times New Roman"/>
                      <w:color w:val="auto"/>
                      <w:sz w:val="21"/>
                      <w:szCs w:val="21"/>
                      <w:lang w:val="en-US" w:eastAsia="zh-CN" w:bidi="ar-SA"/>
                    </w:rPr>
                    <w:t xml:space="preserve">+15m 高排气筒 </w:t>
                  </w:r>
                </w:p>
              </w:tc>
              <w:tc>
                <w:tcPr>
                  <w:tcW w:w="1120" w:type="pct"/>
                  <w:shd w:val="clear" w:color="auto" w:fill="auto"/>
                  <w:vAlign w:val="center"/>
                </w:tcPr>
                <w:p w14:paraId="5371D572">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DA001</w:t>
                  </w:r>
                </w:p>
              </w:tc>
            </w:tr>
            <w:tr w14:paraId="29B9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restart"/>
                  <w:vAlign w:val="center"/>
                </w:tcPr>
                <w:p w14:paraId="3A7AE8A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152" w:type="pct"/>
                  <w:vAlign w:val="center"/>
                </w:tcPr>
                <w:p w14:paraId="6328F57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员工生活</w:t>
                  </w:r>
                </w:p>
              </w:tc>
              <w:tc>
                <w:tcPr>
                  <w:tcW w:w="1378" w:type="pct"/>
                  <w:vMerge w:val="restart"/>
                  <w:vAlign w:val="center"/>
                </w:tcPr>
                <w:p w14:paraId="4A9C6B3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pH、COD、BOD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、SS、NH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-N、动植物油、</w:t>
                  </w:r>
                  <w:r>
                    <w:rPr>
                      <w:rFonts w:hint="default" w:ascii="Times New Roman" w:hAnsi="Times New Roman" w:eastAsia="宋体" w:cs="Times New Roman"/>
                      <w:color w:val="auto"/>
                      <w:sz w:val="21"/>
                      <w:szCs w:val="21"/>
                      <w:lang w:val="en-US" w:eastAsia="zh-CN"/>
                    </w:rPr>
                    <w:t>TP</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val="en-US" w:eastAsia="zh-CN"/>
                    </w:rPr>
                    <w:t>TN</w:t>
                  </w:r>
                </w:p>
              </w:tc>
              <w:tc>
                <w:tcPr>
                  <w:tcW w:w="1079" w:type="pct"/>
                  <w:vAlign w:val="center"/>
                </w:tcPr>
                <w:p w14:paraId="50CEF26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隔油池+</w:t>
                  </w:r>
                  <w:r>
                    <w:rPr>
                      <w:rFonts w:hint="default" w:ascii="Times New Roman" w:hAnsi="Times New Roman" w:eastAsia="宋体" w:cs="Times New Roman"/>
                      <w:color w:val="auto"/>
                      <w:sz w:val="21"/>
                      <w:szCs w:val="21"/>
                      <w:lang w:eastAsia="zh-CN"/>
                    </w:rPr>
                    <w:t>化粪池</w:t>
                  </w:r>
                </w:p>
              </w:tc>
              <w:tc>
                <w:tcPr>
                  <w:tcW w:w="1120" w:type="pct"/>
                  <w:vMerge w:val="restart"/>
                  <w:vAlign w:val="center"/>
                </w:tcPr>
                <w:p w14:paraId="5E84438C">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安徽淮相科技发展有限公司第二污水处理厂</w:t>
                  </w:r>
                </w:p>
              </w:tc>
            </w:tr>
            <w:tr w14:paraId="444F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4654C83C">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7741023E">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原料果清洗</w:t>
                  </w:r>
                </w:p>
              </w:tc>
              <w:tc>
                <w:tcPr>
                  <w:tcW w:w="1378" w:type="pct"/>
                  <w:vMerge w:val="continue"/>
                  <w:vAlign w:val="center"/>
                </w:tcPr>
                <w:p w14:paraId="0A41365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c>
                <w:tcPr>
                  <w:tcW w:w="1079" w:type="pct"/>
                  <w:vMerge w:val="restart"/>
                  <w:vAlign w:val="center"/>
                </w:tcPr>
                <w:p w14:paraId="222B244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污水处理站（</w:t>
                  </w:r>
                  <w:r>
                    <w:rPr>
                      <w:rFonts w:hint="default" w:ascii="Times New Roman" w:hAnsi="Times New Roman" w:eastAsia="宋体" w:cs="Times New Roman"/>
                      <w:color w:val="auto"/>
                      <w:sz w:val="21"/>
                      <w:szCs w:val="21"/>
                      <w:highlight w:val="none"/>
                      <w:lang w:val="en-US" w:eastAsia="zh-CN"/>
                    </w:rPr>
                    <w:t>格栅+微滤+精密微滤+气浮+中间池+厌氧+A/O+二沉池+出水</w:t>
                  </w:r>
                  <w:r>
                    <w:rPr>
                      <w:rFonts w:hint="default" w:ascii="Times New Roman" w:hAnsi="Times New Roman" w:eastAsia="宋体" w:cs="Times New Roman"/>
                      <w:color w:val="auto"/>
                      <w:sz w:val="21"/>
                      <w:szCs w:val="21"/>
                      <w:highlight w:val="none"/>
                    </w:rPr>
                    <w:t>）</w:t>
                  </w:r>
                </w:p>
              </w:tc>
              <w:tc>
                <w:tcPr>
                  <w:tcW w:w="1120" w:type="pct"/>
                  <w:vMerge w:val="continue"/>
                  <w:vAlign w:val="center"/>
                </w:tcPr>
                <w:p w14:paraId="565022AA">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r>
            <w:tr w14:paraId="0018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2D82BDA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6C159CB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纯水设备</w:t>
                  </w:r>
                </w:p>
              </w:tc>
              <w:tc>
                <w:tcPr>
                  <w:tcW w:w="1378" w:type="pct"/>
                  <w:vMerge w:val="continue"/>
                  <w:vAlign w:val="center"/>
                </w:tcPr>
                <w:p w14:paraId="7598177C">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079" w:type="pct"/>
                  <w:vMerge w:val="continue"/>
                  <w:vAlign w:val="center"/>
                </w:tcPr>
                <w:p w14:paraId="2FDA5F1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236F013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r>
            <w:tr w14:paraId="5BBA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5520C40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412A7260">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地面清洗</w:t>
                  </w:r>
                </w:p>
              </w:tc>
              <w:tc>
                <w:tcPr>
                  <w:tcW w:w="1378" w:type="pct"/>
                  <w:vMerge w:val="continue"/>
                  <w:vAlign w:val="center"/>
                </w:tcPr>
                <w:p w14:paraId="1F3CF93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079" w:type="pct"/>
                  <w:vMerge w:val="continue"/>
                  <w:vAlign w:val="center"/>
                </w:tcPr>
                <w:p w14:paraId="35172B3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7457C1F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r>
            <w:tr w14:paraId="3108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6EEF0C8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1CE91CF2">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设备、</w:t>
                  </w:r>
                  <w:r>
                    <w:rPr>
                      <w:rFonts w:hint="default" w:ascii="Times New Roman" w:hAnsi="Times New Roman" w:eastAsia="宋体" w:cs="Times New Roman"/>
                      <w:color w:val="auto"/>
                      <w:sz w:val="21"/>
                      <w:szCs w:val="21"/>
                      <w:lang w:val="en-US" w:eastAsia="zh-CN"/>
                    </w:rPr>
                    <w:t>管道</w:t>
                  </w:r>
                  <w:r>
                    <w:rPr>
                      <w:rFonts w:hint="default" w:ascii="Times New Roman" w:hAnsi="Times New Roman" w:eastAsia="宋体" w:cs="Times New Roman"/>
                      <w:color w:val="auto"/>
                      <w:sz w:val="21"/>
                      <w:szCs w:val="21"/>
                      <w:lang w:eastAsia="zh-CN"/>
                    </w:rPr>
                    <w:t>清洗</w:t>
                  </w:r>
                </w:p>
              </w:tc>
              <w:tc>
                <w:tcPr>
                  <w:tcW w:w="1378" w:type="pct"/>
                  <w:vMerge w:val="continue"/>
                  <w:vAlign w:val="center"/>
                </w:tcPr>
                <w:p w14:paraId="2ADE154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079" w:type="pct"/>
                  <w:vMerge w:val="continue"/>
                  <w:vAlign w:val="center"/>
                </w:tcPr>
                <w:p w14:paraId="6AE48DA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64793DF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r>
            <w:tr w14:paraId="1A34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6C75760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2D4B57C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理化室清洗废水</w:t>
                  </w:r>
                </w:p>
              </w:tc>
              <w:tc>
                <w:tcPr>
                  <w:tcW w:w="1378" w:type="pct"/>
                  <w:vMerge w:val="continue"/>
                  <w:vAlign w:val="center"/>
                </w:tcPr>
                <w:p w14:paraId="7539C86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079" w:type="pct"/>
                  <w:vMerge w:val="continue"/>
                  <w:vAlign w:val="center"/>
                </w:tcPr>
                <w:p w14:paraId="35ED7A2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04E1D6CA">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r>
            <w:tr w14:paraId="35BD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473A335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7820DB2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洗瓶</w:t>
                  </w:r>
                </w:p>
              </w:tc>
              <w:tc>
                <w:tcPr>
                  <w:tcW w:w="1378" w:type="pct"/>
                  <w:vMerge w:val="continue"/>
                  <w:vAlign w:val="center"/>
                </w:tcPr>
                <w:p w14:paraId="469A4F8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079" w:type="pct"/>
                  <w:vMerge w:val="continue"/>
                  <w:vAlign w:val="center"/>
                </w:tcPr>
                <w:p w14:paraId="6BE8058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20A159FE">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r>
            <w:tr w14:paraId="3529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restart"/>
                  <w:vAlign w:val="center"/>
                </w:tcPr>
                <w:p w14:paraId="1ED939D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1152" w:type="pct"/>
                  <w:vAlign w:val="center"/>
                </w:tcPr>
                <w:p w14:paraId="3DA63F8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分选</w:t>
                  </w:r>
                </w:p>
              </w:tc>
              <w:tc>
                <w:tcPr>
                  <w:tcW w:w="1378" w:type="pct"/>
                  <w:vAlign w:val="center"/>
                </w:tcPr>
                <w:p w14:paraId="0796218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烂果</w:t>
                  </w:r>
                </w:p>
              </w:tc>
              <w:tc>
                <w:tcPr>
                  <w:tcW w:w="1079" w:type="pct"/>
                  <w:vMerge w:val="restart"/>
                  <w:vAlign w:val="center"/>
                </w:tcPr>
                <w:p w14:paraId="6413A803">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收集后暂存于一般固废暂存间</w:t>
                  </w:r>
                </w:p>
              </w:tc>
              <w:tc>
                <w:tcPr>
                  <w:tcW w:w="1120" w:type="pct"/>
                  <w:vMerge w:val="restart"/>
                  <w:vAlign w:val="center"/>
                </w:tcPr>
                <w:p w14:paraId="5A9C7AB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交由餐厨垃圾处理厂处置</w:t>
                  </w:r>
                </w:p>
              </w:tc>
            </w:tr>
            <w:tr w14:paraId="11AC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5DF338B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5687403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压榨、打浆</w:t>
                  </w:r>
                </w:p>
              </w:tc>
              <w:tc>
                <w:tcPr>
                  <w:tcW w:w="1378" w:type="pct"/>
                  <w:vAlign w:val="center"/>
                </w:tcPr>
                <w:p w14:paraId="29055CD0">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果渣</w:t>
                  </w:r>
                </w:p>
              </w:tc>
              <w:tc>
                <w:tcPr>
                  <w:tcW w:w="1079" w:type="pct"/>
                  <w:vMerge w:val="continue"/>
                  <w:vAlign w:val="center"/>
                </w:tcPr>
                <w:p w14:paraId="6711F55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5BF566C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2565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351678E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shd w:val="clear" w:color="auto" w:fill="auto"/>
                  <w:vAlign w:val="center"/>
                </w:tcPr>
                <w:p w14:paraId="5A679A28">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去皮</w:t>
                  </w:r>
                </w:p>
              </w:tc>
              <w:tc>
                <w:tcPr>
                  <w:tcW w:w="1378" w:type="pct"/>
                  <w:shd w:val="clear" w:color="auto" w:fill="auto"/>
                  <w:vAlign w:val="center"/>
                </w:tcPr>
                <w:p w14:paraId="03D8E7D4">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果皮</w:t>
                  </w:r>
                </w:p>
              </w:tc>
              <w:tc>
                <w:tcPr>
                  <w:tcW w:w="1079" w:type="pct"/>
                  <w:vMerge w:val="continue"/>
                  <w:vAlign w:val="center"/>
                </w:tcPr>
                <w:p w14:paraId="24E9688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3028863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2B00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22E42F1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42A7492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膜浓缩</w:t>
                  </w:r>
                </w:p>
              </w:tc>
              <w:tc>
                <w:tcPr>
                  <w:tcW w:w="1378" w:type="pct"/>
                  <w:vAlign w:val="center"/>
                </w:tcPr>
                <w:p w14:paraId="53BB923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废膜及</w:t>
                  </w:r>
                  <w:r>
                    <w:rPr>
                      <w:rFonts w:hint="eastAsia" w:cs="Times New Roman"/>
                      <w:color w:val="auto"/>
                      <w:sz w:val="21"/>
                      <w:szCs w:val="21"/>
                      <w:lang w:val="en-US" w:eastAsia="zh-CN"/>
                    </w:rPr>
                    <w:t>废</w:t>
                  </w:r>
                  <w:r>
                    <w:rPr>
                      <w:rFonts w:hint="default" w:ascii="Times New Roman" w:hAnsi="Times New Roman" w:eastAsia="宋体" w:cs="Times New Roman"/>
                      <w:color w:val="auto"/>
                      <w:sz w:val="21"/>
                      <w:szCs w:val="21"/>
                      <w:lang w:val="en-US" w:eastAsia="zh-CN"/>
                    </w:rPr>
                    <w:t>树脂</w:t>
                  </w:r>
                </w:p>
              </w:tc>
              <w:tc>
                <w:tcPr>
                  <w:tcW w:w="1079" w:type="pct"/>
                  <w:vMerge w:val="continue"/>
                  <w:vAlign w:val="center"/>
                </w:tcPr>
                <w:p w14:paraId="02ABEC3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Align w:val="center"/>
                </w:tcPr>
                <w:p w14:paraId="356FDA5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交由资源回收部门利用</w:t>
                  </w:r>
                </w:p>
              </w:tc>
            </w:tr>
            <w:tr w14:paraId="70A2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7FCED9F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17F1DC3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污水处理站</w:t>
                  </w:r>
                </w:p>
              </w:tc>
              <w:tc>
                <w:tcPr>
                  <w:tcW w:w="1378" w:type="pct"/>
                  <w:vAlign w:val="center"/>
                </w:tcPr>
                <w:p w14:paraId="3FDED0E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污泥</w:t>
                  </w:r>
                </w:p>
              </w:tc>
              <w:tc>
                <w:tcPr>
                  <w:tcW w:w="1079" w:type="pct"/>
                  <w:vMerge w:val="continue"/>
                  <w:vAlign w:val="center"/>
                </w:tcPr>
                <w:p w14:paraId="12677B29">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Align w:val="center"/>
                </w:tcPr>
                <w:p w14:paraId="4BDC77D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交由有资质单位清运</w:t>
                  </w:r>
                </w:p>
              </w:tc>
            </w:tr>
            <w:tr w14:paraId="48BB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652664F9">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Align w:val="center"/>
                </w:tcPr>
                <w:p w14:paraId="2D077704">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员工</w:t>
                  </w:r>
                </w:p>
              </w:tc>
              <w:tc>
                <w:tcPr>
                  <w:tcW w:w="1378" w:type="pct"/>
                  <w:vAlign w:val="center"/>
                </w:tcPr>
                <w:p w14:paraId="6D7CFE1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生活垃圾</w:t>
                  </w:r>
                </w:p>
              </w:tc>
              <w:tc>
                <w:tcPr>
                  <w:tcW w:w="1079" w:type="pct"/>
                  <w:vMerge w:val="continue"/>
                  <w:vAlign w:val="center"/>
                </w:tcPr>
                <w:p w14:paraId="0922834A">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Align w:val="center"/>
                </w:tcPr>
                <w:p w14:paraId="1861C42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交由环卫部门清运</w:t>
                  </w:r>
                </w:p>
              </w:tc>
            </w:tr>
            <w:tr w14:paraId="0BD9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736C0DB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restart"/>
                  <w:vAlign w:val="center"/>
                </w:tcPr>
                <w:p w14:paraId="4210E85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纯净水制备</w:t>
                  </w:r>
                </w:p>
              </w:tc>
              <w:tc>
                <w:tcPr>
                  <w:tcW w:w="1378" w:type="pct"/>
                  <w:shd w:val="clear" w:color="auto" w:fill="auto"/>
                  <w:vAlign w:val="center"/>
                </w:tcPr>
                <w:p w14:paraId="4B4C6B32">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废砂滤器</w:t>
                  </w:r>
                </w:p>
              </w:tc>
              <w:tc>
                <w:tcPr>
                  <w:tcW w:w="1079" w:type="pct"/>
                  <w:vMerge w:val="continue"/>
                  <w:vAlign w:val="center"/>
                </w:tcPr>
                <w:p w14:paraId="17BFB44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restart"/>
                  <w:vAlign w:val="center"/>
                </w:tcPr>
                <w:p w14:paraId="71DC38E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交由原厂家回收处置</w:t>
                  </w:r>
                </w:p>
              </w:tc>
            </w:tr>
            <w:tr w14:paraId="292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567F37D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continue"/>
                  <w:vAlign w:val="center"/>
                </w:tcPr>
                <w:p w14:paraId="69595A1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eastAsia="zh-CN"/>
                    </w:rPr>
                  </w:pPr>
                </w:p>
              </w:tc>
              <w:tc>
                <w:tcPr>
                  <w:tcW w:w="1378" w:type="pct"/>
                  <w:shd w:val="clear" w:color="auto" w:fill="auto"/>
                  <w:vAlign w:val="center"/>
                </w:tcPr>
                <w:p w14:paraId="4420B03E">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废活性炭过滤器</w:t>
                  </w:r>
                </w:p>
              </w:tc>
              <w:tc>
                <w:tcPr>
                  <w:tcW w:w="1079" w:type="pct"/>
                  <w:vMerge w:val="continue"/>
                  <w:vAlign w:val="center"/>
                </w:tcPr>
                <w:p w14:paraId="4BE83E90">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2F1B8EA9">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1497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602D7C37">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continue"/>
                  <w:vAlign w:val="center"/>
                </w:tcPr>
                <w:p w14:paraId="39F1427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eastAsia="zh-CN"/>
                    </w:rPr>
                  </w:pPr>
                </w:p>
              </w:tc>
              <w:tc>
                <w:tcPr>
                  <w:tcW w:w="1378" w:type="pct"/>
                  <w:shd w:val="clear" w:color="auto" w:fill="auto"/>
                  <w:vAlign w:val="center"/>
                </w:tcPr>
                <w:p w14:paraId="61709D55">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废软化器</w:t>
                  </w:r>
                </w:p>
              </w:tc>
              <w:tc>
                <w:tcPr>
                  <w:tcW w:w="1079" w:type="pct"/>
                  <w:vMerge w:val="continue"/>
                  <w:vAlign w:val="center"/>
                </w:tcPr>
                <w:p w14:paraId="59ED740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4F046AEB">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37BA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443C00BE">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continue"/>
                  <w:vAlign w:val="center"/>
                </w:tcPr>
                <w:p w14:paraId="5B75CA0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p>
              </w:tc>
              <w:tc>
                <w:tcPr>
                  <w:tcW w:w="1378" w:type="pct"/>
                  <w:shd w:val="clear" w:color="auto" w:fill="auto"/>
                  <w:vAlign w:val="center"/>
                </w:tcPr>
                <w:p w14:paraId="0682E86F">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废</w:t>
                  </w:r>
                  <w:r>
                    <w:rPr>
                      <w:rFonts w:hint="default" w:ascii="Times New Roman" w:hAnsi="Times New Roman" w:eastAsia="宋体" w:cs="Times New Roman"/>
                      <w:color w:val="auto"/>
                      <w:sz w:val="21"/>
                      <w:szCs w:val="21"/>
                      <w:highlight w:val="none"/>
                      <w:lang w:val="en-US" w:eastAsia="zh-CN"/>
                    </w:rPr>
                    <w:t>RO膜</w:t>
                  </w:r>
                </w:p>
              </w:tc>
              <w:tc>
                <w:tcPr>
                  <w:tcW w:w="1079" w:type="pct"/>
                  <w:vMerge w:val="continue"/>
                  <w:vAlign w:val="center"/>
                </w:tcPr>
                <w:p w14:paraId="1231E1A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24A75B95">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6388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119927C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restart"/>
                  <w:vAlign w:val="center"/>
                </w:tcPr>
                <w:p w14:paraId="3AF712E8">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设备</w:t>
                  </w:r>
                </w:p>
              </w:tc>
              <w:tc>
                <w:tcPr>
                  <w:tcW w:w="1378" w:type="pct"/>
                  <w:shd w:val="clear" w:color="auto" w:fill="auto"/>
                  <w:vAlign w:val="center"/>
                </w:tcPr>
                <w:p w14:paraId="786C6A33">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废润滑油</w:t>
                  </w:r>
                </w:p>
              </w:tc>
              <w:tc>
                <w:tcPr>
                  <w:tcW w:w="1079" w:type="pct"/>
                  <w:vMerge w:val="restart"/>
                  <w:vAlign w:val="center"/>
                </w:tcPr>
                <w:p w14:paraId="200A66B1">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收集后暂存于</w:t>
                  </w:r>
                  <w:r>
                    <w:rPr>
                      <w:rFonts w:hint="eastAsia" w:ascii="Times New Roman" w:hAnsi="Times New Roman" w:eastAsia="宋体" w:cs="Times New Roman"/>
                      <w:color w:val="auto"/>
                      <w:sz w:val="21"/>
                      <w:szCs w:val="21"/>
                      <w:lang w:val="en-US" w:eastAsia="zh-CN"/>
                    </w:rPr>
                    <w:t>危废</w:t>
                  </w:r>
                  <w:r>
                    <w:rPr>
                      <w:rFonts w:hint="default" w:ascii="Times New Roman" w:hAnsi="Times New Roman" w:eastAsia="宋体" w:cs="Times New Roman"/>
                      <w:color w:val="auto"/>
                      <w:sz w:val="21"/>
                      <w:szCs w:val="21"/>
                    </w:rPr>
                    <w:t>间</w:t>
                  </w:r>
                </w:p>
              </w:tc>
              <w:tc>
                <w:tcPr>
                  <w:tcW w:w="1120" w:type="pct"/>
                  <w:vMerge w:val="restart"/>
                  <w:vAlign w:val="center"/>
                </w:tcPr>
                <w:p w14:paraId="39BBED29">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交由有资质单位处置</w:t>
                  </w:r>
                </w:p>
              </w:tc>
            </w:tr>
            <w:tr w14:paraId="434E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Merge w:val="continue"/>
                  <w:vAlign w:val="center"/>
                </w:tcPr>
                <w:p w14:paraId="5201C386">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52" w:type="pct"/>
                  <w:vMerge w:val="continue"/>
                  <w:vAlign w:val="center"/>
                </w:tcPr>
                <w:p w14:paraId="4687FC7A">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p>
              </w:tc>
              <w:tc>
                <w:tcPr>
                  <w:tcW w:w="1378" w:type="pct"/>
                  <w:shd w:val="clear" w:color="auto" w:fill="auto"/>
                  <w:vAlign w:val="center"/>
                </w:tcPr>
                <w:p w14:paraId="583A2E21">
                  <w:pPr>
                    <w:pStyle w:val="3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废油桶</w:t>
                  </w:r>
                </w:p>
              </w:tc>
              <w:tc>
                <w:tcPr>
                  <w:tcW w:w="1079" w:type="pct"/>
                  <w:vMerge w:val="continue"/>
                  <w:vAlign w:val="center"/>
                </w:tcPr>
                <w:p w14:paraId="547AACFE">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p>
              </w:tc>
              <w:tc>
                <w:tcPr>
                  <w:tcW w:w="1120" w:type="pct"/>
                  <w:vMerge w:val="continue"/>
                  <w:vAlign w:val="center"/>
                </w:tcPr>
                <w:p w14:paraId="6C84F24F">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lang w:val="en-US" w:eastAsia="zh-CN"/>
                    </w:rPr>
                  </w:pPr>
                </w:p>
              </w:tc>
            </w:tr>
            <w:tr w14:paraId="48A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 w:type="pct"/>
                  <w:vAlign w:val="center"/>
                </w:tcPr>
                <w:p w14:paraId="619D63BA">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530" w:type="pct"/>
                  <w:gridSpan w:val="2"/>
                  <w:vAlign w:val="center"/>
                </w:tcPr>
                <w:p w14:paraId="0DCDDFD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主要来源于设备运行时产生的噪声，噪声值在</w:t>
                  </w:r>
                  <w:r>
                    <w:rPr>
                      <w:rFonts w:hint="default" w:ascii="Times New Roman" w:hAnsi="Times New Roman" w:eastAsia="宋体" w:cs="Times New Roman"/>
                      <w:color w:val="auto"/>
                      <w:sz w:val="21"/>
                      <w:szCs w:val="21"/>
                      <w:lang w:val="en-US" w:eastAsia="zh-CN"/>
                    </w:rPr>
                    <w:t>65</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0dB(A)之间</w:t>
                  </w:r>
                </w:p>
              </w:tc>
              <w:tc>
                <w:tcPr>
                  <w:tcW w:w="1079" w:type="pct"/>
                  <w:vAlign w:val="center"/>
                </w:tcPr>
                <w:p w14:paraId="7F360B6E">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减振、合理布局</w:t>
                  </w:r>
                </w:p>
              </w:tc>
              <w:tc>
                <w:tcPr>
                  <w:tcW w:w="1120" w:type="pct"/>
                  <w:vAlign w:val="center"/>
                </w:tcPr>
                <w:p w14:paraId="6904C4CD">
                  <w:pPr>
                    <w:pStyle w:val="3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14:paraId="574F3E2F">
            <w:pPr>
              <w:pStyle w:val="8"/>
              <w:ind w:left="0" w:leftChars="0" w:firstLine="0" w:firstLineChars="0"/>
              <w:rPr>
                <w:rFonts w:hint="default"/>
                <w:color w:val="auto"/>
                <w:lang w:val="en-US"/>
              </w:rPr>
            </w:pPr>
          </w:p>
        </w:tc>
      </w:tr>
      <w:tr w14:paraId="0B920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735" w:type="dxa"/>
            <w:vAlign w:val="center"/>
          </w:tcPr>
          <w:p w14:paraId="25B267AA">
            <w:pPr>
              <w:adjustRightInd w:val="0"/>
              <w:snapToGrid w:val="0"/>
              <w:ind w:firstLine="0" w:firstLineChars="0"/>
              <w:jc w:val="center"/>
              <w:rPr>
                <w:rFonts w:hint="eastAsia" w:cs="宋体"/>
                <w:color w:val="auto"/>
              </w:rPr>
            </w:pPr>
            <w:r>
              <w:rPr>
                <w:rFonts w:hint="eastAsia" w:cs="宋体"/>
                <w:bCs/>
                <w:color w:val="auto"/>
                <w:kern w:val="2"/>
              </w:rPr>
              <w:t>与项目有关的原有环境污染问题</w:t>
            </w:r>
          </w:p>
        </w:tc>
        <w:tc>
          <w:tcPr>
            <w:tcW w:w="8509" w:type="dxa"/>
          </w:tcPr>
          <w:p w14:paraId="43AD5E15">
            <w:pPr>
              <w:rPr>
                <w:rFonts w:hint="eastAsia"/>
                <w:color w:val="auto"/>
                <w:highlight w:val="none"/>
                <w:lang w:val="en-US" w:eastAsia="zh-CN"/>
              </w:rPr>
            </w:pPr>
            <w:r>
              <w:rPr>
                <w:rFonts w:hint="eastAsia"/>
                <w:color w:val="auto"/>
                <w:highlight w:val="none"/>
              </w:rPr>
              <w:t>本项目</w:t>
            </w:r>
            <w:r>
              <w:rPr>
                <w:rFonts w:hint="eastAsia"/>
                <w:color w:val="auto"/>
                <w:highlight w:val="none"/>
                <w:lang w:val="en-US" w:eastAsia="zh-CN"/>
              </w:rPr>
              <w:t xml:space="preserve">购买安徽溪龙环保科技包装有限公司（纸箱包装项目）部分建成的闲置厂房进行改建，改建厂房内部地面已进行硬化，新建的厂房后续按照防腐防渗的要求对地面进行分区防渗。 </w:t>
            </w:r>
          </w:p>
          <w:p w14:paraId="7739498B">
            <w:pPr>
              <w:rPr>
                <w:rFonts w:hint="eastAsia"/>
                <w:color w:val="auto"/>
                <w:highlight w:val="none"/>
              </w:rPr>
            </w:pPr>
            <w:r>
              <w:rPr>
                <w:rFonts w:hint="eastAsia"/>
                <w:color w:val="auto"/>
                <w:highlight w:val="none"/>
              </w:rPr>
              <w:t>根据现场踏勘，目前本项目厂房已清理完成，现状为空置厂房，无与本项目有关的原有污染情况，未发现存在环境问题。</w:t>
            </w:r>
          </w:p>
          <w:p w14:paraId="6CB21D7F">
            <w:pPr>
              <w:pStyle w:val="8"/>
              <w:rPr>
                <w:rFonts w:hint="default"/>
                <w:color w:val="auto"/>
                <w:lang w:val="en-US"/>
              </w:rPr>
            </w:pPr>
          </w:p>
        </w:tc>
      </w:tr>
    </w:tbl>
    <w:p w14:paraId="4E94D5B9">
      <w:pPr>
        <w:rPr>
          <w:color w:val="auto"/>
        </w:rPr>
      </w:pPr>
      <w:r>
        <w:rPr>
          <w:color w:val="auto"/>
        </w:rPr>
        <w:br w:type="page"/>
      </w:r>
    </w:p>
    <w:p w14:paraId="099AA09B">
      <w:pPr>
        <w:spacing w:line="240" w:lineRule="auto"/>
        <w:ind w:firstLine="0" w:firstLineChars="0"/>
        <w:jc w:val="center"/>
        <w:outlineLvl w:val="0"/>
        <w:rPr>
          <w:rFonts w:ascii="黑体" w:hAnsi="黑体" w:eastAsia="黑体"/>
          <w:snapToGrid w:val="0"/>
          <w:color w:val="auto"/>
          <w:sz w:val="30"/>
          <w:szCs w:val="30"/>
        </w:rPr>
      </w:pPr>
      <w:bookmarkStart w:id="14" w:name="_Toc5016"/>
      <w:bookmarkStart w:id="15" w:name="_Toc24614"/>
      <w:bookmarkStart w:id="16" w:name="_Toc11480"/>
      <w:bookmarkStart w:id="17" w:name="_Toc68109904"/>
      <w:bookmarkStart w:id="18" w:name="_Toc27254"/>
      <w:r>
        <w:rPr>
          <w:rFonts w:hint="eastAsia" w:ascii="黑体" w:hAnsi="黑体" w:eastAsia="黑体"/>
          <w:snapToGrid w:val="0"/>
          <w:color w:val="auto"/>
          <w:sz w:val="30"/>
          <w:szCs w:val="30"/>
        </w:rPr>
        <w:t>三、区域环境质量现状、环境保护目标及评价标准</w:t>
      </w:r>
      <w:bookmarkEnd w:id="14"/>
      <w:bookmarkEnd w:id="15"/>
      <w:bookmarkEnd w:id="16"/>
      <w:bookmarkEnd w:id="17"/>
      <w:bookmarkEnd w:id="1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082"/>
      </w:tblGrid>
      <w:tr w14:paraId="7A86F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l2br w:val="nil"/>
              <w:tr2bl w:val="nil"/>
            </w:tcBorders>
            <w:vAlign w:val="center"/>
          </w:tcPr>
          <w:p w14:paraId="3B6A2070">
            <w:pPr>
              <w:adjustRightInd w:val="0"/>
              <w:snapToGrid w:val="0"/>
              <w:ind w:firstLine="0" w:firstLineChars="0"/>
              <w:jc w:val="center"/>
              <w:rPr>
                <w:rFonts w:ascii="宋体" w:hAnsi="宋体" w:cs="宋体"/>
                <w:color w:val="auto"/>
              </w:rPr>
            </w:pPr>
            <w:r>
              <w:rPr>
                <w:rFonts w:hint="eastAsia" w:ascii="宋体" w:hAnsi="宋体" w:cs="宋体"/>
                <w:color w:val="auto"/>
              </w:rPr>
              <w:t>区域</w:t>
            </w:r>
          </w:p>
          <w:p w14:paraId="7A0ECBEF">
            <w:pPr>
              <w:adjustRightInd w:val="0"/>
              <w:snapToGrid w:val="0"/>
              <w:ind w:firstLine="0" w:firstLineChars="0"/>
              <w:jc w:val="center"/>
              <w:rPr>
                <w:rFonts w:ascii="宋体" w:hAnsi="宋体" w:cs="宋体"/>
                <w:color w:val="auto"/>
              </w:rPr>
            </w:pPr>
            <w:r>
              <w:rPr>
                <w:rFonts w:hint="eastAsia" w:ascii="宋体" w:hAnsi="宋体" w:cs="宋体"/>
                <w:color w:val="auto"/>
              </w:rPr>
              <w:t>环境</w:t>
            </w:r>
          </w:p>
          <w:p w14:paraId="1A1162B9">
            <w:pPr>
              <w:adjustRightInd w:val="0"/>
              <w:snapToGrid w:val="0"/>
              <w:ind w:firstLine="0" w:firstLineChars="0"/>
              <w:jc w:val="center"/>
              <w:rPr>
                <w:rFonts w:ascii="宋体" w:hAnsi="宋体" w:cs="宋体"/>
                <w:color w:val="auto"/>
              </w:rPr>
            </w:pPr>
            <w:r>
              <w:rPr>
                <w:rFonts w:hint="eastAsia" w:ascii="宋体" w:hAnsi="宋体" w:cs="宋体"/>
                <w:color w:val="auto"/>
              </w:rPr>
              <w:t>质量</w:t>
            </w:r>
          </w:p>
          <w:p w14:paraId="64C14866">
            <w:pPr>
              <w:adjustRightInd w:val="0"/>
              <w:snapToGrid w:val="0"/>
              <w:ind w:firstLine="0" w:firstLineChars="0"/>
              <w:jc w:val="center"/>
              <w:rPr>
                <w:rFonts w:ascii="宋体" w:hAnsi="宋体" w:cs="宋体"/>
                <w:color w:val="auto"/>
                <w:szCs w:val="21"/>
              </w:rPr>
            </w:pPr>
            <w:r>
              <w:rPr>
                <w:rFonts w:hint="eastAsia" w:ascii="宋体" w:hAnsi="宋体" w:cs="宋体"/>
                <w:color w:val="auto"/>
              </w:rPr>
              <w:t>现状</w:t>
            </w:r>
          </w:p>
        </w:tc>
        <w:tc>
          <w:tcPr>
            <w:tcW w:w="7792" w:type="dxa"/>
            <w:tcBorders>
              <w:tl2br w:val="nil"/>
              <w:tr2bl w:val="nil"/>
            </w:tcBorders>
            <w:vAlign w:val="center"/>
          </w:tcPr>
          <w:p w14:paraId="263FFC6C">
            <w:pPr>
              <w:ind w:firstLine="482"/>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1、环境空气质量现状</w:t>
            </w:r>
          </w:p>
          <w:p w14:paraId="180D7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项目所在区域达标判断</w:t>
            </w:r>
          </w:p>
          <w:p w14:paraId="743118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根据《建设项目环境影响报告表编制技术指南》（污染影响类）（试行）要求，本项目所在区域环境空气质量达标情况评价指标为SO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、NO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10</w:t>
            </w:r>
            <w:r>
              <w:rPr>
                <w:rFonts w:hint="default" w:ascii="Times New Roman" w:hAnsi="Times New Roman" w:eastAsia="宋体" w:cs="Times New Roman"/>
                <w:color w:val="auto"/>
                <w:sz w:val="24"/>
              </w:rPr>
              <w:t>、PM</w:t>
            </w:r>
            <w:r>
              <w:rPr>
                <w:rFonts w:hint="default" w:ascii="Times New Roman" w:hAnsi="Times New Roman" w:eastAsia="宋体" w:cs="Times New Roman"/>
                <w:color w:val="auto"/>
                <w:sz w:val="24"/>
                <w:vertAlign w:val="subscript"/>
              </w:rPr>
              <w:t>2.5</w:t>
            </w:r>
            <w:r>
              <w:rPr>
                <w:rFonts w:hint="default" w:ascii="Times New Roman" w:hAnsi="Times New Roman" w:eastAsia="宋体" w:cs="Times New Roman"/>
                <w:color w:val="auto"/>
                <w:sz w:val="24"/>
              </w:rPr>
              <w:t>、CO和O</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，六项基本污染物全部达标即为城市环境空气质量达标。</w:t>
            </w:r>
          </w:p>
          <w:p w14:paraId="539B4F3E">
            <w:pPr>
              <w:pStyle w:val="5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本次评价采用淮北市</w:t>
            </w:r>
            <w:r>
              <w:rPr>
                <w:rFonts w:hint="default" w:ascii="Times New Roman" w:hAnsi="Times New Roman" w:eastAsia="宋体" w:cs="Times New Roman"/>
                <w:color w:val="auto"/>
                <w:kern w:val="0"/>
                <w:sz w:val="24"/>
              </w:rPr>
              <w:t>生态环境局发布的《</w:t>
            </w:r>
            <w:r>
              <w:rPr>
                <w:rFonts w:hint="default" w:ascii="Times New Roman" w:hAnsi="Times New Roman" w:eastAsia="宋体" w:cs="Times New Roman"/>
                <w:color w:val="auto"/>
                <w:kern w:val="0"/>
                <w:sz w:val="24"/>
                <w:lang w:val="en-US" w:eastAsia="zh-CN"/>
              </w:rPr>
              <w:t>淮北市</w:t>
            </w:r>
            <w:r>
              <w:rPr>
                <w:rFonts w:hint="default" w:ascii="Times New Roman" w:hAnsi="Times New Roman" w:eastAsia="宋体" w:cs="Times New Roman"/>
                <w:color w:val="auto"/>
                <w:kern w:val="0"/>
                <w:sz w:val="24"/>
              </w:rPr>
              <w:t>202</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kern w:val="0"/>
                <w:sz w:val="24"/>
              </w:rPr>
              <w:t>年</w:t>
            </w:r>
            <w:r>
              <w:rPr>
                <w:rFonts w:hint="default" w:ascii="Times New Roman" w:hAnsi="Times New Roman" w:eastAsia="宋体" w:cs="Times New Roman"/>
                <w:color w:val="auto"/>
                <w:kern w:val="0"/>
                <w:sz w:val="24"/>
                <w:lang w:val="en-US" w:eastAsia="zh-CN"/>
              </w:rPr>
              <w:t>度生态环境状况公报</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中数据</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2024年，</w:t>
            </w:r>
            <w:r>
              <w:rPr>
                <w:rFonts w:hint="default" w:ascii="Times New Roman" w:hAnsi="Times New Roman" w:eastAsia="宋体" w:cs="Times New Roman"/>
                <w:color w:val="auto"/>
                <w:kern w:val="0"/>
                <w:sz w:val="24"/>
              </w:rPr>
              <w:t>全年优、良天数为256天，优良率为69.9%；轻度污染</w:t>
            </w:r>
            <w:r>
              <w:rPr>
                <w:rFonts w:hint="default" w:ascii="Times New Roman" w:hAnsi="Times New Roman" w:eastAsia="宋体" w:cs="Times New Roman"/>
                <w:color w:val="auto"/>
                <w:kern w:val="0"/>
                <w:sz w:val="24"/>
                <w:lang w:val="en-US" w:eastAsia="zh-CN"/>
              </w:rPr>
              <w:t>87</w:t>
            </w:r>
            <w:r>
              <w:rPr>
                <w:rFonts w:hint="default" w:ascii="Times New Roman" w:hAnsi="Times New Roman" w:eastAsia="宋体" w:cs="Times New Roman"/>
                <w:color w:val="auto"/>
                <w:kern w:val="0"/>
                <w:sz w:val="24"/>
              </w:rPr>
              <w:t>天，占比2</w:t>
            </w:r>
            <w:r>
              <w:rPr>
                <w:rFonts w:hint="default" w:ascii="Times New Roman" w:hAnsi="Times New Roman" w:eastAsia="宋体" w:cs="Times New Roman"/>
                <w:color w:val="auto"/>
                <w:kern w:val="0"/>
                <w:sz w:val="24"/>
                <w:lang w:val="en-US" w:eastAsia="zh-CN"/>
              </w:rPr>
              <w:t>3.8</w:t>
            </w:r>
            <w:r>
              <w:rPr>
                <w:rFonts w:hint="default" w:ascii="Times New Roman" w:hAnsi="Times New Roman" w:eastAsia="宋体" w:cs="Times New Roman"/>
                <w:color w:val="auto"/>
                <w:kern w:val="0"/>
                <w:sz w:val="24"/>
              </w:rPr>
              <w:t>%；中度污染</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9天，占比</w:t>
            </w:r>
            <w:r>
              <w:rPr>
                <w:rFonts w:hint="default" w:ascii="Times New Roman" w:hAnsi="Times New Roman" w:eastAsia="宋体" w:cs="Times New Roman"/>
                <w:color w:val="auto"/>
                <w:kern w:val="0"/>
                <w:sz w:val="24"/>
                <w:lang w:val="en-US" w:eastAsia="zh-CN"/>
              </w:rPr>
              <w:t>5.2</w:t>
            </w:r>
            <w:r>
              <w:rPr>
                <w:rFonts w:hint="default" w:ascii="Times New Roman" w:hAnsi="Times New Roman" w:eastAsia="宋体" w:cs="Times New Roman"/>
                <w:color w:val="auto"/>
                <w:kern w:val="0"/>
                <w:sz w:val="24"/>
              </w:rPr>
              <w:t>%；重度污染</w:t>
            </w:r>
            <w:r>
              <w:rPr>
                <w:rFonts w:hint="default" w:ascii="Times New Roman" w:hAnsi="Times New Roman" w:eastAsia="宋体" w:cs="Times New Roman"/>
                <w:color w:val="auto"/>
                <w:kern w:val="0"/>
                <w:sz w:val="24"/>
                <w:lang w:val="en-US" w:eastAsia="zh-CN"/>
              </w:rPr>
              <w:t>3</w:t>
            </w:r>
            <w:r>
              <w:rPr>
                <w:rFonts w:hint="default" w:ascii="Times New Roman" w:hAnsi="Times New Roman" w:eastAsia="宋体" w:cs="Times New Roman"/>
                <w:color w:val="auto"/>
                <w:kern w:val="0"/>
                <w:sz w:val="24"/>
              </w:rPr>
              <w:t>天，占比</w:t>
            </w:r>
            <w:r>
              <w:rPr>
                <w:rFonts w:hint="default" w:ascii="Times New Roman" w:hAnsi="Times New Roman" w:eastAsia="宋体" w:cs="Times New Roman"/>
                <w:color w:val="auto"/>
                <w:kern w:val="0"/>
                <w:sz w:val="24"/>
                <w:lang w:val="en-US" w:eastAsia="zh-CN"/>
              </w:rPr>
              <w:t>0.8</w:t>
            </w:r>
            <w:r>
              <w:rPr>
                <w:rFonts w:hint="default" w:ascii="Times New Roman" w:hAnsi="Times New Roman" w:eastAsia="宋体" w:cs="Times New Roman"/>
                <w:color w:val="auto"/>
                <w:kern w:val="0"/>
                <w:sz w:val="24"/>
              </w:rPr>
              <w:t>%；严重污染</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天，占比0.</w:t>
            </w:r>
            <w:r>
              <w:rPr>
                <w:rFonts w:hint="default" w:ascii="Times New Roman" w:hAnsi="Times New Roman" w:eastAsia="宋体" w:cs="Times New Roman"/>
                <w:color w:val="auto"/>
                <w:kern w:val="0"/>
                <w:sz w:val="24"/>
                <w:lang w:val="en-US" w:eastAsia="zh-CN"/>
              </w:rPr>
              <w:t>3</w:t>
            </w:r>
            <w:r>
              <w:rPr>
                <w:rFonts w:hint="default" w:ascii="Times New Roman" w:hAnsi="Times New Roman" w:eastAsia="宋体" w:cs="Times New Roman"/>
                <w:color w:val="auto"/>
                <w:kern w:val="0"/>
                <w:sz w:val="24"/>
              </w:rPr>
              <w:t>%。</w:t>
            </w:r>
          </w:p>
          <w:p w14:paraId="12E3B011">
            <w:pPr>
              <w:pStyle w:val="4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napToGrid w:val="0"/>
                <w:color w:val="auto"/>
                <w:sz w:val="24"/>
                <w:szCs w:val="24"/>
              </w:rPr>
            </w:pPr>
            <w:r>
              <w:rPr>
                <w:rFonts w:hint="default" w:ascii="Times New Roman" w:hAnsi="Times New Roman" w:eastAsia="宋体" w:cs="Times New Roman"/>
                <w:b/>
                <w:bCs/>
                <w:snapToGrid w:val="0"/>
                <w:color w:val="auto"/>
                <w:sz w:val="24"/>
                <w:szCs w:val="24"/>
              </w:rPr>
              <w:t>表3-1</w:t>
            </w:r>
            <w:r>
              <w:rPr>
                <w:rFonts w:hint="default" w:ascii="Times New Roman" w:hAnsi="Times New Roman" w:eastAsia="宋体" w:cs="Times New Roman"/>
                <w:b/>
                <w:bCs/>
                <w:snapToGrid w:val="0"/>
                <w:color w:val="auto"/>
                <w:sz w:val="24"/>
                <w:szCs w:val="24"/>
                <w:lang w:val="en-US" w:eastAsia="zh-CN"/>
              </w:rPr>
              <w:t xml:space="preserve"> </w:t>
            </w:r>
            <w:r>
              <w:rPr>
                <w:rFonts w:hint="default" w:ascii="Times New Roman" w:hAnsi="Times New Roman" w:eastAsia="宋体" w:cs="Times New Roman"/>
                <w:b/>
                <w:bCs/>
                <w:snapToGrid w:val="0"/>
                <w:color w:val="auto"/>
                <w:sz w:val="24"/>
                <w:szCs w:val="24"/>
              </w:rPr>
              <w:t>区域环境质量现状表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998"/>
              <w:gridCol w:w="1232"/>
              <w:gridCol w:w="1213"/>
              <w:gridCol w:w="1195"/>
              <w:gridCol w:w="1201"/>
            </w:tblGrid>
            <w:tr w14:paraId="5DBE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2D2A2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污染物</w:t>
                  </w:r>
                </w:p>
              </w:tc>
              <w:tc>
                <w:tcPr>
                  <w:tcW w:w="1271" w:type="pct"/>
                  <w:tcBorders>
                    <w:tl2br w:val="nil"/>
                    <w:tr2bl w:val="nil"/>
                  </w:tcBorders>
                  <w:noWrap w:val="0"/>
                  <w:vAlign w:val="center"/>
                </w:tcPr>
                <w:p w14:paraId="15C1C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评价指标</w:t>
                  </w:r>
                </w:p>
              </w:tc>
              <w:tc>
                <w:tcPr>
                  <w:tcW w:w="784" w:type="pct"/>
                  <w:tcBorders>
                    <w:tl2br w:val="nil"/>
                    <w:tr2bl w:val="nil"/>
                  </w:tcBorders>
                  <w:noWrap w:val="0"/>
                  <w:vAlign w:val="center"/>
                </w:tcPr>
                <w:p w14:paraId="04216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浓度（μg/m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772" w:type="pct"/>
                  <w:tcBorders>
                    <w:tl2br w:val="nil"/>
                    <w:tr2bl w:val="nil"/>
                  </w:tcBorders>
                  <w:noWrap w:val="0"/>
                  <w:vAlign w:val="center"/>
                </w:tcPr>
                <w:p w14:paraId="14BA7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二级标准值（μg/m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w:t>
                  </w:r>
                </w:p>
              </w:tc>
              <w:tc>
                <w:tcPr>
                  <w:tcW w:w="760" w:type="pct"/>
                  <w:tcBorders>
                    <w:tl2br w:val="nil"/>
                    <w:tr2bl w:val="nil"/>
                  </w:tcBorders>
                  <w:noWrap w:val="0"/>
                  <w:vAlign w:val="center"/>
                </w:tcPr>
                <w:p w14:paraId="2E344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占标率%</w:t>
                  </w:r>
                </w:p>
              </w:tc>
              <w:tc>
                <w:tcPr>
                  <w:tcW w:w="764" w:type="pct"/>
                  <w:tcBorders>
                    <w:tl2br w:val="nil"/>
                    <w:tr2bl w:val="nil"/>
                  </w:tcBorders>
                  <w:noWrap w:val="0"/>
                  <w:vAlign w:val="center"/>
                </w:tcPr>
                <w:p w14:paraId="08722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达标情况</w:t>
                  </w:r>
                </w:p>
              </w:tc>
            </w:tr>
            <w:tr w14:paraId="2A29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0A624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SO</w:t>
                  </w:r>
                  <w:r>
                    <w:rPr>
                      <w:rFonts w:hint="default" w:ascii="Times New Roman" w:hAnsi="Times New Roman" w:eastAsia="宋体" w:cs="Times New Roman"/>
                      <w:b w:val="0"/>
                      <w:bCs/>
                      <w:color w:val="auto"/>
                      <w:sz w:val="21"/>
                      <w:szCs w:val="21"/>
                      <w:vertAlign w:val="subscript"/>
                    </w:rPr>
                    <w:t>2</w:t>
                  </w:r>
                </w:p>
              </w:tc>
              <w:tc>
                <w:tcPr>
                  <w:tcW w:w="1271" w:type="pct"/>
                  <w:tcBorders>
                    <w:tl2br w:val="nil"/>
                    <w:tr2bl w:val="nil"/>
                  </w:tcBorders>
                  <w:noWrap w:val="0"/>
                  <w:vAlign w:val="center"/>
                </w:tcPr>
                <w:p w14:paraId="0592BD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年平均质量浓度</w:t>
                  </w:r>
                </w:p>
              </w:tc>
              <w:tc>
                <w:tcPr>
                  <w:tcW w:w="784" w:type="pct"/>
                  <w:tcBorders>
                    <w:tl2br w:val="nil"/>
                    <w:tr2bl w:val="nil"/>
                  </w:tcBorders>
                  <w:noWrap w:val="0"/>
                  <w:vAlign w:val="center"/>
                </w:tcPr>
                <w:p w14:paraId="08EDD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6</w:t>
                  </w:r>
                </w:p>
              </w:tc>
              <w:tc>
                <w:tcPr>
                  <w:tcW w:w="772" w:type="pct"/>
                  <w:tcBorders>
                    <w:tl2br w:val="nil"/>
                    <w:tr2bl w:val="nil"/>
                  </w:tcBorders>
                  <w:noWrap w:val="0"/>
                  <w:vAlign w:val="center"/>
                </w:tcPr>
                <w:p w14:paraId="26871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60</w:t>
                  </w:r>
                </w:p>
              </w:tc>
              <w:tc>
                <w:tcPr>
                  <w:tcW w:w="760" w:type="pct"/>
                  <w:tcBorders>
                    <w:tl2br w:val="nil"/>
                    <w:tr2bl w:val="nil"/>
                  </w:tcBorders>
                  <w:noWrap w:val="0"/>
                  <w:vAlign w:val="center"/>
                </w:tcPr>
                <w:p w14:paraId="7B635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764" w:type="pct"/>
                  <w:tcBorders>
                    <w:tl2br w:val="nil"/>
                    <w:tr2bl w:val="nil"/>
                  </w:tcBorders>
                  <w:noWrap w:val="0"/>
                  <w:vAlign w:val="center"/>
                </w:tcPr>
                <w:p w14:paraId="384AA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r>
            <w:tr w14:paraId="786A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47" w:type="pct"/>
                  <w:tcBorders>
                    <w:tl2br w:val="nil"/>
                    <w:tr2bl w:val="nil"/>
                  </w:tcBorders>
                  <w:noWrap w:val="0"/>
                  <w:vAlign w:val="center"/>
                </w:tcPr>
                <w:p w14:paraId="5C621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NO</w:t>
                  </w:r>
                  <w:r>
                    <w:rPr>
                      <w:rFonts w:hint="default" w:ascii="Times New Roman" w:hAnsi="Times New Roman" w:eastAsia="宋体" w:cs="Times New Roman"/>
                      <w:b w:val="0"/>
                      <w:bCs/>
                      <w:color w:val="auto"/>
                      <w:sz w:val="21"/>
                      <w:szCs w:val="21"/>
                      <w:vertAlign w:val="subscript"/>
                    </w:rPr>
                    <w:t>2</w:t>
                  </w:r>
                </w:p>
              </w:tc>
              <w:tc>
                <w:tcPr>
                  <w:tcW w:w="1271" w:type="pct"/>
                  <w:tcBorders>
                    <w:tl2br w:val="nil"/>
                    <w:tr2bl w:val="nil"/>
                  </w:tcBorders>
                  <w:noWrap w:val="0"/>
                  <w:vAlign w:val="center"/>
                </w:tcPr>
                <w:p w14:paraId="35772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年平均质量浓度</w:t>
                  </w:r>
                </w:p>
              </w:tc>
              <w:tc>
                <w:tcPr>
                  <w:tcW w:w="784" w:type="pct"/>
                  <w:tcBorders>
                    <w:tl2br w:val="nil"/>
                    <w:tr2bl w:val="nil"/>
                  </w:tcBorders>
                  <w:noWrap w:val="0"/>
                  <w:vAlign w:val="center"/>
                </w:tcPr>
                <w:p w14:paraId="65A55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19</w:t>
                  </w:r>
                </w:p>
              </w:tc>
              <w:tc>
                <w:tcPr>
                  <w:tcW w:w="772" w:type="pct"/>
                  <w:tcBorders>
                    <w:tl2br w:val="nil"/>
                    <w:tr2bl w:val="nil"/>
                  </w:tcBorders>
                  <w:noWrap w:val="0"/>
                  <w:vAlign w:val="center"/>
                </w:tcPr>
                <w:p w14:paraId="09339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40</w:t>
                  </w:r>
                </w:p>
              </w:tc>
              <w:tc>
                <w:tcPr>
                  <w:tcW w:w="760" w:type="pct"/>
                  <w:tcBorders>
                    <w:tl2br w:val="nil"/>
                    <w:tr2bl w:val="nil"/>
                  </w:tcBorders>
                  <w:noWrap w:val="0"/>
                  <w:vAlign w:val="center"/>
                </w:tcPr>
                <w:p w14:paraId="2D74F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47.5</w:t>
                  </w:r>
                </w:p>
              </w:tc>
              <w:tc>
                <w:tcPr>
                  <w:tcW w:w="764" w:type="pct"/>
                  <w:tcBorders>
                    <w:tl2br w:val="nil"/>
                    <w:tr2bl w:val="nil"/>
                  </w:tcBorders>
                  <w:noWrap w:val="0"/>
                  <w:vAlign w:val="center"/>
                </w:tcPr>
                <w:p w14:paraId="4E84E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tc>
            </w:tr>
            <w:tr w14:paraId="67F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156D5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271" w:type="pct"/>
                  <w:tcBorders>
                    <w:tl2br w:val="nil"/>
                    <w:tr2bl w:val="nil"/>
                  </w:tcBorders>
                  <w:noWrap w:val="0"/>
                  <w:vAlign w:val="center"/>
                </w:tcPr>
                <w:p w14:paraId="4ED3D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24小时平均质量浓度</w:t>
                  </w:r>
                </w:p>
              </w:tc>
              <w:tc>
                <w:tcPr>
                  <w:tcW w:w="784" w:type="pct"/>
                  <w:tcBorders>
                    <w:tl2br w:val="nil"/>
                    <w:tr2bl w:val="nil"/>
                  </w:tcBorders>
                  <w:noWrap w:val="0"/>
                  <w:vAlign w:val="center"/>
                </w:tcPr>
                <w:p w14:paraId="66655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1000</w:t>
                  </w:r>
                </w:p>
              </w:tc>
              <w:tc>
                <w:tcPr>
                  <w:tcW w:w="772" w:type="pct"/>
                  <w:tcBorders>
                    <w:tl2br w:val="nil"/>
                    <w:tr2bl w:val="nil"/>
                  </w:tcBorders>
                  <w:noWrap w:val="0"/>
                  <w:vAlign w:val="center"/>
                </w:tcPr>
                <w:p w14:paraId="41B39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w:t>
                  </w:r>
                </w:p>
              </w:tc>
              <w:tc>
                <w:tcPr>
                  <w:tcW w:w="760" w:type="pct"/>
                  <w:tcBorders>
                    <w:tl2br w:val="nil"/>
                    <w:tr2bl w:val="nil"/>
                  </w:tcBorders>
                  <w:noWrap w:val="0"/>
                  <w:vAlign w:val="center"/>
                </w:tcPr>
                <w:p w14:paraId="454A3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764" w:type="pct"/>
                  <w:tcBorders>
                    <w:tl2br w:val="nil"/>
                    <w:tr2bl w:val="nil"/>
                  </w:tcBorders>
                  <w:noWrap w:val="0"/>
                  <w:vAlign w:val="center"/>
                </w:tcPr>
                <w:p w14:paraId="5DD8D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59C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4FB42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271" w:type="pct"/>
                  <w:tcBorders>
                    <w:tl2br w:val="nil"/>
                    <w:tr2bl w:val="nil"/>
                  </w:tcBorders>
                  <w:noWrap w:val="0"/>
                  <w:vAlign w:val="center"/>
                </w:tcPr>
                <w:p w14:paraId="25C1D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w:t>
                  </w:r>
                  <w:r>
                    <w:rPr>
                      <w:rFonts w:hint="default" w:ascii="Times New Roman" w:hAnsi="Times New Roman" w:eastAsia="宋体" w:cs="Times New Roman"/>
                      <w:color w:val="auto"/>
                      <w:sz w:val="21"/>
                      <w:szCs w:val="21"/>
                      <w:lang w:val="en-US" w:eastAsia="zh-CN"/>
                    </w:rPr>
                    <w:t>滑动</w:t>
                  </w:r>
                  <w:r>
                    <w:rPr>
                      <w:rFonts w:hint="default" w:ascii="Times New Roman" w:hAnsi="Times New Roman" w:eastAsia="宋体" w:cs="Times New Roman"/>
                      <w:color w:val="auto"/>
                      <w:sz w:val="21"/>
                      <w:szCs w:val="21"/>
                    </w:rPr>
                    <w:t>平均</w:t>
                  </w:r>
                  <w:r>
                    <w:rPr>
                      <w:rFonts w:hint="default" w:ascii="Times New Roman" w:hAnsi="Times New Roman" w:eastAsia="宋体" w:cs="Times New Roman"/>
                      <w:color w:val="auto"/>
                      <w:sz w:val="21"/>
                      <w:szCs w:val="21"/>
                      <w:lang w:val="en-US" w:eastAsia="zh-CN"/>
                    </w:rPr>
                    <w:t>值</w:t>
                  </w:r>
                  <w:r>
                    <w:rPr>
                      <w:rFonts w:hint="default" w:ascii="Times New Roman" w:hAnsi="Times New Roman" w:eastAsia="宋体" w:cs="Times New Roman"/>
                      <w:color w:val="auto"/>
                      <w:sz w:val="21"/>
                      <w:szCs w:val="21"/>
                    </w:rPr>
                    <w:t>第90百分位数</w:t>
                  </w:r>
                </w:p>
              </w:tc>
              <w:tc>
                <w:tcPr>
                  <w:tcW w:w="784" w:type="pct"/>
                  <w:tcBorders>
                    <w:tl2br w:val="nil"/>
                    <w:tr2bl w:val="nil"/>
                  </w:tcBorders>
                  <w:noWrap w:val="0"/>
                  <w:vAlign w:val="center"/>
                </w:tcPr>
                <w:p w14:paraId="7619C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w:t>
                  </w:r>
                </w:p>
              </w:tc>
              <w:tc>
                <w:tcPr>
                  <w:tcW w:w="772" w:type="pct"/>
                  <w:tcBorders>
                    <w:tl2br w:val="nil"/>
                    <w:tr2bl w:val="nil"/>
                  </w:tcBorders>
                  <w:noWrap w:val="0"/>
                  <w:vAlign w:val="center"/>
                </w:tcPr>
                <w:p w14:paraId="3E89D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760" w:type="pct"/>
                  <w:tcBorders>
                    <w:tl2br w:val="nil"/>
                    <w:tr2bl w:val="nil"/>
                  </w:tcBorders>
                  <w:noWrap w:val="0"/>
                  <w:vAlign w:val="center"/>
                </w:tcPr>
                <w:p w14:paraId="4A869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109.375</w:t>
                  </w:r>
                </w:p>
              </w:tc>
              <w:tc>
                <w:tcPr>
                  <w:tcW w:w="764" w:type="pct"/>
                  <w:tcBorders>
                    <w:tl2br w:val="nil"/>
                    <w:tr2bl w:val="nil"/>
                  </w:tcBorders>
                  <w:noWrap w:val="0"/>
                  <w:vAlign w:val="center"/>
                </w:tcPr>
                <w:p w14:paraId="76B251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14:paraId="24E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0D8D2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271" w:type="pct"/>
                  <w:tcBorders>
                    <w:tl2br w:val="nil"/>
                    <w:tr2bl w:val="nil"/>
                  </w:tcBorders>
                  <w:noWrap w:val="0"/>
                  <w:vAlign w:val="center"/>
                </w:tcPr>
                <w:p w14:paraId="5D93E1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84" w:type="pct"/>
                  <w:tcBorders>
                    <w:tl2br w:val="nil"/>
                    <w:tr2bl w:val="nil"/>
                  </w:tcBorders>
                  <w:noWrap w:val="0"/>
                  <w:vAlign w:val="center"/>
                </w:tcPr>
                <w:p w14:paraId="37369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772" w:type="pct"/>
                  <w:tcBorders>
                    <w:tl2br w:val="nil"/>
                    <w:tr2bl w:val="nil"/>
                  </w:tcBorders>
                  <w:noWrap w:val="0"/>
                  <w:vAlign w:val="center"/>
                </w:tcPr>
                <w:p w14:paraId="2F79F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760" w:type="pct"/>
                  <w:tcBorders>
                    <w:tl2br w:val="nil"/>
                    <w:tr2bl w:val="nil"/>
                  </w:tcBorders>
                  <w:noWrap w:val="0"/>
                  <w:vAlign w:val="center"/>
                </w:tcPr>
                <w:p w14:paraId="7BAD3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17</w:t>
                  </w:r>
                </w:p>
              </w:tc>
              <w:tc>
                <w:tcPr>
                  <w:tcW w:w="764" w:type="pct"/>
                  <w:tcBorders>
                    <w:tl2br w:val="nil"/>
                    <w:tr2bl w:val="nil"/>
                  </w:tcBorders>
                  <w:noWrap w:val="0"/>
                  <w:vAlign w:val="center"/>
                </w:tcPr>
                <w:p w14:paraId="67F98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14:paraId="4319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47" w:type="pct"/>
                  <w:tcBorders>
                    <w:tl2br w:val="nil"/>
                    <w:tr2bl w:val="nil"/>
                  </w:tcBorders>
                  <w:noWrap w:val="0"/>
                  <w:vAlign w:val="center"/>
                </w:tcPr>
                <w:p w14:paraId="1CF9E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271" w:type="pct"/>
                  <w:tcBorders>
                    <w:tl2br w:val="nil"/>
                    <w:tr2bl w:val="nil"/>
                  </w:tcBorders>
                  <w:noWrap w:val="0"/>
                  <w:vAlign w:val="center"/>
                </w:tcPr>
                <w:p w14:paraId="79E8D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84" w:type="pct"/>
                  <w:tcBorders>
                    <w:tl2br w:val="nil"/>
                    <w:tr2bl w:val="nil"/>
                  </w:tcBorders>
                  <w:noWrap w:val="0"/>
                  <w:vAlign w:val="center"/>
                </w:tcPr>
                <w:p w14:paraId="13829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43</w:t>
                  </w:r>
                </w:p>
              </w:tc>
              <w:tc>
                <w:tcPr>
                  <w:tcW w:w="772" w:type="pct"/>
                  <w:tcBorders>
                    <w:tl2br w:val="nil"/>
                    <w:tr2bl w:val="nil"/>
                  </w:tcBorders>
                  <w:noWrap w:val="0"/>
                  <w:vAlign w:val="center"/>
                </w:tcPr>
                <w:p w14:paraId="3680C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w:t>
                  </w:r>
                  <w:r>
                    <w:rPr>
                      <w:rFonts w:hint="eastAsia" w:cs="Times New Roman"/>
                      <w:color w:val="auto"/>
                      <w:sz w:val="21"/>
                      <w:szCs w:val="21"/>
                      <w:lang w:val="en-US" w:eastAsia="zh-CN"/>
                    </w:rPr>
                    <w:t>0</w:t>
                  </w:r>
                </w:p>
              </w:tc>
              <w:tc>
                <w:tcPr>
                  <w:tcW w:w="760" w:type="pct"/>
                  <w:tcBorders>
                    <w:tl2br w:val="nil"/>
                    <w:tr2bl w:val="nil"/>
                  </w:tcBorders>
                  <w:noWrap w:val="0"/>
                  <w:vAlign w:val="center"/>
                </w:tcPr>
                <w:p w14:paraId="67AA3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143</w:t>
                  </w:r>
                </w:p>
              </w:tc>
              <w:tc>
                <w:tcPr>
                  <w:tcW w:w="764" w:type="pct"/>
                  <w:tcBorders>
                    <w:tl2br w:val="nil"/>
                    <w:tr2bl w:val="nil"/>
                  </w:tcBorders>
                  <w:noWrap w:val="0"/>
                  <w:vAlign w:val="center"/>
                </w:tcPr>
                <w:p w14:paraId="7837F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bl>
          <w:p w14:paraId="77E115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由上表可知，项目所在区域基准年（202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年）基本污染物</w:t>
            </w:r>
            <w:r>
              <w:rPr>
                <w:rFonts w:hint="default"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lang w:val="en-US" w:eastAsia="zh-CN"/>
              </w:rPr>
              <w:t>年平均质量浓度、</w:t>
            </w:r>
            <w:r>
              <w:rPr>
                <w:rFonts w:hint="default" w:ascii="Times New Roman" w:hAnsi="Times New Roman" w:eastAsia="宋体" w:cs="Times New Roman"/>
                <w:color w:val="auto"/>
                <w:sz w:val="24"/>
                <w:szCs w:val="24"/>
              </w:rPr>
              <w:t>CO</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24小时平均质量浓度</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sz w:val="24"/>
                <w:szCs w:val="24"/>
              </w:rPr>
              <w:t>《环境空气质量标准》（GB3095-20</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过渡阶段浓度限值</w:t>
            </w:r>
            <w:r>
              <w:rPr>
                <w:rFonts w:hint="default" w:ascii="Times New Roman" w:hAnsi="Times New Roman" w:eastAsia="宋体" w:cs="Times New Roman"/>
                <w:color w:val="auto"/>
                <w:sz w:val="24"/>
                <w:szCs w:val="24"/>
              </w:rPr>
              <w:t>中的二级标准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年平均质量浓度</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r>
              <w:rPr>
                <w:rFonts w:hint="default" w:ascii="Times New Roman" w:hAnsi="Times New Roman" w:eastAsia="宋体" w:cs="Times New Roman"/>
                <w:color w:val="auto"/>
                <w:sz w:val="24"/>
                <w:szCs w:val="24"/>
              </w:rPr>
              <w:t>年平均质量浓度</w:t>
            </w:r>
            <w:r>
              <w:rPr>
                <w:rFonts w:hint="eastAsia"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日最大8小时</w:t>
            </w:r>
            <w:r>
              <w:rPr>
                <w:rFonts w:hint="eastAsia" w:ascii="Times New Roman" w:hAnsi="Times New Roman" w:eastAsia="宋体" w:cs="Times New Roman"/>
                <w:color w:val="auto"/>
                <w:sz w:val="24"/>
                <w:szCs w:val="24"/>
                <w:lang w:val="en-US" w:eastAsia="zh-CN"/>
              </w:rPr>
              <w:t>滑动平均值第90百分位数</w:t>
            </w:r>
            <w:r>
              <w:rPr>
                <w:rFonts w:hint="default" w:ascii="Times New Roman" w:hAnsi="Times New Roman" w:eastAsia="宋体" w:cs="Times New Roman"/>
                <w:color w:val="auto"/>
                <w:sz w:val="24"/>
                <w:szCs w:val="24"/>
                <w:lang w:val="en-US" w:eastAsia="zh-CN"/>
              </w:rPr>
              <w:t>超过</w:t>
            </w:r>
            <w:r>
              <w:rPr>
                <w:rFonts w:hint="default" w:ascii="Times New Roman" w:hAnsi="Times New Roman" w:eastAsia="宋体" w:cs="Times New Roman"/>
                <w:color w:val="auto"/>
                <w:sz w:val="24"/>
                <w:szCs w:val="24"/>
              </w:rPr>
              <w:t>《环境空气质量标准》（GB3095-20</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过渡阶段浓度限值</w:t>
            </w:r>
            <w:r>
              <w:rPr>
                <w:rFonts w:hint="default" w:ascii="Times New Roman" w:hAnsi="Times New Roman" w:eastAsia="宋体" w:cs="Times New Roman"/>
                <w:color w:val="auto"/>
                <w:sz w:val="24"/>
                <w:szCs w:val="24"/>
              </w:rPr>
              <w:t>中的二级标准。故项目所在地区属于环境空气质量</w:t>
            </w:r>
            <w:r>
              <w:rPr>
                <w:rFonts w:hint="default" w:ascii="Times New Roman" w:hAnsi="Times New Roman" w:eastAsia="宋体" w:cs="Times New Roman"/>
                <w:color w:val="auto"/>
                <w:sz w:val="24"/>
                <w:szCs w:val="24"/>
                <w:lang w:val="en-US" w:eastAsia="zh-CN"/>
              </w:rPr>
              <w:t>不</w:t>
            </w:r>
            <w:r>
              <w:rPr>
                <w:rFonts w:hint="default" w:ascii="Times New Roman" w:hAnsi="Times New Roman" w:eastAsia="宋体" w:cs="Times New Roman"/>
                <w:color w:val="auto"/>
                <w:sz w:val="24"/>
                <w:szCs w:val="24"/>
              </w:rPr>
              <w:t>达标区。</w:t>
            </w:r>
          </w:p>
          <w:p w14:paraId="2FD40AF3">
            <w:pPr>
              <w:keepNext w:val="0"/>
              <w:keepLines w:val="0"/>
              <w:pageBreakBefore w:val="0"/>
              <w:kinsoku/>
              <w:wordWrap/>
              <w:overflowPunct/>
              <w:topLinePunct w:val="0"/>
              <w:autoSpaceDE/>
              <w:autoSpaceDN/>
              <w:bidi w:val="0"/>
              <w:adjustRightInd/>
              <w:snapToGrid/>
              <w:ind w:firstLine="482"/>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2、地表水环境质量现状</w:t>
            </w:r>
            <w:bookmarkStart w:id="19" w:name="_Toc32651"/>
            <w:bookmarkStart w:id="20" w:name="_Toc22044"/>
            <w:bookmarkStart w:id="21" w:name="_Toc27404"/>
          </w:p>
          <w:bookmarkEnd w:id="19"/>
          <w:bookmarkEnd w:id="20"/>
          <w:bookmarkEnd w:id="21"/>
          <w:p w14:paraId="0CEFA069">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2024年淮北市地表水共监测27个断面，地表水环境质量总体为轻度污染，水质指数为4.8313。水质达到Ⅲ类比例为29.6%（8个），Ⅳ类水质断面占66.7%（18个），Ⅴ类水质断面占3.7%（1个），无劣Ⅴ类断面，主要污染指标为化学需氧量、氟化物和高锰酸盐指数。</w:t>
            </w:r>
          </w:p>
          <w:p w14:paraId="2BFD84BB">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2024年萧濉新河、沱河、浍河及澥河等四条主要河流水质情况：</w:t>
            </w:r>
          </w:p>
          <w:p w14:paraId="031FA2CA">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萧濉新河水系共11个监测断面，水质状况轻度污染，整体水质以Ⅳ类为主，同比水质无明显变化。其中，水质达到或优于Ⅲ类有4个，占比36.4%；Ⅳ类水质断面7个，占比63.6%；符离闸断面（出境）水质为Ⅳ类。</w:t>
            </w:r>
          </w:p>
          <w:p w14:paraId="28AD9EA8">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沱河水系上共设有11个监测断面，水质状况轻度污染，整体水质以Ⅳ类为主，同比水质有所好转。其中，水质达到或优于Ⅲ类有2个，占比18.2%；Ⅳ类水质断面8个，占比72.7%；Ⅴ类水质断面1个，占比9.1%；后常桥断面（出境）水质为Ⅳ类。</w:t>
            </w:r>
          </w:p>
          <w:p w14:paraId="631E3526">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浍河水系上共设有3个监测断面，水质状况轻度污染，整体水质类别为Ⅳ类，同比水质无明显变化。其中，水质达到或优于Ⅲ类有1个，占比33.3%；Ⅳ类水质断面2个，占比33.7%；东坪集水质（出境，Ⅲ类）好于三姓楼断面水质（入境，Ⅳ类）。</w:t>
            </w:r>
          </w:p>
          <w:p w14:paraId="3051042A">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澥河共设2个监测断面，整体水质类别为Ⅲ类，水质状况良好，同比水质无明显变化。李大桥闸断面水质（出境，Ⅳ类）劣于任桥断面水质（入境，Ⅲ类）。</w:t>
            </w:r>
          </w:p>
          <w:p w14:paraId="0EA44475">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zh-CN" w:eastAsia="zh-CN" w:bidi="ar"/>
              </w:rPr>
              <w:t>2024年水污染防治考核目标责任书确定的淮北市4个国控地表水考核断面中，扣除氟化物本底值影响后，水质达标率为50%。浍河东坪集断面水质（出境，Ⅲ类）和澥河李大桥闸断面水质（出境，Ⅲ类）达标，萧濉新河符离闸断面水质（出境，Ⅳ类）和沱河后常桥断面水质（出境，Ⅳ类）未达标。</w:t>
            </w:r>
          </w:p>
          <w:p w14:paraId="765063D9">
            <w:pPr>
              <w:pStyle w:val="5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由上可知，项目废水受纳水体</w:t>
            </w:r>
            <w:r>
              <w:rPr>
                <w:rFonts w:hint="default" w:ascii="Times New Roman" w:hAnsi="Times New Roman" w:eastAsia="宋体" w:cs="Times New Roman"/>
                <w:color w:val="auto"/>
                <w:kern w:val="0"/>
                <w:sz w:val="24"/>
                <w:szCs w:val="24"/>
                <w:lang w:val="zh-CN" w:eastAsia="zh-CN" w:bidi="ar"/>
              </w:rPr>
              <w:t>萧濉新河</w:t>
            </w:r>
            <w:r>
              <w:rPr>
                <w:rFonts w:hint="eastAsia" w:ascii="Times New Roman" w:hAnsi="Times New Roman" w:eastAsia="宋体" w:cs="Times New Roman"/>
                <w:color w:val="auto"/>
                <w:kern w:val="0"/>
                <w:sz w:val="24"/>
                <w:szCs w:val="24"/>
                <w:lang w:val="en-US" w:eastAsia="zh-CN" w:bidi="ar"/>
              </w:rPr>
              <w:t>水质</w:t>
            </w:r>
            <w:r>
              <w:rPr>
                <w:rFonts w:hint="default" w:ascii="Times New Roman" w:hAnsi="Times New Roman" w:eastAsia="宋体" w:cs="Times New Roman"/>
                <w:color w:val="auto"/>
                <w:kern w:val="0"/>
                <w:sz w:val="24"/>
                <w:szCs w:val="24"/>
                <w:lang w:val="zh-CN" w:eastAsia="zh-CN" w:bidi="ar"/>
              </w:rPr>
              <w:t>符合《地表水环境质量标准》（GB3838-2002）中</w:t>
            </w:r>
            <w:r>
              <w:rPr>
                <w:color w:val="auto"/>
                <w:lang w:val="en"/>
              </w:rPr>
              <w:t>Ⅲ</w:t>
            </w:r>
            <w:r>
              <w:rPr>
                <w:rFonts w:hint="default" w:ascii="Times New Roman" w:hAnsi="Times New Roman" w:eastAsia="宋体" w:cs="Times New Roman"/>
                <w:color w:val="auto"/>
                <w:kern w:val="0"/>
                <w:sz w:val="24"/>
                <w:szCs w:val="24"/>
                <w:lang w:val="zh-CN" w:eastAsia="zh-CN" w:bidi="ar"/>
              </w:rPr>
              <w:t>类标准，水质状况轻度污染</w:t>
            </w:r>
            <w:r>
              <w:rPr>
                <w:rFonts w:hint="eastAsia" w:ascii="Times New Roman" w:hAnsi="Times New Roman" w:eastAsia="宋体" w:cs="Times New Roman"/>
                <w:color w:val="auto"/>
                <w:kern w:val="0"/>
                <w:sz w:val="24"/>
                <w:szCs w:val="24"/>
                <w:lang w:val="zh-CN" w:eastAsia="zh-CN" w:bidi="ar"/>
              </w:rPr>
              <w:t>。</w:t>
            </w:r>
          </w:p>
          <w:p w14:paraId="69E4D532">
            <w:pPr>
              <w:keepNext w:val="0"/>
              <w:keepLines w:val="0"/>
              <w:pageBreakBefore w:val="0"/>
              <w:kinsoku/>
              <w:wordWrap/>
              <w:overflowPunct/>
              <w:topLinePunct w:val="0"/>
              <w:autoSpaceDE/>
              <w:autoSpaceDN/>
              <w:bidi w:val="0"/>
              <w:adjustRightInd/>
              <w:snapToGrid/>
              <w:ind w:firstLine="482"/>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3、声环境质量现状</w:t>
            </w:r>
          </w:p>
          <w:p w14:paraId="612B912D">
            <w:pPr>
              <w:keepNext w:val="0"/>
              <w:keepLines w:val="0"/>
              <w:pageBreakBefore w:val="0"/>
              <w:kinsoku/>
              <w:wordWrap/>
              <w:overflowPunct/>
              <w:topLinePunct w:val="0"/>
              <w:autoSpaceDE/>
              <w:autoSpaceDN/>
              <w:bidi w:val="0"/>
              <w:adjustRightInd/>
              <w:snapToGrid/>
              <w:textAlignment w:val="auto"/>
              <w:rPr>
                <w:color w:val="auto"/>
              </w:rPr>
            </w:pPr>
            <w:r>
              <w:rPr>
                <w:color w:val="auto"/>
              </w:rPr>
              <w:t>项目位于</w:t>
            </w:r>
            <w:r>
              <w:rPr>
                <w:rFonts w:hint="eastAsia"/>
                <w:color w:val="auto"/>
                <w:lang w:eastAsia="zh-CN"/>
              </w:rPr>
              <w:t>安徽省淮北市相山区相山经济开发区栖凤路46号</w:t>
            </w:r>
            <w:r>
              <w:rPr>
                <w:color w:val="auto"/>
              </w:rPr>
              <w:t>，周边50m范围内无敏感保护目标，无需开展噪声现状监测</w:t>
            </w:r>
            <w:r>
              <w:rPr>
                <w:rFonts w:hint="eastAsia"/>
                <w:color w:val="auto"/>
              </w:rPr>
              <w:t>。</w:t>
            </w:r>
          </w:p>
          <w:p w14:paraId="38A6D987">
            <w:pPr>
              <w:keepNext w:val="0"/>
              <w:keepLines w:val="0"/>
              <w:pageBreakBefore w:val="0"/>
              <w:kinsoku/>
              <w:wordWrap/>
              <w:overflowPunct/>
              <w:topLinePunct w:val="0"/>
              <w:autoSpaceDE/>
              <w:autoSpaceDN/>
              <w:bidi w:val="0"/>
              <w:adjustRightInd/>
              <w:snapToGrid/>
              <w:ind w:firstLine="482"/>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4</w:t>
            </w:r>
            <w:r>
              <w:rPr>
                <w:rFonts w:hint="default" w:ascii="Times New Roman" w:hAnsi="Times New Roman" w:eastAsia="宋体" w:cs="Times New Roman"/>
                <w:b/>
                <w:bCs/>
                <w:color w:val="auto"/>
              </w:rPr>
              <w:t>、</w:t>
            </w:r>
            <w:r>
              <w:rPr>
                <w:rFonts w:hint="eastAsia" w:ascii="Times New Roman" w:hAnsi="Times New Roman" w:eastAsia="宋体" w:cs="Times New Roman"/>
                <w:b/>
                <w:bCs/>
                <w:color w:val="auto"/>
              </w:rPr>
              <w:t>生态环境</w:t>
            </w:r>
          </w:p>
          <w:p w14:paraId="438E83F1">
            <w:pPr>
              <w:keepNext w:val="0"/>
              <w:keepLines w:val="0"/>
              <w:pageBreakBefore w:val="0"/>
              <w:kinsoku/>
              <w:wordWrap/>
              <w:overflowPunct/>
              <w:topLinePunct w:val="0"/>
              <w:autoSpaceDE/>
              <w:autoSpaceDN/>
              <w:bidi w:val="0"/>
              <w:adjustRightInd/>
              <w:snapToGrid/>
              <w:textAlignment w:val="auto"/>
              <w:rPr>
                <w:color w:val="auto"/>
              </w:rPr>
            </w:pPr>
            <w:r>
              <w:rPr>
                <w:rFonts w:hint="eastAsia"/>
                <w:color w:val="auto"/>
              </w:rPr>
              <w:t>本项目为园区内建设项目，周边无生态环境保护目标，无需进行生态现状调查。</w:t>
            </w:r>
          </w:p>
          <w:p w14:paraId="7E02048E">
            <w:pPr>
              <w:keepNext w:val="0"/>
              <w:keepLines w:val="0"/>
              <w:pageBreakBefore w:val="0"/>
              <w:kinsoku/>
              <w:wordWrap/>
              <w:overflowPunct/>
              <w:topLinePunct w:val="0"/>
              <w:autoSpaceDE/>
              <w:autoSpaceDN/>
              <w:bidi w:val="0"/>
              <w:adjustRightInd/>
              <w:snapToGrid/>
              <w:ind w:firstLine="482"/>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5、电磁辐射</w:t>
            </w:r>
          </w:p>
          <w:p w14:paraId="6BC29EE0">
            <w:pPr>
              <w:keepNext w:val="0"/>
              <w:keepLines w:val="0"/>
              <w:pageBreakBefore w:val="0"/>
              <w:kinsoku/>
              <w:wordWrap/>
              <w:overflowPunct/>
              <w:topLinePunct w:val="0"/>
              <w:autoSpaceDE/>
              <w:autoSpaceDN/>
              <w:bidi w:val="0"/>
              <w:adjustRightInd/>
              <w:snapToGrid/>
              <w:textAlignment w:val="auto"/>
              <w:rPr>
                <w:color w:val="auto"/>
              </w:rPr>
            </w:pPr>
            <w:r>
              <w:rPr>
                <w:rFonts w:hint="eastAsia"/>
                <w:color w:val="auto"/>
              </w:rPr>
              <w:t>本项目不涉及电磁辐射，不属于电磁辐射类项目，无需根据相关技术导则对项目电磁辐射现状开展监测与评价。</w:t>
            </w:r>
          </w:p>
          <w:p w14:paraId="045458CC">
            <w:pPr>
              <w:keepNext w:val="0"/>
              <w:keepLines w:val="0"/>
              <w:pageBreakBefore w:val="0"/>
              <w:kinsoku/>
              <w:wordWrap/>
              <w:overflowPunct/>
              <w:topLinePunct w:val="0"/>
              <w:autoSpaceDE/>
              <w:autoSpaceDN/>
              <w:bidi w:val="0"/>
              <w:adjustRightInd/>
              <w:snapToGrid/>
              <w:ind w:firstLine="482"/>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6、地下水、土壤环境</w:t>
            </w:r>
          </w:p>
          <w:p w14:paraId="04D7E613">
            <w:pPr>
              <w:keepNext w:val="0"/>
              <w:keepLines w:val="0"/>
              <w:pageBreakBefore w:val="0"/>
              <w:kinsoku/>
              <w:wordWrap/>
              <w:overflowPunct/>
              <w:topLinePunct w:val="0"/>
              <w:autoSpaceDE/>
              <w:autoSpaceDN/>
              <w:bidi w:val="0"/>
              <w:adjustRightInd/>
              <w:snapToGrid/>
              <w:textAlignment w:val="auto"/>
              <w:rPr>
                <w:rFonts w:hint="eastAsia" w:eastAsia="宋体"/>
                <w:color w:val="auto"/>
                <w:lang w:val="en-US" w:eastAsia="zh-CN"/>
              </w:rPr>
            </w:pPr>
            <w:r>
              <w:rPr>
                <w:rFonts w:hint="eastAsia"/>
                <w:color w:val="auto"/>
              </w:rPr>
              <w:t>本项目对土壤、地下水环境污染较小，原则上不开展环境质量现状调查</w:t>
            </w:r>
            <w:r>
              <w:rPr>
                <w:rFonts w:hint="eastAsia"/>
                <w:color w:val="auto"/>
                <w:lang w:eastAsia="zh-CN"/>
              </w:rPr>
              <w:t>。</w:t>
            </w:r>
          </w:p>
        </w:tc>
      </w:tr>
      <w:tr w14:paraId="6368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0" w:type="dxa"/>
            <w:tcBorders>
              <w:tl2br w:val="nil"/>
              <w:tr2bl w:val="nil"/>
            </w:tcBorders>
            <w:vAlign w:val="center"/>
          </w:tcPr>
          <w:p w14:paraId="01C2F277">
            <w:pPr>
              <w:adjustRightInd w:val="0"/>
              <w:snapToGrid w:val="0"/>
              <w:ind w:firstLine="0" w:firstLineChars="0"/>
              <w:jc w:val="center"/>
              <w:rPr>
                <w:rFonts w:ascii="宋体" w:hAnsi="宋体" w:cs="宋体"/>
                <w:color w:val="auto"/>
              </w:rPr>
            </w:pPr>
            <w:r>
              <w:rPr>
                <w:rFonts w:hint="eastAsia" w:ascii="宋体" w:hAnsi="宋体" w:cs="宋体"/>
                <w:color w:val="auto"/>
              </w:rPr>
              <w:t>环境</w:t>
            </w:r>
          </w:p>
          <w:p w14:paraId="2DDE6618">
            <w:pPr>
              <w:adjustRightInd w:val="0"/>
              <w:snapToGrid w:val="0"/>
              <w:ind w:firstLine="0" w:firstLineChars="0"/>
              <w:jc w:val="center"/>
              <w:rPr>
                <w:rFonts w:ascii="宋体" w:hAnsi="宋体" w:cs="宋体"/>
                <w:color w:val="auto"/>
              </w:rPr>
            </w:pPr>
            <w:r>
              <w:rPr>
                <w:rFonts w:hint="eastAsia" w:ascii="宋体" w:hAnsi="宋体" w:cs="宋体"/>
                <w:color w:val="auto"/>
              </w:rPr>
              <w:t>保护</w:t>
            </w:r>
          </w:p>
          <w:p w14:paraId="1DEFA0BD">
            <w:pPr>
              <w:adjustRightInd w:val="0"/>
              <w:snapToGrid w:val="0"/>
              <w:ind w:firstLine="0" w:firstLineChars="0"/>
              <w:jc w:val="center"/>
              <w:rPr>
                <w:rFonts w:ascii="宋体" w:hAnsi="宋体" w:cs="宋体"/>
                <w:color w:val="auto"/>
                <w:szCs w:val="21"/>
              </w:rPr>
            </w:pPr>
            <w:r>
              <w:rPr>
                <w:rFonts w:hint="eastAsia" w:ascii="宋体" w:hAnsi="宋体" w:cs="宋体"/>
                <w:color w:val="auto"/>
              </w:rPr>
              <w:t>目标</w:t>
            </w:r>
          </w:p>
        </w:tc>
        <w:tc>
          <w:tcPr>
            <w:tcW w:w="7792" w:type="dxa"/>
            <w:tcBorders>
              <w:tl2br w:val="nil"/>
              <w:tr2bl w:val="nil"/>
            </w:tcBorders>
            <w:vAlign w:val="center"/>
          </w:tcPr>
          <w:p w14:paraId="07587751">
            <w:pPr>
              <w:ind w:firstLine="482"/>
              <w:rPr>
                <w:b/>
                <w:bCs/>
                <w:color w:val="auto"/>
              </w:rPr>
            </w:pPr>
            <w:r>
              <w:rPr>
                <w:rFonts w:hint="eastAsia"/>
                <w:b/>
                <w:bCs/>
                <w:color w:val="auto"/>
              </w:rPr>
              <w:t>1、大气环境保护目标</w:t>
            </w:r>
          </w:p>
          <w:p w14:paraId="70E3C117">
            <w:pPr>
              <w:rPr>
                <w:color w:val="auto"/>
              </w:rPr>
            </w:pPr>
            <w:r>
              <w:rPr>
                <w:rFonts w:hint="eastAsia"/>
                <w:color w:val="auto"/>
              </w:rPr>
              <w:t>本项目周边5</w:t>
            </w:r>
            <w:r>
              <w:rPr>
                <w:color w:val="auto"/>
              </w:rPr>
              <w:t>00m</w:t>
            </w:r>
            <w:r>
              <w:rPr>
                <w:rFonts w:hint="eastAsia"/>
                <w:color w:val="auto"/>
              </w:rPr>
              <w:t>范围内存在大气环境</w:t>
            </w:r>
            <w:r>
              <w:rPr>
                <w:rFonts w:hint="eastAsia"/>
                <w:color w:val="auto"/>
                <w:lang w:val="en-US" w:eastAsia="zh-CN"/>
              </w:rPr>
              <w:t>保护</w:t>
            </w:r>
            <w:r>
              <w:rPr>
                <w:rFonts w:hint="eastAsia"/>
                <w:color w:val="auto"/>
              </w:rPr>
              <w:t>目标</w:t>
            </w:r>
            <w:r>
              <w:rPr>
                <w:rFonts w:hint="eastAsia"/>
                <w:color w:val="auto"/>
                <w:lang w:eastAsia="zh-CN"/>
              </w:rPr>
              <w:t>，详见表</w:t>
            </w:r>
            <w:r>
              <w:rPr>
                <w:rFonts w:hint="eastAsia"/>
                <w:color w:val="auto"/>
                <w:lang w:val="en-US" w:eastAsia="zh-CN"/>
              </w:rPr>
              <w:t>3-2</w:t>
            </w:r>
            <w:r>
              <w:rPr>
                <w:rFonts w:hint="eastAsia"/>
                <w:color w:val="auto"/>
              </w:rPr>
              <w:t>。</w:t>
            </w:r>
          </w:p>
          <w:p w14:paraId="1FA70562">
            <w:pPr>
              <w:keepNext w:val="0"/>
              <w:keepLines w:val="0"/>
              <w:pageBreakBefore w:val="0"/>
              <w:widowControl/>
              <w:kinsoku/>
              <w:wordWrap/>
              <w:overflowPunct/>
              <w:topLinePunct w:val="0"/>
              <w:autoSpaceDE w:val="0"/>
              <w:autoSpaceDN w:val="0"/>
              <w:bidi w:val="0"/>
              <w:adjustRightInd/>
              <w:snapToGrid/>
              <w:spacing w:line="240" w:lineRule="auto"/>
              <w:jc w:val="center"/>
              <w:textAlignment w:val="baseline"/>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表3-</w:t>
            </w:r>
            <w:r>
              <w:rPr>
                <w:rFonts w:hint="eastAsia" w:cs="Times New Roman"/>
                <w:b/>
                <w:bCs/>
                <w:color w:val="auto"/>
                <w:sz w:val="24"/>
                <w:szCs w:val="24"/>
                <w:lang w:val="en-US" w:eastAsia="zh-CN"/>
              </w:rPr>
              <w:t>2</w:t>
            </w:r>
            <w:r>
              <w:rPr>
                <w:rFonts w:hint="eastAsia" w:ascii="Times New Roman" w:hAnsi="Times New Roman" w:eastAsia="宋体" w:cs="Times New Roman"/>
                <w:b/>
                <w:bCs/>
                <w:color w:val="auto"/>
                <w:sz w:val="24"/>
                <w:szCs w:val="24"/>
                <w:lang w:val="en-US" w:eastAsia="zh-CN"/>
              </w:rPr>
              <w:t xml:space="preserve">  </w:t>
            </w:r>
            <w:r>
              <w:rPr>
                <w:rFonts w:ascii="Times New Roman" w:hAnsi="Times New Roman" w:eastAsia="宋体" w:cs="Times New Roman"/>
                <w:b/>
                <w:bCs/>
                <w:color w:val="auto"/>
                <w:sz w:val="24"/>
                <w:szCs w:val="24"/>
                <w:lang w:eastAsia="zh-CN"/>
              </w:rPr>
              <w:t>大气环境保护目标一览表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661"/>
              <w:gridCol w:w="602"/>
              <w:gridCol w:w="830"/>
              <w:gridCol w:w="1135"/>
              <w:gridCol w:w="1841"/>
              <w:gridCol w:w="906"/>
              <w:gridCol w:w="878"/>
            </w:tblGrid>
            <w:tr w14:paraId="3587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restart"/>
                  <w:vAlign w:val="center"/>
                </w:tcPr>
                <w:p w14:paraId="1474E992">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名称</w:t>
                  </w:r>
                </w:p>
              </w:tc>
              <w:tc>
                <w:tcPr>
                  <w:tcW w:w="1261" w:type="dxa"/>
                  <w:gridSpan w:val="2"/>
                  <w:vAlign w:val="center"/>
                </w:tcPr>
                <w:p w14:paraId="66346989">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坐标/m</w:t>
                  </w:r>
                </w:p>
              </w:tc>
              <w:tc>
                <w:tcPr>
                  <w:tcW w:w="829" w:type="dxa"/>
                  <w:vMerge w:val="restart"/>
                  <w:vAlign w:val="center"/>
                </w:tcPr>
                <w:p w14:paraId="3D3EE10D">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保护对象</w:t>
                  </w:r>
                </w:p>
              </w:tc>
              <w:tc>
                <w:tcPr>
                  <w:tcW w:w="1133" w:type="dxa"/>
                  <w:vMerge w:val="restart"/>
                  <w:vAlign w:val="center"/>
                </w:tcPr>
                <w:p w14:paraId="4E4D62DC">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保护内容</w:t>
                  </w:r>
                </w:p>
              </w:tc>
              <w:tc>
                <w:tcPr>
                  <w:tcW w:w="1838" w:type="dxa"/>
                  <w:vMerge w:val="restart"/>
                  <w:vAlign w:val="center"/>
                </w:tcPr>
                <w:p w14:paraId="368A4165">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环境要求及保护级别</w:t>
                  </w:r>
                </w:p>
              </w:tc>
              <w:tc>
                <w:tcPr>
                  <w:tcW w:w="905" w:type="dxa"/>
                  <w:vMerge w:val="restart"/>
                  <w:vAlign w:val="center"/>
                </w:tcPr>
                <w:p w14:paraId="0B029BC0">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相对厂址方位</w:t>
                  </w:r>
                </w:p>
              </w:tc>
              <w:tc>
                <w:tcPr>
                  <w:tcW w:w="877" w:type="dxa"/>
                  <w:vMerge w:val="restart"/>
                  <w:vAlign w:val="center"/>
                </w:tcPr>
                <w:p w14:paraId="41BEE980">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相对场界距离/m</w:t>
                  </w:r>
                </w:p>
              </w:tc>
            </w:tr>
            <w:tr w14:paraId="136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vAlign w:val="center"/>
                </w:tcPr>
                <w:p w14:paraId="6479AFF9">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c>
                <w:tcPr>
                  <w:tcW w:w="660" w:type="dxa"/>
                  <w:vAlign w:val="center"/>
                </w:tcPr>
                <w:p w14:paraId="2C90B96A">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X</w:t>
                  </w:r>
                </w:p>
              </w:tc>
              <w:tc>
                <w:tcPr>
                  <w:tcW w:w="601" w:type="dxa"/>
                  <w:vAlign w:val="center"/>
                </w:tcPr>
                <w:p w14:paraId="5CD2608E">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Y</w:t>
                  </w:r>
                </w:p>
              </w:tc>
              <w:tc>
                <w:tcPr>
                  <w:tcW w:w="829" w:type="dxa"/>
                  <w:vMerge w:val="continue"/>
                  <w:vAlign w:val="center"/>
                </w:tcPr>
                <w:p w14:paraId="648266E5">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c>
                <w:tcPr>
                  <w:tcW w:w="1133" w:type="dxa"/>
                  <w:vMerge w:val="continue"/>
                  <w:vAlign w:val="center"/>
                </w:tcPr>
                <w:p w14:paraId="57E967E2">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c>
                <w:tcPr>
                  <w:tcW w:w="1838" w:type="dxa"/>
                  <w:vMerge w:val="continue"/>
                  <w:vAlign w:val="center"/>
                </w:tcPr>
                <w:p w14:paraId="1ACF5C83">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c>
                <w:tcPr>
                  <w:tcW w:w="905" w:type="dxa"/>
                  <w:vMerge w:val="continue"/>
                  <w:vAlign w:val="center"/>
                </w:tcPr>
                <w:p w14:paraId="5D21B28D">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c>
                <w:tcPr>
                  <w:tcW w:w="877" w:type="dxa"/>
                  <w:vMerge w:val="continue"/>
                  <w:vAlign w:val="center"/>
                </w:tcPr>
                <w:p w14:paraId="4D919B45">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rPr>
                  </w:pPr>
                </w:p>
              </w:tc>
            </w:tr>
            <w:tr w14:paraId="2331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Align w:val="center"/>
                </w:tcPr>
                <w:p w14:paraId="66010FB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高庄</w:t>
                  </w:r>
                </w:p>
              </w:tc>
              <w:tc>
                <w:tcPr>
                  <w:tcW w:w="660" w:type="dxa"/>
                  <w:vAlign w:val="center"/>
                </w:tcPr>
                <w:p w14:paraId="2443579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-93</w:t>
                  </w:r>
                </w:p>
              </w:tc>
              <w:tc>
                <w:tcPr>
                  <w:tcW w:w="601" w:type="dxa"/>
                  <w:vAlign w:val="center"/>
                </w:tcPr>
                <w:p w14:paraId="54C61EA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-135</w:t>
                  </w:r>
                </w:p>
              </w:tc>
              <w:tc>
                <w:tcPr>
                  <w:tcW w:w="829" w:type="dxa"/>
                  <w:vAlign w:val="center"/>
                </w:tcPr>
                <w:p w14:paraId="579C9F6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居民点</w:t>
                  </w:r>
                </w:p>
              </w:tc>
              <w:tc>
                <w:tcPr>
                  <w:tcW w:w="1133" w:type="dxa"/>
                  <w:vAlign w:val="center"/>
                </w:tcPr>
                <w:p w14:paraId="00BA652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380</w:t>
                  </w:r>
                  <w:r>
                    <w:rPr>
                      <w:rFonts w:hint="default" w:ascii="Times New Roman" w:hAnsi="Times New Roman" w:eastAsia="宋体" w:cs="Times New Roman"/>
                      <w:color w:val="auto"/>
                      <w:sz w:val="21"/>
                      <w:szCs w:val="21"/>
                    </w:rPr>
                    <w:t>户/</w:t>
                  </w:r>
                  <w:r>
                    <w:rPr>
                      <w:rFonts w:hint="eastAsia" w:ascii="Times New Roman" w:hAnsi="Times New Roman" w:eastAsia="宋体" w:cs="Times New Roman"/>
                      <w:color w:val="auto"/>
                      <w:sz w:val="21"/>
                      <w:szCs w:val="21"/>
                      <w:lang w:val="en-US" w:eastAsia="zh-CN"/>
                    </w:rPr>
                    <w:t>1520</w:t>
                  </w:r>
                  <w:r>
                    <w:rPr>
                      <w:rFonts w:hint="default" w:ascii="Times New Roman" w:hAnsi="Times New Roman" w:eastAsia="宋体" w:cs="Times New Roman"/>
                      <w:color w:val="auto"/>
                      <w:sz w:val="21"/>
                      <w:szCs w:val="21"/>
                    </w:rPr>
                    <w:t>人</w:t>
                  </w:r>
                </w:p>
              </w:tc>
              <w:tc>
                <w:tcPr>
                  <w:tcW w:w="1838" w:type="dxa"/>
                  <w:vMerge w:val="restart"/>
                  <w:vAlign w:val="center"/>
                </w:tcPr>
                <w:p w14:paraId="1EF42A25">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《环境空气质量标准》（GB3095-20</w:t>
                  </w:r>
                  <w:r>
                    <w:rPr>
                      <w:rFonts w:hint="default" w:ascii="Times New Roman" w:hAnsi="Times New Roman" w:eastAsia="宋体" w:cs="Times New Roman"/>
                      <w:b w:val="0"/>
                      <w:bCs/>
                      <w:color w:val="auto"/>
                      <w:sz w:val="21"/>
                      <w:szCs w:val="21"/>
                      <w:lang w:val="en-US" w:eastAsia="zh-CN"/>
                    </w:rPr>
                    <w:t>26</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过渡阶段浓度限值</w:t>
                  </w:r>
                  <w:r>
                    <w:rPr>
                      <w:rFonts w:hint="default" w:ascii="Times New Roman" w:hAnsi="Times New Roman" w:eastAsia="宋体" w:cs="Times New Roman"/>
                      <w:b w:val="0"/>
                      <w:bCs/>
                      <w:color w:val="auto"/>
                      <w:sz w:val="21"/>
                      <w:szCs w:val="21"/>
                      <w:lang w:eastAsia="zh-CN"/>
                    </w:rPr>
                    <w:t>中的二级标准</w:t>
                  </w:r>
                </w:p>
              </w:tc>
              <w:tc>
                <w:tcPr>
                  <w:tcW w:w="905" w:type="dxa"/>
                  <w:vAlign w:val="center"/>
                </w:tcPr>
                <w:p w14:paraId="0A24136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南</w:t>
                  </w:r>
                </w:p>
              </w:tc>
              <w:tc>
                <w:tcPr>
                  <w:tcW w:w="877" w:type="dxa"/>
                  <w:vAlign w:val="center"/>
                </w:tcPr>
                <w:p w14:paraId="59A2131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r>
            <w:tr w14:paraId="5E5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Align w:val="center"/>
                </w:tcPr>
                <w:p w14:paraId="50D3E03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淮北市相山区河北幼儿园</w:t>
                  </w:r>
                </w:p>
              </w:tc>
              <w:tc>
                <w:tcPr>
                  <w:tcW w:w="660" w:type="dxa"/>
                  <w:shd w:val="clear" w:color="auto" w:fill="auto"/>
                  <w:vAlign w:val="center"/>
                </w:tcPr>
                <w:p w14:paraId="34D5E91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-411</w:t>
                  </w:r>
                </w:p>
              </w:tc>
              <w:tc>
                <w:tcPr>
                  <w:tcW w:w="601" w:type="dxa"/>
                  <w:shd w:val="clear" w:color="auto" w:fill="auto"/>
                  <w:vAlign w:val="center"/>
                </w:tcPr>
                <w:p w14:paraId="3BAA544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-368</w:t>
                  </w:r>
                </w:p>
              </w:tc>
              <w:tc>
                <w:tcPr>
                  <w:tcW w:w="829" w:type="dxa"/>
                  <w:vAlign w:val="center"/>
                </w:tcPr>
                <w:p w14:paraId="05F4739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学校</w:t>
                  </w:r>
                </w:p>
              </w:tc>
              <w:tc>
                <w:tcPr>
                  <w:tcW w:w="1133" w:type="dxa"/>
                  <w:vAlign w:val="center"/>
                </w:tcPr>
                <w:p w14:paraId="7273E44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师生/1000人</w:t>
                  </w:r>
                </w:p>
              </w:tc>
              <w:tc>
                <w:tcPr>
                  <w:tcW w:w="1838" w:type="dxa"/>
                  <w:vMerge w:val="continue"/>
                  <w:vAlign w:val="center"/>
                </w:tcPr>
                <w:p w14:paraId="5F6F4691">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lang w:eastAsia="zh-CN"/>
                    </w:rPr>
                  </w:pPr>
                </w:p>
              </w:tc>
              <w:tc>
                <w:tcPr>
                  <w:tcW w:w="905" w:type="dxa"/>
                  <w:vAlign w:val="center"/>
                </w:tcPr>
                <w:p w14:paraId="1CB00EF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西南</w:t>
                  </w:r>
                </w:p>
              </w:tc>
              <w:tc>
                <w:tcPr>
                  <w:tcW w:w="877" w:type="dxa"/>
                  <w:vAlign w:val="center"/>
                </w:tcPr>
                <w:p w14:paraId="4CFAE15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392</w:t>
                  </w:r>
                </w:p>
              </w:tc>
            </w:tr>
            <w:tr w14:paraId="729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Align w:val="center"/>
                </w:tcPr>
                <w:p w14:paraId="678F356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河北社区</w:t>
                  </w:r>
                </w:p>
              </w:tc>
              <w:tc>
                <w:tcPr>
                  <w:tcW w:w="660" w:type="dxa"/>
                  <w:shd w:val="clear" w:color="auto" w:fill="auto"/>
                  <w:vAlign w:val="center"/>
                </w:tcPr>
                <w:p w14:paraId="48DF433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-97</w:t>
                  </w:r>
                </w:p>
              </w:tc>
              <w:tc>
                <w:tcPr>
                  <w:tcW w:w="601" w:type="dxa"/>
                  <w:shd w:val="clear" w:color="auto" w:fill="auto"/>
                  <w:vAlign w:val="center"/>
                </w:tcPr>
                <w:p w14:paraId="78C1E5C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-358</w:t>
                  </w:r>
                </w:p>
              </w:tc>
              <w:tc>
                <w:tcPr>
                  <w:tcW w:w="829" w:type="dxa"/>
                  <w:shd w:val="clear" w:color="auto" w:fill="auto"/>
                  <w:vAlign w:val="center"/>
                </w:tcPr>
                <w:p w14:paraId="7566214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居民点</w:t>
                  </w:r>
                </w:p>
              </w:tc>
              <w:tc>
                <w:tcPr>
                  <w:tcW w:w="1133" w:type="dxa"/>
                  <w:shd w:val="clear" w:color="auto" w:fill="auto"/>
                  <w:vAlign w:val="center"/>
                </w:tcPr>
                <w:p w14:paraId="65AE8FF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420</w:t>
                  </w:r>
                  <w:r>
                    <w:rPr>
                      <w:rFonts w:hint="default" w:ascii="Times New Roman" w:hAnsi="Times New Roman" w:eastAsia="宋体" w:cs="Times New Roman"/>
                      <w:color w:val="auto"/>
                      <w:sz w:val="21"/>
                      <w:szCs w:val="21"/>
                    </w:rPr>
                    <w:t>户/</w:t>
                  </w:r>
                  <w:r>
                    <w:rPr>
                      <w:rFonts w:hint="eastAsia" w:ascii="Times New Roman" w:hAnsi="Times New Roman" w:eastAsia="宋体" w:cs="Times New Roman"/>
                      <w:color w:val="auto"/>
                      <w:sz w:val="21"/>
                      <w:szCs w:val="21"/>
                      <w:lang w:val="en-US" w:eastAsia="zh-CN"/>
                    </w:rPr>
                    <w:t>1680</w:t>
                  </w:r>
                  <w:r>
                    <w:rPr>
                      <w:rFonts w:hint="default" w:ascii="Times New Roman" w:hAnsi="Times New Roman" w:eastAsia="宋体" w:cs="Times New Roman"/>
                      <w:color w:val="auto"/>
                      <w:sz w:val="21"/>
                      <w:szCs w:val="21"/>
                    </w:rPr>
                    <w:t>人</w:t>
                  </w:r>
                </w:p>
              </w:tc>
              <w:tc>
                <w:tcPr>
                  <w:tcW w:w="1838" w:type="dxa"/>
                  <w:vMerge w:val="continue"/>
                  <w:vAlign w:val="center"/>
                </w:tcPr>
                <w:p w14:paraId="56A362EF">
                  <w:pPr>
                    <w:pStyle w:val="36"/>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宋体" w:cs="Times New Roman"/>
                      <w:b w:val="0"/>
                      <w:bCs/>
                      <w:color w:val="auto"/>
                      <w:sz w:val="21"/>
                      <w:szCs w:val="21"/>
                      <w:lang w:eastAsia="zh-CN"/>
                    </w:rPr>
                  </w:pPr>
                </w:p>
              </w:tc>
              <w:tc>
                <w:tcPr>
                  <w:tcW w:w="905" w:type="dxa"/>
                  <w:vAlign w:val="center"/>
                </w:tcPr>
                <w:p w14:paraId="26E503D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西南</w:t>
                  </w:r>
                </w:p>
              </w:tc>
              <w:tc>
                <w:tcPr>
                  <w:tcW w:w="877" w:type="dxa"/>
                  <w:vAlign w:val="center"/>
                </w:tcPr>
                <w:p w14:paraId="46765F7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363</w:t>
                  </w:r>
                </w:p>
              </w:tc>
            </w:tr>
            <w:tr w14:paraId="1206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1" w:type="dxa"/>
                  <w:gridSpan w:val="8"/>
                  <w:vAlign w:val="center"/>
                </w:tcPr>
                <w:p w14:paraId="44CA92F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snapToGrid w:val="0"/>
                      <w:color w:val="auto"/>
                      <w:spacing w:val="0"/>
                      <w:sz w:val="21"/>
                      <w:szCs w:val="21"/>
                      <w:lang w:val="en-US" w:eastAsia="zh-CN" w:bidi="ar-SA"/>
                    </w:rPr>
                    <w:t>注：以企业所在区域对角线交点为坐标原点，以东西方向为X坐标轴（东方向为正方向），以南北方向为Y坐标轴（北方向为正方向）。</w:t>
                  </w:r>
                </w:p>
              </w:tc>
            </w:tr>
          </w:tbl>
          <w:p w14:paraId="712D1D7C">
            <w:pPr>
              <w:ind w:left="0" w:leftChars="0" w:firstLine="482" w:firstLineChars="200"/>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val="zh-CN" w:eastAsia="zh-CN"/>
              </w:rPr>
              <w:t>2、</w:t>
            </w:r>
            <w:r>
              <w:rPr>
                <w:rFonts w:hint="eastAsia" w:ascii="Times New Roman" w:hAnsi="Times New Roman" w:eastAsia="宋体" w:cs="Times New Roman"/>
                <w:b/>
                <w:bCs/>
                <w:color w:val="auto"/>
                <w:lang w:eastAsia="zh-CN"/>
              </w:rPr>
              <w:t>地表水环境</w:t>
            </w:r>
          </w:p>
          <w:p w14:paraId="238E966C">
            <w:pPr>
              <w:keepNext w:val="0"/>
              <w:keepLines w:val="0"/>
              <w:pageBreakBefore w:val="0"/>
              <w:widowControl/>
              <w:kinsoku/>
              <w:wordWrap/>
              <w:overflowPunct/>
              <w:topLinePunct w:val="0"/>
              <w:autoSpaceDE w:val="0"/>
              <w:autoSpaceDN w:val="0"/>
              <w:bidi w:val="0"/>
              <w:adjustRightInd/>
              <w:snapToGrid/>
              <w:spacing w:line="240" w:lineRule="auto"/>
              <w:jc w:val="center"/>
              <w:textAlignment w:val="baseline"/>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表3-</w:t>
            </w:r>
            <w:r>
              <w:rPr>
                <w:rFonts w:hint="eastAsia" w:cs="Times New Roman"/>
                <w:b/>
                <w:bCs/>
                <w:color w:val="auto"/>
                <w:sz w:val="24"/>
                <w:szCs w:val="24"/>
                <w:lang w:val="en-US" w:eastAsia="zh-CN"/>
              </w:rPr>
              <w:t>3</w:t>
            </w:r>
            <w:r>
              <w:rPr>
                <w:rFonts w:hint="eastAsia" w:ascii="Times New Roman" w:hAnsi="Times New Roman" w:eastAsia="宋体" w:cs="Times New Roman"/>
                <w:b/>
                <w:bCs/>
                <w:color w:val="auto"/>
                <w:sz w:val="24"/>
                <w:szCs w:val="24"/>
                <w:lang w:val="en-US" w:eastAsia="zh-CN"/>
              </w:rPr>
              <w:t xml:space="preserve">  </w:t>
            </w:r>
            <w:r>
              <w:rPr>
                <w:rFonts w:ascii="Times New Roman" w:hAnsi="Times New Roman" w:eastAsia="宋体" w:cs="Times New Roman"/>
                <w:b/>
                <w:bCs/>
                <w:color w:val="auto"/>
                <w:sz w:val="24"/>
                <w:szCs w:val="24"/>
                <w:lang w:eastAsia="zh-CN"/>
              </w:rPr>
              <w:t>水环境保护目标一览表</w:t>
            </w:r>
          </w:p>
          <w:tbl>
            <w:tblPr>
              <w:tblStyle w:val="23"/>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3"/>
              <w:gridCol w:w="1628"/>
              <w:gridCol w:w="1582"/>
              <w:gridCol w:w="1048"/>
              <w:gridCol w:w="2584"/>
            </w:tblGrid>
            <w:tr w14:paraId="558D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3" w:type="dxa"/>
                  <w:vAlign w:val="center"/>
                </w:tcPr>
                <w:p w14:paraId="60993AB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环境要素</w:t>
                  </w:r>
                </w:p>
              </w:tc>
              <w:tc>
                <w:tcPr>
                  <w:tcW w:w="1628" w:type="dxa"/>
                  <w:vAlign w:val="center"/>
                </w:tcPr>
                <w:p w14:paraId="41F5513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环境保护对象</w:t>
                  </w:r>
                </w:p>
                <w:p w14:paraId="78E70D5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582" w:type="dxa"/>
                  <w:vAlign w:val="center"/>
                </w:tcPr>
                <w:p w14:paraId="6137D36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方位/距离</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lang w:eastAsia="zh-CN"/>
                    </w:rPr>
                    <w:t>）</w:t>
                  </w:r>
                </w:p>
              </w:tc>
              <w:tc>
                <w:tcPr>
                  <w:tcW w:w="1048" w:type="dxa"/>
                  <w:vAlign w:val="center"/>
                </w:tcPr>
                <w:p w14:paraId="6B4049E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2584" w:type="dxa"/>
                  <w:vAlign w:val="center"/>
                </w:tcPr>
                <w:p w14:paraId="5C46882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保护目标</w:t>
                  </w:r>
                </w:p>
              </w:tc>
            </w:tr>
            <w:tr w14:paraId="6B2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3" w:type="dxa"/>
                  <w:vMerge w:val="restart"/>
                  <w:vAlign w:val="center"/>
                </w:tcPr>
                <w:p w14:paraId="4A23B8A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1628" w:type="dxa"/>
                  <w:vAlign w:val="center"/>
                </w:tcPr>
                <w:p w14:paraId="40C6054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萧濉新河</w:t>
                  </w:r>
                </w:p>
              </w:tc>
              <w:tc>
                <w:tcPr>
                  <w:tcW w:w="1582" w:type="dxa"/>
                  <w:vAlign w:val="center"/>
                </w:tcPr>
                <w:p w14:paraId="0074248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东/1130</w:t>
                  </w:r>
                </w:p>
              </w:tc>
              <w:tc>
                <w:tcPr>
                  <w:tcW w:w="1048" w:type="dxa"/>
                  <w:vAlign w:val="center"/>
                </w:tcPr>
                <w:p w14:paraId="3D6BD22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小河</w:t>
                  </w:r>
                </w:p>
              </w:tc>
              <w:tc>
                <w:tcPr>
                  <w:tcW w:w="2584" w:type="dxa"/>
                  <w:vAlign w:val="center"/>
                </w:tcPr>
                <w:p w14:paraId="3BE364C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《地表水环境质量标准》（GB3838-2002）Ⅲ类</w:t>
                  </w:r>
                </w:p>
              </w:tc>
            </w:tr>
            <w:tr w14:paraId="56A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3" w:type="dxa"/>
                  <w:vMerge w:val="continue"/>
                  <w:vAlign w:val="center"/>
                </w:tcPr>
                <w:p w14:paraId="3B25A24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p>
              </w:tc>
              <w:tc>
                <w:tcPr>
                  <w:tcW w:w="1628" w:type="dxa"/>
                  <w:vAlign w:val="center"/>
                </w:tcPr>
                <w:p w14:paraId="55ACF15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洪碱河</w:t>
                  </w:r>
                </w:p>
              </w:tc>
              <w:tc>
                <w:tcPr>
                  <w:tcW w:w="1582" w:type="dxa"/>
                  <w:vAlign w:val="center"/>
                </w:tcPr>
                <w:p w14:paraId="33CE175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西/854</w:t>
                  </w:r>
                </w:p>
              </w:tc>
              <w:tc>
                <w:tcPr>
                  <w:tcW w:w="1048" w:type="dxa"/>
                  <w:vAlign w:val="center"/>
                </w:tcPr>
                <w:p w14:paraId="52B6253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小河</w:t>
                  </w:r>
                </w:p>
              </w:tc>
              <w:tc>
                <w:tcPr>
                  <w:tcW w:w="2584" w:type="dxa"/>
                  <w:vAlign w:val="center"/>
                </w:tcPr>
                <w:p w14:paraId="19213C7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《地表水环境质量标准》（GB3838-2002）Ⅳ类</w:t>
                  </w:r>
                </w:p>
              </w:tc>
            </w:tr>
          </w:tbl>
          <w:p w14:paraId="1FA43BEC">
            <w:pPr>
              <w:ind w:firstLine="482"/>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3</w:t>
            </w:r>
            <w:r>
              <w:rPr>
                <w:rFonts w:hint="default" w:ascii="Times New Roman" w:hAnsi="Times New Roman" w:eastAsia="宋体" w:cs="Times New Roman"/>
                <w:b/>
                <w:bCs/>
                <w:color w:val="auto"/>
                <w:lang w:eastAsia="zh-CN"/>
              </w:rPr>
              <w:t>、声环境</w:t>
            </w:r>
          </w:p>
          <w:p w14:paraId="460A0B17">
            <w:pPr>
              <w:kinsoku/>
              <w:adjustRightInd/>
              <w:snapToGrid/>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厂界外50米范围内无声环境保护目标。</w:t>
            </w:r>
          </w:p>
          <w:p w14:paraId="11ED870B">
            <w:pPr>
              <w:ind w:firstLine="482"/>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lang w:eastAsia="zh-CN"/>
              </w:rPr>
              <w:t>、地下水环境</w:t>
            </w:r>
          </w:p>
          <w:p w14:paraId="05B9F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厂界外500m范围内无地下水集中式引用水水源和热水、矿泉水、温泉等特殊地下水资源。</w:t>
            </w:r>
          </w:p>
          <w:p w14:paraId="4E8711F1">
            <w:pPr>
              <w:ind w:firstLine="482"/>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5</w:t>
            </w:r>
            <w:r>
              <w:rPr>
                <w:rFonts w:hint="default" w:ascii="Times New Roman" w:hAnsi="Times New Roman" w:eastAsia="宋体" w:cs="Times New Roman"/>
                <w:b/>
                <w:bCs/>
                <w:color w:val="auto"/>
                <w:lang w:eastAsia="zh-CN"/>
              </w:rPr>
              <w:t>、生态环境</w:t>
            </w:r>
          </w:p>
          <w:p w14:paraId="3B233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default" w:ascii="Times New Roman" w:hAnsi="Times New Roman" w:eastAsia="宋体" w:cs="Times New Roman"/>
                <w:color w:val="auto"/>
                <w:sz w:val="24"/>
                <w:szCs w:val="24"/>
                <w:lang w:eastAsia="zh-CN"/>
              </w:rPr>
              <w:t>本项目位于</w:t>
            </w:r>
            <w:r>
              <w:rPr>
                <w:rFonts w:hint="eastAsia" w:ascii="Times New Roman" w:hAnsi="Times New Roman" w:eastAsia="宋体" w:cs="Times New Roman"/>
                <w:color w:val="auto"/>
                <w:sz w:val="24"/>
                <w:szCs w:val="24"/>
                <w:lang w:eastAsia="zh-CN"/>
              </w:rPr>
              <w:t>安徽省淮北市相山区相山经济开发区栖凤路46号</w:t>
            </w:r>
            <w:r>
              <w:rPr>
                <w:rFonts w:hint="default" w:ascii="Times New Roman" w:hAnsi="Times New Roman" w:eastAsia="宋体" w:cs="Times New Roman"/>
                <w:color w:val="auto"/>
                <w:sz w:val="24"/>
                <w:szCs w:val="24"/>
                <w:lang w:eastAsia="zh-CN"/>
              </w:rPr>
              <w:t>，属于工业用地，无生态环境保护目标。</w:t>
            </w:r>
          </w:p>
        </w:tc>
      </w:tr>
      <w:tr w14:paraId="7ECFB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l2br w:val="nil"/>
              <w:tr2bl w:val="nil"/>
            </w:tcBorders>
            <w:tcMar>
              <w:left w:w="28" w:type="dxa"/>
              <w:right w:w="28" w:type="dxa"/>
            </w:tcMar>
            <w:vAlign w:val="center"/>
          </w:tcPr>
          <w:p w14:paraId="2EF44464">
            <w:pPr>
              <w:adjustRightInd w:val="0"/>
              <w:snapToGrid w:val="0"/>
              <w:ind w:firstLine="0" w:firstLineChars="0"/>
              <w:jc w:val="center"/>
              <w:rPr>
                <w:rFonts w:ascii="宋体" w:hAnsi="宋体" w:cs="宋体"/>
                <w:color w:val="auto"/>
                <w:szCs w:val="21"/>
              </w:rPr>
            </w:pPr>
            <w:r>
              <w:rPr>
                <w:rFonts w:hint="eastAsia" w:ascii="宋体" w:hAnsi="宋体" w:cs="宋体"/>
                <w:color w:val="auto"/>
              </w:rPr>
              <w:t>污染物排放控制标准</w:t>
            </w:r>
          </w:p>
        </w:tc>
        <w:tc>
          <w:tcPr>
            <w:tcW w:w="7792" w:type="dxa"/>
            <w:tcBorders>
              <w:tl2br w:val="nil"/>
              <w:tr2bl w:val="nil"/>
            </w:tcBorders>
            <w:vAlign w:val="center"/>
          </w:tcPr>
          <w:p w14:paraId="6B348D7F">
            <w:pPr>
              <w:ind w:firstLine="482"/>
              <w:rPr>
                <w:b/>
                <w:bCs/>
                <w:color w:val="auto"/>
              </w:rPr>
            </w:pPr>
            <w:r>
              <w:rPr>
                <w:rFonts w:hint="eastAsia"/>
                <w:b/>
                <w:bCs/>
                <w:color w:val="auto"/>
              </w:rPr>
              <w:t>1、废气</w:t>
            </w:r>
          </w:p>
          <w:p w14:paraId="37072129">
            <w:pPr>
              <w:bidi w:val="0"/>
              <w:rPr>
                <w:rFonts w:hint="default"/>
                <w:color w:val="auto"/>
                <w:lang w:val="en-US" w:eastAsia="zh-CN"/>
              </w:rPr>
            </w:pPr>
            <w:r>
              <w:rPr>
                <w:rFonts w:hint="eastAsia"/>
                <w:color w:val="auto"/>
                <w:lang w:val="en-US" w:eastAsia="zh-CN"/>
              </w:rPr>
              <w:t>施工期：大气污染物TSP排放执行安徽省地方标准《施工场地颗粒物排放标准》（DB34/4811-2024）。</w:t>
            </w:r>
          </w:p>
          <w:p w14:paraId="705009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lang w:val="en-US" w:eastAsia="zh-CN"/>
              </w:rPr>
            </w:pPr>
            <w:r>
              <w:rPr>
                <w:rFonts w:hint="default"/>
                <w:b/>
                <w:bCs/>
                <w:color w:val="auto"/>
                <w:sz w:val="24"/>
                <w:szCs w:val="24"/>
                <w:lang w:val="en-US" w:eastAsia="zh-CN"/>
              </w:rPr>
              <w:t>表</w:t>
            </w:r>
            <w:r>
              <w:rPr>
                <w:rFonts w:hint="eastAsia"/>
                <w:b/>
                <w:bCs/>
                <w:color w:val="auto"/>
                <w:sz w:val="24"/>
                <w:szCs w:val="24"/>
                <w:lang w:val="en-US" w:eastAsia="zh-CN"/>
              </w:rPr>
              <w:t>3-4</w:t>
            </w:r>
            <w:r>
              <w:rPr>
                <w:rFonts w:hint="default"/>
                <w:b/>
                <w:bCs/>
                <w:color w:val="auto"/>
                <w:sz w:val="24"/>
                <w:szCs w:val="24"/>
                <w:lang w:val="en-US" w:eastAsia="zh-CN"/>
              </w:rPr>
              <w:t xml:space="preserve"> 大气污染物综合排放标准限值</w:t>
            </w:r>
          </w:p>
          <w:tbl>
            <w:tblPr>
              <w:tblStyle w:val="23"/>
              <w:tblW w:w="5000" w:type="pct"/>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4"/>
              <w:gridCol w:w="2175"/>
              <w:gridCol w:w="2267"/>
              <w:gridCol w:w="2270"/>
            </w:tblGrid>
            <w:tr w14:paraId="4F9468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8" w:type="pct"/>
                  <w:tcBorders>
                    <w:tl2br w:val="nil"/>
                    <w:tr2bl w:val="nil"/>
                  </w:tcBorders>
                  <w:noWrap w:val="0"/>
                  <w:vAlign w:val="center"/>
                </w:tcPr>
                <w:p w14:paraId="758920C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污染物</w:t>
                  </w:r>
                </w:p>
              </w:tc>
              <w:tc>
                <w:tcPr>
                  <w:tcW w:w="1384" w:type="pct"/>
                  <w:tcBorders>
                    <w:tl2br w:val="nil"/>
                    <w:tr2bl w:val="nil"/>
                  </w:tcBorders>
                  <w:noWrap w:val="0"/>
                  <w:vAlign w:val="center"/>
                </w:tcPr>
                <w:p w14:paraId="5E50BEF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单位</w:t>
                  </w:r>
                </w:p>
              </w:tc>
              <w:tc>
                <w:tcPr>
                  <w:tcW w:w="1443" w:type="pct"/>
                  <w:tcBorders>
                    <w:tl2br w:val="nil"/>
                    <w:tr2bl w:val="nil"/>
                  </w:tcBorders>
                  <w:noWrap w:val="0"/>
                  <w:vAlign w:val="center"/>
                </w:tcPr>
                <w:p w14:paraId="4758A85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监测点浓度限值</w:t>
                  </w:r>
                </w:p>
              </w:tc>
              <w:tc>
                <w:tcPr>
                  <w:tcW w:w="1443" w:type="pct"/>
                  <w:tcBorders>
                    <w:tl2br w:val="nil"/>
                    <w:tr2bl w:val="nil"/>
                  </w:tcBorders>
                  <w:noWrap w:val="0"/>
                  <w:vAlign w:val="center"/>
                </w:tcPr>
                <w:p w14:paraId="67BDE8F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达标判定依据</w:t>
                  </w:r>
                </w:p>
              </w:tc>
            </w:tr>
            <w:tr w14:paraId="58DE0F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8" w:type="pct"/>
                  <w:vMerge w:val="restart"/>
                  <w:tcBorders>
                    <w:tl2br w:val="nil"/>
                    <w:tr2bl w:val="nil"/>
                  </w:tcBorders>
                  <w:noWrap w:val="0"/>
                  <w:vAlign w:val="center"/>
                </w:tcPr>
                <w:p w14:paraId="7759CF0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TSP</w:t>
                  </w:r>
                </w:p>
              </w:tc>
              <w:tc>
                <w:tcPr>
                  <w:tcW w:w="1384" w:type="pct"/>
                  <w:vMerge w:val="restart"/>
                  <w:tcBorders>
                    <w:tl2br w:val="nil"/>
                    <w:tr2bl w:val="nil"/>
                  </w:tcBorders>
                  <w:noWrap w:val="0"/>
                  <w:vAlign w:val="center"/>
                </w:tcPr>
                <w:p w14:paraId="638BE30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μg/m</w:t>
                  </w:r>
                  <w:r>
                    <w:rPr>
                      <w:rFonts w:hint="default" w:ascii="Times New Roman" w:hAnsi="Times New Roman" w:eastAsia="宋体" w:cs="Times New Roman"/>
                      <w:bCs/>
                      <w:snapToGrid w:val="0"/>
                      <w:color w:val="auto"/>
                      <w:spacing w:val="0"/>
                      <w:sz w:val="21"/>
                      <w:szCs w:val="21"/>
                      <w:vertAlign w:val="superscript"/>
                      <w:lang w:val="en-US" w:eastAsia="zh-CN" w:bidi="ar-SA"/>
                    </w:rPr>
                    <w:t>3</w:t>
                  </w:r>
                </w:p>
              </w:tc>
              <w:tc>
                <w:tcPr>
                  <w:tcW w:w="1443" w:type="pct"/>
                  <w:tcBorders>
                    <w:tl2br w:val="nil"/>
                    <w:tr2bl w:val="nil"/>
                  </w:tcBorders>
                  <w:noWrap w:val="0"/>
                  <w:vAlign w:val="center"/>
                </w:tcPr>
                <w:p w14:paraId="52AB396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1000</w:t>
                  </w:r>
                </w:p>
              </w:tc>
              <w:tc>
                <w:tcPr>
                  <w:tcW w:w="1443" w:type="pct"/>
                  <w:tcBorders>
                    <w:tl2br w:val="nil"/>
                    <w:tr2bl w:val="nil"/>
                  </w:tcBorders>
                  <w:noWrap w:val="0"/>
                  <w:vAlign w:val="center"/>
                </w:tcPr>
                <w:p w14:paraId="4A3B8FB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超标次数≤1次/日</w:t>
                  </w:r>
                </w:p>
              </w:tc>
            </w:tr>
            <w:tr w14:paraId="5E21AD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8" w:type="pct"/>
                  <w:vMerge w:val="continue"/>
                  <w:tcBorders>
                    <w:tl2br w:val="nil"/>
                    <w:tr2bl w:val="nil"/>
                  </w:tcBorders>
                  <w:noWrap w:val="0"/>
                  <w:vAlign w:val="center"/>
                </w:tcPr>
                <w:p w14:paraId="33114F9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p>
              </w:tc>
              <w:tc>
                <w:tcPr>
                  <w:tcW w:w="1384" w:type="pct"/>
                  <w:vMerge w:val="continue"/>
                  <w:tcBorders>
                    <w:tl2br w:val="nil"/>
                    <w:tr2bl w:val="nil"/>
                  </w:tcBorders>
                  <w:noWrap w:val="0"/>
                  <w:vAlign w:val="center"/>
                </w:tcPr>
                <w:p w14:paraId="3B41116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p>
              </w:tc>
              <w:tc>
                <w:tcPr>
                  <w:tcW w:w="1443" w:type="pct"/>
                  <w:tcBorders>
                    <w:tl2br w:val="nil"/>
                    <w:tr2bl w:val="nil"/>
                  </w:tcBorders>
                  <w:noWrap w:val="0"/>
                  <w:vAlign w:val="center"/>
                </w:tcPr>
                <w:p w14:paraId="18736A2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500</w:t>
                  </w:r>
                </w:p>
              </w:tc>
              <w:tc>
                <w:tcPr>
                  <w:tcW w:w="1443" w:type="pct"/>
                  <w:tcBorders>
                    <w:tl2br w:val="nil"/>
                    <w:tr2bl w:val="nil"/>
                  </w:tcBorders>
                  <w:noWrap w:val="0"/>
                  <w:vAlign w:val="center"/>
                </w:tcPr>
                <w:p w14:paraId="174E5BC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超标次数≤6次/日</w:t>
                  </w:r>
                </w:p>
              </w:tc>
            </w:tr>
            <w:tr w14:paraId="228EFB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4"/>
                  <w:tcBorders>
                    <w:tl2br w:val="nil"/>
                    <w:tr2bl w:val="nil"/>
                  </w:tcBorders>
                  <w:noWrap w:val="0"/>
                  <w:vAlign w:val="center"/>
                </w:tcPr>
                <w:p w14:paraId="0F9D621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任一监测点自整时起依次顺延15分钟的TSP浓度平均值不得超过的限值。超标次数指一个日历日96个TSP 15分钟浓度平均值超过监测点浓度限值的次数。</w:t>
                  </w:r>
                </w:p>
                <w:p w14:paraId="1087424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snapToGrid w:val="0"/>
                      <w:color w:val="auto"/>
                      <w:spacing w:val="0"/>
                      <w:sz w:val="21"/>
                      <w:szCs w:val="21"/>
                      <w:lang w:val="en-US" w:eastAsia="zh-CN" w:bidi="ar-SA"/>
                    </w:rPr>
                    <w:t>根据HJ633判定设区市AQI在200~300之间且首要污染物为PM</w:t>
                  </w:r>
                  <w:r>
                    <w:rPr>
                      <w:rFonts w:hint="default" w:ascii="Times New Roman" w:hAnsi="Times New Roman" w:eastAsia="宋体" w:cs="Times New Roman"/>
                      <w:bCs/>
                      <w:snapToGrid w:val="0"/>
                      <w:color w:val="auto"/>
                      <w:spacing w:val="0"/>
                      <w:sz w:val="21"/>
                      <w:szCs w:val="21"/>
                      <w:vertAlign w:val="subscript"/>
                      <w:lang w:val="en-US" w:eastAsia="zh-CN" w:bidi="ar-SA"/>
                    </w:rPr>
                    <w:t>10</w:t>
                  </w:r>
                  <w:r>
                    <w:rPr>
                      <w:rFonts w:hint="default" w:ascii="Times New Roman" w:hAnsi="Times New Roman" w:eastAsia="宋体" w:cs="Times New Roman"/>
                      <w:bCs/>
                      <w:snapToGrid w:val="0"/>
                      <w:color w:val="auto"/>
                      <w:spacing w:val="0"/>
                      <w:sz w:val="21"/>
                      <w:szCs w:val="21"/>
                      <w:lang w:val="en-US" w:eastAsia="zh-CN" w:bidi="ar-SA"/>
                    </w:rPr>
                    <w:t>或PM</w:t>
                  </w:r>
                  <w:r>
                    <w:rPr>
                      <w:rFonts w:hint="default" w:ascii="Times New Roman" w:hAnsi="Times New Roman" w:eastAsia="宋体" w:cs="Times New Roman"/>
                      <w:bCs/>
                      <w:snapToGrid w:val="0"/>
                      <w:color w:val="auto"/>
                      <w:spacing w:val="0"/>
                      <w:sz w:val="21"/>
                      <w:szCs w:val="21"/>
                      <w:vertAlign w:val="subscript"/>
                      <w:lang w:val="en-US" w:eastAsia="zh-CN" w:bidi="ar-SA"/>
                    </w:rPr>
                    <w:t>2.5</w:t>
                  </w:r>
                  <w:r>
                    <w:rPr>
                      <w:rFonts w:hint="default" w:ascii="Times New Roman" w:hAnsi="Times New Roman" w:eastAsia="宋体" w:cs="Times New Roman"/>
                      <w:bCs/>
                      <w:snapToGrid w:val="0"/>
                      <w:color w:val="auto"/>
                      <w:spacing w:val="0"/>
                      <w:sz w:val="21"/>
                      <w:szCs w:val="21"/>
                      <w:lang w:val="en-US" w:eastAsia="zh-CN" w:bidi="ar-SA"/>
                    </w:rPr>
                    <w:t>时，TSP实测值扣除200μg/m</w:t>
                  </w:r>
                  <w:r>
                    <w:rPr>
                      <w:rFonts w:hint="default" w:ascii="Times New Roman" w:hAnsi="Times New Roman" w:eastAsia="宋体" w:cs="Times New Roman"/>
                      <w:bCs/>
                      <w:snapToGrid w:val="0"/>
                      <w:color w:val="auto"/>
                      <w:spacing w:val="0"/>
                      <w:sz w:val="21"/>
                      <w:szCs w:val="21"/>
                      <w:vertAlign w:val="superscript"/>
                      <w:lang w:val="en-US" w:eastAsia="zh-CN" w:bidi="ar-SA"/>
                    </w:rPr>
                    <w:t>3</w:t>
                  </w:r>
                  <w:r>
                    <w:rPr>
                      <w:rFonts w:hint="default" w:ascii="Times New Roman" w:hAnsi="Times New Roman" w:eastAsia="宋体" w:cs="Times New Roman"/>
                      <w:bCs/>
                      <w:snapToGrid w:val="0"/>
                      <w:color w:val="auto"/>
                      <w:spacing w:val="0"/>
                      <w:sz w:val="21"/>
                      <w:szCs w:val="21"/>
                      <w:lang w:val="en-US" w:eastAsia="zh-CN" w:bidi="ar-SA"/>
                    </w:rPr>
                    <w:t>后再进行评价</w:t>
                  </w:r>
                  <w:r>
                    <w:rPr>
                      <w:rFonts w:hint="eastAsia" w:ascii="Times New Roman" w:hAnsi="Times New Roman" w:eastAsia="宋体" w:cs="Times New Roman"/>
                      <w:bCs/>
                      <w:snapToGrid w:val="0"/>
                      <w:color w:val="auto"/>
                      <w:spacing w:val="0"/>
                      <w:sz w:val="21"/>
                      <w:szCs w:val="21"/>
                      <w:lang w:val="en-US" w:eastAsia="zh-CN" w:bidi="ar-SA"/>
                    </w:rPr>
                    <w:t>。</w:t>
                  </w:r>
                </w:p>
              </w:tc>
            </w:tr>
          </w:tbl>
          <w:p w14:paraId="5A1CACFB">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运营期：</w:t>
            </w:r>
            <w:r>
              <w:rPr>
                <w:rFonts w:hint="default" w:ascii="Times New Roman" w:hAnsi="Times New Roman" w:eastAsia="宋体" w:cs="Times New Roman"/>
                <w:color w:val="auto"/>
                <w:kern w:val="0"/>
                <w:sz w:val="24"/>
                <w:szCs w:val="24"/>
                <w:highlight w:val="none"/>
                <w:lang w:val="en-US" w:eastAsia="zh-CN" w:bidi="ar"/>
              </w:rPr>
              <w:t>本项目污水处理站恶臭经过导管集气+</w:t>
            </w:r>
            <w:r>
              <w:rPr>
                <w:rFonts w:hint="eastAsia" w:cs="Times New Roman"/>
                <w:color w:val="auto"/>
                <w:kern w:val="0"/>
                <w:sz w:val="24"/>
                <w:szCs w:val="24"/>
                <w:highlight w:val="none"/>
                <w:lang w:val="en-US" w:eastAsia="zh-CN" w:bidi="ar"/>
              </w:rPr>
              <w:t>生物滤塔</w:t>
            </w:r>
            <w:r>
              <w:rPr>
                <w:rFonts w:hint="default" w:ascii="Times New Roman" w:hAnsi="Times New Roman" w:eastAsia="宋体" w:cs="Times New Roman"/>
                <w:color w:val="auto"/>
                <w:kern w:val="0"/>
                <w:sz w:val="24"/>
                <w:szCs w:val="24"/>
                <w:highlight w:val="none"/>
                <w:lang w:val="en-US" w:eastAsia="zh-CN" w:bidi="ar"/>
              </w:rPr>
              <w:t>通过15m高排气筒（DA001）排放，氨、硫化氢、臭气浓度执行执行《恶臭污染物排放标准》（GB14554-93）中表1 及表2中排放限值</w:t>
            </w:r>
            <w:r>
              <w:rPr>
                <w:rFonts w:hint="default" w:ascii="Times New Roman" w:hAnsi="Times New Roman" w:eastAsia="宋体" w:cs="Times New Roman"/>
                <w:color w:val="auto"/>
                <w:sz w:val="24"/>
                <w:szCs w:val="24"/>
                <w:highlight w:val="none"/>
                <w:lang w:val="en-US" w:eastAsia="zh-CN"/>
              </w:rPr>
              <w:t>，相关标准值见表3-</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lang w:val="en-US" w:eastAsia="zh-CN"/>
              </w:rPr>
              <w:t>食堂油烟执行《饮食业油烟排放标准》（GB18483-2001）的相关标准，见表3-6</w:t>
            </w:r>
            <w:r>
              <w:rPr>
                <w:rFonts w:hint="default" w:ascii="Times New Roman" w:hAnsi="Times New Roman" w:eastAsia="宋体" w:cs="Times New Roman"/>
                <w:color w:val="auto"/>
                <w:sz w:val="24"/>
                <w:szCs w:val="24"/>
                <w:lang w:val="zh-CN"/>
              </w:rPr>
              <w:t>。</w:t>
            </w:r>
          </w:p>
          <w:p w14:paraId="3900B3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4"/>
                <w:szCs w:val="24"/>
                <w:lang w:val="en-US" w:eastAsia="zh-CN"/>
              </w:rPr>
            </w:pPr>
            <w:bookmarkStart w:id="22" w:name="_Ref17835707"/>
            <w:r>
              <w:rPr>
                <w:rFonts w:hint="eastAsia" w:ascii="Times New Roman" w:hAnsi="Times New Roman" w:eastAsia="宋体" w:cs="Times New Roman"/>
                <w:b/>
                <w:bCs/>
                <w:color w:val="auto"/>
                <w:sz w:val="24"/>
                <w:szCs w:val="24"/>
                <w:lang w:val="en-US" w:eastAsia="zh-CN"/>
              </w:rPr>
              <w:t>表</w:t>
            </w:r>
            <w:bookmarkEnd w:id="22"/>
            <w:r>
              <w:rPr>
                <w:rFonts w:hint="eastAsia" w:ascii="Times New Roman" w:hAnsi="Times New Roman" w:eastAsia="宋体" w:cs="Times New Roman"/>
                <w:b/>
                <w:bCs/>
                <w:color w:val="auto"/>
                <w:sz w:val="24"/>
                <w:szCs w:val="24"/>
                <w:lang w:val="en-US" w:eastAsia="zh-CN"/>
              </w:rPr>
              <w:t>3-5  恶臭污染物排放标准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47"/>
              <w:gridCol w:w="1982"/>
              <w:gridCol w:w="1982"/>
              <w:gridCol w:w="1741"/>
            </w:tblGrid>
            <w:tr w14:paraId="248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1" w:type="dxa"/>
                  <w:noWrap w:val="0"/>
                  <w:vAlign w:val="center"/>
                </w:tcPr>
                <w:p w14:paraId="700FBDD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序号</w:t>
                  </w:r>
                </w:p>
              </w:tc>
              <w:tc>
                <w:tcPr>
                  <w:tcW w:w="1347" w:type="dxa"/>
                  <w:noWrap w:val="0"/>
                  <w:vAlign w:val="center"/>
                </w:tcPr>
                <w:p w14:paraId="153EF0F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污染物</w:t>
                  </w:r>
                </w:p>
              </w:tc>
              <w:tc>
                <w:tcPr>
                  <w:tcW w:w="1982" w:type="dxa"/>
                  <w:noWrap w:val="0"/>
                  <w:vAlign w:val="center"/>
                </w:tcPr>
                <w:p w14:paraId="128E8EA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排放量，kg/h</w:t>
                  </w:r>
                </w:p>
              </w:tc>
              <w:tc>
                <w:tcPr>
                  <w:tcW w:w="1982" w:type="dxa"/>
                  <w:noWrap w:val="0"/>
                  <w:vAlign w:val="center"/>
                </w:tcPr>
                <w:p w14:paraId="6B3E5CA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厂界标准值（mg/m</w:t>
                  </w:r>
                  <w:r>
                    <w:rPr>
                      <w:rFonts w:hint="default" w:ascii="Times New Roman" w:hAnsi="Times New Roman" w:eastAsia="宋体" w:cs="Times New Roman"/>
                      <w:bCs/>
                      <w:snapToGrid w:val="0"/>
                      <w:color w:val="auto"/>
                      <w:spacing w:val="0"/>
                      <w:sz w:val="21"/>
                      <w:szCs w:val="21"/>
                      <w:vertAlign w:val="superscript"/>
                      <w:lang w:val="en-US" w:eastAsia="zh-CN" w:bidi="ar-SA"/>
                    </w:rPr>
                    <w:t>3</w:t>
                  </w:r>
                  <w:r>
                    <w:rPr>
                      <w:rFonts w:hint="default" w:ascii="Times New Roman" w:hAnsi="Times New Roman" w:eastAsia="宋体" w:cs="Times New Roman"/>
                      <w:bCs/>
                      <w:snapToGrid w:val="0"/>
                      <w:color w:val="auto"/>
                      <w:spacing w:val="0"/>
                      <w:sz w:val="21"/>
                      <w:szCs w:val="21"/>
                      <w:lang w:val="en-US" w:eastAsia="zh-CN" w:bidi="ar-SA"/>
                    </w:rPr>
                    <w:t>）</w:t>
                  </w:r>
                </w:p>
              </w:tc>
              <w:tc>
                <w:tcPr>
                  <w:tcW w:w="1741" w:type="dxa"/>
                  <w:vMerge w:val="restart"/>
                  <w:noWrap w:val="0"/>
                  <w:vAlign w:val="center"/>
                </w:tcPr>
                <w:p w14:paraId="1F55FEC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标准来源</w:t>
                  </w:r>
                </w:p>
              </w:tc>
            </w:tr>
            <w:tr w14:paraId="483D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14:paraId="62286B0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1</w:t>
                  </w:r>
                </w:p>
              </w:tc>
              <w:tc>
                <w:tcPr>
                  <w:tcW w:w="1347" w:type="dxa"/>
                  <w:noWrap w:val="0"/>
                  <w:vAlign w:val="center"/>
                </w:tcPr>
                <w:p w14:paraId="4BAF3EC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H</w:t>
                  </w:r>
                  <w:r>
                    <w:rPr>
                      <w:rFonts w:hint="default" w:ascii="Times New Roman" w:hAnsi="Times New Roman" w:eastAsia="宋体" w:cs="Times New Roman"/>
                      <w:bCs/>
                      <w:snapToGrid w:val="0"/>
                      <w:color w:val="auto"/>
                      <w:spacing w:val="0"/>
                      <w:sz w:val="21"/>
                      <w:szCs w:val="21"/>
                      <w:vertAlign w:val="subscript"/>
                      <w:lang w:val="en-US" w:eastAsia="zh-CN" w:bidi="ar-SA"/>
                    </w:rPr>
                    <w:t>2</w:t>
                  </w:r>
                  <w:r>
                    <w:rPr>
                      <w:rFonts w:hint="default" w:ascii="Times New Roman" w:hAnsi="Times New Roman" w:eastAsia="宋体" w:cs="Times New Roman"/>
                      <w:bCs/>
                      <w:snapToGrid w:val="0"/>
                      <w:color w:val="auto"/>
                      <w:spacing w:val="0"/>
                      <w:sz w:val="21"/>
                      <w:szCs w:val="21"/>
                      <w:lang w:val="en-US" w:eastAsia="zh-CN" w:bidi="ar-SA"/>
                    </w:rPr>
                    <w:t>S</w:t>
                  </w:r>
                </w:p>
              </w:tc>
              <w:tc>
                <w:tcPr>
                  <w:tcW w:w="1982" w:type="dxa"/>
                  <w:noWrap w:val="0"/>
                  <w:vAlign w:val="center"/>
                </w:tcPr>
                <w:p w14:paraId="1AEC0E0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0.33</w:t>
                  </w:r>
                </w:p>
              </w:tc>
              <w:tc>
                <w:tcPr>
                  <w:tcW w:w="1982" w:type="dxa"/>
                  <w:noWrap w:val="0"/>
                  <w:vAlign w:val="center"/>
                </w:tcPr>
                <w:p w14:paraId="51033ED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0.06</w:t>
                  </w:r>
                </w:p>
              </w:tc>
              <w:tc>
                <w:tcPr>
                  <w:tcW w:w="1741" w:type="dxa"/>
                  <w:vMerge w:val="restart"/>
                  <w:noWrap w:val="0"/>
                  <w:vAlign w:val="center"/>
                </w:tcPr>
                <w:p w14:paraId="6836FC6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GB14554-93</w:t>
                  </w:r>
                </w:p>
              </w:tc>
            </w:tr>
            <w:tr w14:paraId="6C7F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14:paraId="20C8A56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2</w:t>
                  </w:r>
                </w:p>
              </w:tc>
              <w:tc>
                <w:tcPr>
                  <w:tcW w:w="1347" w:type="dxa"/>
                  <w:noWrap w:val="0"/>
                  <w:vAlign w:val="center"/>
                </w:tcPr>
                <w:p w14:paraId="3029C6A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NH</w:t>
                  </w:r>
                  <w:r>
                    <w:rPr>
                      <w:rFonts w:hint="default" w:ascii="Times New Roman" w:hAnsi="Times New Roman" w:eastAsia="宋体" w:cs="Times New Roman"/>
                      <w:bCs/>
                      <w:snapToGrid w:val="0"/>
                      <w:color w:val="auto"/>
                      <w:spacing w:val="0"/>
                      <w:sz w:val="21"/>
                      <w:szCs w:val="21"/>
                      <w:vertAlign w:val="subscript"/>
                      <w:lang w:val="en-US" w:eastAsia="zh-CN" w:bidi="ar-SA"/>
                    </w:rPr>
                    <w:t>3</w:t>
                  </w:r>
                </w:p>
              </w:tc>
              <w:tc>
                <w:tcPr>
                  <w:tcW w:w="1982" w:type="dxa"/>
                  <w:noWrap w:val="0"/>
                  <w:vAlign w:val="center"/>
                </w:tcPr>
                <w:p w14:paraId="29F2692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4.9</w:t>
                  </w:r>
                </w:p>
              </w:tc>
              <w:tc>
                <w:tcPr>
                  <w:tcW w:w="1982" w:type="dxa"/>
                  <w:noWrap w:val="0"/>
                  <w:vAlign w:val="center"/>
                </w:tcPr>
                <w:p w14:paraId="0E7D673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1.5</w:t>
                  </w:r>
                </w:p>
              </w:tc>
              <w:tc>
                <w:tcPr>
                  <w:tcW w:w="1741" w:type="dxa"/>
                  <w:vMerge w:val="continue"/>
                  <w:noWrap w:val="0"/>
                  <w:vAlign w:val="center"/>
                </w:tcPr>
                <w:p w14:paraId="01BCF5E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color w:val="auto"/>
                      <w:sz w:val="21"/>
                      <w:szCs w:val="21"/>
                    </w:rPr>
                  </w:pPr>
                </w:p>
              </w:tc>
            </w:tr>
            <w:tr w14:paraId="18C5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14:paraId="6A94BD6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3</w:t>
                  </w:r>
                </w:p>
              </w:tc>
              <w:tc>
                <w:tcPr>
                  <w:tcW w:w="1347" w:type="dxa"/>
                  <w:noWrap w:val="0"/>
                  <w:vAlign w:val="center"/>
                </w:tcPr>
                <w:p w14:paraId="2213DF8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臭气浓度</w:t>
                  </w:r>
                </w:p>
              </w:tc>
              <w:tc>
                <w:tcPr>
                  <w:tcW w:w="1982" w:type="dxa"/>
                  <w:noWrap w:val="0"/>
                  <w:vAlign w:val="center"/>
                </w:tcPr>
                <w:p w14:paraId="6EF6061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2000</w:t>
                  </w:r>
                </w:p>
              </w:tc>
              <w:tc>
                <w:tcPr>
                  <w:tcW w:w="1982" w:type="dxa"/>
                  <w:noWrap w:val="0"/>
                  <w:vAlign w:val="center"/>
                </w:tcPr>
                <w:p w14:paraId="4EE621B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20</w:t>
                  </w:r>
                </w:p>
              </w:tc>
              <w:tc>
                <w:tcPr>
                  <w:tcW w:w="1741" w:type="dxa"/>
                  <w:vMerge w:val="continue"/>
                  <w:noWrap w:val="0"/>
                  <w:vAlign w:val="center"/>
                </w:tcPr>
                <w:p w14:paraId="7DC75FD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color w:val="auto"/>
                      <w:sz w:val="21"/>
                      <w:szCs w:val="21"/>
                    </w:rPr>
                  </w:pPr>
                </w:p>
              </w:tc>
            </w:tr>
          </w:tbl>
          <w:p w14:paraId="687132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表3-</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 xml:space="preserve">  食堂油烟最高允许排放浓度</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150"/>
              <w:gridCol w:w="1125"/>
              <w:gridCol w:w="1071"/>
              <w:gridCol w:w="2386"/>
            </w:tblGrid>
            <w:tr w14:paraId="4914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0" w:type="pct"/>
                  <w:tcBorders>
                    <w:tl2br w:val="nil"/>
                    <w:tr2bl w:val="nil"/>
                  </w:tcBorders>
                  <w:noWrap w:val="0"/>
                  <w:vAlign w:val="center"/>
                </w:tcPr>
                <w:p w14:paraId="381B7C5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规模</w:t>
                  </w:r>
                </w:p>
              </w:tc>
              <w:tc>
                <w:tcPr>
                  <w:tcW w:w="732" w:type="pct"/>
                  <w:tcBorders>
                    <w:tl2br w:val="nil"/>
                    <w:tr2bl w:val="nil"/>
                  </w:tcBorders>
                  <w:shd w:val="clear" w:color="auto" w:fill="D7D7D7" w:themeFill="background1" w:themeFillShade="D8"/>
                  <w:noWrap w:val="0"/>
                  <w:vAlign w:val="center"/>
                </w:tcPr>
                <w:p w14:paraId="5C1F4FD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小型</w:t>
                  </w:r>
                </w:p>
              </w:tc>
              <w:tc>
                <w:tcPr>
                  <w:tcW w:w="716" w:type="pct"/>
                  <w:tcBorders>
                    <w:tl2br w:val="nil"/>
                    <w:tr2bl w:val="nil"/>
                  </w:tcBorders>
                  <w:noWrap w:val="0"/>
                  <w:vAlign w:val="center"/>
                </w:tcPr>
                <w:p w14:paraId="6D200D8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中型</w:t>
                  </w:r>
                </w:p>
              </w:tc>
              <w:tc>
                <w:tcPr>
                  <w:tcW w:w="681" w:type="pct"/>
                  <w:tcBorders>
                    <w:tl2br w:val="nil"/>
                    <w:tr2bl w:val="nil"/>
                  </w:tcBorders>
                  <w:noWrap w:val="0"/>
                  <w:vAlign w:val="center"/>
                </w:tcPr>
                <w:p w14:paraId="269E5D2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大型</w:t>
                  </w:r>
                </w:p>
              </w:tc>
              <w:tc>
                <w:tcPr>
                  <w:tcW w:w="1519" w:type="pct"/>
                  <w:tcBorders>
                    <w:tl2br w:val="nil"/>
                    <w:tr2bl w:val="nil"/>
                  </w:tcBorders>
                  <w:noWrap w:val="0"/>
                  <w:vAlign w:val="center"/>
                </w:tcPr>
                <w:p w14:paraId="743D216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标准来源</w:t>
                  </w:r>
                </w:p>
              </w:tc>
            </w:tr>
            <w:tr w14:paraId="2591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50" w:type="pct"/>
                  <w:tcBorders>
                    <w:tl2br w:val="nil"/>
                    <w:tr2bl w:val="nil"/>
                  </w:tcBorders>
                  <w:noWrap w:val="0"/>
                  <w:vAlign w:val="center"/>
                </w:tcPr>
                <w:p w14:paraId="20612CE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最高允许排放浓度（mg/m</w:t>
                  </w:r>
                  <w:r>
                    <w:rPr>
                      <w:rFonts w:hint="eastAsia" w:ascii="Times New Roman" w:hAnsi="Times New Roman" w:eastAsia="宋体" w:cs="Times New Roman"/>
                      <w:bCs/>
                      <w:snapToGrid w:val="0"/>
                      <w:color w:val="auto"/>
                      <w:spacing w:val="0"/>
                      <w:sz w:val="21"/>
                      <w:szCs w:val="21"/>
                      <w:vertAlign w:val="superscript"/>
                      <w:lang w:val="en-US" w:eastAsia="zh-CN" w:bidi="ar-SA"/>
                    </w:rPr>
                    <w:t>3</w:t>
                  </w:r>
                  <w:r>
                    <w:rPr>
                      <w:rFonts w:hint="eastAsia" w:ascii="Times New Roman" w:hAnsi="Times New Roman" w:eastAsia="宋体" w:cs="Times New Roman"/>
                      <w:bCs/>
                      <w:snapToGrid w:val="0"/>
                      <w:color w:val="auto"/>
                      <w:spacing w:val="0"/>
                      <w:sz w:val="21"/>
                      <w:szCs w:val="21"/>
                      <w:lang w:val="en-US" w:eastAsia="zh-CN" w:bidi="ar-SA"/>
                    </w:rPr>
                    <w:t>）</w:t>
                  </w:r>
                </w:p>
              </w:tc>
              <w:tc>
                <w:tcPr>
                  <w:tcW w:w="2130" w:type="pct"/>
                  <w:gridSpan w:val="3"/>
                  <w:tcBorders>
                    <w:tl2br w:val="nil"/>
                    <w:tr2bl w:val="nil"/>
                  </w:tcBorders>
                  <w:noWrap w:val="0"/>
                  <w:vAlign w:val="center"/>
                </w:tcPr>
                <w:p w14:paraId="4DF421D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2.0</w:t>
                  </w:r>
                </w:p>
              </w:tc>
              <w:tc>
                <w:tcPr>
                  <w:tcW w:w="1519" w:type="pct"/>
                  <w:vMerge w:val="restart"/>
                  <w:tcBorders>
                    <w:tl2br w:val="nil"/>
                    <w:tr2bl w:val="nil"/>
                  </w:tcBorders>
                  <w:noWrap w:val="0"/>
                  <w:vAlign w:val="center"/>
                </w:tcPr>
                <w:p w14:paraId="45C1431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《饮食业油烟排放标准》（GB18483-2001）</w:t>
                  </w:r>
                </w:p>
              </w:tc>
            </w:tr>
            <w:tr w14:paraId="6A5E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0" w:type="pct"/>
                  <w:tcBorders>
                    <w:tl2br w:val="nil"/>
                    <w:tr2bl w:val="nil"/>
                  </w:tcBorders>
                  <w:noWrap w:val="0"/>
                  <w:vAlign w:val="center"/>
                </w:tcPr>
                <w:p w14:paraId="20D36CD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净化设施最低去除效率（%）</w:t>
                  </w:r>
                </w:p>
              </w:tc>
              <w:tc>
                <w:tcPr>
                  <w:tcW w:w="732" w:type="pct"/>
                  <w:tcBorders>
                    <w:tl2br w:val="nil"/>
                    <w:tr2bl w:val="nil"/>
                  </w:tcBorders>
                  <w:shd w:val="clear" w:color="auto" w:fill="D7D7D7" w:themeFill="background1" w:themeFillShade="D8"/>
                  <w:noWrap w:val="0"/>
                  <w:vAlign w:val="center"/>
                </w:tcPr>
                <w:p w14:paraId="0BE1187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60</w:t>
                  </w:r>
                </w:p>
              </w:tc>
              <w:tc>
                <w:tcPr>
                  <w:tcW w:w="716" w:type="pct"/>
                  <w:tcBorders>
                    <w:tl2br w:val="nil"/>
                    <w:tr2bl w:val="nil"/>
                  </w:tcBorders>
                  <w:noWrap w:val="0"/>
                  <w:vAlign w:val="center"/>
                </w:tcPr>
                <w:p w14:paraId="6789427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75</w:t>
                  </w:r>
                </w:p>
              </w:tc>
              <w:tc>
                <w:tcPr>
                  <w:tcW w:w="681" w:type="pct"/>
                  <w:tcBorders>
                    <w:tl2br w:val="nil"/>
                    <w:tr2bl w:val="nil"/>
                  </w:tcBorders>
                  <w:noWrap w:val="0"/>
                  <w:vAlign w:val="center"/>
                </w:tcPr>
                <w:p w14:paraId="19A874A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85</w:t>
                  </w:r>
                </w:p>
              </w:tc>
              <w:tc>
                <w:tcPr>
                  <w:tcW w:w="1519" w:type="pct"/>
                  <w:vMerge w:val="continue"/>
                  <w:tcBorders>
                    <w:tl2br w:val="nil"/>
                    <w:tr2bl w:val="nil"/>
                  </w:tcBorders>
                  <w:noWrap w:val="0"/>
                  <w:vAlign w:val="center"/>
                </w:tcPr>
                <w:p w14:paraId="5BC04C0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p>
              </w:tc>
            </w:tr>
          </w:tbl>
          <w:p w14:paraId="69F82D6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482" w:firstLineChars="200"/>
              <w:jc w:val="left"/>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lang w:val="en-US" w:eastAsia="zh-CN"/>
              </w:rPr>
              <w:t>废水污染物排放标准</w:t>
            </w:r>
          </w:p>
          <w:p w14:paraId="17B9655F">
            <w:pPr>
              <w:pStyle w:val="57"/>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cs="Times New Roman"/>
                <w:snapToGrid w:val="0"/>
                <w:color w:val="auto"/>
                <w:kern w:val="0"/>
                <w:sz w:val="24"/>
                <w:highlight w:val="none"/>
                <w:lang w:val="zh-CN" w:bidi="zh-CN"/>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val="en-US" w:eastAsia="zh-CN"/>
              </w:rPr>
              <w:t>运营期</w:t>
            </w:r>
            <w:r>
              <w:rPr>
                <w:rFonts w:hint="default" w:ascii="Times New Roman" w:hAnsi="Times New Roman" w:cs="Times New Roman"/>
                <w:color w:val="auto"/>
                <w:highlight w:val="none"/>
              </w:rPr>
              <w:t>废水</w:t>
            </w:r>
            <w:r>
              <w:rPr>
                <w:rFonts w:hint="eastAsia" w:ascii="Times New Roman" w:hAnsi="Times New Roman" w:cs="Times New Roman"/>
                <w:color w:val="auto"/>
                <w:highlight w:val="none"/>
                <w:lang w:val="en-US" w:eastAsia="zh-CN"/>
              </w:rPr>
              <w:t>主要为</w:t>
            </w:r>
            <w:r>
              <w:rPr>
                <w:rFonts w:hint="eastAsia" w:eastAsia="宋体" w:cs="Times New Roman"/>
                <w:color w:val="auto"/>
                <w:kern w:val="0"/>
                <w:sz w:val="24"/>
                <w:szCs w:val="24"/>
                <w:highlight w:val="none"/>
                <w:lang w:val="en-US" w:eastAsia="zh-CN"/>
              </w:rPr>
              <w:t>生产工艺废水以及生活污水等，</w:t>
            </w:r>
            <w:r>
              <w:rPr>
                <w:rFonts w:hint="eastAsia" w:cs="Times New Roman"/>
                <w:color w:val="auto"/>
                <w:kern w:val="0"/>
                <w:sz w:val="24"/>
                <w:szCs w:val="24"/>
                <w:highlight w:val="none"/>
                <w:lang w:val="en-US" w:eastAsia="zh-CN"/>
              </w:rPr>
              <w:t>生活污水经隔油池+化粪池预处理后与</w:t>
            </w:r>
            <w:r>
              <w:rPr>
                <w:rFonts w:hint="eastAsia" w:eastAsia="宋体" w:cs="Times New Roman"/>
                <w:color w:val="auto"/>
                <w:kern w:val="0"/>
                <w:sz w:val="24"/>
                <w:szCs w:val="24"/>
                <w:highlight w:val="none"/>
                <w:lang w:val="en-US" w:eastAsia="zh-CN"/>
              </w:rPr>
              <w:t>生产工艺废水经厂区污水处理站处理</w:t>
            </w:r>
            <w:r>
              <w:rPr>
                <w:rFonts w:hint="eastAsia" w:ascii="Times New Roman" w:hAnsi="Times New Roman" w:cs="Times New Roman"/>
                <w:snapToGrid w:val="0"/>
                <w:color w:val="auto"/>
                <w:kern w:val="0"/>
                <w:sz w:val="24"/>
                <w:highlight w:val="none"/>
                <w:lang w:val="en-US" w:bidi="zh-CN"/>
              </w:rPr>
              <w:t>达到《</w:t>
            </w:r>
            <w:r>
              <w:rPr>
                <w:rFonts w:hint="eastAsia" w:ascii="宋体" w:hAnsi="宋体" w:eastAsia="宋体"/>
                <w:color w:val="auto"/>
                <w:sz w:val="24"/>
                <w:szCs w:val="24"/>
                <w:highlight w:val="none"/>
              </w:rPr>
              <w:t>污水综合排放标准</w:t>
            </w:r>
            <w:r>
              <w:rPr>
                <w:rFonts w:hint="eastAsia" w:ascii="Times New Roman" w:hAnsi="Times New Roman" w:cs="Times New Roman"/>
                <w:snapToGrid w:val="0"/>
                <w:color w:val="auto"/>
                <w:kern w:val="0"/>
                <w:sz w:val="24"/>
                <w:highlight w:val="none"/>
                <w:lang w:val="en-US" w:bidi="zh-CN"/>
              </w:rPr>
              <w:t>》（GB8978-1996）三级</w:t>
            </w:r>
            <w:r>
              <w:rPr>
                <w:rFonts w:hint="default" w:ascii="Times New Roman" w:hAnsi="Times New Roman" w:cs="Times New Roman"/>
                <w:snapToGrid w:val="0"/>
                <w:color w:val="auto"/>
                <w:kern w:val="0"/>
                <w:sz w:val="24"/>
                <w:highlight w:val="none"/>
                <w:lang w:val="zh-CN" w:bidi="zh-CN"/>
              </w:rPr>
              <w:t>标准</w:t>
            </w:r>
            <w:r>
              <w:rPr>
                <w:rFonts w:hint="eastAsia" w:ascii="Times New Roman" w:hAnsi="Times New Roman" w:cs="Times New Roman"/>
                <w:snapToGrid w:val="0"/>
                <w:color w:val="auto"/>
                <w:kern w:val="0"/>
                <w:sz w:val="24"/>
                <w:highlight w:val="none"/>
                <w:lang w:val="en-US" w:bidi="zh-CN"/>
              </w:rPr>
              <w:t>和</w:t>
            </w:r>
            <w:r>
              <w:rPr>
                <w:rFonts w:hint="eastAsia" w:eastAsia="宋体" w:cs="Times New Roman"/>
                <w:color w:val="auto"/>
                <w:kern w:val="0"/>
                <w:sz w:val="24"/>
                <w:szCs w:val="24"/>
                <w:highlight w:val="none"/>
                <w:lang w:val="en-US" w:eastAsia="zh-CN"/>
              </w:rPr>
              <w:t>安徽淮相科技发展有限公司第二污水处理厂项目（一期）</w:t>
            </w:r>
            <w:r>
              <w:rPr>
                <w:rFonts w:hint="eastAsia" w:ascii="Times New Roman" w:hAnsi="Times New Roman" w:cs="Times New Roman"/>
                <w:snapToGrid w:val="0"/>
                <w:color w:val="auto"/>
                <w:kern w:val="0"/>
                <w:sz w:val="24"/>
                <w:highlight w:val="none"/>
                <w:lang w:val="en-US" w:bidi="zh-CN"/>
              </w:rPr>
              <w:t>接管标准</w:t>
            </w:r>
            <w:r>
              <w:rPr>
                <w:rFonts w:hint="eastAsia" w:eastAsia="宋体" w:cs="Times New Roman"/>
                <w:color w:val="auto"/>
                <w:kern w:val="0"/>
                <w:sz w:val="24"/>
                <w:szCs w:val="24"/>
                <w:highlight w:val="none"/>
                <w:lang w:val="en-US" w:eastAsia="zh-CN"/>
              </w:rPr>
              <w:t>后经厂区污水总排口排入安徽淮相科技发展有限公司第二污水处理厂项目（一期）处理，</w:t>
            </w:r>
            <w:r>
              <w:rPr>
                <w:rFonts w:hint="default" w:ascii="Times New Roman" w:hAnsi="Times New Roman" w:cs="Times New Roman"/>
                <w:snapToGrid w:val="0"/>
                <w:color w:val="auto"/>
                <w:kern w:val="0"/>
                <w:sz w:val="24"/>
                <w:highlight w:val="none"/>
                <w:lang w:val="zh-CN" w:bidi="zh-CN"/>
              </w:rPr>
              <w:t>外排尾水执行《城镇污水处理厂污染物排放标准》（GB18918-2002）中一级A标准中限值要求</w:t>
            </w:r>
            <w:r>
              <w:rPr>
                <w:rFonts w:hint="eastAsia" w:ascii="Times New Roman" w:hAnsi="Times New Roman" w:cs="Times New Roman"/>
                <w:snapToGrid w:val="0"/>
                <w:color w:val="auto"/>
                <w:kern w:val="0"/>
                <w:sz w:val="24"/>
                <w:highlight w:val="none"/>
                <w:lang w:val="en-US" w:bidi="zh-CN"/>
              </w:rPr>
              <w:t>后</w:t>
            </w:r>
            <w:r>
              <w:rPr>
                <w:rFonts w:hint="eastAsia" w:eastAsia="宋体" w:cs="Times New Roman"/>
                <w:color w:val="auto"/>
                <w:kern w:val="0"/>
                <w:sz w:val="24"/>
                <w:szCs w:val="24"/>
                <w:highlight w:val="none"/>
                <w:lang w:val="en-US" w:eastAsia="zh-CN"/>
              </w:rPr>
              <w:t>排入老濉河</w:t>
            </w:r>
            <w:r>
              <w:rPr>
                <w:rFonts w:hint="eastAsia" w:cs="Times New Roman"/>
                <w:color w:val="auto"/>
                <w:kern w:val="0"/>
                <w:sz w:val="24"/>
                <w:szCs w:val="24"/>
                <w:highlight w:val="none"/>
                <w:lang w:val="en-US" w:eastAsia="zh-CN"/>
              </w:rPr>
              <w:t>，</w:t>
            </w:r>
            <w:r>
              <w:rPr>
                <w:rFonts w:hint="default" w:ascii="Times New Roman" w:hAnsi="Times New Roman" w:cs="Times New Roman"/>
                <w:snapToGrid w:val="0"/>
                <w:color w:val="auto"/>
                <w:kern w:val="0"/>
                <w:sz w:val="24"/>
                <w:highlight w:val="none"/>
                <w:lang w:val="zh-CN" w:bidi="zh-CN"/>
              </w:rPr>
              <w:t>具体标准限值见表</w:t>
            </w:r>
            <w:r>
              <w:rPr>
                <w:rFonts w:hint="eastAsia" w:ascii="Times New Roman" w:hAnsi="Times New Roman" w:cs="Times New Roman"/>
                <w:snapToGrid w:val="0"/>
                <w:color w:val="auto"/>
                <w:kern w:val="0"/>
                <w:sz w:val="24"/>
                <w:highlight w:val="none"/>
                <w:lang w:val="en-US" w:bidi="zh-CN"/>
              </w:rPr>
              <w:t>3-</w:t>
            </w:r>
            <w:r>
              <w:rPr>
                <w:rFonts w:hint="eastAsia" w:cs="Times New Roman"/>
                <w:snapToGrid w:val="0"/>
                <w:color w:val="auto"/>
                <w:kern w:val="0"/>
                <w:sz w:val="24"/>
                <w:highlight w:val="none"/>
                <w:lang w:val="en-US" w:bidi="zh-CN"/>
              </w:rPr>
              <w:t>7</w:t>
            </w:r>
            <w:r>
              <w:rPr>
                <w:rFonts w:hint="default" w:ascii="Times New Roman" w:hAnsi="Times New Roman" w:cs="Times New Roman"/>
                <w:snapToGrid w:val="0"/>
                <w:color w:val="auto"/>
                <w:kern w:val="0"/>
                <w:sz w:val="24"/>
                <w:highlight w:val="none"/>
                <w:lang w:val="zh-CN" w:bidi="zh-CN"/>
              </w:rPr>
              <w:t>。</w:t>
            </w:r>
          </w:p>
          <w:p w14:paraId="37B8ED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zh-CN" w:eastAsia="zh-CN"/>
              </w:rPr>
              <w:t xml:space="preserve">表 </w:t>
            </w: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zh-CN" w:eastAsia="zh-CN"/>
              </w:rPr>
              <w:t xml:space="preserve"> 废水污染物排放标准  单位：mg/L，pH除外</w:t>
            </w:r>
          </w:p>
          <w:tbl>
            <w:tblPr>
              <w:tblStyle w:val="23"/>
              <w:tblW w:w="5000" w:type="pct"/>
              <w:tblInd w:w="-6" w:type="dxa"/>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Layout w:type="autofit"/>
              <w:tblCellMar>
                <w:top w:w="0" w:type="dxa"/>
                <w:left w:w="108" w:type="dxa"/>
                <w:bottom w:w="0" w:type="dxa"/>
                <w:right w:w="108" w:type="dxa"/>
              </w:tblCellMar>
            </w:tblPr>
            <w:tblGrid>
              <w:gridCol w:w="777"/>
              <w:gridCol w:w="1154"/>
              <w:gridCol w:w="1950"/>
              <w:gridCol w:w="1986"/>
              <w:gridCol w:w="1984"/>
            </w:tblGrid>
            <w:tr w14:paraId="7DD0ECC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67E3804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序号</w:t>
                  </w:r>
                </w:p>
              </w:tc>
              <w:tc>
                <w:tcPr>
                  <w:tcW w:w="735" w:type="pct"/>
                  <w:tcBorders>
                    <w:tl2br w:val="nil"/>
                    <w:tr2bl w:val="nil"/>
                  </w:tcBorders>
                  <w:noWrap w:val="0"/>
                  <w:vAlign w:val="center"/>
                </w:tcPr>
                <w:p w14:paraId="1C1E233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污染物项目</w:t>
                  </w:r>
                </w:p>
              </w:tc>
              <w:tc>
                <w:tcPr>
                  <w:tcW w:w="1242" w:type="pct"/>
                  <w:tcBorders>
                    <w:tl2br w:val="nil"/>
                    <w:tr2bl w:val="nil"/>
                  </w:tcBorders>
                  <w:noWrap w:val="0"/>
                  <w:vAlign w:val="center"/>
                </w:tcPr>
                <w:p w14:paraId="2851772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《污水综合排放标准》（GB8978-1996）</w:t>
                  </w:r>
                </w:p>
              </w:tc>
              <w:tc>
                <w:tcPr>
                  <w:tcW w:w="2136" w:type="dxa"/>
                  <w:tcBorders>
                    <w:tl2br w:val="nil"/>
                    <w:tr2bl w:val="nil"/>
                  </w:tcBorders>
                  <w:noWrap w:val="0"/>
                  <w:vAlign w:val="center"/>
                </w:tcPr>
                <w:p w14:paraId="0A82D83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安徽淮相科技发展有限公司第二污水处理厂项目（一期）</w:t>
                  </w:r>
                  <w:r>
                    <w:rPr>
                      <w:rFonts w:hint="default" w:ascii="Times New Roman" w:hAnsi="Times New Roman" w:eastAsia="宋体" w:cs="Times New Roman"/>
                      <w:bCs/>
                      <w:snapToGrid w:val="0"/>
                      <w:color w:val="auto"/>
                      <w:spacing w:val="0"/>
                      <w:sz w:val="21"/>
                      <w:szCs w:val="21"/>
                      <w:lang w:val="en-US" w:eastAsia="zh-CN" w:bidi="ar-SA"/>
                    </w:rPr>
                    <w:t>接管标准限值</w:t>
                  </w:r>
                </w:p>
              </w:tc>
              <w:tc>
                <w:tcPr>
                  <w:tcW w:w="1263" w:type="pct"/>
                  <w:tcBorders>
                    <w:tl2br w:val="nil"/>
                    <w:tr2bl w:val="nil"/>
                  </w:tcBorders>
                  <w:noWrap w:val="0"/>
                  <w:vAlign w:val="center"/>
                </w:tcPr>
                <w:p w14:paraId="0256CAF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eastAsia" w:ascii="Times New Roman" w:hAnsi="Times New Roman" w:eastAsia="宋体" w:cs="Times New Roman"/>
                      <w:bCs/>
                      <w:snapToGrid w:val="0"/>
                      <w:color w:val="auto"/>
                      <w:spacing w:val="0"/>
                      <w:sz w:val="21"/>
                      <w:szCs w:val="21"/>
                      <w:lang w:val="en-US" w:eastAsia="zh-CN" w:bidi="ar-SA"/>
                    </w:rPr>
                    <w:t>第二污水处理厂尾水排放标准限值</w:t>
                  </w:r>
                </w:p>
              </w:tc>
            </w:tr>
            <w:tr w14:paraId="64C4EA3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rPr>
                <w:trHeight w:val="164" w:hRule="atLeast"/>
              </w:trPr>
              <w:tc>
                <w:tcPr>
                  <w:tcW w:w="495" w:type="pct"/>
                  <w:tcBorders>
                    <w:tl2br w:val="nil"/>
                    <w:tr2bl w:val="nil"/>
                  </w:tcBorders>
                  <w:noWrap w:val="0"/>
                  <w:vAlign w:val="center"/>
                </w:tcPr>
                <w:p w14:paraId="398E551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1</w:t>
                  </w:r>
                </w:p>
              </w:tc>
              <w:tc>
                <w:tcPr>
                  <w:tcW w:w="735" w:type="pct"/>
                  <w:tcBorders>
                    <w:tl2br w:val="nil"/>
                    <w:tr2bl w:val="nil"/>
                  </w:tcBorders>
                  <w:noWrap w:val="0"/>
                  <w:vAlign w:val="center"/>
                </w:tcPr>
                <w:p w14:paraId="7684644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pH</w:t>
                  </w:r>
                </w:p>
              </w:tc>
              <w:tc>
                <w:tcPr>
                  <w:tcW w:w="1242" w:type="pct"/>
                  <w:tcBorders>
                    <w:tl2br w:val="nil"/>
                    <w:tr2bl w:val="nil"/>
                  </w:tcBorders>
                  <w:noWrap w:val="0"/>
                  <w:vAlign w:val="center"/>
                </w:tcPr>
                <w:p w14:paraId="5F39835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6~9</w:t>
                  </w:r>
                </w:p>
              </w:tc>
              <w:tc>
                <w:tcPr>
                  <w:tcW w:w="2136" w:type="dxa"/>
                  <w:tcBorders>
                    <w:tl2br w:val="nil"/>
                    <w:tr2bl w:val="nil"/>
                  </w:tcBorders>
                  <w:noWrap w:val="0"/>
                  <w:vAlign w:val="center"/>
                </w:tcPr>
                <w:p w14:paraId="6D6AB87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6~9</w:t>
                  </w:r>
                </w:p>
              </w:tc>
              <w:tc>
                <w:tcPr>
                  <w:tcW w:w="1263" w:type="pct"/>
                  <w:tcBorders>
                    <w:tl2br w:val="nil"/>
                    <w:tr2bl w:val="nil"/>
                  </w:tcBorders>
                  <w:noWrap w:val="0"/>
                  <w:vAlign w:val="center"/>
                </w:tcPr>
                <w:p w14:paraId="55DF08D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6~9</w:t>
                  </w:r>
                </w:p>
              </w:tc>
            </w:tr>
            <w:tr w14:paraId="45D5741D">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rPr>
                <w:trHeight w:val="250" w:hRule="atLeast"/>
              </w:trPr>
              <w:tc>
                <w:tcPr>
                  <w:tcW w:w="495" w:type="pct"/>
                  <w:tcBorders>
                    <w:tl2br w:val="nil"/>
                    <w:tr2bl w:val="nil"/>
                  </w:tcBorders>
                  <w:noWrap w:val="0"/>
                  <w:vAlign w:val="center"/>
                </w:tcPr>
                <w:p w14:paraId="38ECF90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2</w:t>
                  </w:r>
                </w:p>
              </w:tc>
              <w:tc>
                <w:tcPr>
                  <w:tcW w:w="735" w:type="pct"/>
                  <w:tcBorders>
                    <w:tl2br w:val="nil"/>
                    <w:tr2bl w:val="nil"/>
                  </w:tcBorders>
                  <w:noWrap w:val="0"/>
                  <w:vAlign w:val="center"/>
                </w:tcPr>
                <w:p w14:paraId="150135C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COD</w:t>
                  </w:r>
                </w:p>
              </w:tc>
              <w:tc>
                <w:tcPr>
                  <w:tcW w:w="1242" w:type="pct"/>
                  <w:tcBorders>
                    <w:tl2br w:val="nil"/>
                    <w:tr2bl w:val="nil"/>
                  </w:tcBorders>
                  <w:noWrap w:val="0"/>
                  <w:vAlign w:val="center"/>
                </w:tcPr>
                <w:p w14:paraId="28F4F7C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eastAsia" w:ascii="Times New Roman" w:hAnsi="Times New Roman" w:eastAsia="宋体" w:cs="Times New Roman"/>
                      <w:bCs/>
                      <w:snapToGrid w:val="0"/>
                      <w:color w:val="auto"/>
                      <w:spacing w:val="0"/>
                      <w:sz w:val="21"/>
                      <w:szCs w:val="21"/>
                      <w:lang w:val="en-US" w:eastAsia="zh-CN" w:bidi="ar-SA"/>
                    </w:rPr>
                    <w:t>5</w:t>
                  </w:r>
                  <w:r>
                    <w:rPr>
                      <w:rFonts w:hint="default" w:ascii="Times New Roman" w:hAnsi="Times New Roman" w:eastAsia="宋体" w:cs="Times New Roman"/>
                      <w:bCs/>
                      <w:snapToGrid w:val="0"/>
                      <w:color w:val="auto"/>
                      <w:spacing w:val="0"/>
                      <w:sz w:val="21"/>
                      <w:szCs w:val="21"/>
                      <w:lang w:val="en-US" w:eastAsia="zh-CN" w:bidi="ar-SA"/>
                    </w:rPr>
                    <w:t>00</w:t>
                  </w:r>
                </w:p>
              </w:tc>
              <w:tc>
                <w:tcPr>
                  <w:tcW w:w="2136" w:type="dxa"/>
                  <w:tcBorders>
                    <w:tl2br w:val="nil"/>
                    <w:tr2bl w:val="nil"/>
                  </w:tcBorders>
                  <w:noWrap w:val="0"/>
                  <w:vAlign w:val="center"/>
                </w:tcPr>
                <w:p w14:paraId="5E92448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500</w:t>
                  </w:r>
                </w:p>
              </w:tc>
              <w:tc>
                <w:tcPr>
                  <w:tcW w:w="1263" w:type="pct"/>
                  <w:tcBorders>
                    <w:tl2br w:val="nil"/>
                    <w:tr2bl w:val="nil"/>
                  </w:tcBorders>
                  <w:noWrap w:val="0"/>
                  <w:vAlign w:val="center"/>
                </w:tcPr>
                <w:p w14:paraId="08F2B59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40</w:t>
                  </w:r>
                </w:p>
              </w:tc>
            </w:tr>
            <w:tr w14:paraId="70D6DDFE">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0D9746C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3</w:t>
                  </w:r>
                </w:p>
              </w:tc>
              <w:tc>
                <w:tcPr>
                  <w:tcW w:w="735" w:type="pct"/>
                  <w:tcBorders>
                    <w:tl2br w:val="nil"/>
                    <w:tr2bl w:val="nil"/>
                  </w:tcBorders>
                  <w:noWrap w:val="0"/>
                  <w:vAlign w:val="center"/>
                </w:tcPr>
                <w:p w14:paraId="01B0172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BOD</w:t>
                  </w:r>
                  <w:r>
                    <w:rPr>
                      <w:rFonts w:hint="default" w:ascii="Times New Roman" w:hAnsi="Times New Roman" w:eastAsia="宋体" w:cs="Times New Roman"/>
                      <w:bCs/>
                      <w:snapToGrid w:val="0"/>
                      <w:color w:val="auto"/>
                      <w:spacing w:val="0"/>
                      <w:sz w:val="21"/>
                      <w:szCs w:val="21"/>
                      <w:vertAlign w:val="subscript"/>
                      <w:lang w:val="zh-CN" w:eastAsia="zh-CN" w:bidi="ar-SA"/>
                    </w:rPr>
                    <w:t>5</w:t>
                  </w:r>
                </w:p>
              </w:tc>
              <w:tc>
                <w:tcPr>
                  <w:tcW w:w="1242" w:type="pct"/>
                  <w:tcBorders>
                    <w:tl2br w:val="nil"/>
                    <w:tr2bl w:val="nil"/>
                  </w:tcBorders>
                  <w:noWrap w:val="0"/>
                  <w:vAlign w:val="center"/>
                </w:tcPr>
                <w:p w14:paraId="564F965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300</w:t>
                  </w:r>
                </w:p>
              </w:tc>
              <w:tc>
                <w:tcPr>
                  <w:tcW w:w="2136" w:type="dxa"/>
                  <w:tcBorders>
                    <w:tl2br w:val="nil"/>
                    <w:tr2bl w:val="nil"/>
                  </w:tcBorders>
                  <w:noWrap w:val="0"/>
                  <w:vAlign w:val="center"/>
                </w:tcPr>
                <w:p w14:paraId="11988A7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300</w:t>
                  </w:r>
                </w:p>
              </w:tc>
              <w:tc>
                <w:tcPr>
                  <w:tcW w:w="1263" w:type="pct"/>
                  <w:tcBorders>
                    <w:tl2br w:val="nil"/>
                    <w:tr2bl w:val="nil"/>
                  </w:tcBorders>
                  <w:noWrap w:val="0"/>
                  <w:vAlign w:val="center"/>
                </w:tcPr>
                <w:p w14:paraId="5C1AB58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10</w:t>
                  </w:r>
                </w:p>
              </w:tc>
            </w:tr>
            <w:tr w14:paraId="234528C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08BD746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4</w:t>
                  </w:r>
                </w:p>
              </w:tc>
              <w:tc>
                <w:tcPr>
                  <w:tcW w:w="735" w:type="pct"/>
                  <w:tcBorders>
                    <w:tl2br w:val="nil"/>
                    <w:tr2bl w:val="nil"/>
                  </w:tcBorders>
                  <w:noWrap w:val="0"/>
                  <w:vAlign w:val="center"/>
                </w:tcPr>
                <w:p w14:paraId="42D7FA5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SS</w:t>
                  </w:r>
                </w:p>
              </w:tc>
              <w:tc>
                <w:tcPr>
                  <w:tcW w:w="1242" w:type="pct"/>
                  <w:tcBorders>
                    <w:tl2br w:val="nil"/>
                    <w:tr2bl w:val="nil"/>
                  </w:tcBorders>
                  <w:noWrap w:val="0"/>
                  <w:vAlign w:val="center"/>
                </w:tcPr>
                <w:p w14:paraId="48B436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400</w:t>
                  </w:r>
                </w:p>
              </w:tc>
              <w:tc>
                <w:tcPr>
                  <w:tcW w:w="2136" w:type="dxa"/>
                  <w:tcBorders>
                    <w:tl2br w:val="nil"/>
                    <w:tr2bl w:val="nil"/>
                  </w:tcBorders>
                  <w:noWrap w:val="0"/>
                  <w:vAlign w:val="center"/>
                </w:tcPr>
                <w:p w14:paraId="69AE932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400</w:t>
                  </w:r>
                </w:p>
              </w:tc>
              <w:tc>
                <w:tcPr>
                  <w:tcW w:w="1263" w:type="pct"/>
                  <w:tcBorders>
                    <w:tl2br w:val="nil"/>
                    <w:tr2bl w:val="nil"/>
                  </w:tcBorders>
                  <w:noWrap w:val="0"/>
                  <w:vAlign w:val="center"/>
                </w:tcPr>
                <w:p w14:paraId="0DA0108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10</w:t>
                  </w:r>
                </w:p>
              </w:tc>
            </w:tr>
            <w:tr w14:paraId="3896F70D">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4D52786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5</w:t>
                  </w:r>
                </w:p>
              </w:tc>
              <w:tc>
                <w:tcPr>
                  <w:tcW w:w="735" w:type="pct"/>
                  <w:tcBorders>
                    <w:tl2br w:val="nil"/>
                    <w:tr2bl w:val="nil"/>
                  </w:tcBorders>
                  <w:noWrap w:val="0"/>
                  <w:vAlign w:val="center"/>
                </w:tcPr>
                <w:p w14:paraId="5DFDE02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NH</w:t>
                  </w:r>
                  <w:r>
                    <w:rPr>
                      <w:rFonts w:hint="default" w:ascii="Times New Roman" w:hAnsi="Times New Roman" w:eastAsia="宋体" w:cs="Times New Roman"/>
                      <w:bCs/>
                      <w:snapToGrid w:val="0"/>
                      <w:color w:val="auto"/>
                      <w:spacing w:val="0"/>
                      <w:sz w:val="21"/>
                      <w:szCs w:val="21"/>
                      <w:vertAlign w:val="subscript"/>
                      <w:lang w:val="zh-CN" w:eastAsia="zh-CN" w:bidi="ar-SA"/>
                    </w:rPr>
                    <w:t>3</w:t>
                  </w:r>
                  <w:r>
                    <w:rPr>
                      <w:rFonts w:hint="default" w:ascii="Times New Roman" w:hAnsi="Times New Roman" w:eastAsia="宋体" w:cs="Times New Roman"/>
                      <w:bCs/>
                      <w:snapToGrid w:val="0"/>
                      <w:color w:val="auto"/>
                      <w:spacing w:val="0"/>
                      <w:sz w:val="21"/>
                      <w:szCs w:val="21"/>
                      <w:lang w:val="zh-CN" w:eastAsia="zh-CN" w:bidi="ar-SA"/>
                    </w:rPr>
                    <w:t>-N</w:t>
                  </w:r>
                </w:p>
              </w:tc>
              <w:tc>
                <w:tcPr>
                  <w:tcW w:w="1242" w:type="pct"/>
                  <w:tcBorders>
                    <w:tl2br w:val="nil"/>
                    <w:tr2bl w:val="nil"/>
                  </w:tcBorders>
                  <w:noWrap w:val="0"/>
                  <w:vAlign w:val="center"/>
                </w:tcPr>
                <w:p w14:paraId="5E92C7E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w:t>
                  </w:r>
                </w:p>
              </w:tc>
              <w:tc>
                <w:tcPr>
                  <w:tcW w:w="2136" w:type="dxa"/>
                  <w:tcBorders>
                    <w:tl2br w:val="nil"/>
                    <w:tr2bl w:val="nil"/>
                  </w:tcBorders>
                  <w:noWrap w:val="0"/>
                  <w:vAlign w:val="center"/>
                </w:tcPr>
                <w:p w14:paraId="3E7B680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w:t>
                  </w:r>
                </w:p>
              </w:tc>
              <w:tc>
                <w:tcPr>
                  <w:tcW w:w="2158" w:type="dxa"/>
                  <w:tcBorders>
                    <w:tl2br w:val="nil"/>
                    <w:tr2bl w:val="nil"/>
                  </w:tcBorders>
                  <w:noWrap w:val="0"/>
                  <w:vAlign w:val="center"/>
                </w:tcPr>
                <w:p w14:paraId="4ACB95E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eastAsia" w:ascii="Times New Roman" w:hAnsi="Times New Roman" w:eastAsia="宋体" w:cs="Times New Roman"/>
                      <w:bCs/>
                      <w:snapToGrid w:val="0"/>
                      <w:color w:val="auto"/>
                      <w:spacing w:val="0"/>
                      <w:sz w:val="21"/>
                      <w:szCs w:val="21"/>
                      <w:lang w:val="en-US" w:eastAsia="zh-CN" w:bidi="ar-SA"/>
                    </w:rPr>
                    <w:t>2.0</w:t>
                  </w:r>
                  <w:r>
                    <w:rPr>
                      <w:rFonts w:hint="default" w:ascii="Times New Roman" w:hAnsi="Times New Roman" w:eastAsia="宋体" w:cs="Times New Roman"/>
                      <w:bCs/>
                      <w:snapToGrid w:val="0"/>
                      <w:color w:val="auto"/>
                      <w:spacing w:val="0"/>
                      <w:sz w:val="21"/>
                      <w:szCs w:val="21"/>
                      <w:lang w:val="en-US" w:eastAsia="zh-CN" w:bidi="ar-SA"/>
                    </w:rPr>
                    <w:t>（</w:t>
                  </w:r>
                  <w:r>
                    <w:rPr>
                      <w:rFonts w:hint="eastAsia" w:ascii="Times New Roman" w:hAnsi="Times New Roman" w:eastAsia="宋体" w:cs="Times New Roman"/>
                      <w:bCs/>
                      <w:snapToGrid w:val="0"/>
                      <w:color w:val="auto"/>
                      <w:spacing w:val="0"/>
                      <w:sz w:val="21"/>
                      <w:szCs w:val="21"/>
                      <w:lang w:val="en-US" w:eastAsia="zh-CN" w:bidi="ar-SA"/>
                    </w:rPr>
                    <w:t>3.0</w:t>
                  </w:r>
                  <w:r>
                    <w:rPr>
                      <w:rFonts w:hint="default" w:ascii="Times New Roman" w:hAnsi="Times New Roman" w:eastAsia="宋体" w:cs="Times New Roman"/>
                      <w:bCs/>
                      <w:snapToGrid w:val="0"/>
                      <w:color w:val="auto"/>
                      <w:spacing w:val="0"/>
                      <w:sz w:val="21"/>
                      <w:szCs w:val="21"/>
                      <w:lang w:val="en-US" w:eastAsia="zh-CN" w:bidi="ar-SA"/>
                    </w:rPr>
                    <w:t>）</w:t>
                  </w:r>
                </w:p>
              </w:tc>
            </w:tr>
            <w:tr w14:paraId="15FD088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4E6DE5D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6</w:t>
                  </w:r>
                </w:p>
              </w:tc>
              <w:tc>
                <w:tcPr>
                  <w:tcW w:w="735" w:type="pct"/>
                  <w:tcBorders>
                    <w:tl2br w:val="nil"/>
                    <w:tr2bl w:val="nil"/>
                  </w:tcBorders>
                  <w:noWrap w:val="0"/>
                  <w:vAlign w:val="center"/>
                </w:tcPr>
                <w:p w14:paraId="23FC084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default" w:ascii="Times New Roman" w:hAnsi="Times New Roman" w:eastAsia="宋体" w:cs="Times New Roman"/>
                      <w:bCs/>
                      <w:snapToGrid w:val="0"/>
                      <w:color w:val="auto"/>
                      <w:spacing w:val="0"/>
                      <w:sz w:val="21"/>
                      <w:szCs w:val="21"/>
                      <w:lang w:val="zh-CN" w:eastAsia="zh-CN" w:bidi="ar-SA"/>
                    </w:rPr>
                    <w:t>TP</w:t>
                  </w:r>
                </w:p>
              </w:tc>
              <w:tc>
                <w:tcPr>
                  <w:tcW w:w="1242" w:type="pct"/>
                  <w:tcBorders>
                    <w:tl2br w:val="nil"/>
                    <w:tr2bl w:val="nil"/>
                  </w:tcBorders>
                  <w:noWrap w:val="0"/>
                  <w:vAlign w:val="center"/>
                </w:tcPr>
                <w:p w14:paraId="676C5B9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w:t>
                  </w:r>
                </w:p>
              </w:tc>
              <w:tc>
                <w:tcPr>
                  <w:tcW w:w="2136" w:type="dxa"/>
                  <w:tcBorders>
                    <w:tl2br w:val="nil"/>
                    <w:tr2bl w:val="nil"/>
                  </w:tcBorders>
                  <w:noWrap w:val="0"/>
                  <w:vAlign w:val="center"/>
                </w:tcPr>
                <w:p w14:paraId="71D201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w:t>
                  </w:r>
                </w:p>
              </w:tc>
              <w:tc>
                <w:tcPr>
                  <w:tcW w:w="2158" w:type="dxa"/>
                  <w:tcBorders>
                    <w:tl2br w:val="nil"/>
                    <w:tr2bl w:val="nil"/>
                  </w:tcBorders>
                  <w:noWrap w:val="0"/>
                  <w:vAlign w:val="center"/>
                </w:tcPr>
                <w:p w14:paraId="7C8A3C8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zh-CN" w:eastAsia="zh-CN" w:bidi="ar-SA"/>
                    </w:rPr>
                  </w:pPr>
                  <w:r>
                    <w:rPr>
                      <w:rFonts w:hint="eastAsia" w:ascii="Times New Roman" w:hAnsi="Times New Roman" w:eastAsia="宋体" w:cs="Times New Roman"/>
                      <w:bCs/>
                      <w:snapToGrid w:val="0"/>
                      <w:color w:val="auto"/>
                      <w:spacing w:val="0"/>
                      <w:sz w:val="21"/>
                      <w:szCs w:val="21"/>
                      <w:lang w:val="en-US" w:eastAsia="zh-CN" w:bidi="ar-SA"/>
                    </w:rPr>
                    <w:t>0.3</w:t>
                  </w:r>
                </w:p>
              </w:tc>
            </w:tr>
            <w:tr w14:paraId="54B8D21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4EBAC9C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7</w:t>
                  </w:r>
                </w:p>
              </w:tc>
              <w:tc>
                <w:tcPr>
                  <w:tcW w:w="735" w:type="pct"/>
                  <w:tcBorders>
                    <w:tl2br w:val="nil"/>
                    <w:tr2bl w:val="nil"/>
                  </w:tcBorders>
                  <w:noWrap w:val="0"/>
                  <w:vAlign w:val="center"/>
                </w:tcPr>
                <w:p w14:paraId="70404B7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TN</w:t>
                  </w:r>
                </w:p>
              </w:tc>
              <w:tc>
                <w:tcPr>
                  <w:tcW w:w="1242" w:type="pct"/>
                  <w:tcBorders>
                    <w:tl2br w:val="nil"/>
                    <w:tr2bl w:val="nil"/>
                  </w:tcBorders>
                  <w:noWrap w:val="0"/>
                  <w:vAlign w:val="center"/>
                </w:tcPr>
                <w:p w14:paraId="0F611C5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w:t>
                  </w:r>
                </w:p>
              </w:tc>
              <w:tc>
                <w:tcPr>
                  <w:tcW w:w="2136" w:type="dxa"/>
                  <w:tcBorders>
                    <w:tl2br w:val="nil"/>
                    <w:tr2bl w:val="nil"/>
                  </w:tcBorders>
                  <w:noWrap w:val="0"/>
                  <w:vAlign w:val="center"/>
                </w:tcPr>
                <w:p w14:paraId="1E479A1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w:t>
                  </w:r>
                </w:p>
              </w:tc>
              <w:tc>
                <w:tcPr>
                  <w:tcW w:w="2158" w:type="dxa"/>
                  <w:tcBorders>
                    <w:tl2br w:val="nil"/>
                    <w:tr2bl w:val="nil"/>
                  </w:tcBorders>
                  <w:noWrap w:val="0"/>
                  <w:vAlign w:val="center"/>
                </w:tcPr>
                <w:p w14:paraId="660EB50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10（12）</w:t>
                  </w:r>
                </w:p>
              </w:tc>
            </w:tr>
            <w:tr w14:paraId="1E7F143C">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108" w:type="dxa"/>
                  <w:bottom w:w="0" w:type="dxa"/>
                  <w:right w:w="108" w:type="dxa"/>
                </w:tblCellMar>
              </w:tblPrEx>
              <w:tc>
                <w:tcPr>
                  <w:tcW w:w="495" w:type="pct"/>
                  <w:tcBorders>
                    <w:tl2br w:val="nil"/>
                    <w:tr2bl w:val="nil"/>
                  </w:tcBorders>
                  <w:noWrap w:val="0"/>
                  <w:vAlign w:val="center"/>
                </w:tcPr>
                <w:p w14:paraId="190BDD7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8</w:t>
                  </w:r>
                </w:p>
              </w:tc>
              <w:tc>
                <w:tcPr>
                  <w:tcW w:w="735" w:type="pct"/>
                  <w:tcBorders>
                    <w:tl2br w:val="nil"/>
                    <w:tr2bl w:val="nil"/>
                  </w:tcBorders>
                  <w:noWrap w:val="0"/>
                  <w:vAlign w:val="center"/>
                </w:tcPr>
                <w:p w14:paraId="101E5D2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动植物油</w:t>
                  </w:r>
                </w:p>
              </w:tc>
              <w:tc>
                <w:tcPr>
                  <w:tcW w:w="1242" w:type="pct"/>
                  <w:tcBorders>
                    <w:tl2br w:val="nil"/>
                    <w:tr2bl w:val="nil"/>
                  </w:tcBorders>
                  <w:noWrap w:val="0"/>
                  <w:vAlign w:val="center"/>
                </w:tcPr>
                <w:p w14:paraId="40DA176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100</w:t>
                  </w:r>
                </w:p>
              </w:tc>
              <w:tc>
                <w:tcPr>
                  <w:tcW w:w="2136" w:type="dxa"/>
                  <w:tcBorders>
                    <w:tl2br w:val="nil"/>
                    <w:tr2bl w:val="nil"/>
                  </w:tcBorders>
                  <w:noWrap w:val="0"/>
                  <w:vAlign w:val="center"/>
                </w:tcPr>
                <w:p w14:paraId="6AE8DF3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100</w:t>
                  </w:r>
                </w:p>
              </w:tc>
              <w:tc>
                <w:tcPr>
                  <w:tcW w:w="1263" w:type="pct"/>
                  <w:tcBorders>
                    <w:tl2br w:val="nil"/>
                    <w:tr2bl w:val="nil"/>
                  </w:tcBorders>
                  <w:noWrap w:val="0"/>
                  <w:vAlign w:val="center"/>
                </w:tcPr>
                <w:p w14:paraId="6E143C5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w:t>
                  </w:r>
                </w:p>
              </w:tc>
            </w:tr>
          </w:tbl>
          <w:p w14:paraId="2AF62BD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482" w:firstLineChars="200"/>
              <w:jc w:val="left"/>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lang w:val="en-US" w:eastAsia="zh-CN"/>
              </w:rPr>
              <w:t>噪声排放标准</w:t>
            </w:r>
          </w:p>
          <w:p w14:paraId="3F598BA2">
            <w:pPr>
              <w:pStyle w:val="62"/>
              <w:rPr>
                <w:color w:val="auto"/>
              </w:rPr>
            </w:pPr>
            <w:r>
              <w:rPr>
                <w:rFonts w:hint="eastAsia"/>
                <w:color w:val="auto"/>
              </w:rPr>
              <w:t>施工期噪声执行《建筑施工噪声排放标准》（</w:t>
            </w:r>
            <w:r>
              <w:rPr>
                <w:color w:val="auto"/>
              </w:rPr>
              <w:t>GB12523-20</w:t>
            </w:r>
            <w:r>
              <w:rPr>
                <w:rFonts w:hint="eastAsia"/>
                <w:color w:val="auto"/>
                <w:lang w:val="en-US" w:eastAsia="zh-CN"/>
              </w:rPr>
              <w:t>25</w:t>
            </w:r>
            <w:r>
              <w:rPr>
                <w:rFonts w:hint="eastAsia"/>
                <w:color w:val="auto"/>
              </w:rPr>
              <w:t>）中的标准限值，具体标准值见表。</w:t>
            </w:r>
          </w:p>
          <w:p w14:paraId="61758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表3-</w:t>
            </w:r>
            <w:r>
              <w:rPr>
                <w:rFonts w:hint="eastAsia" w:ascii="Times New Roman" w:hAnsi="Times New Roman" w:eastAsia="宋体" w:cs="Times New Roman"/>
                <w:b/>
                <w:bCs/>
                <w:color w:val="auto"/>
                <w:sz w:val="24"/>
                <w:szCs w:val="24"/>
                <w:highlight w:val="none"/>
                <w:lang w:val="en-US" w:eastAsia="zh-CN"/>
              </w:rPr>
              <w:t xml:space="preserve">8 </w:t>
            </w:r>
            <w:r>
              <w:rPr>
                <w:rFonts w:hint="default" w:ascii="Times New Roman" w:hAnsi="Times New Roman" w:eastAsia="宋体" w:cs="Times New Roman"/>
                <w:b/>
                <w:bCs/>
                <w:color w:val="auto"/>
                <w:sz w:val="24"/>
                <w:szCs w:val="24"/>
                <w:highlight w:val="none"/>
                <w:lang w:val="en-US" w:eastAsia="zh-CN"/>
              </w:rPr>
              <w:t xml:space="preserve"> 建筑施工场界环境噪声排放标准 单位：dB（A）</w:t>
            </w:r>
          </w:p>
          <w:tbl>
            <w:tblPr>
              <w:tblStyle w:val="23"/>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917"/>
              <w:gridCol w:w="4895"/>
            </w:tblGrid>
            <w:tr w14:paraId="51CB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noWrap w:val="0"/>
                  <w:vAlign w:val="center"/>
                </w:tcPr>
                <w:p w14:paraId="628D623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昼间</w:t>
                  </w:r>
                </w:p>
              </w:tc>
              <w:tc>
                <w:tcPr>
                  <w:tcW w:w="1917" w:type="dxa"/>
                  <w:noWrap w:val="0"/>
                  <w:vAlign w:val="center"/>
                </w:tcPr>
                <w:p w14:paraId="70BC266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夜间</w:t>
                  </w:r>
                </w:p>
              </w:tc>
              <w:tc>
                <w:tcPr>
                  <w:tcW w:w="4895" w:type="dxa"/>
                  <w:noWrap w:val="0"/>
                  <w:vAlign w:val="center"/>
                </w:tcPr>
                <w:p w14:paraId="2C80385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标准来源</w:t>
                  </w:r>
                </w:p>
              </w:tc>
            </w:tr>
            <w:tr w14:paraId="53E3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noWrap w:val="0"/>
                  <w:vAlign w:val="center"/>
                </w:tcPr>
                <w:p w14:paraId="1F6E65D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70</w:t>
                  </w:r>
                </w:p>
              </w:tc>
              <w:tc>
                <w:tcPr>
                  <w:tcW w:w="1917" w:type="dxa"/>
                  <w:noWrap w:val="0"/>
                  <w:vAlign w:val="center"/>
                </w:tcPr>
                <w:p w14:paraId="330D3A8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55</w:t>
                  </w:r>
                </w:p>
              </w:tc>
              <w:tc>
                <w:tcPr>
                  <w:tcW w:w="4895" w:type="dxa"/>
                  <w:noWrap w:val="0"/>
                  <w:vAlign w:val="center"/>
                </w:tcPr>
                <w:p w14:paraId="78EC341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《建筑施工噪声排放标准》（</w:t>
                  </w:r>
                  <w:r>
                    <w:rPr>
                      <w:rFonts w:hint="default" w:ascii="Times New Roman" w:hAnsi="Times New Roman" w:eastAsia="宋体" w:cs="Times New Roman"/>
                      <w:bCs/>
                      <w:snapToGrid w:val="0"/>
                      <w:color w:val="auto"/>
                      <w:spacing w:val="0"/>
                      <w:sz w:val="21"/>
                      <w:szCs w:val="21"/>
                      <w:lang w:val="en-US" w:eastAsia="zh-CN" w:bidi="ar-SA"/>
                    </w:rPr>
                    <w:t>GB12523-20</w:t>
                  </w:r>
                  <w:r>
                    <w:rPr>
                      <w:rFonts w:hint="eastAsia" w:ascii="Times New Roman" w:hAnsi="Times New Roman" w:eastAsia="宋体" w:cs="Times New Roman"/>
                      <w:bCs/>
                      <w:snapToGrid w:val="0"/>
                      <w:color w:val="auto"/>
                      <w:spacing w:val="0"/>
                      <w:sz w:val="21"/>
                      <w:szCs w:val="21"/>
                      <w:lang w:val="en-US" w:eastAsia="zh-CN" w:bidi="ar-SA"/>
                    </w:rPr>
                    <w:t>25）</w:t>
                  </w:r>
                </w:p>
              </w:tc>
            </w:tr>
          </w:tbl>
          <w:p w14:paraId="37B827CC">
            <w:pPr>
              <w:pStyle w:val="57"/>
              <w:adjustRightInd w:val="0"/>
              <w:spacing w:before="120" w:beforeLines="50"/>
              <w:rPr>
                <w:color w:val="auto"/>
              </w:rPr>
            </w:pPr>
            <w:r>
              <w:rPr>
                <w:color w:val="auto"/>
              </w:rPr>
              <w:t>运营期厂界噪声排放执行《工业企业厂界环境噪声排放标准》（GB12348-2008）中3</w:t>
            </w:r>
            <w:r>
              <w:rPr>
                <w:rFonts w:hint="eastAsia"/>
                <w:color w:val="auto"/>
                <w:lang w:val="en-US" w:eastAsia="zh-CN"/>
              </w:rPr>
              <w:t>类</w:t>
            </w:r>
            <w:r>
              <w:rPr>
                <w:color w:val="auto"/>
              </w:rPr>
              <w:t>标准，具体见表3-</w:t>
            </w:r>
            <w:r>
              <w:rPr>
                <w:rFonts w:hint="eastAsia"/>
                <w:color w:val="auto"/>
                <w:lang w:val="en-US" w:eastAsia="zh-CN"/>
              </w:rPr>
              <w:t>9</w:t>
            </w:r>
            <w:r>
              <w:rPr>
                <w:color w:val="auto"/>
              </w:rPr>
              <w:t>。</w:t>
            </w:r>
          </w:p>
          <w:p w14:paraId="232B1F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表3-</w:t>
            </w:r>
            <w:r>
              <w:rPr>
                <w:rFonts w:hint="eastAsia" w:ascii="Times New Roman" w:hAnsi="Times New Roman" w:eastAsia="宋体" w:cs="Times New Roman"/>
                <w:b/>
                <w:bCs/>
                <w:color w:val="auto"/>
                <w:sz w:val="24"/>
                <w:szCs w:val="24"/>
                <w:highlight w:val="none"/>
                <w:lang w:val="en-US" w:eastAsia="zh-CN"/>
              </w:rPr>
              <w:t xml:space="preserve">9  </w:t>
            </w:r>
            <w:r>
              <w:rPr>
                <w:rFonts w:hint="default" w:ascii="Times New Roman" w:hAnsi="Times New Roman" w:eastAsia="宋体" w:cs="Times New Roman"/>
                <w:b/>
                <w:bCs/>
                <w:color w:val="auto"/>
                <w:sz w:val="24"/>
                <w:szCs w:val="24"/>
                <w:highlight w:val="none"/>
                <w:lang w:val="en-US" w:eastAsia="zh-CN"/>
              </w:rPr>
              <w:t>噪声排放标准单位：dB(A)</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474"/>
              <w:gridCol w:w="1621"/>
              <w:gridCol w:w="3406"/>
            </w:tblGrid>
            <w:tr w14:paraId="4F68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2" w:type="pct"/>
                  <w:noWrap w:val="0"/>
                  <w:vAlign w:val="center"/>
                </w:tcPr>
                <w:p w14:paraId="0D962D2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方位</w:t>
                  </w:r>
                </w:p>
              </w:tc>
              <w:tc>
                <w:tcPr>
                  <w:tcW w:w="938" w:type="pct"/>
                  <w:noWrap w:val="0"/>
                  <w:vAlign w:val="center"/>
                </w:tcPr>
                <w:p w14:paraId="5A0111A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昼间</w:t>
                  </w:r>
                </w:p>
              </w:tc>
              <w:tc>
                <w:tcPr>
                  <w:tcW w:w="1031" w:type="pct"/>
                  <w:noWrap w:val="0"/>
                  <w:vAlign w:val="center"/>
                </w:tcPr>
                <w:p w14:paraId="45B4836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夜间</w:t>
                  </w:r>
                </w:p>
              </w:tc>
              <w:tc>
                <w:tcPr>
                  <w:tcW w:w="2167" w:type="pct"/>
                  <w:noWrap w:val="0"/>
                  <w:vAlign w:val="center"/>
                </w:tcPr>
                <w:p w14:paraId="6AFBB03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标准来源</w:t>
                  </w:r>
                </w:p>
              </w:tc>
            </w:tr>
            <w:tr w14:paraId="5967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62" w:type="pct"/>
                  <w:noWrap w:val="0"/>
                  <w:vAlign w:val="center"/>
                </w:tcPr>
                <w:p w14:paraId="3501624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eastAsia" w:ascii="Times New Roman" w:hAnsi="Times New Roman" w:eastAsia="宋体" w:cs="Times New Roman"/>
                      <w:bCs/>
                      <w:snapToGrid w:val="0"/>
                      <w:color w:val="auto"/>
                      <w:spacing w:val="0"/>
                      <w:sz w:val="21"/>
                      <w:szCs w:val="21"/>
                      <w:lang w:val="en-US" w:eastAsia="zh-CN" w:bidi="ar-SA"/>
                    </w:rPr>
                    <w:t>厂界四周</w:t>
                  </w:r>
                </w:p>
              </w:tc>
              <w:tc>
                <w:tcPr>
                  <w:tcW w:w="938" w:type="pct"/>
                  <w:noWrap w:val="0"/>
                  <w:vAlign w:val="center"/>
                </w:tcPr>
                <w:p w14:paraId="4D776D9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65</w:t>
                  </w:r>
                </w:p>
              </w:tc>
              <w:tc>
                <w:tcPr>
                  <w:tcW w:w="1031" w:type="pct"/>
                  <w:noWrap w:val="0"/>
                  <w:vAlign w:val="center"/>
                </w:tcPr>
                <w:p w14:paraId="5F8D85D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55</w:t>
                  </w:r>
                </w:p>
              </w:tc>
              <w:tc>
                <w:tcPr>
                  <w:tcW w:w="2167" w:type="pct"/>
                  <w:noWrap w:val="0"/>
                  <w:vAlign w:val="center"/>
                </w:tcPr>
                <w:p w14:paraId="5586E46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Cs/>
                      <w:snapToGrid w:val="0"/>
                      <w:color w:val="auto"/>
                      <w:spacing w:val="0"/>
                      <w:sz w:val="21"/>
                      <w:szCs w:val="21"/>
                      <w:lang w:val="en-US" w:eastAsia="zh-CN" w:bidi="ar-SA"/>
                    </w:rPr>
                  </w:pPr>
                  <w:r>
                    <w:rPr>
                      <w:rFonts w:hint="default" w:ascii="Times New Roman" w:hAnsi="Times New Roman" w:eastAsia="宋体" w:cs="Times New Roman"/>
                      <w:bCs/>
                      <w:snapToGrid w:val="0"/>
                      <w:color w:val="auto"/>
                      <w:spacing w:val="0"/>
                      <w:sz w:val="21"/>
                      <w:szCs w:val="21"/>
                      <w:lang w:val="en-US" w:eastAsia="zh-CN" w:bidi="ar-SA"/>
                    </w:rPr>
                    <w:t>《工业企业厂界环境噪声排放标准》（GB12348-2008）中3类标准</w:t>
                  </w:r>
                </w:p>
              </w:tc>
            </w:tr>
          </w:tbl>
          <w:p w14:paraId="47F4B11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482" w:firstLineChars="200"/>
              <w:jc w:val="left"/>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固体废物污染控制标准</w:t>
            </w:r>
          </w:p>
          <w:p w14:paraId="3AEDAC7A">
            <w:pPr>
              <w:rPr>
                <w:color w:val="auto"/>
              </w:rPr>
            </w:pPr>
            <w:r>
              <w:rPr>
                <w:rFonts w:hint="default" w:ascii="Times New Roman" w:hAnsi="Times New Roman" w:eastAsia="宋体" w:cs="Times New Roman"/>
                <w:bCs/>
                <w:color w:val="auto"/>
                <w:sz w:val="24"/>
                <w:szCs w:val="24"/>
              </w:rPr>
              <w:t>一般固废处理处置执行《安徽省实施〈中华人民共和国</w:t>
            </w: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"https://huanbao.bjx.com.cn/topics/gutifeiwuwuran/" \t "https://huanbao.bjx.com.cn/news/20210602/_blank"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固体废物污染</w:t>
            </w:r>
            <w:r>
              <w:rPr>
                <w:rFonts w:hint="default" w:ascii="Times New Roman" w:hAnsi="Times New Roman" w:eastAsia="宋体" w:cs="Times New Roman"/>
                <w:bCs/>
                <w:color w:val="auto"/>
                <w:sz w:val="24"/>
                <w:szCs w:val="24"/>
              </w:rPr>
              <w:fldChar w:fldCharType="end"/>
            </w:r>
            <w:r>
              <w:rPr>
                <w:rFonts w:hint="default" w:ascii="Times New Roman" w:hAnsi="Times New Roman" w:eastAsia="宋体" w:cs="Times New Roman"/>
                <w:bCs/>
                <w:color w:val="auto"/>
                <w:sz w:val="24"/>
                <w:szCs w:val="24"/>
              </w:rPr>
              <w:t>环境防治法〉办法》（2021年5月31日修订），</w:t>
            </w:r>
            <w:r>
              <w:rPr>
                <w:rFonts w:hint="eastAsia" w:ascii="Times New Roman" w:hAnsi="Times New Roman" w:eastAsia="宋体" w:cs="Times New Roman"/>
                <w:bCs/>
                <w:color w:val="auto"/>
                <w:sz w:val="24"/>
                <w:szCs w:val="24"/>
                <w:lang w:val="en-US" w:eastAsia="zh-CN"/>
              </w:rPr>
              <w:t>参照</w:t>
            </w:r>
            <w:r>
              <w:rPr>
                <w:rFonts w:hint="default" w:ascii="Times New Roman" w:hAnsi="Times New Roman" w:eastAsia="宋体" w:cs="Times New Roman"/>
                <w:color w:val="auto"/>
                <w:sz w:val="24"/>
                <w:szCs w:val="24"/>
              </w:rPr>
              <w:t>执行《一般工业固体废物贮存和填埋污染控制标准》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GB18599-2020</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中“三防措施”</w:t>
            </w:r>
            <w:r>
              <w:rPr>
                <w:color w:val="auto"/>
              </w:rPr>
              <w:t>；危险废物贮存执行《危险废物贮存污染控制标准》（GB18597-20</w:t>
            </w:r>
            <w:r>
              <w:rPr>
                <w:rFonts w:hint="eastAsia"/>
                <w:color w:val="auto"/>
                <w:lang w:val="en-US" w:eastAsia="zh-CN"/>
              </w:rPr>
              <w:t>23</w:t>
            </w:r>
            <w:r>
              <w:rPr>
                <w:color w:val="auto"/>
              </w:rPr>
              <w:t>）</w:t>
            </w:r>
            <w:r>
              <w:rPr>
                <w:rFonts w:hint="eastAsia"/>
                <w:color w:val="auto"/>
              </w:rPr>
              <w:t>要求</w:t>
            </w:r>
            <w:r>
              <w:rPr>
                <w:color w:val="auto"/>
              </w:rPr>
              <w:t>。</w:t>
            </w:r>
          </w:p>
        </w:tc>
      </w:tr>
      <w:tr w14:paraId="57FA4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5" w:hRule="atLeast"/>
          <w:jc w:val="center"/>
        </w:trPr>
        <w:tc>
          <w:tcPr>
            <w:tcW w:w="730" w:type="dxa"/>
            <w:tcBorders>
              <w:tl2br w:val="nil"/>
              <w:tr2bl w:val="nil"/>
            </w:tcBorders>
            <w:vAlign w:val="center"/>
          </w:tcPr>
          <w:p w14:paraId="523AEFF1">
            <w:pPr>
              <w:adjustRightInd w:val="0"/>
              <w:snapToGrid w:val="0"/>
              <w:ind w:firstLine="0" w:firstLineChars="0"/>
              <w:jc w:val="center"/>
              <w:rPr>
                <w:rFonts w:ascii="宋体" w:hAnsi="宋体" w:cs="宋体"/>
                <w:color w:val="auto"/>
              </w:rPr>
            </w:pPr>
            <w:r>
              <w:rPr>
                <w:rFonts w:hint="eastAsia" w:ascii="宋体" w:hAnsi="宋体" w:cs="宋体"/>
                <w:color w:val="auto"/>
              </w:rPr>
              <w:t>总量</w:t>
            </w:r>
          </w:p>
          <w:p w14:paraId="1291D5B6">
            <w:pPr>
              <w:adjustRightInd w:val="0"/>
              <w:snapToGrid w:val="0"/>
              <w:ind w:firstLine="0" w:firstLineChars="0"/>
              <w:jc w:val="center"/>
              <w:rPr>
                <w:rFonts w:ascii="宋体" w:hAnsi="宋体" w:cs="宋体"/>
                <w:color w:val="auto"/>
              </w:rPr>
            </w:pPr>
            <w:r>
              <w:rPr>
                <w:rFonts w:hint="eastAsia" w:ascii="宋体" w:hAnsi="宋体" w:cs="宋体"/>
                <w:color w:val="auto"/>
              </w:rPr>
              <w:t>控制</w:t>
            </w:r>
          </w:p>
          <w:p w14:paraId="5636EA59">
            <w:pPr>
              <w:adjustRightInd w:val="0"/>
              <w:snapToGrid w:val="0"/>
              <w:ind w:firstLine="0" w:firstLineChars="0"/>
              <w:jc w:val="center"/>
              <w:rPr>
                <w:rFonts w:ascii="宋体" w:hAnsi="宋体" w:cs="宋体"/>
                <w:color w:val="auto"/>
                <w:szCs w:val="21"/>
              </w:rPr>
            </w:pPr>
            <w:r>
              <w:rPr>
                <w:rFonts w:hint="eastAsia" w:ascii="宋体" w:hAnsi="宋体" w:cs="宋体"/>
                <w:color w:val="auto"/>
              </w:rPr>
              <w:t>指标</w:t>
            </w:r>
          </w:p>
        </w:tc>
        <w:tc>
          <w:tcPr>
            <w:tcW w:w="7792" w:type="dxa"/>
            <w:tcBorders>
              <w:tl2br w:val="nil"/>
              <w:tr2bl w:val="nil"/>
            </w:tcBorders>
            <w:vAlign w:val="center"/>
          </w:tcPr>
          <w:p w14:paraId="1CBBCA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《关于进一步加强建设项目新增大气主要污染物总量指标管理工作的通知》（安徽省环保厅（皖环发</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2017</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19号）</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w:t>
            </w:r>
            <w:r>
              <w:rPr>
                <w:rFonts w:hint="default" w:ascii="Times New Roman" w:hAnsi="Times New Roman" w:eastAsia="宋体" w:cs="Times New Roman"/>
                <w:color w:val="auto"/>
                <w:sz w:val="24"/>
                <w:szCs w:val="24"/>
                <w:lang w:val="en-US" w:eastAsia="zh-CN"/>
              </w:rPr>
              <w:t>如下</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w:t>
            </w:r>
          </w:p>
          <w:p w14:paraId="2E1C26B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lang w:val="en-US" w:eastAsia="zh-CN"/>
              </w:rPr>
              <w:t>自2017年04月起，新增大气主要污染物排放的建设项目环境影响评价文件审批前必须取得的总量指标从两项增加为四项。在二氧化硫（S</w:t>
            </w:r>
            <w:r>
              <w:rPr>
                <w:rFonts w:hint="default" w:ascii="Times New Roman" w:hAnsi="Times New Roman" w:eastAsia="宋体"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）、氮氧化物（NO</w:t>
            </w:r>
            <w:r>
              <w:rPr>
                <w:rFonts w:hint="default"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lang w:val="en-US" w:eastAsia="zh-CN"/>
              </w:rPr>
              <w:t>）的基础上增加烟（粉）尘、挥发性有机物（VOCs）两项指标。</w:t>
            </w:r>
          </w:p>
          <w:p w14:paraId="0F875A8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highlight w:val="yellow"/>
                <w:lang w:val="en-US" w:eastAsia="zh-CN"/>
              </w:rPr>
            </w:pPr>
            <w:r>
              <w:rPr>
                <w:rFonts w:hint="eastAsia"/>
                <w:color w:val="auto"/>
                <w:highlight w:val="none"/>
              </w:rPr>
              <w:t>本项目废水主要为生活污水和生产废水，生活污水经</w:t>
            </w:r>
            <w:r>
              <w:rPr>
                <w:rFonts w:hint="eastAsia"/>
                <w:color w:val="auto"/>
                <w:highlight w:val="none"/>
                <w:lang w:val="en-US" w:eastAsia="zh-CN"/>
              </w:rPr>
              <w:t>隔油池+</w:t>
            </w:r>
            <w:r>
              <w:rPr>
                <w:rFonts w:hint="eastAsia"/>
                <w:color w:val="auto"/>
                <w:highlight w:val="none"/>
              </w:rPr>
              <w:t>化粪池处理</w:t>
            </w:r>
            <w:r>
              <w:rPr>
                <w:rFonts w:hint="eastAsia"/>
                <w:color w:val="auto"/>
                <w:highlight w:val="none"/>
                <w:lang w:val="en-US" w:eastAsia="zh-CN"/>
              </w:rPr>
              <w:t>进入园区市政污水管网，生产废水</w:t>
            </w:r>
            <w:r>
              <w:rPr>
                <w:rFonts w:hint="eastAsia"/>
                <w:color w:val="auto"/>
                <w:highlight w:val="none"/>
              </w:rPr>
              <w:t>经</w:t>
            </w:r>
            <w:r>
              <w:rPr>
                <w:rFonts w:hint="eastAsia"/>
                <w:color w:val="auto"/>
                <w:highlight w:val="none"/>
                <w:lang w:val="en-US" w:eastAsia="zh-CN"/>
              </w:rPr>
              <w:t>厂区自建</w:t>
            </w:r>
            <w:r>
              <w:rPr>
                <w:rFonts w:hint="eastAsia"/>
                <w:color w:val="auto"/>
                <w:highlight w:val="none"/>
              </w:rPr>
              <w:t>污水处理站处理</w:t>
            </w:r>
            <w:r>
              <w:rPr>
                <w:rFonts w:hint="eastAsia"/>
                <w:color w:val="auto"/>
                <w:highlight w:val="none"/>
                <w:lang w:val="en-US" w:eastAsia="zh-CN"/>
              </w:rPr>
              <w:t>进入园区市政污水管网，汇合进入</w:t>
            </w:r>
            <w:r>
              <w:rPr>
                <w:rFonts w:hint="eastAsia"/>
                <w:color w:val="auto"/>
                <w:highlight w:val="none"/>
              </w:rPr>
              <w:t>安徽淮相科技发展有限公司第二污水处理厂</w:t>
            </w:r>
            <w:r>
              <w:rPr>
                <w:rFonts w:hint="eastAsia"/>
                <w:color w:val="auto"/>
                <w:highlight w:val="none"/>
                <w:lang w:val="en-US" w:eastAsia="zh-CN"/>
              </w:rPr>
              <w:t>接管要求</w:t>
            </w:r>
            <w:r>
              <w:rPr>
                <w:rFonts w:hint="eastAsia"/>
                <w:color w:val="auto"/>
                <w:highlight w:val="none"/>
              </w:rPr>
              <w:t>。</w:t>
            </w:r>
          </w:p>
          <w:p w14:paraId="12364C3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根据主要环境影响和保护措施分析计算，本</w:t>
            </w:r>
            <w:r>
              <w:rPr>
                <w:rFonts w:hint="default" w:ascii="Times New Roman" w:hAnsi="Times New Roman" w:eastAsia="宋体" w:cs="Times New Roman"/>
                <w:color w:val="auto"/>
                <w:sz w:val="24"/>
                <w:szCs w:val="24"/>
                <w:highlight w:val="none"/>
              </w:rPr>
              <w:t>项目运营期排放的</w:t>
            </w:r>
            <w:r>
              <w:rPr>
                <w:rFonts w:hint="default" w:ascii="Times New Roman" w:hAnsi="Times New Roman" w:eastAsia="宋体" w:cs="Times New Roman"/>
                <w:color w:val="auto"/>
                <w:sz w:val="24"/>
                <w:szCs w:val="24"/>
                <w:highlight w:val="none"/>
                <w:lang w:val="en-US" w:eastAsia="zh-CN"/>
              </w:rPr>
              <w:t>废水污染物排放量为COD：</w:t>
            </w:r>
            <w:r>
              <w:rPr>
                <w:rFonts w:hint="eastAsia" w:ascii="Times New Roman" w:hAnsi="Times New Roman" w:eastAsia="宋体"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lang w:eastAsia="zh-CN"/>
              </w:rPr>
              <w:t>t/a，</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w:t>
            </w:r>
            <w:r>
              <w:rPr>
                <w:rFonts w:hint="eastAsia" w:ascii="Times New Roman" w:hAnsi="Times New Roman" w:eastAsia="宋体"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lang w:eastAsia="zh-CN"/>
              </w:rPr>
              <w:t>t/a。</w:t>
            </w:r>
          </w:p>
          <w:p w14:paraId="36DBFA7C">
            <w:pPr>
              <w:pStyle w:val="18"/>
              <w:rPr>
                <w:color w:val="auto"/>
              </w:rPr>
            </w:pPr>
          </w:p>
          <w:p w14:paraId="1DED852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5696AF0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429A2CD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39760C0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1ECE5E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1CD7A0E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508BE45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026CE16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6BB5796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56D83E6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3C190A6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416981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p>
          <w:p w14:paraId="3C99B2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color w:val="auto"/>
              </w:rPr>
            </w:pPr>
          </w:p>
        </w:tc>
      </w:tr>
    </w:tbl>
    <w:p w14:paraId="368C8A43">
      <w:pPr>
        <w:ind w:firstLine="0" w:firstLineChars="0"/>
        <w:jc w:val="center"/>
        <w:outlineLvl w:val="0"/>
        <w:rPr>
          <w:rFonts w:ascii="黑体" w:hAnsi="黑体" w:eastAsia="黑体"/>
          <w:snapToGrid w:val="0"/>
          <w:color w:val="auto"/>
          <w:sz w:val="30"/>
          <w:szCs w:val="30"/>
        </w:rPr>
      </w:pPr>
      <w:bookmarkStart w:id="23" w:name="_Toc24176"/>
      <w:bookmarkStart w:id="24" w:name="_Toc5340"/>
      <w:bookmarkStart w:id="25" w:name="_Toc20219"/>
      <w:bookmarkStart w:id="26" w:name="_Toc29516"/>
      <w:bookmarkStart w:id="27" w:name="_Toc68109905"/>
      <w:r>
        <w:rPr>
          <w:rFonts w:hint="eastAsia" w:ascii="黑体" w:hAnsi="黑体" w:eastAsia="黑体"/>
          <w:snapToGrid w:val="0"/>
          <w:color w:val="auto"/>
          <w:sz w:val="30"/>
          <w:szCs w:val="30"/>
        </w:rPr>
        <w:t>四、主要环境影响和保护措施</w:t>
      </w:r>
      <w:bookmarkEnd w:id="23"/>
      <w:bookmarkEnd w:id="24"/>
      <w:bookmarkEnd w:id="25"/>
      <w:bookmarkEnd w:id="26"/>
      <w:bookmarkEnd w:id="27"/>
    </w:p>
    <w:tbl>
      <w:tblPr>
        <w:tblStyle w:val="23"/>
        <w:tblW w:w="8639" w:type="dxa"/>
        <w:tblInd w:w="-19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2"/>
        <w:gridCol w:w="8047"/>
      </w:tblGrid>
      <w:tr w14:paraId="271BB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tcBorders>
              <w:tl2br w:val="nil"/>
              <w:tr2bl w:val="nil"/>
            </w:tcBorders>
            <w:tcMar>
              <w:left w:w="28" w:type="dxa"/>
              <w:right w:w="28" w:type="dxa"/>
            </w:tcMar>
            <w:vAlign w:val="center"/>
          </w:tcPr>
          <w:p w14:paraId="54615859">
            <w:pPr>
              <w:adjustRightInd w:val="0"/>
              <w:snapToGrid w:val="0"/>
              <w:ind w:firstLine="0" w:firstLineChars="0"/>
              <w:jc w:val="center"/>
              <w:rPr>
                <w:rFonts w:cs="宋体"/>
                <w:bCs/>
                <w:color w:val="auto"/>
                <w:kern w:val="2"/>
              </w:rPr>
            </w:pPr>
            <w:r>
              <w:rPr>
                <w:rFonts w:hint="eastAsia" w:cs="宋体"/>
                <w:color w:val="auto"/>
                <w:kern w:val="2"/>
              </w:rPr>
              <w:t>施工期环境保护措施</w:t>
            </w:r>
          </w:p>
        </w:tc>
        <w:tc>
          <w:tcPr>
            <w:tcW w:w="8047" w:type="dxa"/>
            <w:tcBorders>
              <w:tl2br w:val="nil"/>
              <w:tr2bl w:val="nil"/>
            </w:tcBorders>
            <w:vAlign w:val="center"/>
          </w:tcPr>
          <w:p w14:paraId="025DC4E8">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eastAsia="宋体"/>
                <w:b/>
                <w:color w:val="auto"/>
                <w:lang w:eastAsia="zh-CN"/>
              </w:rPr>
            </w:pPr>
            <w:r>
              <w:rPr>
                <w:rFonts w:hint="eastAsia"/>
                <w:b/>
                <w:color w:val="auto"/>
                <w:lang w:val="en-US" w:eastAsia="zh-CN"/>
              </w:rPr>
              <w:t>施</w:t>
            </w:r>
            <w:r>
              <w:rPr>
                <w:b/>
                <w:color w:val="auto"/>
              </w:rPr>
              <w:t>工期环境影响分析简要如下</w:t>
            </w:r>
            <w:r>
              <w:rPr>
                <w:rFonts w:hint="eastAsia"/>
                <w:b/>
                <w:color w:val="auto"/>
                <w:lang w:eastAsia="zh-CN"/>
              </w:rPr>
              <w:t>：</w:t>
            </w:r>
          </w:p>
          <w:p w14:paraId="041917F2">
            <w:pPr>
              <w:keepNext w:val="0"/>
              <w:keepLines w:val="0"/>
              <w:pageBreakBefore w:val="0"/>
              <w:widowControl w:val="0"/>
              <w:kinsoku/>
              <w:wordWrap/>
              <w:overflowPunct/>
              <w:topLinePunct w:val="0"/>
              <w:autoSpaceDE/>
              <w:autoSpaceDN/>
              <w:bidi w:val="0"/>
              <w:adjustRightInd/>
              <w:snapToGrid/>
              <w:ind w:firstLine="482"/>
              <w:textAlignment w:val="auto"/>
              <w:rPr>
                <w:b/>
                <w:color w:val="auto"/>
              </w:rPr>
            </w:pPr>
            <w:r>
              <w:rPr>
                <w:b/>
                <w:color w:val="auto"/>
              </w:rPr>
              <w:t>1、施工废水</w:t>
            </w:r>
          </w:p>
          <w:p w14:paraId="16D05D82">
            <w:pPr>
              <w:ind w:firstLine="480"/>
              <w:rPr>
                <w:color w:val="auto"/>
              </w:rPr>
            </w:pPr>
            <w:r>
              <w:rPr>
                <w:color w:val="auto"/>
              </w:rPr>
              <w:t>施工用水主要包括工程、生活用水。工程用水主要为泥浆水、设备冲洗水，处理不当会污染环境，必须经沉淀池处理后回用，以免对环境造成污染，堵塞污水管道。生活用水主要源自施工人员的生活污水。</w:t>
            </w:r>
          </w:p>
          <w:p w14:paraId="7CB72F5F">
            <w:pPr>
              <w:ind w:firstLine="482"/>
              <w:rPr>
                <w:b/>
                <w:bCs/>
                <w:color w:val="auto"/>
              </w:rPr>
            </w:pPr>
            <w:r>
              <w:rPr>
                <w:b/>
                <w:bCs/>
                <w:color w:val="auto"/>
              </w:rPr>
              <w:t>环境保护措施：</w:t>
            </w:r>
          </w:p>
          <w:p w14:paraId="0B1FD8A6">
            <w:pPr>
              <w:ind w:firstLine="480"/>
              <w:rPr>
                <w:color w:val="auto"/>
              </w:rPr>
            </w:pPr>
            <w:r>
              <w:rPr>
                <w:color w:val="auto"/>
              </w:rPr>
              <w:t>项目施工期主要修建临时沉淀池，含SS、微量机油的雨水以及进出施工场地的车辆清洗废水排入沉淀池进行沉淀澄清处理后回用场地洒水降尘；施工人员不在工地上食住，因此，施工人员的生活污水主要为冲洗污水。冲洗污水通过排入沉淀池，经沉淀处理后回用于施工场地的洒水降尘。</w:t>
            </w:r>
          </w:p>
          <w:p w14:paraId="5DE16931">
            <w:pPr>
              <w:ind w:firstLine="480"/>
              <w:rPr>
                <w:color w:val="auto"/>
              </w:rPr>
            </w:pPr>
            <w:r>
              <w:rPr>
                <w:color w:val="auto"/>
              </w:rPr>
              <w:t>建设单位落实以上污水防治措施之后，可将施工期污水产生的环境影响降至最低。</w:t>
            </w:r>
          </w:p>
          <w:p w14:paraId="49FCD980">
            <w:pPr>
              <w:ind w:firstLine="482"/>
              <w:rPr>
                <w:b/>
                <w:bCs/>
                <w:color w:val="auto"/>
              </w:rPr>
            </w:pPr>
            <w:r>
              <w:rPr>
                <w:b/>
                <w:bCs/>
                <w:color w:val="auto"/>
              </w:rPr>
              <w:t>2、施工废气</w:t>
            </w:r>
          </w:p>
          <w:p w14:paraId="79A87D77">
            <w:pPr>
              <w:ind w:firstLine="482"/>
              <w:rPr>
                <w:b/>
                <w:bCs/>
                <w:color w:val="auto"/>
              </w:rPr>
            </w:pPr>
            <w:r>
              <w:rPr>
                <w:b/>
                <w:bCs/>
                <w:color w:val="auto"/>
              </w:rPr>
              <w:t>（1）施工期扬尘影响预测分析</w:t>
            </w:r>
          </w:p>
          <w:p w14:paraId="2CEF7451">
            <w:pPr>
              <w:ind w:firstLine="480"/>
              <w:rPr>
                <w:color w:val="auto"/>
              </w:rPr>
            </w:pPr>
            <w:r>
              <w:rPr>
                <w:color w:val="auto"/>
              </w:rPr>
              <w:t>在同样路面清洁情况下，车速越快，扬尘量越大；而在同样车速情况下，路面清洁度越差，则扬尘量越大。根据类比调查，一般情况下，施工场地、施工道路在自然风作用下产生的扬尘所影响的范围在100m以内。</w:t>
            </w:r>
          </w:p>
          <w:p w14:paraId="5FA24A32">
            <w:pPr>
              <w:ind w:firstLine="480"/>
              <w:rPr>
                <w:color w:val="auto"/>
                <w:highlight w:val="none"/>
              </w:rPr>
            </w:pPr>
            <w:r>
              <w:rPr>
                <w:color w:val="auto"/>
              </w:rPr>
              <w:t>抑制</w:t>
            </w:r>
            <w:r>
              <w:rPr>
                <w:color w:val="auto"/>
                <w:highlight w:val="none"/>
              </w:rPr>
              <w:t>扬尘的一个简洁有效的措施是洒水。根据施工场地洒水抑尘的试验结果，如果在施工期内对车辆行驶的路面实施洒水抑尘，每天洒水4~5次，可使扬尘减少70%左右，可有效地控制施工扬尘，并可将TSP污染距离缩小到20~50m范围。</w:t>
            </w:r>
          </w:p>
          <w:p w14:paraId="0026B0B7">
            <w:pPr>
              <w:ind w:firstLine="480"/>
              <w:rPr>
                <w:color w:val="auto"/>
                <w:highlight w:val="none"/>
              </w:rPr>
            </w:pPr>
            <w:r>
              <w:rPr>
                <w:color w:val="auto"/>
                <w:highlight w:val="none"/>
              </w:rPr>
              <w:t>项目实施过程中对该区域的大气环境会产生一定影响，项目</w:t>
            </w:r>
            <w:r>
              <w:rPr>
                <w:rFonts w:hint="eastAsia"/>
                <w:color w:val="auto"/>
                <w:highlight w:val="none"/>
                <w:lang w:val="en-US" w:eastAsia="zh-CN"/>
              </w:rPr>
              <w:t>南侧75米有居民点</w:t>
            </w:r>
            <w:r>
              <w:rPr>
                <w:color w:val="auto"/>
                <w:highlight w:val="none"/>
              </w:rPr>
              <w:t>，建设单位</w:t>
            </w:r>
            <w:r>
              <w:rPr>
                <w:rFonts w:hint="eastAsia"/>
                <w:color w:val="auto"/>
                <w:highlight w:val="none"/>
                <w:lang w:val="en-US" w:eastAsia="zh-CN"/>
              </w:rPr>
              <w:t>应</w:t>
            </w:r>
            <w:r>
              <w:rPr>
                <w:color w:val="auto"/>
                <w:highlight w:val="none"/>
              </w:rPr>
              <w:t>采取洒水降尘等防治措施后，能够有效降低施工扬尘对周边环境的影响程度。</w:t>
            </w:r>
          </w:p>
          <w:p w14:paraId="4470DEDF">
            <w:pPr>
              <w:ind w:firstLine="480"/>
              <w:rPr>
                <w:b/>
                <w:bCs/>
                <w:color w:val="auto"/>
              </w:rPr>
            </w:pPr>
            <w:r>
              <w:rPr>
                <w:color w:val="auto"/>
              </w:rPr>
              <w:t>根据安徽省大气办关于印发《安徽省2021年应对气候变化和大气污染防治重点工作任务》的通知（皖大气办[2021]3号）文要求，企业应严格施工扬尘监管，施工工地要做到工地封闭围挡、易扬尘物料堆放覆盖、出入车辆冲洗、路面硬化、土方开挖湿法作业、渣土车辆密闭运输“六个百分之百”要求。</w:t>
            </w:r>
          </w:p>
          <w:p w14:paraId="3BE20771">
            <w:pPr>
              <w:spacing w:line="240" w:lineRule="auto"/>
              <w:ind w:firstLine="482"/>
              <w:jc w:val="center"/>
              <w:rPr>
                <w:b/>
                <w:bCs/>
                <w:color w:val="auto"/>
              </w:rPr>
            </w:pPr>
            <w:r>
              <w:rPr>
                <w:b/>
                <w:bCs/>
                <w:color w:val="auto"/>
              </w:rPr>
              <w:t>表4-1  “六个百分之百”要求</w:t>
            </w:r>
          </w:p>
          <w:tbl>
            <w:tblPr>
              <w:tblStyle w:val="2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
              <w:gridCol w:w="1037"/>
              <w:gridCol w:w="6394"/>
            </w:tblGrid>
            <w:tr w14:paraId="0225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911" w:type="pct"/>
                  <w:gridSpan w:val="2"/>
                  <w:vAlign w:val="center"/>
                </w:tcPr>
                <w:p w14:paraId="47225298">
                  <w:pPr>
                    <w:spacing w:line="240" w:lineRule="auto"/>
                    <w:ind w:firstLine="0" w:firstLineChars="0"/>
                    <w:jc w:val="center"/>
                    <w:rPr>
                      <w:color w:val="auto"/>
                      <w:sz w:val="21"/>
                      <w:szCs w:val="21"/>
                    </w:rPr>
                  </w:pPr>
                  <w:r>
                    <w:rPr>
                      <w:color w:val="auto"/>
                      <w:sz w:val="21"/>
                      <w:szCs w:val="21"/>
                    </w:rPr>
                    <w:t>工作标准</w:t>
                  </w:r>
                </w:p>
              </w:tc>
              <w:tc>
                <w:tcPr>
                  <w:tcW w:w="4088" w:type="pct"/>
                  <w:vAlign w:val="center"/>
                </w:tcPr>
                <w:p w14:paraId="6DE463AD">
                  <w:pPr>
                    <w:spacing w:line="240" w:lineRule="auto"/>
                    <w:ind w:firstLine="0" w:firstLineChars="0"/>
                    <w:jc w:val="center"/>
                    <w:rPr>
                      <w:color w:val="auto"/>
                      <w:sz w:val="21"/>
                      <w:szCs w:val="21"/>
                    </w:rPr>
                  </w:pPr>
                  <w:r>
                    <w:rPr>
                      <w:color w:val="auto"/>
                      <w:sz w:val="21"/>
                      <w:szCs w:val="21"/>
                    </w:rPr>
                    <w:t>工作要求</w:t>
                  </w:r>
                </w:p>
              </w:tc>
            </w:tr>
            <w:tr w14:paraId="18DC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Merge w:val="restart"/>
                  <w:vAlign w:val="center"/>
                </w:tcPr>
                <w:p w14:paraId="0839DB91">
                  <w:pPr>
                    <w:spacing w:line="240" w:lineRule="auto"/>
                    <w:ind w:firstLine="0" w:firstLineChars="0"/>
                    <w:jc w:val="center"/>
                    <w:rPr>
                      <w:color w:val="auto"/>
                      <w:sz w:val="21"/>
                      <w:szCs w:val="21"/>
                    </w:rPr>
                  </w:pPr>
                  <w:r>
                    <w:rPr>
                      <w:color w:val="auto"/>
                      <w:sz w:val="21"/>
                      <w:szCs w:val="21"/>
                    </w:rPr>
                    <w:t>六个百分之百</w:t>
                  </w:r>
                </w:p>
              </w:tc>
              <w:tc>
                <w:tcPr>
                  <w:tcW w:w="663" w:type="pct"/>
                  <w:vAlign w:val="center"/>
                </w:tcPr>
                <w:p w14:paraId="6496634A">
                  <w:pPr>
                    <w:spacing w:line="240" w:lineRule="auto"/>
                    <w:ind w:firstLine="0" w:firstLineChars="0"/>
                    <w:jc w:val="center"/>
                    <w:rPr>
                      <w:color w:val="auto"/>
                      <w:sz w:val="21"/>
                      <w:szCs w:val="21"/>
                    </w:rPr>
                  </w:pPr>
                  <w:r>
                    <w:rPr>
                      <w:color w:val="auto"/>
                      <w:sz w:val="21"/>
                      <w:szCs w:val="21"/>
                    </w:rPr>
                    <w:t>施工工地周边100%围挡</w:t>
                  </w:r>
                </w:p>
              </w:tc>
              <w:tc>
                <w:tcPr>
                  <w:tcW w:w="4088" w:type="pct"/>
                  <w:vAlign w:val="center"/>
                </w:tcPr>
                <w:p w14:paraId="26594534">
                  <w:pPr>
                    <w:spacing w:line="240" w:lineRule="auto"/>
                    <w:ind w:firstLine="0" w:firstLineChars="0"/>
                    <w:jc w:val="center"/>
                    <w:rPr>
                      <w:color w:val="auto"/>
                      <w:sz w:val="21"/>
                      <w:szCs w:val="21"/>
                    </w:rPr>
                  </w:pPr>
                  <w:r>
                    <w:rPr>
                      <w:color w:val="auto"/>
                      <w:sz w:val="21"/>
                      <w:szCs w:val="21"/>
                    </w:rPr>
                    <w:t>施工现场应设置稳固、整齐、美观并符合安全标准要求的连续封闭式围挡；围挡底部应设置30厘米防溢座，防止泥浆外漏；房屋建筑工程施工期在30天以上的，必须设置不低于5米的围挡。市政道路、桥梁、各类管线敷设工程在城市主要干道、景观地区、繁华区域及车站广场施工的，其边界应设置不低于2米的定型化、工具化、坚固安全的连续封闭式围挡，围挡之间以及围挡与防溢座之间无缝隙。</w:t>
                  </w:r>
                </w:p>
              </w:tc>
            </w:tr>
            <w:tr w14:paraId="0849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Merge w:val="continue"/>
                  <w:tcBorders>
                    <w:top w:val="nil"/>
                  </w:tcBorders>
                  <w:vAlign w:val="center"/>
                </w:tcPr>
                <w:p w14:paraId="5D645F6A">
                  <w:pPr>
                    <w:spacing w:line="240" w:lineRule="auto"/>
                    <w:ind w:firstLine="0" w:firstLineChars="0"/>
                    <w:jc w:val="center"/>
                    <w:rPr>
                      <w:color w:val="auto"/>
                      <w:sz w:val="21"/>
                      <w:szCs w:val="21"/>
                    </w:rPr>
                  </w:pPr>
                </w:p>
              </w:tc>
              <w:tc>
                <w:tcPr>
                  <w:tcW w:w="663" w:type="pct"/>
                  <w:vAlign w:val="center"/>
                </w:tcPr>
                <w:p w14:paraId="56F5B094">
                  <w:pPr>
                    <w:spacing w:line="240" w:lineRule="auto"/>
                    <w:ind w:firstLine="0" w:firstLineChars="0"/>
                    <w:jc w:val="center"/>
                    <w:rPr>
                      <w:color w:val="auto"/>
                      <w:sz w:val="21"/>
                      <w:szCs w:val="21"/>
                    </w:rPr>
                  </w:pPr>
                  <w:r>
                    <w:rPr>
                      <w:color w:val="auto"/>
                      <w:sz w:val="21"/>
                      <w:szCs w:val="21"/>
                    </w:rPr>
                    <w:t>物料堆放</w:t>
                  </w:r>
                </w:p>
                <w:p w14:paraId="5D85FFE1">
                  <w:pPr>
                    <w:spacing w:line="240" w:lineRule="auto"/>
                    <w:ind w:firstLine="0" w:firstLineChars="0"/>
                    <w:jc w:val="center"/>
                    <w:rPr>
                      <w:color w:val="auto"/>
                      <w:sz w:val="21"/>
                      <w:szCs w:val="21"/>
                    </w:rPr>
                  </w:pPr>
                  <w:r>
                    <w:rPr>
                      <w:color w:val="auto"/>
                      <w:sz w:val="21"/>
                      <w:szCs w:val="21"/>
                    </w:rPr>
                    <w:t>100%覆盖</w:t>
                  </w:r>
                </w:p>
              </w:tc>
              <w:tc>
                <w:tcPr>
                  <w:tcW w:w="4088" w:type="pct"/>
                  <w:vAlign w:val="center"/>
                </w:tcPr>
                <w:p w14:paraId="4BF3887B">
                  <w:pPr>
                    <w:spacing w:line="240" w:lineRule="auto"/>
                    <w:ind w:firstLine="0" w:firstLineChars="0"/>
                    <w:jc w:val="center"/>
                    <w:rPr>
                      <w:color w:val="auto"/>
                      <w:sz w:val="21"/>
                      <w:szCs w:val="21"/>
                    </w:rPr>
                  </w:pPr>
                  <w:r>
                    <w:rPr>
                      <w:color w:val="auto"/>
                      <w:sz w:val="21"/>
                      <w:szCs w:val="21"/>
                    </w:rPr>
                    <w:t>施工现场建筑材料、构配件、施工设备等应按施工现场平面布置图确定的位置放置，对渣土、水泥等易产生扬尘的建筑材料，应严密遮盖或存放库房内；专门设置集中堆放建筑垃圾、渣土的场地；不能按时完成清运的，应及时覆盖。</w:t>
                  </w:r>
                </w:p>
              </w:tc>
            </w:tr>
            <w:tr w14:paraId="6D9E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Merge w:val="continue"/>
                  <w:tcBorders>
                    <w:top w:val="nil"/>
                  </w:tcBorders>
                  <w:vAlign w:val="center"/>
                </w:tcPr>
                <w:p w14:paraId="06A62C11">
                  <w:pPr>
                    <w:spacing w:line="240" w:lineRule="auto"/>
                    <w:ind w:firstLine="0" w:firstLineChars="0"/>
                    <w:jc w:val="center"/>
                    <w:rPr>
                      <w:color w:val="auto"/>
                      <w:sz w:val="21"/>
                      <w:szCs w:val="21"/>
                    </w:rPr>
                  </w:pPr>
                </w:p>
              </w:tc>
              <w:tc>
                <w:tcPr>
                  <w:tcW w:w="663" w:type="pct"/>
                  <w:vAlign w:val="center"/>
                </w:tcPr>
                <w:p w14:paraId="6FE6160C">
                  <w:pPr>
                    <w:spacing w:line="240" w:lineRule="auto"/>
                    <w:ind w:firstLine="0" w:firstLineChars="0"/>
                    <w:jc w:val="center"/>
                    <w:rPr>
                      <w:color w:val="auto"/>
                      <w:sz w:val="21"/>
                      <w:szCs w:val="21"/>
                    </w:rPr>
                  </w:pPr>
                  <w:r>
                    <w:rPr>
                      <w:color w:val="auto"/>
                      <w:sz w:val="21"/>
                      <w:szCs w:val="21"/>
                    </w:rPr>
                    <w:t>出入车辆</w:t>
                  </w:r>
                </w:p>
                <w:p w14:paraId="1F745F58">
                  <w:pPr>
                    <w:spacing w:line="240" w:lineRule="auto"/>
                    <w:ind w:firstLine="0" w:firstLineChars="0"/>
                    <w:jc w:val="center"/>
                    <w:rPr>
                      <w:color w:val="auto"/>
                      <w:sz w:val="21"/>
                      <w:szCs w:val="21"/>
                    </w:rPr>
                  </w:pPr>
                  <w:r>
                    <w:rPr>
                      <w:color w:val="auto"/>
                      <w:sz w:val="21"/>
                      <w:szCs w:val="21"/>
                    </w:rPr>
                    <w:t>100%冲洗</w:t>
                  </w:r>
                </w:p>
              </w:tc>
              <w:tc>
                <w:tcPr>
                  <w:tcW w:w="4088" w:type="pct"/>
                  <w:vAlign w:val="center"/>
                </w:tcPr>
                <w:p w14:paraId="6E355C30">
                  <w:pPr>
                    <w:spacing w:line="240" w:lineRule="auto"/>
                    <w:ind w:firstLine="0" w:firstLineChars="0"/>
                    <w:jc w:val="center"/>
                    <w:rPr>
                      <w:color w:val="auto"/>
                      <w:sz w:val="21"/>
                      <w:szCs w:val="21"/>
                    </w:rPr>
                  </w:pPr>
                  <w:r>
                    <w:rPr>
                      <w:color w:val="auto"/>
                      <w:sz w:val="21"/>
                      <w:szCs w:val="21"/>
                    </w:rPr>
                    <w:t>施工现场的出入口均应设置车辆冲洗台，四周设置排水沟，上盖钢策，设置两级沉淀池，排水沟与沉淀池相连，沉淀池大小应满足冲洗要求；配备高压冲洗设备或设置自动冲洗台；应配备保洁员负责车辆、进出道路的冲洗、清扫和保洁工作；运输车出场前应冲洗干净确保车轮、车身不带泥；应建立车辆冲洗台账；不具备设置冲洗台条件的，在工地出入口采取铺设麻袋、安排保洁人员及时清理等措施。</w:t>
                  </w:r>
                </w:p>
              </w:tc>
            </w:tr>
            <w:tr w14:paraId="696A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Merge w:val="continue"/>
                  <w:tcBorders>
                    <w:top w:val="nil"/>
                  </w:tcBorders>
                  <w:vAlign w:val="center"/>
                </w:tcPr>
                <w:p w14:paraId="0AD78245">
                  <w:pPr>
                    <w:spacing w:line="240" w:lineRule="auto"/>
                    <w:ind w:firstLine="0" w:firstLineChars="0"/>
                    <w:jc w:val="center"/>
                    <w:rPr>
                      <w:color w:val="auto"/>
                      <w:sz w:val="21"/>
                      <w:szCs w:val="21"/>
                    </w:rPr>
                  </w:pPr>
                </w:p>
              </w:tc>
              <w:tc>
                <w:tcPr>
                  <w:tcW w:w="663" w:type="pct"/>
                  <w:vAlign w:val="center"/>
                </w:tcPr>
                <w:p w14:paraId="175D057D">
                  <w:pPr>
                    <w:spacing w:line="240" w:lineRule="auto"/>
                    <w:ind w:firstLine="0" w:firstLineChars="0"/>
                    <w:jc w:val="center"/>
                    <w:rPr>
                      <w:color w:val="auto"/>
                      <w:sz w:val="21"/>
                      <w:szCs w:val="21"/>
                    </w:rPr>
                  </w:pPr>
                  <w:r>
                    <w:rPr>
                      <w:color w:val="auto"/>
                      <w:sz w:val="21"/>
                      <w:szCs w:val="21"/>
                    </w:rPr>
                    <w:t>施工现场地面100%硬化</w:t>
                  </w:r>
                </w:p>
              </w:tc>
              <w:tc>
                <w:tcPr>
                  <w:tcW w:w="4088" w:type="pct"/>
                  <w:vAlign w:val="center"/>
                </w:tcPr>
                <w:p w14:paraId="5513EF66">
                  <w:pPr>
                    <w:spacing w:line="240" w:lineRule="auto"/>
                    <w:ind w:firstLine="0" w:firstLineChars="0"/>
                    <w:jc w:val="center"/>
                    <w:rPr>
                      <w:color w:val="auto"/>
                      <w:sz w:val="21"/>
                      <w:szCs w:val="21"/>
                    </w:rPr>
                  </w:pPr>
                  <w:r>
                    <w:rPr>
                      <w:color w:val="auto"/>
                      <w:sz w:val="21"/>
                      <w:szCs w:val="21"/>
                    </w:rPr>
                    <w:t>施工现场出入口、操作场地、材料堆场、生活区、场内道路等应采取铺设钢板、水泥混凝土、沥青混凝土或焦渣、细石或其他功能相当的材料进行硬化，并辅以洒水、喷洒抑尘剂等其他有效的防尘措施，保证不扬尘、不泥泞；场地硬化的强度、厚度、宽度应满足安全通行卫生保洁的需要。</w:t>
                  </w:r>
                </w:p>
              </w:tc>
            </w:tr>
            <w:tr w14:paraId="07C7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Merge w:val="continue"/>
                  <w:tcBorders>
                    <w:top w:val="nil"/>
                  </w:tcBorders>
                  <w:vAlign w:val="center"/>
                </w:tcPr>
                <w:p w14:paraId="192714ED">
                  <w:pPr>
                    <w:spacing w:line="240" w:lineRule="auto"/>
                    <w:ind w:firstLine="0" w:firstLineChars="0"/>
                    <w:jc w:val="center"/>
                    <w:rPr>
                      <w:color w:val="auto"/>
                      <w:sz w:val="21"/>
                      <w:szCs w:val="21"/>
                    </w:rPr>
                  </w:pPr>
                </w:p>
              </w:tc>
              <w:tc>
                <w:tcPr>
                  <w:tcW w:w="663" w:type="pct"/>
                  <w:vAlign w:val="center"/>
                </w:tcPr>
                <w:p w14:paraId="36625508">
                  <w:pPr>
                    <w:spacing w:line="240" w:lineRule="auto"/>
                    <w:ind w:firstLine="0" w:firstLineChars="0"/>
                    <w:jc w:val="center"/>
                    <w:rPr>
                      <w:color w:val="auto"/>
                      <w:sz w:val="21"/>
                      <w:szCs w:val="21"/>
                    </w:rPr>
                  </w:pPr>
                  <w:r>
                    <w:rPr>
                      <w:color w:val="auto"/>
                      <w:sz w:val="21"/>
                      <w:szCs w:val="21"/>
                    </w:rPr>
                    <w:t>拆迁工地</w:t>
                  </w:r>
                </w:p>
                <w:p w14:paraId="043661A4">
                  <w:pPr>
                    <w:spacing w:line="240" w:lineRule="auto"/>
                    <w:ind w:firstLine="0" w:firstLineChars="0"/>
                    <w:jc w:val="center"/>
                    <w:rPr>
                      <w:color w:val="auto"/>
                      <w:sz w:val="21"/>
                      <w:szCs w:val="21"/>
                    </w:rPr>
                  </w:pPr>
                  <w:r>
                    <w:rPr>
                      <w:color w:val="auto"/>
                      <w:sz w:val="21"/>
                      <w:szCs w:val="21"/>
                    </w:rPr>
                    <w:t>100%湿法作业</w:t>
                  </w:r>
                </w:p>
              </w:tc>
              <w:tc>
                <w:tcPr>
                  <w:tcW w:w="4088" w:type="pct"/>
                  <w:vAlign w:val="center"/>
                </w:tcPr>
                <w:p w14:paraId="01EAB81B">
                  <w:pPr>
                    <w:spacing w:line="240" w:lineRule="auto"/>
                    <w:ind w:firstLine="0" w:firstLineChars="0"/>
                    <w:jc w:val="center"/>
                    <w:rPr>
                      <w:color w:val="auto"/>
                      <w:sz w:val="21"/>
                      <w:szCs w:val="21"/>
                    </w:rPr>
                  </w:pPr>
                  <w:r>
                    <w:rPr>
                      <w:color w:val="auto"/>
                      <w:sz w:val="21"/>
                      <w:szCs w:val="21"/>
                    </w:rPr>
                    <w:t>旧建筑物拆除施工应严格落实文明施工和作业标准，配备洒水、喷雾等防尘设备和设施，施工时要采取湿法作业，进行洒水、喷雾抑尘，拆除的垃圾必须随拆随清运。</w:t>
                  </w:r>
                </w:p>
              </w:tc>
            </w:tr>
            <w:tr w14:paraId="240BC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248" w:type="pct"/>
                  <w:vMerge w:val="continue"/>
                  <w:tcBorders>
                    <w:top w:val="nil"/>
                  </w:tcBorders>
                  <w:vAlign w:val="center"/>
                </w:tcPr>
                <w:p w14:paraId="068FAF73">
                  <w:pPr>
                    <w:spacing w:line="240" w:lineRule="auto"/>
                    <w:ind w:firstLine="0" w:firstLineChars="0"/>
                    <w:jc w:val="center"/>
                    <w:rPr>
                      <w:color w:val="auto"/>
                      <w:sz w:val="21"/>
                      <w:szCs w:val="21"/>
                    </w:rPr>
                  </w:pPr>
                </w:p>
              </w:tc>
              <w:tc>
                <w:tcPr>
                  <w:tcW w:w="663" w:type="pct"/>
                  <w:vAlign w:val="center"/>
                </w:tcPr>
                <w:p w14:paraId="58746FAF">
                  <w:pPr>
                    <w:spacing w:line="240" w:lineRule="auto"/>
                    <w:ind w:firstLine="0" w:firstLineChars="0"/>
                    <w:jc w:val="center"/>
                    <w:rPr>
                      <w:color w:val="auto"/>
                      <w:sz w:val="21"/>
                      <w:szCs w:val="21"/>
                    </w:rPr>
                  </w:pPr>
                  <w:r>
                    <w:rPr>
                      <w:color w:val="auto"/>
                      <w:sz w:val="21"/>
                      <w:szCs w:val="21"/>
                    </w:rPr>
                    <w:t>渣土车辆100%密闭运输</w:t>
                  </w:r>
                </w:p>
              </w:tc>
              <w:tc>
                <w:tcPr>
                  <w:tcW w:w="4088" w:type="pct"/>
                  <w:vAlign w:val="center"/>
                </w:tcPr>
                <w:p w14:paraId="659FBB39">
                  <w:pPr>
                    <w:spacing w:line="240" w:lineRule="auto"/>
                    <w:ind w:firstLine="0" w:firstLineChars="0"/>
                    <w:jc w:val="center"/>
                    <w:rPr>
                      <w:color w:val="auto"/>
                      <w:sz w:val="21"/>
                      <w:szCs w:val="21"/>
                    </w:rPr>
                  </w:pPr>
                  <w:r>
                    <w:rPr>
                      <w:color w:val="auto"/>
                      <w:sz w:val="21"/>
                      <w:szCs w:val="21"/>
                    </w:rPr>
                    <w:t>进出工地车辆应采取密闭车斗，并保证物料不遗撒外漏。若无密闭车斗，物料、垃圾、渣土的装载与车厢持平，不得超高；车斗应用纱布盖严、捆实，车厢左右侧各三竖道，车后十字交叉并收紧，保证物料、垃圾、渣土等不露出、不遗撒。车辆运输不得超过车辆荷载，不得私自加装、改装车辆槽帮。渣土运输车辆必须安装GPS装置，时速不得超过60公里。</w:t>
                  </w:r>
                </w:p>
              </w:tc>
            </w:tr>
            <w:tr w14:paraId="2545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48" w:type="pct"/>
                  <w:vAlign w:val="center"/>
                </w:tcPr>
                <w:p w14:paraId="4A74F071">
                  <w:pPr>
                    <w:spacing w:line="240" w:lineRule="auto"/>
                    <w:ind w:firstLine="0" w:firstLineChars="0"/>
                    <w:jc w:val="center"/>
                    <w:rPr>
                      <w:color w:val="auto"/>
                      <w:sz w:val="21"/>
                      <w:szCs w:val="21"/>
                    </w:rPr>
                  </w:pPr>
                  <w:r>
                    <w:rPr>
                      <w:color w:val="auto"/>
                      <w:sz w:val="21"/>
                      <w:szCs w:val="21"/>
                    </w:rPr>
                    <w:t>备注</w:t>
                  </w:r>
                </w:p>
              </w:tc>
              <w:tc>
                <w:tcPr>
                  <w:tcW w:w="4751" w:type="pct"/>
                  <w:gridSpan w:val="2"/>
                  <w:vAlign w:val="center"/>
                </w:tcPr>
                <w:p w14:paraId="4B37FAFA">
                  <w:pPr>
                    <w:spacing w:line="240" w:lineRule="auto"/>
                    <w:ind w:firstLine="0" w:firstLineChars="0"/>
                    <w:jc w:val="center"/>
                    <w:rPr>
                      <w:color w:val="auto"/>
                      <w:sz w:val="21"/>
                      <w:szCs w:val="21"/>
                    </w:rPr>
                  </w:pPr>
                  <w:r>
                    <w:rPr>
                      <w:color w:val="auto"/>
                      <w:sz w:val="21"/>
                      <w:szCs w:val="21"/>
                    </w:rPr>
                    <w:t>施工现场主要出入口应设置整齐明显的“八牌一图”（工程概况牌、管理人员名单及监督电话牌、消防保卫牌、安全生产牌、文明施工牌、卫生须知牌、环保标志牌、施工扬尘管控监督牌和现场平面布置图）</w:t>
                  </w:r>
                </w:p>
              </w:tc>
            </w:tr>
          </w:tbl>
          <w:p w14:paraId="23780A09">
            <w:pPr>
              <w:ind w:firstLine="361" w:firstLineChars="150"/>
              <w:rPr>
                <w:b/>
                <w:bCs/>
                <w:color w:val="auto"/>
              </w:rPr>
            </w:pPr>
            <w:r>
              <w:rPr>
                <w:b/>
                <w:bCs/>
                <w:color w:val="auto"/>
              </w:rPr>
              <w:t>（2）施工机械燃油废气影响分析</w:t>
            </w:r>
          </w:p>
          <w:p w14:paraId="0E6B6941">
            <w:pPr>
              <w:ind w:firstLine="480"/>
              <w:rPr>
                <w:color w:val="auto"/>
              </w:rPr>
            </w:pPr>
            <w:r>
              <w:rPr>
                <w:color w:val="auto"/>
              </w:rPr>
              <w:t>施工燃油机械和运输车辆运作过程中将产生含NOx、SO</w:t>
            </w:r>
            <w:r>
              <w:rPr>
                <w:color w:val="auto"/>
                <w:vertAlign w:val="subscript"/>
              </w:rPr>
              <w:t>2</w:t>
            </w:r>
            <w:r>
              <w:rPr>
                <w:color w:val="auto"/>
              </w:rPr>
              <w:t>、CO等废气。由于此类燃油废气系无组织流动性排放，其源强低且较为分散，又属于间歇性排放，持续时间短，经稀释扩散和植被吸附后不会对周边空气环境产生明显不利影响。</w:t>
            </w:r>
          </w:p>
          <w:p w14:paraId="2684DCD2">
            <w:pPr>
              <w:ind w:firstLine="482"/>
              <w:rPr>
                <w:b/>
                <w:bCs/>
                <w:color w:val="auto"/>
              </w:rPr>
            </w:pPr>
            <w:r>
              <w:rPr>
                <w:b/>
                <w:bCs/>
                <w:color w:val="auto"/>
              </w:rPr>
              <w:t>3、施工噪声</w:t>
            </w:r>
          </w:p>
          <w:p w14:paraId="0B9EFF3E">
            <w:pPr>
              <w:ind w:firstLine="480"/>
              <w:rPr>
                <w:color w:val="auto"/>
              </w:rPr>
            </w:pPr>
            <w:r>
              <w:rPr>
                <w:color w:val="auto"/>
              </w:rPr>
              <w:t>根据目前的机械制造水平，它既不可避免，又不能从根本上采取噪声控制措施予以消除，只能通过加强对施工产噪设备的管理，以减轻施工噪声对施工场地周围环境的噪声影响。</w:t>
            </w:r>
          </w:p>
          <w:p w14:paraId="1FA803B3">
            <w:pPr>
              <w:ind w:firstLine="480"/>
              <w:rPr>
                <w:color w:val="auto"/>
              </w:rPr>
            </w:pPr>
            <w:r>
              <w:rPr>
                <w:color w:val="auto"/>
              </w:rPr>
              <w:t>施工期具体噪声防治措施如下：</w:t>
            </w:r>
          </w:p>
          <w:p w14:paraId="3B20F2FE">
            <w:pPr>
              <w:ind w:firstLine="480"/>
              <w:rPr>
                <w:color w:val="auto"/>
              </w:rPr>
            </w:pPr>
            <w:r>
              <w:rPr>
                <w:color w:val="auto"/>
              </w:rPr>
              <w:t>①合理布设高噪声设备，远离</w:t>
            </w:r>
            <w:r>
              <w:rPr>
                <w:rFonts w:hint="eastAsia"/>
                <w:color w:val="auto"/>
                <w:lang w:val="en-US" w:eastAsia="zh-CN"/>
              </w:rPr>
              <w:t>西南侧</w:t>
            </w:r>
            <w:r>
              <w:rPr>
                <w:color w:val="auto"/>
              </w:rPr>
              <w:t>居民区；</w:t>
            </w:r>
          </w:p>
          <w:p w14:paraId="541448A5">
            <w:pPr>
              <w:ind w:firstLine="480"/>
              <w:rPr>
                <w:color w:val="auto"/>
              </w:rPr>
            </w:pPr>
            <w:r>
              <w:rPr>
                <w:color w:val="auto"/>
              </w:rPr>
              <w:t>②在施工过程中，施工单位应尽量采用低噪声的施工机械，减少同时作业的高噪施工机械数量，尽可能减轻声源叠加影响。</w:t>
            </w:r>
          </w:p>
          <w:p w14:paraId="2B1C62BA">
            <w:pPr>
              <w:ind w:firstLine="480"/>
              <w:rPr>
                <w:color w:val="auto"/>
              </w:rPr>
            </w:pPr>
            <w:r>
              <w:rPr>
                <w:color w:val="auto"/>
              </w:rPr>
              <w:t>③施工单位应合理安排施工作业时间，施工尽量安排在白天进行，避免在午间12：00-14：00和夜间特别是晚上22：00-6：00进行产生环境噪声污染的建筑施工作业。</w:t>
            </w:r>
          </w:p>
          <w:p w14:paraId="5A094C58">
            <w:pPr>
              <w:ind w:firstLine="480"/>
              <w:rPr>
                <w:color w:val="auto"/>
              </w:rPr>
            </w:pPr>
            <w:r>
              <w:rPr>
                <w:color w:val="auto"/>
              </w:rPr>
              <w:t>④施工中应加强对施工机械的维护保养，避免因设备性能差而增大机械噪声的现象产生；加强对运输车辆的管理，车辆进入施工现场尽量避免鸣笛。</w:t>
            </w:r>
          </w:p>
          <w:p w14:paraId="4086575B">
            <w:pPr>
              <w:ind w:firstLine="480"/>
              <w:rPr>
                <w:color w:val="auto"/>
              </w:rPr>
            </w:pPr>
            <w:r>
              <w:rPr>
                <w:color w:val="auto"/>
              </w:rPr>
              <w:t>⑤禁止夜间施工，如因建筑工程工艺要求或特殊需要必须连续作业而进行夜间施工的，施工单位必须提前7日持建管部门的证明向当地环境保护主管部门申报施工日期和时间，并在周围居民点张贴告示，经环境保护主管部门批准备案后方可进行夜间施工。</w:t>
            </w:r>
          </w:p>
          <w:p w14:paraId="3A6CF082">
            <w:pPr>
              <w:ind w:firstLine="361" w:firstLineChars="150"/>
              <w:rPr>
                <w:b/>
                <w:color w:val="auto"/>
              </w:rPr>
            </w:pPr>
            <w:r>
              <w:rPr>
                <w:b/>
                <w:color w:val="auto"/>
              </w:rPr>
              <w:t>4、固体废物</w:t>
            </w:r>
          </w:p>
          <w:p w14:paraId="4D5A1175">
            <w:pPr>
              <w:ind w:firstLine="480"/>
              <w:rPr>
                <w:color w:val="auto"/>
              </w:rPr>
            </w:pPr>
            <w:r>
              <w:rPr>
                <w:color w:val="auto"/>
              </w:rPr>
              <w:t>主要为废钢板、废钢筋、废木材等下角料和施工人员生活垃圾等。</w:t>
            </w:r>
          </w:p>
          <w:p w14:paraId="591606A9">
            <w:pPr>
              <w:ind w:firstLine="361" w:firstLineChars="150"/>
              <w:rPr>
                <w:b/>
                <w:color w:val="auto"/>
              </w:rPr>
            </w:pPr>
            <w:r>
              <w:rPr>
                <w:b/>
                <w:color w:val="auto"/>
              </w:rPr>
              <w:t>环境保护措施：</w:t>
            </w:r>
          </w:p>
          <w:p w14:paraId="2661C24A">
            <w:pPr>
              <w:ind w:firstLine="480"/>
              <w:rPr>
                <w:color w:val="auto"/>
              </w:rPr>
            </w:pPr>
            <w:r>
              <w:rPr>
                <w:color w:val="auto"/>
              </w:rPr>
              <w:t>（1）建筑垃圾和生活垃圾妥善收集，严禁将生活垃圾与建筑垃圾混装混运。生活垃圾及时交由环卫部门清运，严禁随意丢弃影响环境；</w:t>
            </w:r>
          </w:p>
          <w:p w14:paraId="745D718C">
            <w:pPr>
              <w:ind w:firstLine="480"/>
              <w:rPr>
                <w:color w:val="auto"/>
              </w:rPr>
            </w:pPr>
            <w:r>
              <w:rPr>
                <w:color w:val="auto"/>
              </w:rPr>
              <w:t>（2）建筑垃圾中可回收利用的应回收利用，其他用封闭式废土运输车及时运至城市管理局指定的建筑垃圾消纳场进行有效处置，不能随意抛弃、转移和扩散。</w:t>
            </w:r>
          </w:p>
          <w:p w14:paraId="15B7463E">
            <w:pPr>
              <w:ind w:firstLine="480"/>
              <w:rPr>
                <w:bCs/>
                <w:color w:val="auto"/>
              </w:rPr>
            </w:pPr>
            <w:r>
              <w:rPr>
                <w:color w:val="auto"/>
              </w:rPr>
              <w:t>建设单位落实以上建议，可保证将固体废物对环境的影响降至最低。</w:t>
            </w:r>
          </w:p>
          <w:p w14:paraId="05E129F2">
            <w:pPr>
              <w:ind w:firstLine="470"/>
              <w:rPr>
                <w:b/>
                <w:bCs/>
                <w:color w:val="auto"/>
                <w:spacing w:val="-3"/>
                <w:shd w:val="clear" w:color="auto" w:fill="FFFFFF"/>
              </w:rPr>
            </w:pPr>
            <w:r>
              <w:rPr>
                <w:b/>
                <w:bCs/>
                <w:color w:val="auto"/>
                <w:spacing w:val="-3"/>
                <w:shd w:val="clear" w:color="auto" w:fill="FFFFFF"/>
              </w:rPr>
              <w:t>5、生态环境</w:t>
            </w:r>
          </w:p>
          <w:p w14:paraId="24B5128F">
            <w:pPr>
              <w:ind w:firstLine="480"/>
              <w:rPr>
                <w:color w:val="auto"/>
              </w:rPr>
            </w:pPr>
            <w:r>
              <w:rPr>
                <w:color w:val="auto"/>
              </w:rPr>
              <w:t>项目建设过程中会产生少量水土流失对周边的生态环境产生短暂的影响。为减轻项目施工期对周边生态环境的影响，雨季不可动土施工，以避免造成严重水土流失。由于施工期较短，随着施工期的结束，周边的生态环境会得到恢复。</w:t>
            </w:r>
          </w:p>
          <w:p w14:paraId="75D6717F">
            <w:pPr>
              <w:ind w:firstLine="480"/>
              <w:rPr>
                <w:color w:val="auto"/>
              </w:rPr>
            </w:pPr>
            <w:r>
              <w:rPr>
                <w:color w:val="auto"/>
              </w:rPr>
              <w:t>生态保护措施有：</w:t>
            </w:r>
          </w:p>
          <w:p w14:paraId="2C8BABFC">
            <w:pPr>
              <w:ind w:firstLine="480"/>
              <w:rPr>
                <w:color w:val="auto"/>
              </w:rPr>
            </w:pPr>
            <w:r>
              <w:rPr>
                <w:color w:val="auto"/>
              </w:rPr>
              <w:t>（1）强化施工管理，增强施工人员的环境保护意识，严格控制施工人员和施工机械的活动范围，严禁随意扩大扰动范围，杜绝因对施工人员的流动管理不善及作业方式不合理而产生对地表植被和土地资源的人为影响和破坏，最大限度地降低工程开挖造成的水土流失。</w:t>
            </w:r>
          </w:p>
          <w:p w14:paraId="2C822EB3">
            <w:pPr>
              <w:keepNext w:val="0"/>
              <w:keepLines w:val="0"/>
              <w:pageBreakBefore w:val="0"/>
              <w:widowControl w:val="0"/>
              <w:kinsoku/>
              <w:wordWrap/>
              <w:overflowPunct/>
              <w:topLinePunct w:val="0"/>
              <w:autoSpaceDE/>
              <w:autoSpaceDN/>
              <w:bidi w:val="0"/>
              <w:adjustRightInd/>
              <w:snapToGrid/>
              <w:ind w:firstLine="480"/>
              <w:textAlignment w:val="auto"/>
              <w:rPr>
                <w:color w:val="auto"/>
              </w:rPr>
            </w:pPr>
            <w:r>
              <w:rPr>
                <w:color w:val="auto"/>
              </w:rPr>
              <w:t>（2）合理安排施工时间及工序，基础或缆沟开挖应避开大风天气及雨季，并尽快进行土方回填，弃土须及时处置，将土壤受风、水蚀影响降至最低程度。</w:t>
            </w:r>
          </w:p>
          <w:p w14:paraId="5BEAB998">
            <w:pPr>
              <w:keepNext w:val="0"/>
              <w:keepLines w:val="0"/>
              <w:pageBreakBefore w:val="0"/>
              <w:widowControl w:val="0"/>
              <w:kinsoku/>
              <w:wordWrap/>
              <w:overflowPunct/>
              <w:topLinePunct w:val="0"/>
              <w:autoSpaceDE/>
              <w:autoSpaceDN/>
              <w:bidi w:val="0"/>
              <w:adjustRightInd/>
              <w:snapToGrid/>
              <w:ind w:firstLine="480"/>
              <w:textAlignment w:val="auto"/>
              <w:rPr>
                <w:color w:val="auto"/>
              </w:rPr>
            </w:pPr>
            <w:r>
              <w:rPr>
                <w:color w:val="auto"/>
              </w:rPr>
              <w:t>（3）在工程设计中应考虑根据因地制宜，适地适树的原则配合适宜的绿化工程建设。在所有能够绿化的地方均加以绿化，种植树木和草坪，不使泥土裸露，达到防治项目区水土流失和改善周边生态环境的目的。</w:t>
            </w:r>
          </w:p>
          <w:p w14:paraId="555F2EE7">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color w:val="auto"/>
              </w:rPr>
            </w:pPr>
            <w:r>
              <w:rPr>
                <w:color w:val="auto"/>
              </w:rPr>
              <w:t>（4）工程结束后立即拆除工棚等临时性建筑物，平整土地，清除建筑杂物，及时进行绿化，绿化树种应采用当地树种，乔、灌、草搭配的立体绿化，最大限度地减</w:t>
            </w:r>
            <w:r>
              <w:rPr>
                <w:rFonts w:ascii="Times New Roman" w:hAnsi="Times New Roman" w:eastAsia="宋体" w:cs="Times New Roman"/>
                <w:color w:val="auto"/>
              </w:rPr>
              <w:t>小对生态及周围景观环境的影响，以恢复、保护原有生境。</w:t>
            </w:r>
          </w:p>
          <w:p w14:paraId="0F0C861B">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color w:val="auto"/>
              </w:rPr>
            </w:pPr>
            <w:r>
              <w:rPr>
                <w:rFonts w:ascii="Times New Roman" w:hAnsi="Times New Roman" w:eastAsia="宋体" w:cs="Times New Roman"/>
                <w:color w:val="auto"/>
              </w:rPr>
              <w:t>（5）对施工场地定期清扫、冲洗，保持施工场地的干净、整洁；合理安排不同工序布局，保持场地内井然有序。</w:t>
            </w:r>
          </w:p>
          <w:p w14:paraId="51E94720">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color w:val="auto"/>
              </w:rPr>
            </w:pPr>
            <w:r>
              <w:rPr>
                <w:rFonts w:ascii="Times New Roman" w:hAnsi="Times New Roman" w:eastAsia="宋体" w:cs="Times New Roman"/>
                <w:color w:val="auto"/>
              </w:rPr>
              <w:t>（6）在施工场地及建筑物四周进行围挡，减小对评价区景观影响，同时也可降低施工产生的扬尘、噪声对外环境的影响。</w:t>
            </w:r>
          </w:p>
          <w:p w14:paraId="5F9031B6">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color w:val="auto"/>
              </w:rPr>
            </w:pPr>
            <w:r>
              <w:rPr>
                <w:rFonts w:ascii="Times New Roman" w:hAnsi="Times New Roman" w:eastAsia="宋体" w:cs="Times New Roman"/>
                <w:color w:val="auto"/>
              </w:rPr>
              <w:t>综上所述，由于施工期对环境的影响属于局部、短期、可恢复性的，经过上述相应防治措施后，施工期对环境的影响在可接受的影响范围内。随着施工期的结束，施工期对环境的影响逐渐消失。</w:t>
            </w:r>
          </w:p>
          <w:p w14:paraId="08F9508F">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p>
          <w:p w14:paraId="56BF2C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rPr>
            </w:pPr>
          </w:p>
          <w:p w14:paraId="1429C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rPr>
            </w:pPr>
          </w:p>
          <w:p w14:paraId="30AB81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rPr>
            </w:pPr>
          </w:p>
          <w:p w14:paraId="6C6F3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rPr>
            </w:pPr>
          </w:p>
          <w:p w14:paraId="3DABFA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color w:val="auto"/>
              </w:rPr>
            </w:pPr>
          </w:p>
          <w:p w14:paraId="120A79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color w:val="auto"/>
              </w:rPr>
            </w:pPr>
          </w:p>
        </w:tc>
      </w:tr>
      <w:tr w14:paraId="0989B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37" w:hRule="atLeast"/>
        </w:trPr>
        <w:tc>
          <w:tcPr>
            <w:tcW w:w="592" w:type="dxa"/>
            <w:tcBorders>
              <w:tl2br w:val="nil"/>
              <w:tr2bl w:val="nil"/>
            </w:tcBorders>
            <w:tcMar>
              <w:left w:w="28" w:type="dxa"/>
              <w:right w:w="28" w:type="dxa"/>
            </w:tcMar>
            <w:vAlign w:val="center"/>
          </w:tcPr>
          <w:p w14:paraId="6992404D">
            <w:pPr>
              <w:adjustRightInd w:val="0"/>
              <w:snapToGrid w:val="0"/>
              <w:ind w:firstLine="0" w:firstLineChars="0"/>
              <w:jc w:val="center"/>
              <w:rPr>
                <w:rFonts w:ascii="宋体" w:hAnsi="宋体" w:cs="宋体"/>
                <w:bCs/>
                <w:color w:val="auto"/>
              </w:rPr>
            </w:pPr>
            <w:r>
              <w:rPr>
                <w:rFonts w:hint="eastAsia" w:ascii="宋体" w:hAnsi="宋体" w:cs="宋体"/>
                <w:bCs/>
                <w:color w:val="auto"/>
              </w:rPr>
              <w:t>运营</w:t>
            </w:r>
          </w:p>
          <w:p w14:paraId="013161D7">
            <w:pPr>
              <w:adjustRightInd w:val="0"/>
              <w:snapToGrid w:val="0"/>
              <w:ind w:firstLine="0" w:firstLineChars="0"/>
              <w:jc w:val="center"/>
              <w:rPr>
                <w:rFonts w:ascii="宋体" w:hAnsi="宋体" w:cs="宋体"/>
                <w:bCs/>
                <w:color w:val="auto"/>
              </w:rPr>
            </w:pPr>
            <w:r>
              <w:rPr>
                <w:rFonts w:hint="eastAsia" w:ascii="宋体" w:hAnsi="宋体" w:cs="宋体"/>
                <w:bCs/>
                <w:color w:val="auto"/>
              </w:rPr>
              <w:t>期环</w:t>
            </w:r>
          </w:p>
          <w:p w14:paraId="1716A3CC">
            <w:pPr>
              <w:adjustRightInd w:val="0"/>
              <w:snapToGrid w:val="0"/>
              <w:ind w:firstLine="0" w:firstLineChars="0"/>
              <w:jc w:val="center"/>
              <w:rPr>
                <w:rFonts w:ascii="宋体" w:hAnsi="宋体" w:cs="宋体"/>
                <w:bCs/>
                <w:color w:val="auto"/>
              </w:rPr>
            </w:pPr>
            <w:r>
              <w:rPr>
                <w:rFonts w:hint="eastAsia" w:ascii="宋体" w:hAnsi="宋体" w:cs="宋体"/>
                <w:bCs/>
                <w:color w:val="auto"/>
              </w:rPr>
              <w:t>境影</w:t>
            </w:r>
          </w:p>
          <w:p w14:paraId="33429FDC">
            <w:pPr>
              <w:adjustRightInd w:val="0"/>
              <w:snapToGrid w:val="0"/>
              <w:ind w:firstLine="0" w:firstLineChars="0"/>
              <w:jc w:val="center"/>
              <w:rPr>
                <w:rFonts w:ascii="宋体" w:hAnsi="宋体" w:cs="宋体"/>
                <w:bCs/>
                <w:color w:val="auto"/>
              </w:rPr>
            </w:pPr>
            <w:r>
              <w:rPr>
                <w:rFonts w:hint="eastAsia" w:ascii="宋体" w:hAnsi="宋体" w:cs="宋体"/>
                <w:bCs/>
                <w:color w:val="auto"/>
              </w:rPr>
              <w:t>响和</w:t>
            </w:r>
          </w:p>
          <w:p w14:paraId="7D50F217">
            <w:pPr>
              <w:adjustRightInd w:val="0"/>
              <w:snapToGrid w:val="0"/>
              <w:ind w:firstLine="0" w:firstLineChars="0"/>
              <w:jc w:val="center"/>
              <w:rPr>
                <w:rFonts w:ascii="宋体" w:hAnsi="宋体" w:cs="宋体"/>
                <w:bCs/>
                <w:color w:val="auto"/>
              </w:rPr>
            </w:pPr>
            <w:r>
              <w:rPr>
                <w:rFonts w:hint="eastAsia" w:ascii="宋体" w:hAnsi="宋体" w:cs="宋体"/>
                <w:bCs/>
                <w:color w:val="auto"/>
              </w:rPr>
              <w:t>保护</w:t>
            </w:r>
          </w:p>
          <w:p w14:paraId="284F3BD2">
            <w:pPr>
              <w:adjustRightInd w:val="0"/>
              <w:snapToGrid w:val="0"/>
              <w:ind w:firstLine="0" w:firstLineChars="0"/>
              <w:jc w:val="center"/>
              <w:rPr>
                <w:rFonts w:ascii="宋体" w:hAnsi="宋体" w:cs="宋体"/>
                <w:bCs/>
                <w:color w:val="auto"/>
                <w:szCs w:val="21"/>
              </w:rPr>
            </w:pPr>
            <w:r>
              <w:rPr>
                <w:rFonts w:hint="eastAsia" w:ascii="宋体" w:hAnsi="宋体" w:cs="宋体"/>
                <w:bCs/>
                <w:color w:val="auto"/>
              </w:rPr>
              <w:t>措施</w:t>
            </w:r>
          </w:p>
        </w:tc>
        <w:tc>
          <w:tcPr>
            <w:tcW w:w="8047" w:type="dxa"/>
            <w:tcBorders>
              <w:tl2br w:val="nil"/>
              <w:tr2bl w:val="nil"/>
            </w:tcBorders>
            <w:vAlign w:val="center"/>
          </w:tcPr>
          <w:p w14:paraId="61D8CA60">
            <w:pPr>
              <w:ind w:firstLine="482"/>
              <w:rPr>
                <w:b/>
                <w:bCs/>
                <w:color w:val="auto"/>
              </w:rPr>
            </w:pPr>
            <w:r>
              <w:rPr>
                <w:rFonts w:hint="eastAsia"/>
                <w:b/>
                <w:bCs/>
                <w:color w:val="auto"/>
              </w:rPr>
              <w:t>1、废气</w:t>
            </w:r>
          </w:p>
          <w:p w14:paraId="5FF9E942">
            <w:pPr>
              <w:keepNext w:val="0"/>
              <w:keepLines w:val="0"/>
              <w:pageBreakBefore w:val="0"/>
              <w:widowControl w:val="0"/>
              <w:kinsoku/>
              <w:wordWrap/>
              <w:overflowPunct/>
              <w:topLinePunct w:val="0"/>
              <w:autoSpaceDE/>
              <w:autoSpaceDN/>
              <w:bidi w:val="0"/>
              <w:textAlignment w:val="auto"/>
              <w:rPr>
                <w:color w:val="auto"/>
              </w:rPr>
            </w:pPr>
            <w:r>
              <w:rPr>
                <w:rFonts w:hint="eastAsia"/>
                <w:color w:val="auto"/>
              </w:rPr>
              <w:t>（1）废气源强及影响分析</w:t>
            </w:r>
          </w:p>
          <w:p w14:paraId="0C19E49D">
            <w:pPr>
              <w:keepNext w:val="0"/>
              <w:keepLines w:val="0"/>
              <w:widowControl/>
              <w:suppressLineNumbers w:val="0"/>
              <w:jc w:val="left"/>
              <w:rPr>
                <w:color w:val="auto"/>
              </w:rPr>
            </w:pPr>
            <w:r>
              <w:rPr>
                <w:rFonts w:hint="eastAsia"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）生产线及果渣异味 </w:t>
            </w:r>
          </w:p>
          <w:p w14:paraId="0A5603DD">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本项目生产线设备为串联密闭式设备，生产过程中一般无异味散发，仅在压榨出渣工序、树脂吸附换柱时有部分异味散发，但主要为果汁本身味道，以臭气浓度表征。生产线设备每批次结束后自动清洗，异味散发主要来自于果渣堆存过程，果渣初期散发为较淡的果香味道，但随着堆放时间增加，果渣腐败有臭味产生，因此有效的异味控制措施主要为加强车间通风和及时清运果渣，厂内出渣间设置果渣堆存点，及时清运外售，暂存时间一般不超过</w:t>
            </w:r>
            <w:r>
              <w:rPr>
                <w:rFonts w:hint="default" w:ascii="Times New Roman" w:hAnsi="Times New Roman" w:eastAsia="宋体" w:cs="Times New Roman"/>
                <w:color w:val="auto"/>
                <w:kern w:val="0"/>
                <w:sz w:val="24"/>
                <w:szCs w:val="24"/>
                <w:lang w:val="en-US" w:eastAsia="zh-CN" w:bidi="ar"/>
              </w:rPr>
              <w:t>3d</w:t>
            </w:r>
            <w:r>
              <w:rPr>
                <w:rFonts w:hint="eastAsia" w:ascii="宋体" w:hAnsi="宋体" w:eastAsia="宋体" w:cs="宋体"/>
                <w:color w:val="auto"/>
                <w:kern w:val="0"/>
                <w:sz w:val="24"/>
                <w:szCs w:val="24"/>
                <w:lang w:val="en-US" w:eastAsia="zh-CN" w:bidi="ar"/>
              </w:rPr>
              <w:t xml:space="preserve">，不会产生腐败恶臭，对区域环境影响较小。 </w:t>
            </w:r>
          </w:p>
          <w:p w14:paraId="2C6FB2DC">
            <w:pPr>
              <w:keepNext w:val="0"/>
              <w:keepLines w:val="0"/>
              <w:widowControl/>
              <w:suppressLineNumbers w:val="0"/>
              <w:jc w:val="left"/>
              <w:rPr>
                <w:color w:val="auto"/>
              </w:rPr>
            </w:pPr>
            <w:r>
              <w:rPr>
                <w:rFonts w:hint="eastAsia"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 xml:space="preserve">）污水处理站恶臭 </w:t>
            </w:r>
          </w:p>
          <w:p w14:paraId="1DD50F98">
            <w:pPr>
              <w:keepNext w:val="0"/>
              <w:keepLines w:val="0"/>
              <w:widowControl/>
              <w:suppressLineNumbers w:val="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lang w:val="en-US" w:eastAsia="zh-CN" w:bidi="ar"/>
              </w:rPr>
              <w:t>本项目设1座污水处理站，产臭环节主要集中于格栅、调节池、UASB等</w:t>
            </w:r>
            <w:r>
              <w:rPr>
                <w:rFonts w:hint="default" w:ascii="Times New Roman" w:hAnsi="Times New Roman" w:eastAsia="宋体" w:cs="Times New Roman"/>
                <w:color w:val="auto"/>
                <w:kern w:val="0"/>
                <w:sz w:val="24"/>
                <w:szCs w:val="24"/>
                <w:highlight w:val="none"/>
                <w:lang w:val="en-US" w:eastAsia="zh-CN" w:bidi="ar"/>
              </w:rPr>
              <w:t>部分，主要成分为NH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S等。 </w:t>
            </w:r>
          </w:p>
          <w:p w14:paraId="48F0F06D">
            <w:pPr>
              <w:keepNext w:val="0"/>
              <w:keepLines w:val="0"/>
              <w:widowControl/>
              <w:suppressLineNumbers w:val="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根据美国EPA </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环境保护署</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对污水处理厂恶臭污染物产生情况的研究，每处理 1gBOD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可产生0.0031g的NH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、0.00012g的H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 。该项目BOD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去除量为</w:t>
            </w:r>
            <w:r>
              <w:rPr>
                <w:rFonts w:hint="eastAsia" w:cs="Times New Roman"/>
                <w:color w:val="auto"/>
                <w:kern w:val="0"/>
                <w:sz w:val="24"/>
                <w:szCs w:val="24"/>
                <w:highlight w:val="none"/>
                <w:lang w:val="en-US" w:eastAsia="zh-CN" w:bidi="ar"/>
              </w:rPr>
              <w:t>158.938</w:t>
            </w:r>
            <w:r>
              <w:rPr>
                <w:rFonts w:hint="default" w:ascii="Times New Roman" w:hAnsi="Times New Roman" w:eastAsia="宋体" w:cs="Times New Roman"/>
                <w:color w:val="auto"/>
                <w:kern w:val="0"/>
                <w:sz w:val="24"/>
                <w:szCs w:val="24"/>
                <w:highlight w:val="none"/>
                <w:lang w:val="en-US" w:eastAsia="zh-CN" w:bidi="ar"/>
              </w:rPr>
              <w:t>t/d；则NH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和H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S产生总量分别为0.</w:t>
            </w:r>
            <w:r>
              <w:rPr>
                <w:rFonts w:hint="eastAsia" w:cs="Times New Roman"/>
                <w:color w:val="auto"/>
                <w:kern w:val="0"/>
                <w:sz w:val="24"/>
                <w:szCs w:val="24"/>
                <w:highlight w:val="none"/>
                <w:lang w:val="en-US" w:eastAsia="zh-CN" w:bidi="ar"/>
              </w:rPr>
              <w:t>493</w:t>
            </w:r>
            <w:r>
              <w:rPr>
                <w:rFonts w:hint="default" w:ascii="Times New Roman" w:hAnsi="Times New Roman" w:eastAsia="宋体" w:cs="Times New Roman"/>
                <w:color w:val="auto"/>
                <w:kern w:val="0"/>
                <w:sz w:val="24"/>
                <w:szCs w:val="24"/>
                <w:highlight w:val="none"/>
                <w:lang w:val="en-US" w:eastAsia="zh-CN" w:bidi="ar"/>
              </w:rPr>
              <w:t>t/a、0.01</w:t>
            </w:r>
            <w:r>
              <w:rPr>
                <w:rFonts w:hint="eastAsia" w:cs="Times New Roman"/>
                <w:color w:val="auto"/>
                <w:kern w:val="0"/>
                <w:sz w:val="24"/>
                <w:szCs w:val="24"/>
                <w:highlight w:val="none"/>
                <w:lang w:val="en-US" w:eastAsia="zh-CN" w:bidi="ar"/>
              </w:rPr>
              <w:t>91</w:t>
            </w:r>
            <w:r>
              <w:rPr>
                <w:rFonts w:hint="default" w:ascii="Times New Roman" w:hAnsi="Times New Roman" w:eastAsia="宋体" w:cs="Times New Roman"/>
                <w:color w:val="auto"/>
                <w:kern w:val="0"/>
                <w:sz w:val="24"/>
                <w:szCs w:val="24"/>
                <w:highlight w:val="none"/>
                <w:lang w:val="en-US" w:eastAsia="zh-CN" w:bidi="ar"/>
              </w:rPr>
              <w:t>t/a。污水处理站每天运行24h。污水处理站NH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无组织排放量为0.</w:t>
            </w:r>
            <w:r>
              <w:rPr>
                <w:rFonts w:hint="eastAsia" w:cs="Times New Roman"/>
                <w:color w:val="auto"/>
                <w:kern w:val="0"/>
                <w:sz w:val="24"/>
                <w:szCs w:val="24"/>
                <w:highlight w:val="none"/>
                <w:lang w:val="en-US" w:eastAsia="zh-CN" w:bidi="ar"/>
              </w:rPr>
              <w:t>0246</w:t>
            </w:r>
            <w:r>
              <w:rPr>
                <w:rFonts w:hint="default" w:ascii="Times New Roman" w:hAnsi="Times New Roman" w:eastAsia="宋体" w:cs="Times New Roman"/>
                <w:color w:val="auto"/>
                <w:kern w:val="0"/>
                <w:sz w:val="24"/>
                <w:szCs w:val="24"/>
                <w:highlight w:val="none"/>
                <w:lang w:val="en-US" w:eastAsia="zh-CN" w:bidi="ar"/>
              </w:rPr>
              <w:t>t/a，H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S无组织排放量为</w:t>
            </w:r>
            <w:r>
              <w:rPr>
                <w:rFonts w:hint="eastAsia" w:ascii="Times New Roman" w:hAnsi="Times New Roman" w:eastAsia="宋体" w:cs="Times New Roman"/>
                <w:color w:val="auto"/>
                <w:kern w:val="0"/>
                <w:sz w:val="24"/>
                <w:szCs w:val="24"/>
                <w:highlight w:val="none"/>
                <w:lang w:val="en-US" w:eastAsia="zh-CN" w:bidi="ar"/>
              </w:rPr>
              <w:t>0.0009</w:t>
            </w:r>
            <w:r>
              <w:rPr>
                <w:rFonts w:hint="default" w:ascii="Times New Roman" w:hAnsi="Times New Roman" w:eastAsia="宋体" w:cs="Times New Roman"/>
                <w:color w:val="auto"/>
                <w:kern w:val="0"/>
                <w:sz w:val="24"/>
                <w:szCs w:val="24"/>
                <w:highlight w:val="none"/>
                <w:lang w:val="en-US" w:eastAsia="zh-CN" w:bidi="ar"/>
              </w:rPr>
              <w:t xml:space="preserve">t/a。 </w:t>
            </w:r>
          </w:p>
          <w:p w14:paraId="11C04B53">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在酶解、蒸发浓缩、果渣及烂果收集、污水处理过程中产生的废气会产生异味，即为恶臭，根据恶臭污染物的定义，恶臭污染物主要指一切刺激嗅觉器官引起人们不愉快及损害生活环境的气体物质，本项目异味统一按臭气浓度进行定性描述恶臭为人们对恶臭物质所感知的一种污染指标，其主要物质种类达上万种之多。由于其各种物质之间的相互作用</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相加、协同、抵消及掩饰作用等</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，加之人类的嗅觉功能和恶臭物质取样分析等因素，迄今还难以对大多数恶臭物质作出浓度标准。北京环境监测中心在吸取国外经验的基础上提出了恶臭6级分级法，该分级法以感受器</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嗅觉的感觉和人的主观感觉特征两个方面来描述各级特征，即明确了各级的差别，也提高了分级的准确程度。</w:t>
            </w:r>
          </w:p>
          <w:p w14:paraId="7C90B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表4-</w:t>
            </w:r>
            <w:r>
              <w:rPr>
                <w:rFonts w:hint="eastAsia"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lang w:val="en-US" w:eastAsia="zh-CN"/>
              </w:rPr>
              <w:t xml:space="preserve">  恶臭6级分级法</w:t>
            </w:r>
          </w:p>
          <w:tbl>
            <w:tblPr>
              <w:tblStyle w:val="24"/>
              <w:tblW w:w="7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6524"/>
            </w:tblGrid>
            <w:tr w14:paraId="3EDD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161B5E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恶臭强度级</w:t>
                  </w:r>
                </w:p>
              </w:tc>
              <w:tc>
                <w:tcPr>
                  <w:tcW w:w="6524" w:type="dxa"/>
                  <w:vAlign w:val="center"/>
                </w:tcPr>
                <w:p w14:paraId="24B9D5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特征</w:t>
                  </w:r>
                </w:p>
              </w:tc>
            </w:tr>
            <w:tr w14:paraId="114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723C10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6524" w:type="dxa"/>
                  <w:vAlign w:val="center"/>
                </w:tcPr>
                <w:p w14:paraId="4781E2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未闻到有任何气味，无任何反应</w:t>
                  </w:r>
                </w:p>
              </w:tc>
            </w:tr>
            <w:tr w14:paraId="5F31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21F178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6524" w:type="dxa"/>
                  <w:vAlign w:val="center"/>
                </w:tcPr>
                <w:p w14:paraId="785A3D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勉强能闻到有气味，但不宜辩认气味性质(感觉阈值)认为无所谓</w:t>
                  </w:r>
                </w:p>
              </w:tc>
            </w:tr>
            <w:tr w14:paraId="7508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596E1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6524" w:type="dxa"/>
                  <w:vAlign w:val="center"/>
                </w:tcPr>
                <w:p w14:paraId="02402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能闻到气味，且能辨认气味的性质(识别阈值)，但感到很正常</w:t>
                  </w:r>
                </w:p>
              </w:tc>
            </w:tr>
            <w:tr w14:paraId="2B77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78BB2F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6524" w:type="dxa"/>
                  <w:vAlign w:val="center"/>
                </w:tcPr>
                <w:p w14:paraId="7EE1B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很容易闻到气味，有所不快，但不反感</w:t>
                  </w:r>
                </w:p>
              </w:tc>
            </w:tr>
            <w:tr w14:paraId="28A3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187892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524" w:type="dxa"/>
                  <w:vAlign w:val="center"/>
                </w:tcPr>
                <w:p w14:paraId="4316F2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有很强的气味，而且很反感，想离开</w:t>
                  </w:r>
                </w:p>
              </w:tc>
            </w:tr>
            <w:tr w14:paraId="7D82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1" w:type="dxa"/>
                  <w:vAlign w:val="center"/>
                </w:tcPr>
                <w:p w14:paraId="27561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6524" w:type="dxa"/>
                  <w:vAlign w:val="center"/>
                </w:tcPr>
                <w:p w14:paraId="632FE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有极强的气味，无法忍受，立即逃跑</w:t>
                  </w:r>
                </w:p>
              </w:tc>
            </w:tr>
          </w:tbl>
          <w:p w14:paraId="7C2B593B">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根据类比同类项目，生产车间</w:t>
            </w:r>
            <w:r>
              <w:rPr>
                <w:rFonts w:hint="eastAsia" w:ascii="宋体" w:hAnsi="宋体" w:eastAsia="宋体" w:cs="宋体"/>
                <w:color w:val="auto"/>
                <w:kern w:val="0"/>
                <w:sz w:val="24"/>
                <w:szCs w:val="24"/>
                <w:lang w:val="en-US" w:eastAsia="zh-CN" w:bidi="ar"/>
              </w:rPr>
              <w:t>飘</w:t>
            </w:r>
            <w:r>
              <w:rPr>
                <w:rFonts w:hint="default" w:ascii="宋体" w:hAnsi="宋体" w:eastAsia="宋体" w:cs="宋体"/>
                <w:color w:val="auto"/>
                <w:kern w:val="0"/>
                <w:sz w:val="24"/>
                <w:szCs w:val="24"/>
                <w:lang w:val="en-US" w:eastAsia="zh-CN" w:bidi="ar"/>
              </w:rPr>
              <w:t>散一定恶臭，车间内恶臭强度为容易感到臭味，车间外恶臭强度为勉强感知臭味，远离车间约10m 以上，则基本感知不到臭味。类比同类企业</w:t>
            </w:r>
            <w:r>
              <w:rPr>
                <w:rFonts w:hint="eastAsia" w:ascii="宋体" w:hAnsi="宋体" w:eastAsia="宋体" w:cs="宋体"/>
                <w:color w:val="auto"/>
                <w:kern w:val="0"/>
                <w:sz w:val="24"/>
                <w:szCs w:val="24"/>
                <w:lang w:val="en-US" w:eastAsia="zh-CN" w:bidi="ar"/>
              </w:rPr>
              <w:t>（ 安徽萃颐健康产业发展有限公司</w:t>
            </w:r>
            <w:r>
              <w:rPr>
                <w:rFonts w:hint="default" w:ascii="宋体" w:hAnsi="宋体" w:eastAsia="宋体" w:cs="宋体"/>
                <w:color w:val="auto"/>
                <w:kern w:val="0"/>
                <w:sz w:val="24"/>
                <w:szCs w:val="24"/>
                <w:lang w:val="en-US" w:eastAsia="zh-CN" w:bidi="ar"/>
              </w:rPr>
              <w:t>，产品为鲜榨果蔬汁，生产工艺类似，且设有污水站</w:t>
            </w:r>
            <w:r>
              <w:rPr>
                <w:rFonts w:hint="eastAsia" w:ascii="宋体" w:hAnsi="宋体" w:eastAsia="宋体" w:cs="宋体"/>
                <w:color w:val="auto"/>
                <w:kern w:val="0"/>
                <w:sz w:val="24"/>
                <w:szCs w:val="24"/>
                <w:lang w:val="en-US" w:eastAsia="zh-CN" w:bidi="ar"/>
              </w:rPr>
              <w:t>）</w:t>
            </w:r>
            <w:r>
              <w:rPr>
                <w:rFonts w:hint="default" w:ascii="宋体" w:hAnsi="宋体" w:eastAsia="宋体" w:cs="宋体"/>
                <w:color w:val="auto"/>
                <w:kern w:val="0"/>
                <w:sz w:val="24"/>
                <w:szCs w:val="24"/>
                <w:lang w:val="en-US" w:eastAsia="zh-CN" w:bidi="ar"/>
              </w:rPr>
              <w:t>恶臭污染物能达标排放。</w:t>
            </w:r>
          </w:p>
          <w:p w14:paraId="7E6C58AB">
            <w:pPr>
              <w:keepNext w:val="0"/>
              <w:keepLines w:val="0"/>
              <w:widowControl/>
              <w:suppressLineNumbers w:val="0"/>
              <w:jc w:val="left"/>
              <w:rPr>
                <w:rFonts w:hint="eastAsia" w:ascii="Times New Roman" w:hAnsi="Times New Roman" w:eastAsia="宋体" w:cs="Times New Roman"/>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本项目拟对污水处理站生化反应池、格栅池等池体加盖密闭，厌氧系统为密闭设施，池体、罐体中恶臭气体通过导管捕集入</w:t>
            </w:r>
            <w:r>
              <w:rPr>
                <w:rFonts w:hint="eastAsia" w:ascii="宋体" w:hAnsi="宋体" w:cs="宋体"/>
                <w:color w:val="auto"/>
                <w:kern w:val="0"/>
                <w:sz w:val="24"/>
                <w:szCs w:val="24"/>
                <w:lang w:val="en-US" w:eastAsia="zh-CN" w:bidi="ar"/>
              </w:rPr>
              <w:t>生物滤塔</w:t>
            </w:r>
            <w:r>
              <w:rPr>
                <w:rFonts w:hint="eastAsia" w:ascii="宋体" w:hAnsi="宋体" w:eastAsia="宋体" w:cs="宋体"/>
                <w:color w:val="auto"/>
                <w:kern w:val="0"/>
                <w:sz w:val="24"/>
                <w:szCs w:val="24"/>
                <w:lang w:val="en-US" w:eastAsia="zh-CN" w:bidi="ar"/>
              </w:rPr>
              <w:t>进行处理（捕集效率取</w:t>
            </w:r>
            <w:r>
              <w:rPr>
                <w:rFonts w:hint="default" w:ascii="Times New Roman" w:hAnsi="Times New Roman" w:eastAsia="宋体" w:cs="Times New Roman"/>
                <w:color w:val="auto"/>
                <w:kern w:val="0"/>
                <w:sz w:val="24"/>
                <w:szCs w:val="24"/>
                <w:lang w:val="en-US" w:eastAsia="zh-CN" w:bidi="ar"/>
              </w:rPr>
              <w:t>95%</w:t>
            </w:r>
            <w:r>
              <w:rPr>
                <w:rFonts w:hint="eastAsia" w:ascii="宋体" w:hAnsi="宋体" w:eastAsia="宋体" w:cs="宋体"/>
                <w:color w:val="auto"/>
                <w:kern w:val="0"/>
                <w:sz w:val="24"/>
                <w:szCs w:val="24"/>
                <w:lang w:val="en-US" w:eastAsia="zh-CN" w:bidi="ar"/>
              </w:rPr>
              <w:t>，工艺除臭效率取</w:t>
            </w:r>
            <w:r>
              <w:rPr>
                <w:rFonts w:hint="eastAsia" w:ascii="宋体" w:hAnsi="宋体" w:cs="宋体"/>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0%</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根据业主提供资料</w:t>
            </w:r>
            <w:r>
              <w:rPr>
                <w:rFonts w:hint="eastAsia" w:ascii="宋体" w:hAnsi="宋体" w:eastAsia="宋体" w:cs="宋体"/>
                <w:color w:val="auto"/>
                <w:kern w:val="0"/>
                <w:sz w:val="24"/>
                <w:szCs w:val="24"/>
                <w:lang w:val="en-US" w:eastAsia="zh-CN" w:bidi="ar"/>
              </w:rPr>
              <w:t>风机风量设计以</w:t>
            </w:r>
            <w:r>
              <w:rPr>
                <w:rFonts w:hint="default" w:ascii="Times New Roman" w:hAnsi="Times New Roman" w:eastAsia="宋体" w:cs="Times New Roman"/>
                <w:color w:val="auto"/>
                <w:kern w:val="0"/>
                <w:sz w:val="24"/>
                <w:szCs w:val="24"/>
                <w:lang w:val="en-US" w:eastAsia="zh-CN" w:bidi="ar"/>
              </w:rPr>
              <w:t>5000m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宋体" w:hAnsi="宋体" w:eastAsia="宋体" w:cs="宋体"/>
                <w:color w:val="auto"/>
                <w:kern w:val="0"/>
                <w:sz w:val="24"/>
                <w:szCs w:val="24"/>
                <w:lang w:val="en-US" w:eastAsia="zh-CN" w:bidi="ar"/>
              </w:rPr>
              <w:t>计）后经一根离地高度</w:t>
            </w:r>
            <w:r>
              <w:rPr>
                <w:rFonts w:hint="default" w:ascii="Times New Roman" w:hAnsi="Times New Roman" w:eastAsia="宋体" w:cs="Times New Roman"/>
                <w:color w:val="auto"/>
                <w:kern w:val="0"/>
                <w:sz w:val="24"/>
                <w:szCs w:val="24"/>
                <w:lang w:val="en-US" w:eastAsia="zh-CN" w:bidi="ar"/>
              </w:rPr>
              <w:t>15m</w:t>
            </w:r>
            <w:r>
              <w:rPr>
                <w:rFonts w:hint="eastAsia" w:ascii="宋体" w:hAnsi="宋体" w:eastAsia="宋体" w:cs="宋体"/>
                <w:color w:val="auto"/>
                <w:kern w:val="0"/>
                <w:sz w:val="24"/>
                <w:szCs w:val="24"/>
                <w:lang w:val="en-US" w:eastAsia="zh-CN" w:bidi="ar"/>
              </w:rPr>
              <w:t>的排气筒（</w:t>
            </w:r>
            <w:r>
              <w:rPr>
                <w:rFonts w:hint="default" w:ascii="Times New Roman" w:hAnsi="Times New Roman" w:eastAsia="宋体" w:cs="Times New Roman"/>
                <w:color w:val="auto"/>
                <w:kern w:val="0"/>
                <w:sz w:val="24"/>
                <w:szCs w:val="24"/>
                <w:lang w:val="en-US" w:eastAsia="zh-CN" w:bidi="ar"/>
              </w:rPr>
              <w:t>DA00</w:t>
            </w:r>
            <w:r>
              <w:rPr>
                <w:rFonts w:hint="eastAsia"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）高空排放，同时污水处理区定期喷洒除臭剂并加强周边绿化降低污水处理站恶臭无组织排</w:t>
            </w:r>
            <w:r>
              <w:rPr>
                <w:rFonts w:hint="eastAsia" w:ascii="Times New Roman" w:hAnsi="Times New Roman" w:eastAsia="宋体" w:cs="Times New Roman"/>
                <w:color w:val="auto"/>
                <w:kern w:val="0"/>
                <w:sz w:val="24"/>
                <w:szCs w:val="24"/>
                <w:lang w:val="en-US" w:eastAsia="zh-CN" w:bidi="ar"/>
              </w:rPr>
              <w:t>放的影响。</w:t>
            </w:r>
          </w:p>
          <w:p w14:paraId="1BF8FEA2">
            <w:pPr>
              <w:keepNext w:val="0"/>
              <w:keepLines w:val="0"/>
              <w:widowControl/>
              <w:suppressLineNumbers w:val="0"/>
              <w:jc w:val="left"/>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食堂</w:t>
            </w:r>
            <w:r>
              <w:rPr>
                <w:rFonts w:hint="eastAsia" w:ascii="Times New Roman" w:hAnsi="Times New Roman" w:eastAsia="宋体" w:cs="Times New Roman"/>
                <w:color w:val="auto"/>
                <w:kern w:val="0"/>
                <w:sz w:val="24"/>
                <w:szCs w:val="24"/>
                <w:highlight w:val="none"/>
                <w:lang w:val="en-US" w:eastAsia="zh-CN" w:bidi="ar"/>
              </w:rPr>
              <w:t>油烟</w:t>
            </w:r>
          </w:p>
          <w:p w14:paraId="05087124">
            <w:pPr>
              <w:keepNext w:val="0"/>
              <w:keepLines w:val="0"/>
              <w:widowControl/>
              <w:suppressLineNumbers w:val="0"/>
              <w:jc w:val="left"/>
              <w:rPr>
                <w:rFonts w:hint="default"/>
                <w:color w:val="auto"/>
                <w:highlight w:val="none"/>
                <w:lang w:val="en-US"/>
              </w:rPr>
            </w:pPr>
            <w:r>
              <w:rPr>
                <w:rFonts w:hint="default" w:ascii="Times New Roman" w:hAnsi="Times New Roman" w:eastAsia="宋体" w:cs="Times New Roman"/>
                <w:color w:val="auto"/>
                <w:kern w:val="0"/>
                <w:sz w:val="24"/>
                <w:szCs w:val="24"/>
                <w:highlight w:val="none"/>
                <w:lang w:val="en-US" w:eastAsia="zh-CN" w:bidi="ar"/>
              </w:rPr>
              <w:t>本项目设置食堂，为</w:t>
            </w:r>
            <w:r>
              <w:rPr>
                <w:rFonts w:hint="eastAsia" w:ascii="Times New Roman" w:hAnsi="Times New Roman" w:eastAsia="宋体" w:cs="Times New Roman"/>
                <w:color w:val="auto"/>
                <w:kern w:val="0"/>
                <w:sz w:val="24"/>
                <w:szCs w:val="24"/>
                <w:highlight w:val="none"/>
                <w:lang w:val="en-US" w:eastAsia="zh-CN" w:bidi="ar"/>
              </w:rPr>
              <w:t>职工</w:t>
            </w:r>
            <w:r>
              <w:rPr>
                <w:rFonts w:hint="default" w:ascii="Times New Roman" w:hAnsi="Times New Roman" w:eastAsia="宋体" w:cs="Times New Roman"/>
                <w:color w:val="auto"/>
                <w:kern w:val="0"/>
                <w:sz w:val="24"/>
                <w:szCs w:val="24"/>
                <w:highlight w:val="none"/>
                <w:lang w:val="en-US" w:eastAsia="zh-CN" w:bidi="ar"/>
              </w:rPr>
              <w:t>提供餐饮。结合项目食堂就餐人数以</w:t>
            </w:r>
            <w:r>
              <w:rPr>
                <w:rFonts w:hint="eastAsia" w:ascii="Times New Roman" w:hAnsi="Times New Roman" w:eastAsia="宋体" w:cs="Times New Roman"/>
                <w:color w:val="auto"/>
                <w:kern w:val="0"/>
                <w:sz w:val="24"/>
                <w:szCs w:val="24"/>
                <w:highlight w:val="none"/>
                <w:lang w:val="en-US" w:eastAsia="zh-CN" w:bidi="ar"/>
              </w:rPr>
              <w:t>60</w:t>
            </w:r>
            <w:r>
              <w:rPr>
                <w:rFonts w:hint="default" w:ascii="Times New Roman" w:hAnsi="Times New Roman" w:eastAsia="宋体" w:cs="Times New Roman"/>
                <w:color w:val="auto"/>
                <w:kern w:val="0"/>
                <w:sz w:val="24"/>
                <w:szCs w:val="24"/>
                <w:highlight w:val="none"/>
                <w:lang w:val="en-US" w:eastAsia="zh-CN" w:bidi="ar"/>
              </w:rPr>
              <w:t>人计，类比同类项目人均食用油用量30g，则食堂食用油用量为1</w:t>
            </w:r>
            <w:r>
              <w:rPr>
                <w:rFonts w:hint="eastAsia" w:ascii="Times New Roman" w:hAnsi="Times New Roman" w:eastAsia="宋体" w:cs="Times New Roman"/>
                <w:color w:val="auto"/>
                <w:kern w:val="0"/>
                <w:sz w:val="24"/>
                <w:szCs w:val="24"/>
                <w:highlight w:val="none"/>
                <w:lang w:val="en-US" w:eastAsia="zh-CN" w:bidi="ar"/>
              </w:rPr>
              <w:t>.8</w:t>
            </w:r>
            <w:r>
              <w:rPr>
                <w:rFonts w:hint="default" w:ascii="Times New Roman" w:hAnsi="Times New Roman" w:eastAsia="宋体" w:cs="Times New Roman"/>
                <w:color w:val="auto"/>
                <w:kern w:val="0"/>
                <w:sz w:val="24"/>
                <w:szCs w:val="24"/>
                <w:highlight w:val="none"/>
                <w:lang w:val="en-US" w:eastAsia="zh-CN" w:bidi="ar"/>
              </w:rPr>
              <w:t>kg/d、</w:t>
            </w:r>
            <w:r>
              <w:rPr>
                <w:rFonts w:hint="eastAsia" w:ascii="Times New Roman" w:hAnsi="Times New Roman" w:eastAsia="宋体" w:cs="Times New Roman"/>
                <w:color w:val="auto"/>
                <w:kern w:val="0"/>
                <w:sz w:val="24"/>
                <w:szCs w:val="24"/>
                <w:highlight w:val="none"/>
                <w:lang w:val="en-US" w:eastAsia="zh-CN" w:bidi="ar"/>
              </w:rPr>
              <w:t>0.54</w:t>
            </w:r>
            <w:r>
              <w:rPr>
                <w:rFonts w:hint="default" w:ascii="Times New Roman" w:hAnsi="Times New Roman" w:eastAsia="宋体" w:cs="Times New Roman"/>
                <w:color w:val="auto"/>
                <w:kern w:val="0"/>
                <w:sz w:val="24"/>
                <w:szCs w:val="24"/>
                <w:highlight w:val="none"/>
                <w:lang w:val="en-US" w:eastAsia="zh-CN" w:bidi="ar"/>
              </w:rPr>
              <w:t>t/a。油烟产生量按食用油使用量的2%计，则油烟产生量约为</w:t>
            </w:r>
            <w:r>
              <w:rPr>
                <w:rFonts w:hint="eastAsia" w:ascii="Times New Roman" w:hAnsi="Times New Roman" w:eastAsia="宋体" w:cs="Times New Roman"/>
                <w:color w:val="auto"/>
                <w:kern w:val="0"/>
                <w:sz w:val="24"/>
                <w:szCs w:val="24"/>
                <w:highlight w:val="none"/>
                <w:lang w:val="en-US" w:eastAsia="zh-CN" w:bidi="ar"/>
              </w:rPr>
              <w:t>0.036</w:t>
            </w:r>
            <w:r>
              <w:rPr>
                <w:rFonts w:hint="default" w:ascii="Times New Roman" w:hAnsi="Times New Roman" w:eastAsia="宋体" w:cs="Times New Roman"/>
                <w:color w:val="auto"/>
                <w:kern w:val="0"/>
                <w:sz w:val="24"/>
                <w:szCs w:val="24"/>
                <w:highlight w:val="none"/>
                <w:lang w:val="en-US" w:eastAsia="zh-CN" w:bidi="ar"/>
              </w:rPr>
              <w:t>kg/d、</w:t>
            </w:r>
            <w:r>
              <w:rPr>
                <w:rFonts w:hint="eastAsia" w:ascii="Times New Roman" w:hAnsi="Times New Roman" w:eastAsia="宋体" w:cs="Times New Roman"/>
                <w:color w:val="auto"/>
                <w:kern w:val="0"/>
                <w:sz w:val="24"/>
                <w:szCs w:val="24"/>
                <w:highlight w:val="none"/>
                <w:lang w:val="en-US" w:eastAsia="zh-CN" w:bidi="ar"/>
              </w:rPr>
              <w:t>0.0108</w:t>
            </w:r>
            <w:r>
              <w:rPr>
                <w:rFonts w:hint="default" w:ascii="Times New Roman" w:hAnsi="Times New Roman" w:eastAsia="宋体" w:cs="Times New Roman"/>
                <w:color w:val="auto"/>
                <w:kern w:val="0"/>
                <w:sz w:val="24"/>
                <w:szCs w:val="24"/>
                <w:highlight w:val="none"/>
                <w:lang w:val="en-US" w:eastAsia="zh-CN" w:bidi="ar"/>
              </w:rPr>
              <w:t>t/a。油烟通过灶头上设置的油烟机产生的气量约</w:t>
            </w:r>
            <w:r>
              <w:rPr>
                <w:rFonts w:hint="eastAsia" w:ascii="Times New Roman" w:hAnsi="Times New Roman" w:eastAsia="宋体"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000m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/h（食堂风机运行时间按每天</w:t>
            </w:r>
            <w:r>
              <w:rPr>
                <w:rFonts w:hint="eastAsia" w:ascii="Times New Roman" w:hAnsi="Times New Roman" w:eastAsia="宋体"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小时计），产生速率为0.0</w:t>
            </w:r>
            <w:r>
              <w:rPr>
                <w:rFonts w:hint="eastAsia" w:ascii="Times New Roman" w:hAnsi="Times New Roman" w:eastAsia="宋体" w:cs="Times New Roman"/>
                <w:color w:val="auto"/>
                <w:kern w:val="0"/>
                <w:sz w:val="24"/>
                <w:szCs w:val="24"/>
                <w:highlight w:val="none"/>
                <w:lang w:val="en-US" w:eastAsia="zh-CN" w:bidi="ar"/>
              </w:rPr>
              <w:t>12</w:t>
            </w:r>
            <w:r>
              <w:rPr>
                <w:rFonts w:hint="default" w:ascii="Times New Roman" w:hAnsi="Times New Roman" w:eastAsia="宋体" w:cs="Times New Roman"/>
                <w:color w:val="auto"/>
                <w:kern w:val="0"/>
                <w:sz w:val="24"/>
                <w:szCs w:val="24"/>
                <w:highlight w:val="none"/>
                <w:lang w:val="en-US" w:eastAsia="zh-CN" w:bidi="ar"/>
              </w:rPr>
              <w:t>kg/h，油烟产生浓度为</w:t>
            </w:r>
            <w:r>
              <w:rPr>
                <w:rFonts w:hint="eastAsia" w:ascii="Times New Roman" w:hAnsi="Times New Roman" w:eastAsia="宋体"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mg/m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，油烟经油烟净化器处理后通过排烟道引至楼顶排气筒排放，油烟去除率≥</w:t>
            </w:r>
            <w:r>
              <w:rPr>
                <w:rFonts w:hint="eastAsia" w:ascii="Times New Roman" w:hAnsi="Times New Roman" w:eastAsia="宋体" w:cs="Times New Roman"/>
                <w:color w:val="auto"/>
                <w:kern w:val="0"/>
                <w:sz w:val="24"/>
                <w:szCs w:val="24"/>
                <w:highlight w:val="none"/>
                <w:lang w:val="en-US" w:eastAsia="zh-CN" w:bidi="ar"/>
              </w:rPr>
              <w:t>60</w:t>
            </w:r>
            <w:r>
              <w:rPr>
                <w:rFonts w:hint="default" w:ascii="Times New Roman" w:hAnsi="Times New Roman" w:eastAsia="宋体" w:cs="Times New Roman"/>
                <w:color w:val="auto"/>
                <w:kern w:val="0"/>
                <w:sz w:val="24"/>
                <w:szCs w:val="24"/>
                <w:highlight w:val="none"/>
                <w:lang w:val="en-US" w:eastAsia="zh-CN" w:bidi="ar"/>
              </w:rPr>
              <w:t>％，则油烟排放浓度为1</w:t>
            </w:r>
            <w:r>
              <w:rPr>
                <w:rFonts w:hint="eastAsia" w:ascii="Times New Roman" w:hAnsi="Times New Roman" w:eastAsia="宋体"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mg/m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，排放速率为</w:t>
            </w:r>
            <w:r>
              <w:rPr>
                <w:rFonts w:hint="eastAsia" w:ascii="Times New Roman" w:hAnsi="Times New Roman" w:eastAsia="宋体" w:cs="Times New Roman"/>
                <w:color w:val="auto"/>
                <w:kern w:val="0"/>
                <w:sz w:val="24"/>
                <w:szCs w:val="24"/>
                <w:highlight w:val="none"/>
                <w:lang w:val="en-US" w:eastAsia="zh-CN" w:bidi="ar"/>
              </w:rPr>
              <w:t>0.0048</w:t>
            </w:r>
            <w:r>
              <w:rPr>
                <w:rFonts w:hint="default" w:ascii="Times New Roman" w:hAnsi="Times New Roman" w:eastAsia="宋体" w:cs="Times New Roman"/>
                <w:color w:val="auto"/>
                <w:kern w:val="0"/>
                <w:sz w:val="24"/>
                <w:szCs w:val="24"/>
                <w:highlight w:val="none"/>
                <w:lang w:val="en-US" w:eastAsia="zh-CN" w:bidi="ar"/>
              </w:rPr>
              <w:t>kg/h，能够满足《饮食业油烟排放标准》（GB18483-2001）最高允许排放浓度2.0mg/m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的标准限值要求。</w:t>
            </w:r>
          </w:p>
          <w:p w14:paraId="7EE13C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3</w:t>
            </w:r>
            <w:r>
              <w:rPr>
                <w:rFonts w:hint="default" w:ascii="Times New Roman" w:hAnsi="Times New Roman" w:eastAsia="宋体" w:cs="Times New Roman"/>
                <w:b/>
                <w:bCs/>
                <w:color w:val="auto"/>
              </w:rPr>
              <w:t xml:space="preserve">  项目</w:t>
            </w:r>
            <w:r>
              <w:rPr>
                <w:rFonts w:hint="eastAsia" w:ascii="Times New Roman" w:hAnsi="Times New Roman" w:eastAsia="宋体" w:cs="Times New Roman"/>
                <w:b/>
                <w:bCs/>
                <w:color w:val="auto"/>
                <w:lang w:eastAsia="zh-CN"/>
              </w:rPr>
              <w:t>废气</w:t>
            </w:r>
            <w:r>
              <w:rPr>
                <w:rFonts w:hint="default" w:ascii="Times New Roman" w:hAnsi="Times New Roman" w:eastAsia="宋体" w:cs="Times New Roman"/>
                <w:b/>
                <w:bCs/>
                <w:color w:val="auto"/>
              </w:rPr>
              <w:t>排放一览表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43"/>
              <w:gridCol w:w="642"/>
              <w:gridCol w:w="600"/>
              <w:gridCol w:w="399"/>
              <w:gridCol w:w="818"/>
              <w:gridCol w:w="508"/>
              <w:gridCol w:w="466"/>
              <w:gridCol w:w="559"/>
              <w:gridCol w:w="651"/>
              <w:gridCol w:w="679"/>
              <w:gridCol w:w="596"/>
              <w:gridCol w:w="714"/>
            </w:tblGrid>
            <w:tr w14:paraId="1210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restart"/>
                  <w:noWrap w:val="0"/>
                  <w:vAlign w:val="center"/>
                </w:tcPr>
                <w:p w14:paraId="5BF802D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产排污环节</w:t>
                  </w:r>
                </w:p>
              </w:tc>
              <w:tc>
                <w:tcPr>
                  <w:tcW w:w="347" w:type="pct"/>
                  <w:vMerge w:val="restart"/>
                  <w:noWrap w:val="0"/>
                  <w:vAlign w:val="center"/>
                </w:tcPr>
                <w:p w14:paraId="6656B89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污染物种类</w:t>
                  </w:r>
                </w:p>
              </w:tc>
              <w:tc>
                <w:tcPr>
                  <w:tcW w:w="794" w:type="pct"/>
                  <w:gridSpan w:val="2"/>
                  <w:noWrap w:val="0"/>
                  <w:vAlign w:val="center"/>
                </w:tcPr>
                <w:p w14:paraId="2A221C2B">
                  <w:pPr>
                    <w:pStyle w:val="47"/>
                    <w:keepNext w:val="0"/>
                    <w:keepLines w:val="0"/>
                    <w:pageBreakBefore w:val="0"/>
                    <w:widowControl w:val="0"/>
                    <w:kinsoku/>
                    <w:wordWrap/>
                    <w:overflowPunct/>
                    <w:topLinePunct w:val="0"/>
                    <w:bidi w:val="0"/>
                    <w:adjustRightIn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污染物产生情况</w:t>
                  </w:r>
                </w:p>
              </w:tc>
              <w:tc>
                <w:tcPr>
                  <w:tcW w:w="255" w:type="pct"/>
                  <w:vMerge w:val="restart"/>
                  <w:noWrap w:val="0"/>
                  <w:vAlign w:val="center"/>
                </w:tcPr>
                <w:p w14:paraId="5B84114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w:t>
                  </w:r>
                </w:p>
                <w:p w14:paraId="0E3D39C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形式</w:t>
                  </w:r>
                </w:p>
              </w:tc>
              <w:tc>
                <w:tcPr>
                  <w:tcW w:w="1503" w:type="pct"/>
                  <w:gridSpan w:val="4"/>
                  <w:noWrap w:val="0"/>
                  <w:vAlign w:val="center"/>
                </w:tcPr>
                <w:p w14:paraId="66EDB00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主要污染治理设施</w:t>
                  </w:r>
                </w:p>
              </w:tc>
              <w:tc>
                <w:tcPr>
                  <w:tcW w:w="1231" w:type="pct"/>
                  <w:gridSpan w:val="3"/>
                  <w:noWrap w:val="0"/>
                  <w:vAlign w:val="center"/>
                </w:tcPr>
                <w:p w14:paraId="6A965B5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污染物排放情况</w:t>
                  </w:r>
                </w:p>
              </w:tc>
              <w:tc>
                <w:tcPr>
                  <w:tcW w:w="456" w:type="pct"/>
                  <w:noWrap w:val="0"/>
                  <w:vAlign w:val="center"/>
                </w:tcPr>
                <w:p w14:paraId="1CA460D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排放标准</w:t>
                  </w:r>
                </w:p>
              </w:tc>
            </w:tr>
            <w:tr w14:paraId="7726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continue"/>
                  <w:noWrap w:val="0"/>
                  <w:vAlign w:val="center"/>
                </w:tcPr>
                <w:p w14:paraId="0B82B36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p>
              </w:tc>
              <w:tc>
                <w:tcPr>
                  <w:tcW w:w="347" w:type="pct"/>
                  <w:vMerge w:val="continue"/>
                  <w:noWrap w:val="0"/>
                  <w:vAlign w:val="center"/>
                </w:tcPr>
                <w:p w14:paraId="6A8F2C24">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p>
              </w:tc>
              <w:tc>
                <w:tcPr>
                  <w:tcW w:w="410" w:type="pct"/>
                  <w:noWrap w:val="0"/>
                  <w:vAlign w:val="center"/>
                </w:tcPr>
                <w:p w14:paraId="1031DF7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产生量</w:t>
                  </w:r>
                  <w:r>
                    <w:rPr>
                      <w:rFonts w:hint="default" w:ascii="Times New Roman" w:hAnsi="Times New Roman" w:eastAsia="宋体" w:cs="Times New Roman"/>
                      <w:snapToGrid/>
                      <w:color w:val="auto"/>
                      <w:spacing w:val="0"/>
                      <w:kern w:val="0"/>
                      <w:position w:val="0"/>
                      <w:sz w:val="21"/>
                      <w:szCs w:val="21"/>
                      <w:lang w:eastAsia="zh-CN"/>
                    </w:rPr>
                    <w:t>t/a</w:t>
                  </w:r>
                </w:p>
              </w:tc>
              <w:tc>
                <w:tcPr>
                  <w:tcW w:w="383" w:type="pct"/>
                  <w:noWrap w:val="0"/>
                  <w:vAlign w:val="center"/>
                </w:tcPr>
                <w:p w14:paraId="2BAC491C">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产生</w:t>
                  </w:r>
                </w:p>
                <w:p w14:paraId="0C6FFFD7">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浓度mg/m</w:t>
                  </w:r>
                  <w:r>
                    <w:rPr>
                      <w:rFonts w:hint="default" w:ascii="Times New Roman" w:hAnsi="Times New Roman" w:eastAsia="宋体" w:cs="Times New Roman"/>
                      <w:snapToGrid/>
                      <w:color w:val="auto"/>
                      <w:spacing w:val="0"/>
                      <w:kern w:val="0"/>
                      <w:position w:val="0"/>
                      <w:sz w:val="21"/>
                      <w:szCs w:val="21"/>
                      <w:vertAlign w:val="superscript"/>
                      <w:lang w:val="en-US" w:eastAsia="zh-CN"/>
                    </w:rPr>
                    <w:t>3</w:t>
                  </w:r>
                </w:p>
              </w:tc>
              <w:tc>
                <w:tcPr>
                  <w:tcW w:w="255" w:type="pct"/>
                  <w:vMerge w:val="continue"/>
                  <w:noWrap w:val="0"/>
                  <w:vAlign w:val="center"/>
                </w:tcPr>
                <w:p w14:paraId="030476F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p>
              </w:tc>
              <w:tc>
                <w:tcPr>
                  <w:tcW w:w="523" w:type="pct"/>
                  <w:noWrap w:val="0"/>
                  <w:vAlign w:val="center"/>
                </w:tcPr>
                <w:p w14:paraId="000E88E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治理措施</w:t>
                  </w:r>
                </w:p>
              </w:tc>
              <w:tc>
                <w:tcPr>
                  <w:tcW w:w="324" w:type="pct"/>
                  <w:noWrap w:val="0"/>
                  <w:vAlign w:val="center"/>
                </w:tcPr>
                <w:p w14:paraId="0FE6197D">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收集效率</w:t>
                  </w:r>
                </w:p>
              </w:tc>
              <w:tc>
                <w:tcPr>
                  <w:tcW w:w="298" w:type="pct"/>
                  <w:noWrap w:val="0"/>
                  <w:vAlign w:val="center"/>
                </w:tcPr>
                <w:p w14:paraId="69F3D759">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抑制</w:t>
                  </w:r>
                  <w:r>
                    <w:rPr>
                      <w:rFonts w:hint="default" w:ascii="Times New Roman" w:hAnsi="Times New Roman" w:eastAsia="宋体" w:cs="Times New Roman"/>
                      <w:snapToGrid/>
                      <w:color w:val="auto"/>
                      <w:spacing w:val="0"/>
                      <w:kern w:val="0"/>
                      <w:position w:val="0"/>
                      <w:sz w:val="21"/>
                      <w:szCs w:val="21"/>
                      <w:lang w:val="en-US" w:eastAsia="zh-CN"/>
                    </w:rPr>
                    <w:t>效率</w:t>
                  </w:r>
                </w:p>
              </w:tc>
              <w:tc>
                <w:tcPr>
                  <w:tcW w:w="357" w:type="pct"/>
                  <w:noWrap w:val="0"/>
                  <w:vAlign w:val="center"/>
                </w:tcPr>
                <w:p w14:paraId="34A7D50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是否为可行技术</w:t>
                  </w:r>
                </w:p>
              </w:tc>
              <w:tc>
                <w:tcPr>
                  <w:tcW w:w="416" w:type="pct"/>
                  <w:noWrap w:val="0"/>
                  <w:vAlign w:val="center"/>
                </w:tcPr>
                <w:p w14:paraId="7F6526DC">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排放量</w:t>
                  </w:r>
                  <w:r>
                    <w:rPr>
                      <w:rFonts w:hint="default" w:ascii="Times New Roman" w:hAnsi="Times New Roman" w:eastAsia="宋体" w:cs="Times New Roman"/>
                      <w:snapToGrid/>
                      <w:color w:val="auto"/>
                      <w:spacing w:val="0"/>
                      <w:kern w:val="0"/>
                      <w:position w:val="0"/>
                      <w:sz w:val="21"/>
                      <w:szCs w:val="21"/>
                      <w:lang w:eastAsia="zh-CN"/>
                    </w:rPr>
                    <w:t>t/a</w:t>
                  </w:r>
                </w:p>
              </w:tc>
              <w:tc>
                <w:tcPr>
                  <w:tcW w:w="434" w:type="pct"/>
                  <w:noWrap w:val="0"/>
                  <w:vAlign w:val="center"/>
                </w:tcPr>
                <w:p w14:paraId="0F955C3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排放速率kg/h</w:t>
                  </w:r>
                </w:p>
              </w:tc>
              <w:tc>
                <w:tcPr>
                  <w:tcW w:w="381" w:type="pct"/>
                  <w:noWrap w:val="0"/>
                  <w:vAlign w:val="center"/>
                </w:tcPr>
                <w:p w14:paraId="1460919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排放浓度mg/m</w:t>
                  </w:r>
                  <w:r>
                    <w:rPr>
                      <w:rFonts w:hint="default" w:ascii="Times New Roman" w:hAnsi="Times New Roman" w:eastAsia="宋体" w:cs="Times New Roman"/>
                      <w:snapToGrid/>
                      <w:color w:val="auto"/>
                      <w:spacing w:val="0"/>
                      <w:kern w:val="0"/>
                      <w:position w:val="0"/>
                      <w:sz w:val="21"/>
                      <w:szCs w:val="21"/>
                      <w:vertAlign w:val="superscript"/>
                      <w:lang w:val="en-US" w:eastAsia="zh-CN"/>
                    </w:rPr>
                    <w:t>3</w:t>
                  </w:r>
                </w:p>
              </w:tc>
              <w:tc>
                <w:tcPr>
                  <w:tcW w:w="456" w:type="pct"/>
                  <w:noWrap w:val="0"/>
                  <w:vAlign w:val="center"/>
                </w:tcPr>
                <w:p w14:paraId="549A0FF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 xml:space="preserve">标准限 </w:t>
                  </w:r>
                </w:p>
                <w:p w14:paraId="20F3CD9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值 kg/h</w:t>
                  </w:r>
                </w:p>
              </w:tc>
            </w:tr>
            <w:tr w14:paraId="33A2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restart"/>
                  <w:noWrap w:val="0"/>
                  <w:vAlign w:val="center"/>
                </w:tcPr>
                <w:p w14:paraId="6187698C">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污水处理站废气</w:t>
                  </w:r>
                </w:p>
              </w:tc>
              <w:tc>
                <w:tcPr>
                  <w:tcW w:w="347" w:type="pct"/>
                  <w:noWrap w:val="0"/>
                  <w:vAlign w:val="center"/>
                </w:tcPr>
                <w:p w14:paraId="118460B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b w:val="0"/>
                      <w:bCs w:val="0"/>
                      <w:color w:val="auto"/>
                      <w:sz w:val="21"/>
                      <w:szCs w:val="21"/>
                      <w:highlight w:val="none"/>
                      <w:lang w:val="en-US" w:eastAsia="zh-CN"/>
                    </w:rPr>
                    <w:t>NH</w:t>
                  </w:r>
                  <w:r>
                    <w:rPr>
                      <w:rFonts w:hint="eastAsia" w:cs="Times New Roman"/>
                      <w:b w:val="0"/>
                      <w:bCs w:val="0"/>
                      <w:color w:val="auto"/>
                      <w:sz w:val="21"/>
                      <w:szCs w:val="21"/>
                      <w:highlight w:val="none"/>
                      <w:vertAlign w:val="subscript"/>
                      <w:lang w:val="en-US" w:eastAsia="zh-CN"/>
                    </w:rPr>
                    <w:t>3</w:t>
                  </w:r>
                </w:p>
              </w:tc>
              <w:tc>
                <w:tcPr>
                  <w:tcW w:w="410" w:type="pct"/>
                  <w:noWrap w:val="0"/>
                  <w:vAlign w:val="center"/>
                </w:tcPr>
                <w:p w14:paraId="2FC8BB1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0.468</w:t>
                  </w:r>
                </w:p>
              </w:tc>
              <w:tc>
                <w:tcPr>
                  <w:tcW w:w="383" w:type="pct"/>
                  <w:noWrap w:val="0"/>
                  <w:vAlign w:val="center"/>
                </w:tcPr>
                <w:p w14:paraId="44CE3E0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13</w:t>
                  </w:r>
                </w:p>
              </w:tc>
              <w:tc>
                <w:tcPr>
                  <w:tcW w:w="255" w:type="pct"/>
                  <w:vMerge w:val="restart"/>
                  <w:noWrap w:val="0"/>
                  <w:vAlign w:val="center"/>
                </w:tcPr>
                <w:p w14:paraId="785D0CA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有组织</w:t>
                  </w:r>
                </w:p>
              </w:tc>
              <w:tc>
                <w:tcPr>
                  <w:tcW w:w="523" w:type="pct"/>
                  <w:vMerge w:val="restart"/>
                  <w:noWrap w:val="0"/>
                  <w:vAlign w:val="center"/>
                </w:tcPr>
                <w:p w14:paraId="5C36AAEC">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导管集气+</w:t>
                  </w:r>
                  <w:r>
                    <w:rPr>
                      <w:rFonts w:hint="eastAsia" w:cs="Times New Roman"/>
                      <w:snapToGrid/>
                      <w:color w:val="auto"/>
                      <w:spacing w:val="0"/>
                      <w:kern w:val="0"/>
                      <w:position w:val="0"/>
                      <w:sz w:val="21"/>
                      <w:szCs w:val="21"/>
                      <w:highlight w:val="none"/>
                      <w:lang w:val="en-US" w:eastAsia="zh-CN"/>
                    </w:rPr>
                    <w:t>生物滤塔</w:t>
                  </w:r>
                  <w:r>
                    <w:rPr>
                      <w:rFonts w:hint="default" w:ascii="Times New Roman" w:hAnsi="Times New Roman" w:cs="Times New Roman"/>
                      <w:snapToGrid/>
                      <w:color w:val="auto"/>
                      <w:spacing w:val="0"/>
                      <w:kern w:val="0"/>
                      <w:position w:val="0"/>
                      <w:sz w:val="21"/>
                      <w:szCs w:val="21"/>
                      <w:highlight w:val="none"/>
                      <w:lang w:val="en-US" w:eastAsia="zh-CN"/>
                    </w:rPr>
                    <w:t xml:space="preserve">+ 15m  </w:t>
                  </w:r>
                </w:p>
                <w:p w14:paraId="50DDF87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排气筒</w:t>
                  </w:r>
                </w:p>
              </w:tc>
              <w:tc>
                <w:tcPr>
                  <w:tcW w:w="324" w:type="pct"/>
                  <w:noWrap w:val="0"/>
                  <w:vAlign w:val="center"/>
                </w:tcPr>
                <w:p w14:paraId="298F832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95%</w:t>
                  </w:r>
                </w:p>
              </w:tc>
              <w:tc>
                <w:tcPr>
                  <w:tcW w:w="298" w:type="pct"/>
                  <w:noWrap w:val="0"/>
                  <w:vAlign w:val="center"/>
                </w:tcPr>
                <w:p w14:paraId="2DF4812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80%</w:t>
                  </w:r>
                </w:p>
              </w:tc>
              <w:tc>
                <w:tcPr>
                  <w:tcW w:w="357" w:type="pct"/>
                  <w:noWrap w:val="0"/>
                  <w:vAlign w:val="center"/>
                </w:tcPr>
                <w:p w14:paraId="6211FED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是</w:t>
                  </w:r>
                </w:p>
              </w:tc>
              <w:tc>
                <w:tcPr>
                  <w:tcW w:w="416" w:type="pct"/>
                  <w:noWrap w:val="0"/>
                  <w:vAlign w:val="center"/>
                </w:tcPr>
                <w:p w14:paraId="79ABA4E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0.0234</w:t>
                  </w:r>
                </w:p>
              </w:tc>
              <w:tc>
                <w:tcPr>
                  <w:tcW w:w="434" w:type="pct"/>
                  <w:noWrap w:val="0"/>
                  <w:vAlign w:val="center"/>
                </w:tcPr>
                <w:p w14:paraId="6B624AF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0.00325</w:t>
                  </w:r>
                </w:p>
              </w:tc>
              <w:tc>
                <w:tcPr>
                  <w:tcW w:w="381" w:type="pct"/>
                  <w:noWrap w:val="0"/>
                  <w:vAlign w:val="center"/>
                </w:tcPr>
                <w:p w14:paraId="7999616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0.65</w:t>
                  </w:r>
                </w:p>
              </w:tc>
              <w:tc>
                <w:tcPr>
                  <w:tcW w:w="456" w:type="pct"/>
                  <w:noWrap w:val="0"/>
                  <w:vAlign w:val="center"/>
                </w:tcPr>
                <w:p w14:paraId="46DB93B4">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bidi="ar-SA"/>
                    </w:rPr>
                    <w:t>4.9</w:t>
                  </w:r>
                </w:p>
              </w:tc>
            </w:tr>
            <w:tr w14:paraId="1139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continue"/>
                  <w:noWrap w:val="0"/>
                  <w:vAlign w:val="center"/>
                </w:tcPr>
                <w:p w14:paraId="65AC4287">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rPr>
                  </w:pPr>
                </w:p>
              </w:tc>
              <w:tc>
                <w:tcPr>
                  <w:tcW w:w="347" w:type="pct"/>
                  <w:noWrap w:val="0"/>
                  <w:vAlign w:val="center"/>
                </w:tcPr>
                <w:p w14:paraId="3DA3B24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2</w:t>
                  </w:r>
                  <w:r>
                    <w:rPr>
                      <w:rFonts w:hint="default" w:ascii="Times New Roman" w:hAnsi="Times New Roman" w:eastAsia="宋体" w:cs="Times New Roman"/>
                      <w:b w:val="0"/>
                      <w:bCs w:val="0"/>
                      <w:color w:val="auto"/>
                      <w:sz w:val="21"/>
                      <w:szCs w:val="21"/>
                      <w:highlight w:val="none"/>
                      <w:lang w:val="en-US" w:eastAsia="zh-CN"/>
                    </w:rPr>
                    <w:t>S</w:t>
                  </w:r>
                </w:p>
              </w:tc>
              <w:tc>
                <w:tcPr>
                  <w:tcW w:w="410" w:type="pct"/>
                  <w:noWrap w:val="0"/>
                  <w:vAlign w:val="center"/>
                </w:tcPr>
                <w:p w14:paraId="18DB7B7C">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0.0176</w:t>
                  </w:r>
                </w:p>
              </w:tc>
              <w:tc>
                <w:tcPr>
                  <w:tcW w:w="383" w:type="pct"/>
                  <w:noWrap w:val="0"/>
                  <w:vAlign w:val="center"/>
                </w:tcPr>
                <w:p w14:paraId="69EDB33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0.489</w:t>
                  </w:r>
                </w:p>
              </w:tc>
              <w:tc>
                <w:tcPr>
                  <w:tcW w:w="255" w:type="pct"/>
                  <w:vMerge w:val="continue"/>
                  <w:noWrap w:val="0"/>
                  <w:vAlign w:val="center"/>
                </w:tcPr>
                <w:p w14:paraId="5733FD4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p>
              </w:tc>
              <w:tc>
                <w:tcPr>
                  <w:tcW w:w="523" w:type="pct"/>
                  <w:vMerge w:val="continue"/>
                  <w:noWrap w:val="0"/>
                  <w:vAlign w:val="center"/>
                </w:tcPr>
                <w:p w14:paraId="0A365A8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p>
              </w:tc>
              <w:tc>
                <w:tcPr>
                  <w:tcW w:w="324" w:type="pct"/>
                  <w:noWrap w:val="0"/>
                  <w:vAlign w:val="center"/>
                </w:tcPr>
                <w:p w14:paraId="5BC79D5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95%</w:t>
                  </w:r>
                </w:p>
              </w:tc>
              <w:tc>
                <w:tcPr>
                  <w:tcW w:w="298" w:type="pct"/>
                  <w:noWrap w:val="0"/>
                  <w:vAlign w:val="center"/>
                </w:tcPr>
                <w:p w14:paraId="020758E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80%</w:t>
                  </w:r>
                </w:p>
              </w:tc>
              <w:tc>
                <w:tcPr>
                  <w:tcW w:w="357" w:type="pct"/>
                  <w:noWrap w:val="0"/>
                  <w:vAlign w:val="center"/>
                </w:tcPr>
                <w:p w14:paraId="4933114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是</w:t>
                  </w:r>
                </w:p>
              </w:tc>
              <w:tc>
                <w:tcPr>
                  <w:tcW w:w="416" w:type="pct"/>
                  <w:noWrap w:val="0"/>
                  <w:vAlign w:val="center"/>
                </w:tcPr>
                <w:p w14:paraId="0CEDC2C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0.00088</w:t>
                  </w:r>
                </w:p>
              </w:tc>
              <w:tc>
                <w:tcPr>
                  <w:tcW w:w="434" w:type="pct"/>
                  <w:noWrap w:val="0"/>
                  <w:vAlign w:val="center"/>
                </w:tcPr>
                <w:p w14:paraId="6705E57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0.00012</w:t>
                  </w:r>
                </w:p>
              </w:tc>
              <w:tc>
                <w:tcPr>
                  <w:tcW w:w="381" w:type="pct"/>
                  <w:noWrap w:val="0"/>
                  <w:vAlign w:val="center"/>
                </w:tcPr>
                <w:p w14:paraId="279F2A1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0.024</w:t>
                  </w:r>
                </w:p>
              </w:tc>
              <w:tc>
                <w:tcPr>
                  <w:tcW w:w="456" w:type="pct"/>
                  <w:noWrap w:val="0"/>
                  <w:vAlign w:val="center"/>
                </w:tcPr>
                <w:p w14:paraId="21B455D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bidi="ar-SA"/>
                    </w:rPr>
                    <w:t>0.33</w:t>
                  </w:r>
                </w:p>
              </w:tc>
            </w:tr>
            <w:tr w14:paraId="4513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continue"/>
                  <w:noWrap w:val="0"/>
                  <w:vAlign w:val="center"/>
                </w:tcPr>
                <w:p w14:paraId="1B160C2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rPr>
                  </w:pPr>
                </w:p>
              </w:tc>
              <w:tc>
                <w:tcPr>
                  <w:tcW w:w="347" w:type="pct"/>
                  <w:noWrap w:val="0"/>
                  <w:vAlign w:val="center"/>
                </w:tcPr>
                <w:p w14:paraId="0917A9AC">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NH</w:t>
                  </w:r>
                  <w:r>
                    <w:rPr>
                      <w:rFonts w:hint="eastAsia" w:cs="Times New Roman"/>
                      <w:b w:val="0"/>
                      <w:bCs w:val="0"/>
                      <w:color w:val="auto"/>
                      <w:sz w:val="21"/>
                      <w:szCs w:val="21"/>
                      <w:highlight w:val="none"/>
                      <w:vertAlign w:val="subscript"/>
                      <w:lang w:val="en-US" w:eastAsia="zh-CN"/>
                    </w:rPr>
                    <w:t>3</w:t>
                  </w:r>
                </w:p>
              </w:tc>
              <w:tc>
                <w:tcPr>
                  <w:tcW w:w="410" w:type="pct"/>
                  <w:noWrap w:val="0"/>
                  <w:vAlign w:val="center"/>
                </w:tcPr>
                <w:p w14:paraId="2ED5AAB4">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0.</w:t>
                  </w:r>
                  <w:r>
                    <w:rPr>
                      <w:rFonts w:hint="eastAsia" w:cs="Times New Roman"/>
                      <w:color w:val="auto"/>
                      <w:kern w:val="0"/>
                      <w:sz w:val="21"/>
                      <w:szCs w:val="21"/>
                      <w:highlight w:val="none"/>
                      <w:lang w:val="en-US" w:eastAsia="zh-CN" w:bidi="ar"/>
                    </w:rPr>
                    <w:t>0246</w:t>
                  </w:r>
                </w:p>
              </w:tc>
              <w:tc>
                <w:tcPr>
                  <w:tcW w:w="383" w:type="pct"/>
                  <w:noWrap w:val="0"/>
                  <w:vAlign w:val="center"/>
                </w:tcPr>
                <w:p w14:paraId="29A509C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255" w:type="pct"/>
                  <w:vMerge w:val="restart"/>
                  <w:noWrap w:val="0"/>
                  <w:vAlign w:val="center"/>
                </w:tcPr>
                <w:p w14:paraId="656E9AA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无</w:t>
                  </w:r>
                  <w:r>
                    <w:rPr>
                      <w:rFonts w:hint="default" w:ascii="Times New Roman" w:hAnsi="Times New Roman" w:eastAsia="宋体" w:cs="Times New Roman"/>
                      <w:snapToGrid/>
                      <w:color w:val="auto"/>
                      <w:spacing w:val="0"/>
                      <w:kern w:val="0"/>
                      <w:position w:val="0"/>
                      <w:sz w:val="21"/>
                      <w:szCs w:val="21"/>
                      <w:highlight w:val="none"/>
                      <w:lang w:val="en-US" w:eastAsia="zh-CN"/>
                    </w:rPr>
                    <w:t>组织</w:t>
                  </w:r>
                </w:p>
              </w:tc>
              <w:tc>
                <w:tcPr>
                  <w:tcW w:w="523" w:type="pct"/>
                  <w:vMerge w:val="restart"/>
                  <w:noWrap w:val="0"/>
                  <w:vAlign w:val="center"/>
                </w:tcPr>
                <w:p w14:paraId="4657B79D">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 xml:space="preserve">池体密闭，定期 </w:t>
                  </w:r>
                </w:p>
                <w:p w14:paraId="2B22A99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 xml:space="preserve">喷洒除臭剂，加 </w:t>
                  </w:r>
                </w:p>
                <w:p w14:paraId="5ED5669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 xml:space="preserve">强绿化 </w:t>
                  </w:r>
                </w:p>
              </w:tc>
              <w:tc>
                <w:tcPr>
                  <w:tcW w:w="324" w:type="pct"/>
                  <w:noWrap w:val="0"/>
                  <w:vAlign w:val="center"/>
                </w:tcPr>
                <w:p w14:paraId="0C17B0D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298" w:type="pct"/>
                  <w:noWrap w:val="0"/>
                  <w:vAlign w:val="center"/>
                </w:tcPr>
                <w:p w14:paraId="4B08D1EF">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357" w:type="pct"/>
                  <w:noWrap w:val="0"/>
                  <w:vAlign w:val="center"/>
                </w:tcPr>
                <w:p w14:paraId="592676F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651" w:type="dxa"/>
                  <w:shd w:val="clear" w:color="auto" w:fill="auto"/>
                  <w:noWrap w:val="0"/>
                  <w:vAlign w:val="center"/>
                </w:tcPr>
                <w:p w14:paraId="33808B7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w:t>
                  </w:r>
                  <w:r>
                    <w:rPr>
                      <w:rFonts w:hint="eastAsia" w:cs="Times New Roman"/>
                      <w:color w:val="auto"/>
                      <w:kern w:val="0"/>
                      <w:sz w:val="21"/>
                      <w:szCs w:val="21"/>
                      <w:highlight w:val="none"/>
                      <w:lang w:val="en-US" w:eastAsia="zh-CN" w:bidi="ar"/>
                    </w:rPr>
                    <w:t>0246</w:t>
                  </w:r>
                </w:p>
              </w:tc>
              <w:tc>
                <w:tcPr>
                  <w:tcW w:w="434" w:type="pct"/>
                  <w:noWrap w:val="0"/>
                  <w:vAlign w:val="center"/>
                </w:tcPr>
                <w:p w14:paraId="278A153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381" w:type="pct"/>
                  <w:noWrap w:val="0"/>
                  <w:vAlign w:val="center"/>
                </w:tcPr>
                <w:p w14:paraId="15BBCA89">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456" w:type="pct"/>
                  <w:noWrap w:val="0"/>
                  <w:vAlign w:val="center"/>
                </w:tcPr>
                <w:p w14:paraId="5F861E6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r>
            <w:tr w14:paraId="22C9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vMerge w:val="continue"/>
                  <w:noWrap w:val="0"/>
                  <w:vAlign w:val="center"/>
                </w:tcPr>
                <w:p w14:paraId="170688F5">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rPr>
                  </w:pPr>
                </w:p>
              </w:tc>
              <w:tc>
                <w:tcPr>
                  <w:tcW w:w="347" w:type="pct"/>
                  <w:noWrap w:val="0"/>
                  <w:vAlign w:val="center"/>
                </w:tcPr>
                <w:p w14:paraId="2A8DB56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r>
                    <w:rPr>
                      <w:rFonts w:hint="default" w:ascii="Times New Roman" w:hAnsi="Times New Roman" w:eastAsia="宋体" w:cs="Times New Roman"/>
                      <w:b w:val="0"/>
                      <w:bCs w:val="0"/>
                      <w:color w:val="auto"/>
                      <w:sz w:val="21"/>
                      <w:szCs w:val="21"/>
                      <w:highlight w:val="none"/>
                      <w:vertAlign w:val="subscript"/>
                      <w:lang w:val="en-US" w:eastAsia="zh-CN"/>
                    </w:rPr>
                    <w:t>2</w:t>
                  </w:r>
                  <w:r>
                    <w:rPr>
                      <w:rFonts w:hint="default" w:ascii="Times New Roman" w:hAnsi="Times New Roman" w:eastAsia="宋体" w:cs="Times New Roman"/>
                      <w:b w:val="0"/>
                      <w:bCs w:val="0"/>
                      <w:color w:val="auto"/>
                      <w:sz w:val="21"/>
                      <w:szCs w:val="21"/>
                      <w:highlight w:val="none"/>
                      <w:lang w:val="en-US" w:eastAsia="zh-CN"/>
                    </w:rPr>
                    <w:t>S</w:t>
                  </w:r>
                </w:p>
              </w:tc>
              <w:tc>
                <w:tcPr>
                  <w:tcW w:w="410" w:type="pct"/>
                  <w:noWrap w:val="0"/>
                  <w:vAlign w:val="center"/>
                </w:tcPr>
                <w:p w14:paraId="7E5D278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default" w:cs="Times New Roman"/>
                      <w:snapToGrid/>
                      <w:color w:val="auto"/>
                      <w:spacing w:val="0"/>
                      <w:kern w:val="0"/>
                      <w:position w:val="0"/>
                      <w:sz w:val="21"/>
                      <w:szCs w:val="21"/>
                      <w:highlight w:val="none"/>
                      <w:lang w:val="en-US" w:eastAsia="zh-CN"/>
                    </w:rPr>
                    <w:t>0.0009</w:t>
                  </w:r>
                </w:p>
              </w:tc>
              <w:tc>
                <w:tcPr>
                  <w:tcW w:w="383" w:type="pct"/>
                  <w:noWrap w:val="0"/>
                  <w:vAlign w:val="center"/>
                </w:tcPr>
                <w:p w14:paraId="3B9DF50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255" w:type="pct"/>
                  <w:vMerge w:val="continue"/>
                  <w:noWrap w:val="0"/>
                  <w:vAlign w:val="center"/>
                </w:tcPr>
                <w:p w14:paraId="1398E0B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p>
              </w:tc>
              <w:tc>
                <w:tcPr>
                  <w:tcW w:w="523" w:type="pct"/>
                  <w:vMerge w:val="continue"/>
                  <w:noWrap w:val="0"/>
                  <w:vAlign w:val="center"/>
                </w:tcPr>
                <w:p w14:paraId="06162F4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p>
              </w:tc>
              <w:tc>
                <w:tcPr>
                  <w:tcW w:w="324" w:type="pct"/>
                  <w:noWrap w:val="0"/>
                  <w:vAlign w:val="center"/>
                </w:tcPr>
                <w:p w14:paraId="3EB2B52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298" w:type="pct"/>
                  <w:noWrap w:val="0"/>
                  <w:vAlign w:val="center"/>
                </w:tcPr>
                <w:p w14:paraId="14C08B1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357" w:type="pct"/>
                  <w:noWrap w:val="0"/>
                  <w:vAlign w:val="center"/>
                </w:tcPr>
                <w:p w14:paraId="54A5018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651" w:type="dxa"/>
                  <w:shd w:val="clear" w:color="auto" w:fill="auto"/>
                  <w:noWrap w:val="0"/>
                  <w:vAlign w:val="center"/>
                </w:tcPr>
                <w:p w14:paraId="6CD1908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default" w:cs="Times New Roman"/>
                      <w:snapToGrid/>
                      <w:color w:val="auto"/>
                      <w:spacing w:val="0"/>
                      <w:kern w:val="0"/>
                      <w:position w:val="0"/>
                      <w:sz w:val="21"/>
                      <w:szCs w:val="21"/>
                      <w:highlight w:val="none"/>
                      <w:lang w:val="en-US" w:eastAsia="zh-CN"/>
                    </w:rPr>
                    <w:t>0.0009</w:t>
                  </w:r>
                </w:p>
              </w:tc>
              <w:tc>
                <w:tcPr>
                  <w:tcW w:w="434" w:type="pct"/>
                  <w:noWrap w:val="0"/>
                  <w:vAlign w:val="center"/>
                </w:tcPr>
                <w:p w14:paraId="7F62F898">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381" w:type="pct"/>
                  <w:noWrap w:val="0"/>
                  <w:vAlign w:val="center"/>
                </w:tcPr>
                <w:p w14:paraId="436EEFE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456" w:type="pct"/>
                  <w:noWrap w:val="0"/>
                  <w:vAlign w:val="center"/>
                </w:tcPr>
                <w:p w14:paraId="7252445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r>
            <w:tr w14:paraId="573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494B5F2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食堂油烟</w:t>
                  </w:r>
                </w:p>
              </w:tc>
              <w:tc>
                <w:tcPr>
                  <w:tcW w:w="347" w:type="pct"/>
                  <w:noWrap w:val="0"/>
                  <w:vAlign w:val="center"/>
                </w:tcPr>
                <w:p w14:paraId="2548FB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油烟</w:t>
                  </w:r>
                </w:p>
              </w:tc>
              <w:tc>
                <w:tcPr>
                  <w:tcW w:w="410" w:type="pct"/>
                  <w:noWrap w:val="0"/>
                  <w:vAlign w:val="center"/>
                </w:tcPr>
                <w:p w14:paraId="4AF0BD3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eastAsia"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0.0108</w:t>
                  </w:r>
                </w:p>
              </w:tc>
              <w:tc>
                <w:tcPr>
                  <w:tcW w:w="383" w:type="pct"/>
                  <w:noWrap w:val="0"/>
                  <w:vAlign w:val="center"/>
                </w:tcPr>
                <w:p w14:paraId="716B516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4</w:t>
                  </w:r>
                </w:p>
              </w:tc>
              <w:tc>
                <w:tcPr>
                  <w:tcW w:w="255" w:type="pct"/>
                  <w:noWrap w:val="0"/>
                  <w:vAlign w:val="center"/>
                </w:tcPr>
                <w:p w14:paraId="7159081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有组织</w:t>
                  </w:r>
                </w:p>
              </w:tc>
              <w:tc>
                <w:tcPr>
                  <w:tcW w:w="523" w:type="pct"/>
                  <w:noWrap w:val="0"/>
                  <w:vAlign w:val="center"/>
                </w:tcPr>
                <w:p w14:paraId="0426122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snapToGrid/>
                      <w:color w:val="auto"/>
                      <w:spacing w:val="0"/>
                      <w:kern w:val="0"/>
                      <w:position w:val="0"/>
                      <w:sz w:val="21"/>
                      <w:szCs w:val="21"/>
                      <w:highlight w:val="none"/>
                      <w:lang w:val="en-US" w:eastAsia="zh-CN"/>
                    </w:rPr>
                  </w:pPr>
                  <w:r>
                    <w:rPr>
                      <w:rFonts w:hint="default" w:ascii="Times New Roman" w:hAnsi="Times New Roman" w:cs="Times New Roman"/>
                      <w:snapToGrid/>
                      <w:color w:val="auto"/>
                      <w:spacing w:val="0"/>
                      <w:kern w:val="0"/>
                      <w:position w:val="0"/>
                      <w:sz w:val="21"/>
                      <w:szCs w:val="21"/>
                      <w:highlight w:val="none"/>
                      <w:lang w:val="en-US" w:eastAsia="zh-CN"/>
                    </w:rPr>
                    <w:t>油烟净化器</w:t>
                  </w:r>
                </w:p>
              </w:tc>
              <w:tc>
                <w:tcPr>
                  <w:tcW w:w="324" w:type="pct"/>
                  <w:noWrap w:val="0"/>
                  <w:vAlign w:val="center"/>
                </w:tcPr>
                <w:p w14:paraId="56FB9C1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298" w:type="pct"/>
                  <w:noWrap w:val="0"/>
                  <w:vAlign w:val="center"/>
                </w:tcPr>
                <w:p w14:paraId="7F1FDA3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60</w:t>
                  </w:r>
                </w:p>
              </w:tc>
              <w:tc>
                <w:tcPr>
                  <w:tcW w:w="357" w:type="pct"/>
                  <w:noWrap w:val="0"/>
                  <w:vAlign w:val="center"/>
                </w:tcPr>
                <w:p w14:paraId="3E8276D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是</w:t>
                  </w:r>
                </w:p>
              </w:tc>
              <w:tc>
                <w:tcPr>
                  <w:tcW w:w="416" w:type="pct"/>
                  <w:shd w:val="clear" w:color="auto" w:fill="auto"/>
                  <w:noWrap w:val="0"/>
                  <w:vAlign w:val="center"/>
                </w:tcPr>
                <w:p w14:paraId="5960A61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0.00432</w:t>
                  </w:r>
                </w:p>
              </w:tc>
              <w:tc>
                <w:tcPr>
                  <w:tcW w:w="434" w:type="pct"/>
                  <w:noWrap w:val="0"/>
                  <w:vAlign w:val="center"/>
                </w:tcPr>
                <w:p w14:paraId="2C62FFE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eastAsia"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0.0048</w:t>
                  </w:r>
                </w:p>
              </w:tc>
              <w:tc>
                <w:tcPr>
                  <w:tcW w:w="381" w:type="pct"/>
                  <w:noWrap w:val="0"/>
                  <w:vAlign w:val="center"/>
                </w:tcPr>
                <w:p w14:paraId="4E8217B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eastAsia"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1.6</w:t>
                  </w:r>
                </w:p>
              </w:tc>
              <w:tc>
                <w:tcPr>
                  <w:tcW w:w="456" w:type="pct"/>
                  <w:noWrap w:val="0"/>
                  <w:vAlign w:val="center"/>
                </w:tcPr>
                <w:p w14:paraId="3C58F9B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r>
          </w:tbl>
          <w:p w14:paraId="3B2A13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b w:val="0"/>
                <w:bCs w:val="0"/>
                <w:snapToGrid/>
                <w:color w:val="auto"/>
                <w:spacing w:val="0"/>
                <w:kern w:val="0"/>
                <w:position w:val="0"/>
                <w:sz w:val="24"/>
                <w:szCs w:val="24"/>
                <w:lang w:val="en-US" w:eastAsia="zh-CN"/>
              </w:rPr>
            </w:pPr>
            <w:r>
              <w:rPr>
                <w:rFonts w:hint="eastAsia"/>
                <w:b w:val="0"/>
                <w:bCs w:val="0"/>
                <w:snapToGrid/>
                <w:color w:val="auto"/>
                <w:spacing w:val="0"/>
                <w:kern w:val="0"/>
                <w:position w:val="0"/>
                <w:sz w:val="24"/>
                <w:szCs w:val="24"/>
                <w:lang w:val="en-US" w:eastAsia="zh-CN"/>
              </w:rPr>
              <w:t>（2）排气口设置及监测计划</w:t>
            </w:r>
          </w:p>
          <w:p w14:paraId="1DE3F7F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结合《排污单位自行监测技术指南 酒、饮料制造》（</w:t>
            </w:r>
            <w:r>
              <w:rPr>
                <w:rFonts w:hint="default" w:ascii="Times New Roman" w:hAnsi="Times New Roman" w:eastAsia="宋体" w:cs="Times New Roman"/>
                <w:color w:val="auto"/>
                <w:kern w:val="0"/>
                <w:sz w:val="24"/>
                <w:szCs w:val="24"/>
                <w:lang w:val="en-US" w:eastAsia="zh-CN" w:bidi="ar"/>
              </w:rPr>
              <w:t>HJ1085-2020</w:t>
            </w:r>
            <w:r>
              <w:rPr>
                <w:rFonts w:hint="eastAsia" w:ascii="宋体" w:hAnsi="宋体" w:eastAsia="宋体" w:cs="宋体"/>
                <w:color w:val="auto"/>
                <w:kern w:val="0"/>
                <w:sz w:val="24"/>
                <w:szCs w:val="24"/>
                <w:lang w:val="en-US" w:eastAsia="zh-CN" w:bidi="ar"/>
              </w:rPr>
              <w:t>）和《排污单位自行监测技术指南 水处理》（</w:t>
            </w:r>
            <w:r>
              <w:rPr>
                <w:rFonts w:hint="default" w:ascii="Times New Roman" w:hAnsi="Times New Roman" w:eastAsia="宋体" w:cs="Times New Roman"/>
                <w:color w:val="auto"/>
                <w:kern w:val="0"/>
                <w:sz w:val="24"/>
                <w:szCs w:val="24"/>
                <w:lang w:val="en-US" w:eastAsia="zh-CN" w:bidi="ar"/>
              </w:rPr>
              <w:t>HJ 1083-2020</w:t>
            </w:r>
            <w:r>
              <w:rPr>
                <w:rFonts w:hint="eastAsia" w:ascii="宋体" w:hAnsi="宋体" w:eastAsia="宋体" w:cs="宋体"/>
                <w:color w:val="auto"/>
                <w:kern w:val="0"/>
                <w:sz w:val="24"/>
                <w:szCs w:val="24"/>
                <w:lang w:val="en-US" w:eastAsia="zh-CN" w:bidi="ar"/>
              </w:rPr>
              <w:t>），确定本项目废气监测计划如下。</w:t>
            </w:r>
          </w:p>
          <w:p w14:paraId="1480D9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snapToGrid/>
                <w:color w:val="auto"/>
                <w:spacing w:val="0"/>
                <w:kern w:val="0"/>
                <w:position w:val="0"/>
                <w:sz w:val="24"/>
                <w:szCs w:val="24"/>
                <w:lang w:val="en-US" w:eastAsia="zh-CN"/>
              </w:rPr>
            </w:pPr>
            <w:r>
              <w:rPr>
                <w:rFonts w:hint="default" w:ascii="Times New Roman" w:hAnsi="Times New Roman" w:eastAsia="宋体" w:cs="Times New Roman"/>
                <w:b/>
                <w:bCs/>
                <w:color w:val="auto"/>
                <w:lang w:val="en-US" w:eastAsia="zh-CN"/>
              </w:rPr>
              <w:t>表4</w:t>
            </w:r>
            <w:r>
              <w:rPr>
                <w:rFonts w:hint="eastAsia"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lang w:val="en-US" w:eastAsia="zh-CN"/>
              </w:rPr>
              <w:t xml:space="preserve"> </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lang w:val="en-US" w:eastAsia="zh-CN"/>
              </w:rPr>
              <w:t>废气排放口</w:t>
            </w:r>
            <w:r>
              <w:rPr>
                <w:rFonts w:hint="eastAsia" w:ascii="Times New Roman" w:hAnsi="Times New Roman" w:eastAsia="宋体" w:cs="Times New Roman"/>
                <w:b/>
                <w:bCs/>
                <w:color w:val="auto"/>
                <w:lang w:val="en-US" w:eastAsia="zh-CN"/>
              </w:rPr>
              <w:t>设置及大气污染物监测计划</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04"/>
              <w:gridCol w:w="540"/>
              <w:gridCol w:w="602"/>
              <w:gridCol w:w="626"/>
              <w:gridCol w:w="1605"/>
              <w:gridCol w:w="593"/>
              <w:gridCol w:w="734"/>
              <w:gridCol w:w="1143"/>
              <w:gridCol w:w="563"/>
            </w:tblGrid>
            <w:tr w14:paraId="7C8B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 w:type="pct"/>
                  <w:vMerge w:val="restart"/>
                  <w:noWrap w:val="0"/>
                  <w:vAlign w:val="center"/>
                </w:tcPr>
                <w:p w14:paraId="2D1EB3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污染源类别</w:t>
                  </w:r>
                </w:p>
              </w:tc>
              <w:tc>
                <w:tcPr>
                  <w:tcW w:w="514" w:type="pct"/>
                  <w:vMerge w:val="restart"/>
                  <w:noWrap w:val="0"/>
                  <w:vAlign w:val="center"/>
                </w:tcPr>
                <w:p w14:paraId="23FC3D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排放口编号及名称</w:t>
                  </w:r>
                </w:p>
              </w:tc>
              <w:tc>
                <w:tcPr>
                  <w:tcW w:w="2535" w:type="pct"/>
                  <w:gridSpan w:val="5"/>
                  <w:noWrap w:val="0"/>
                  <w:vAlign w:val="center"/>
                </w:tcPr>
                <w:p w14:paraId="1EA2A7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排放口基本情况</w:t>
                  </w:r>
                </w:p>
              </w:tc>
              <w:tc>
                <w:tcPr>
                  <w:tcW w:w="1560" w:type="pct"/>
                  <w:gridSpan w:val="3"/>
                  <w:noWrap w:val="0"/>
                  <w:vAlign w:val="center"/>
                </w:tcPr>
                <w:p w14:paraId="62AE1D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监测要求</w:t>
                  </w:r>
                </w:p>
              </w:tc>
            </w:tr>
            <w:tr w14:paraId="1D67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 w:type="pct"/>
                  <w:vMerge w:val="continue"/>
                  <w:noWrap w:val="0"/>
                  <w:vAlign w:val="center"/>
                </w:tcPr>
                <w:p w14:paraId="2C0099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p>
              </w:tc>
              <w:tc>
                <w:tcPr>
                  <w:tcW w:w="514" w:type="pct"/>
                  <w:vMerge w:val="continue"/>
                  <w:noWrap w:val="0"/>
                  <w:vAlign w:val="center"/>
                </w:tcPr>
                <w:p w14:paraId="6672F2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p>
              </w:tc>
              <w:tc>
                <w:tcPr>
                  <w:tcW w:w="345" w:type="pct"/>
                  <w:noWrap w:val="0"/>
                  <w:vAlign w:val="center"/>
                </w:tcPr>
                <w:p w14:paraId="7AC22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高度/m</w:t>
                  </w:r>
                </w:p>
              </w:tc>
              <w:tc>
                <w:tcPr>
                  <w:tcW w:w="385" w:type="pct"/>
                  <w:noWrap w:val="0"/>
                  <w:vAlign w:val="center"/>
                </w:tcPr>
                <w:p w14:paraId="4935B7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内径/m</w:t>
                  </w:r>
                </w:p>
              </w:tc>
              <w:tc>
                <w:tcPr>
                  <w:tcW w:w="400" w:type="pct"/>
                  <w:noWrap w:val="0"/>
                  <w:vAlign w:val="center"/>
                </w:tcPr>
                <w:p w14:paraId="618FCD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温度℃</w:t>
                  </w:r>
                </w:p>
              </w:tc>
              <w:tc>
                <w:tcPr>
                  <w:tcW w:w="1026" w:type="pct"/>
                  <w:noWrap w:val="0"/>
                  <w:vAlign w:val="center"/>
                </w:tcPr>
                <w:p w14:paraId="40EC38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坐标</w:t>
                  </w:r>
                </w:p>
              </w:tc>
              <w:tc>
                <w:tcPr>
                  <w:tcW w:w="377" w:type="pct"/>
                  <w:noWrap w:val="0"/>
                  <w:vAlign w:val="center"/>
                </w:tcPr>
                <w:p w14:paraId="3E6877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类型</w:t>
                  </w:r>
                </w:p>
              </w:tc>
              <w:tc>
                <w:tcPr>
                  <w:tcW w:w="469" w:type="pct"/>
                  <w:noWrap w:val="0"/>
                  <w:vAlign w:val="center"/>
                </w:tcPr>
                <w:p w14:paraId="381E22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监测点位</w:t>
                  </w:r>
                </w:p>
              </w:tc>
              <w:tc>
                <w:tcPr>
                  <w:tcW w:w="731" w:type="pct"/>
                  <w:noWrap w:val="0"/>
                  <w:vAlign w:val="center"/>
                </w:tcPr>
                <w:p w14:paraId="662992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监测因子</w:t>
                  </w:r>
                </w:p>
              </w:tc>
              <w:tc>
                <w:tcPr>
                  <w:tcW w:w="358" w:type="pct"/>
                  <w:noWrap w:val="0"/>
                  <w:vAlign w:val="center"/>
                </w:tcPr>
                <w:p w14:paraId="573F7C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监测频次</w:t>
                  </w:r>
                </w:p>
              </w:tc>
            </w:tr>
            <w:tr w14:paraId="0E33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 w:type="pct"/>
                  <w:noWrap w:val="0"/>
                  <w:vAlign w:val="center"/>
                </w:tcPr>
                <w:p w14:paraId="5BF05C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有组织</w:t>
                  </w:r>
                </w:p>
              </w:tc>
              <w:tc>
                <w:tcPr>
                  <w:tcW w:w="514" w:type="pct"/>
                  <w:noWrap w:val="0"/>
                  <w:vAlign w:val="center"/>
                </w:tcPr>
                <w:p w14:paraId="6DC65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DA001</w:t>
                  </w:r>
                </w:p>
              </w:tc>
              <w:tc>
                <w:tcPr>
                  <w:tcW w:w="345" w:type="pct"/>
                  <w:noWrap w:val="0"/>
                  <w:vAlign w:val="center"/>
                </w:tcPr>
                <w:p w14:paraId="4C0D28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15</w:t>
                  </w:r>
                </w:p>
              </w:tc>
              <w:tc>
                <w:tcPr>
                  <w:tcW w:w="385" w:type="pct"/>
                  <w:noWrap w:val="0"/>
                  <w:vAlign w:val="center"/>
                </w:tcPr>
                <w:p w14:paraId="50642B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0.4</w:t>
                  </w:r>
                </w:p>
              </w:tc>
              <w:tc>
                <w:tcPr>
                  <w:tcW w:w="400" w:type="pct"/>
                  <w:noWrap w:val="0"/>
                  <w:vAlign w:val="center"/>
                </w:tcPr>
                <w:p w14:paraId="2E16A5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25</w:t>
                  </w:r>
                </w:p>
              </w:tc>
              <w:tc>
                <w:tcPr>
                  <w:tcW w:w="1026" w:type="pct"/>
                  <w:noWrap w:val="0"/>
                  <w:vAlign w:val="center"/>
                </w:tcPr>
                <w:p w14:paraId="32F1DC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116.741982817,33.996532826</w:t>
                  </w:r>
                </w:p>
              </w:tc>
              <w:tc>
                <w:tcPr>
                  <w:tcW w:w="377" w:type="pct"/>
                  <w:noWrap w:val="0"/>
                  <w:vAlign w:val="center"/>
                </w:tcPr>
                <w:p w14:paraId="746F6F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一般排</w:t>
                  </w:r>
                </w:p>
                <w:p w14:paraId="17CD55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放口</w:t>
                  </w:r>
                </w:p>
              </w:tc>
              <w:tc>
                <w:tcPr>
                  <w:tcW w:w="469" w:type="pct"/>
                  <w:noWrap w:val="0"/>
                  <w:vAlign w:val="center"/>
                </w:tcPr>
                <w:p w14:paraId="3EB87D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DA001</w:t>
                  </w:r>
                </w:p>
              </w:tc>
              <w:tc>
                <w:tcPr>
                  <w:tcW w:w="731" w:type="pct"/>
                  <w:noWrap w:val="0"/>
                  <w:vAlign w:val="center"/>
                </w:tcPr>
                <w:p w14:paraId="09A3FE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highlight w:val="none"/>
                      <w:lang w:val="en-US" w:eastAsia="zh-CN"/>
                    </w:rPr>
                    <w:t>臭气浓度、硫化氢、氨</w:t>
                  </w:r>
                </w:p>
              </w:tc>
              <w:tc>
                <w:tcPr>
                  <w:tcW w:w="358" w:type="pct"/>
                  <w:noWrap w:val="0"/>
                  <w:vAlign w:val="center"/>
                </w:tcPr>
                <w:p w14:paraId="50A5FD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eastAsia="zh-CN"/>
                    </w:rPr>
                    <w:t>半年</w:t>
                  </w:r>
                </w:p>
              </w:tc>
            </w:tr>
            <w:tr w14:paraId="4EF1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 w:type="pct"/>
                  <w:noWrap w:val="0"/>
                  <w:vAlign w:val="center"/>
                </w:tcPr>
                <w:p w14:paraId="0C91CD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无组织</w:t>
                  </w:r>
                </w:p>
              </w:tc>
              <w:tc>
                <w:tcPr>
                  <w:tcW w:w="514" w:type="pct"/>
                  <w:noWrap w:val="0"/>
                  <w:vAlign w:val="center"/>
                </w:tcPr>
                <w:p w14:paraId="1D7F74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厂界</w:t>
                  </w:r>
                </w:p>
              </w:tc>
              <w:tc>
                <w:tcPr>
                  <w:tcW w:w="345" w:type="pct"/>
                  <w:shd w:val="clear" w:color="auto" w:fill="auto"/>
                  <w:noWrap w:val="0"/>
                  <w:vAlign w:val="center"/>
                </w:tcPr>
                <w:p w14:paraId="7C27BA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p>
              </w:tc>
              <w:tc>
                <w:tcPr>
                  <w:tcW w:w="385" w:type="pct"/>
                  <w:shd w:val="clear" w:color="auto" w:fill="auto"/>
                  <w:noWrap w:val="0"/>
                  <w:vAlign w:val="center"/>
                </w:tcPr>
                <w:p w14:paraId="0DD8FD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p>
              </w:tc>
              <w:tc>
                <w:tcPr>
                  <w:tcW w:w="400" w:type="pct"/>
                  <w:shd w:val="clear" w:color="auto" w:fill="auto"/>
                  <w:noWrap w:val="0"/>
                  <w:vAlign w:val="center"/>
                </w:tcPr>
                <w:p w14:paraId="09F82A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p>
              </w:tc>
              <w:tc>
                <w:tcPr>
                  <w:tcW w:w="1026" w:type="pct"/>
                  <w:shd w:val="clear" w:color="auto" w:fill="auto"/>
                  <w:noWrap w:val="0"/>
                  <w:vAlign w:val="center"/>
                </w:tcPr>
                <w:p w14:paraId="1B92D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rPr>
                    <w:t>/</w:t>
                  </w:r>
                </w:p>
              </w:tc>
              <w:tc>
                <w:tcPr>
                  <w:tcW w:w="377" w:type="pct"/>
                  <w:shd w:val="clear" w:color="auto" w:fill="auto"/>
                  <w:noWrap w:val="0"/>
                  <w:vAlign w:val="center"/>
                </w:tcPr>
                <w:p w14:paraId="35DD1B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p>
              </w:tc>
              <w:tc>
                <w:tcPr>
                  <w:tcW w:w="469" w:type="pct"/>
                  <w:shd w:val="clear" w:color="auto" w:fill="auto"/>
                  <w:noWrap w:val="0"/>
                  <w:vAlign w:val="center"/>
                </w:tcPr>
                <w:p w14:paraId="109359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p>
              </w:tc>
              <w:tc>
                <w:tcPr>
                  <w:tcW w:w="731" w:type="pct"/>
                  <w:noWrap w:val="0"/>
                  <w:vAlign w:val="center"/>
                </w:tcPr>
                <w:p w14:paraId="6FF1EC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臭气浓度、硫化氢、氨</w:t>
                  </w:r>
                </w:p>
              </w:tc>
              <w:tc>
                <w:tcPr>
                  <w:tcW w:w="358" w:type="pct"/>
                  <w:noWrap w:val="0"/>
                  <w:vAlign w:val="center"/>
                </w:tcPr>
                <w:p w14:paraId="3B35AA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napToGrid/>
                      <w:color w:val="auto"/>
                      <w:spacing w:val="0"/>
                      <w:kern w:val="0"/>
                      <w:position w:val="0"/>
                      <w:sz w:val="21"/>
                      <w:szCs w:val="21"/>
                      <w:highlight w:val="none"/>
                      <w:lang w:eastAsia="zh-CN"/>
                    </w:rPr>
                  </w:pPr>
                  <w:r>
                    <w:rPr>
                      <w:rFonts w:hint="eastAsia" w:cs="Times New Roman"/>
                      <w:snapToGrid/>
                      <w:color w:val="auto"/>
                      <w:spacing w:val="0"/>
                      <w:kern w:val="0"/>
                      <w:position w:val="0"/>
                      <w:sz w:val="21"/>
                      <w:szCs w:val="21"/>
                      <w:highlight w:val="none"/>
                      <w:lang w:eastAsia="zh-CN"/>
                    </w:rPr>
                    <w:t>半年</w:t>
                  </w:r>
                </w:p>
              </w:tc>
            </w:tr>
          </w:tbl>
          <w:p w14:paraId="09E7807F">
            <w:pPr>
              <w:keepNext w:val="0"/>
              <w:keepLines w:val="0"/>
              <w:pageBreakBefore w:val="0"/>
              <w:kinsoku/>
              <w:wordWrap/>
              <w:overflowPunct/>
              <w:topLinePunct w:val="0"/>
              <w:autoSpaceDE/>
              <w:autoSpaceDN/>
              <w:bidi w:val="0"/>
              <w:adjustRightInd/>
              <w:snapToGrid/>
              <w:ind w:left="0" w:leftChars="0" w:firstLine="480" w:firstLineChars="200"/>
              <w:textAlignment w:val="auto"/>
              <w:rPr>
                <w:color w:val="auto"/>
              </w:rPr>
            </w:pPr>
            <w:r>
              <w:rPr>
                <w:rFonts w:hint="eastAsia"/>
                <w:color w:val="auto"/>
              </w:rPr>
              <w:t>（</w:t>
            </w:r>
            <w:r>
              <w:rPr>
                <w:rFonts w:hint="eastAsia"/>
                <w:color w:val="auto"/>
                <w:lang w:val="en-US" w:eastAsia="zh-CN"/>
              </w:rPr>
              <w:t>3</w:t>
            </w:r>
            <w:r>
              <w:rPr>
                <w:rFonts w:hint="eastAsia"/>
                <w:color w:val="auto"/>
              </w:rPr>
              <w:t>）污染防治措施可行性分析</w:t>
            </w:r>
          </w:p>
          <w:p w14:paraId="1A92C2D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恶臭 </w:t>
            </w:r>
          </w:p>
          <w:p w14:paraId="10CAC18A">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①异味 </w:t>
            </w:r>
          </w:p>
          <w:p w14:paraId="0A86FE8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本项目恶臭异味主要产生于生产线、果渣堆放，生产车间及出渣间日常封闭，设置机械排风扇加强通风，防止异味蓄积；出渣间设置果渣堆场，产生的果渣日产日清，最大贮存时间不超过</w:t>
            </w:r>
            <w:r>
              <w:rPr>
                <w:rFonts w:hint="default" w:ascii="Times New Roman" w:hAnsi="Times New Roman" w:eastAsia="宋体" w:cs="Times New Roman"/>
                <w:color w:val="auto"/>
                <w:kern w:val="0"/>
                <w:sz w:val="24"/>
                <w:szCs w:val="24"/>
                <w:lang w:val="en-US" w:eastAsia="zh-CN" w:bidi="ar"/>
              </w:rPr>
              <w:t>3d</w:t>
            </w:r>
            <w:r>
              <w:rPr>
                <w:rFonts w:hint="eastAsia" w:ascii="宋体" w:hAnsi="宋体" w:eastAsia="宋体" w:cs="宋体"/>
                <w:color w:val="auto"/>
                <w:kern w:val="0"/>
                <w:sz w:val="24"/>
                <w:szCs w:val="24"/>
                <w:lang w:val="en-US" w:eastAsia="zh-CN" w:bidi="ar"/>
              </w:rPr>
              <w:t>，减少恶臭物质的产生，恶臭控制措施满足《排污许可证申请与核发技术规范 酒、饮料制造工业》（</w:t>
            </w:r>
            <w:r>
              <w:rPr>
                <w:rFonts w:hint="default" w:ascii="Times New Roman" w:hAnsi="Times New Roman" w:eastAsia="宋体" w:cs="Times New Roman"/>
                <w:color w:val="auto"/>
                <w:kern w:val="0"/>
                <w:sz w:val="24"/>
                <w:szCs w:val="24"/>
                <w:lang w:val="en-US" w:eastAsia="zh-CN" w:bidi="ar"/>
              </w:rPr>
              <w:t>HJ1028-2019</w:t>
            </w:r>
            <w:r>
              <w:rPr>
                <w:rFonts w:hint="eastAsia" w:ascii="宋体" w:hAnsi="宋体" w:eastAsia="宋体" w:cs="宋体"/>
                <w:color w:val="auto"/>
                <w:kern w:val="0"/>
                <w:sz w:val="24"/>
                <w:szCs w:val="24"/>
                <w:lang w:val="en-US" w:eastAsia="zh-CN" w:bidi="ar"/>
              </w:rPr>
              <w:t xml:space="preserve">）中对无组织废气的控制要求，污染防治措施可行。 </w:t>
            </w:r>
          </w:p>
          <w:p w14:paraId="5ADD65C3">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②污水处理站恶臭 </w:t>
            </w:r>
          </w:p>
          <w:p w14:paraId="4244D38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imes New Roman" w:hAnsi="Times New Roman" w:eastAsia="宋体" w:cs="Times New Roman"/>
                <w:b w:val="0"/>
                <w:bCs w:val="0"/>
                <w:snapToGrid/>
                <w:color w:val="auto"/>
                <w:spacing w:val="0"/>
                <w:kern w:val="0"/>
                <w:position w:val="0"/>
                <w:sz w:val="24"/>
                <w:szCs w:val="24"/>
                <w:lang w:eastAsia="zh-CN"/>
              </w:rPr>
            </w:pPr>
            <w:r>
              <w:rPr>
                <w:rFonts w:hint="eastAsia" w:ascii="宋体" w:hAnsi="宋体" w:eastAsia="宋体" w:cs="宋体"/>
                <w:color w:val="auto"/>
                <w:kern w:val="0"/>
                <w:sz w:val="24"/>
                <w:szCs w:val="24"/>
                <w:lang w:val="en-US" w:eastAsia="zh-CN" w:bidi="ar"/>
              </w:rPr>
              <w:t>污水处理站恶臭物质主要产生于格栅、</w:t>
            </w:r>
            <w:r>
              <w:rPr>
                <w:rFonts w:hint="default" w:ascii="Times New Roman" w:hAnsi="Times New Roman" w:eastAsia="宋体" w:cs="Times New Roman"/>
                <w:color w:val="auto"/>
                <w:kern w:val="0"/>
                <w:sz w:val="24"/>
                <w:szCs w:val="24"/>
                <w:lang w:val="en-US" w:eastAsia="zh-CN" w:bidi="ar"/>
              </w:rPr>
              <w:t>UASB</w:t>
            </w:r>
            <w:r>
              <w:rPr>
                <w:rFonts w:hint="eastAsia" w:ascii="宋体" w:hAnsi="宋体" w:eastAsia="宋体" w:cs="宋体"/>
                <w:color w:val="auto"/>
                <w:kern w:val="0"/>
                <w:sz w:val="24"/>
                <w:szCs w:val="24"/>
                <w:lang w:val="en-US" w:eastAsia="zh-CN" w:bidi="ar"/>
              </w:rPr>
              <w:t>厌氧反应器、厌氧池、污泥浓缩池，本项目污水处理站主要产臭区域均进行封闭</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密闭，并设置导管集气捕集进入</w:t>
            </w:r>
            <w:r>
              <w:rPr>
                <w:rFonts w:hint="eastAsia" w:ascii="宋体" w:hAnsi="宋体" w:cs="宋体"/>
                <w:color w:val="auto"/>
                <w:kern w:val="0"/>
                <w:sz w:val="24"/>
                <w:szCs w:val="24"/>
                <w:lang w:val="en-US" w:eastAsia="zh-CN" w:bidi="ar"/>
              </w:rPr>
              <w:t>生物滤塔</w:t>
            </w:r>
            <w:r>
              <w:rPr>
                <w:rFonts w:hint="eastAsia" w:ascii="宋体" w:hAnsi="宋体" w:eastAsia="宋体" w:cs="宋体"/>
                <w:color w:val="auto"/>
                <w:kern w:val="0"/>
                <w:sz w:val="24"/>
                <w:szCs w:val="24"/>
                <w:lang w:val="en-US" w:eastAsia="zh-CN" w:bidi="ar"/>
              </w:rPr>
              <w:t>处置，经处理达标的废气经</w:t>
            </w:r>
            <w:r>
              <w:rPr>
                <w:rFonts w:hint="default" w:ascii="Times New Roman" w:hAnsi="Times New Roman" w:eastAsia="宋体" w:cs="Times New Roman"/>
                <w:color w:val="auto"/>
                <w:kern w:val="0"/>
                <w:sz w:val="24"/>
                <w:szCs w:val="24"/>
                <w:lang w:val="en-US" w:eastAsia="zh-CN" w:bidi="ar"/>
              </w:rPr>
              <w:t>15m</w:t>
            </w:r>
            <w:r>
              <w:rPr>
                <w:rFonts w:hint="eastAsia" w:ascii="宋体" w:hAnsi="宋体" w:eastAsia="宋体" w:cs="宋体"/>
                <w:color w:val="auto"/>
                <w:kern w:val="0"/>
                <w:sz w:val="24"/>
                <w:szCs w:val="24"/>
                <w:lang w:val="en-US" w:eastAsia="zh-CN" w:bidi="ar"/>
              </w:rPr>
              <w:t>高排气筒排放；同时，污水处理站运行过程中定期投加除臭剂，污水处理区周边定期喷洒除臭剂并加强绿化，尽量降低无组织恶臭对区域环境的影响，措施满足《排污许可证申请与核发技术规范 酒、饮料制造工业》（</w:t>
            </w:r>
            <w:r>
              <w:rPr>
                <w:rFonts w:hint="default" w:ascii="Times New Roman" w:hAnsi="Times New Roman" w:eastAsia="宋体" w:cs="Times New Roman"/>
                <w:color w:val="auto"/>
                <w:kern w:val="0"/>
                <w:sz w:val="24"/>
                <w:szCs w:val="24"/>
                <w:lang w:val="en-US" w:eastAsia="zh-CN" w:bidi="ar"/>
              </w:rPr>
              <w:t>HJ1028-2019</w:t>
            </w:r>
            <w:r>
              <w:rPr>
                <w:rFonts w:hint="eastAsia" w:ascii="宋体" w:hAnsi="宋体" w:eastAsia="宋体" w:cs="宋体"/>
                <w:color w:val="auto"/>
                <w:kern w:val="0"/>
                <w:sz w:val="24"/>
                <w:szCs w:val="24"/>
                <w:lang w:val="en-US" w:eastAsia="zh-CN" w:bidi="ar"/>
              </w:rPr>
              <w:t>）中对污水处理站恶臭污染控制要求，措施可行。</w:t>
            </w:r>
          </w:p>
          <w:p w14:paraId="373D63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非正常工况分析</w:t>
            </w:r>
          </w:p>
          <w:p w14:paraId="7D625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0"/>
                <w:sz w:val="24"/>
                <w:szCs w:val="24"/>
                <w:lang w:val="en-US" w:eastAsia="zh-CN" w:bidi="ar"/>
              </w:rPr>
              <w:t>①</w:t>
            </w:r>
            <w:r>
              <w:rPr>
                <w:rFonts w:hint="default" w:ascii="Times New Roman" w:hAnsi="Times New Roman" w:eastAsia="宋体" w:cs="Times New Roman"/>
                <w:color w:val="auto"/>
                <w:sz w:val="24"/>
                <w:szCs w:val="24"/>
                <w:highlight w:val="none"/>
                <w:lang w:val="en-US" w:eastAsia="zh-CN"/>
              </w:rPr>
              <w:t>非正常排放源强分析</w:t>
            </w:r>
          </w:p>
          <w:p w14:paraId="792C0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本次评价以污水处理站恶臭处理设备（排气筒编号 </w:t>
            </w:r>
            <w:r>
              <w:rPr>
                <w:rFonts w:hint="default" w:ascii="Times New Roman" w:hAnsi="Times New Roman" w:eastAsia="宋体" w:cs="Times New Roman"/>
                <w:color w:val="auto"/>
                <w:sz w:val="24"/>
                <w:szCs w:val="24"/>
                <w:highlight w:val="none"/>
                <w:lang w:val="en-US" w:eastAsia="zh-CN"/>
              </w:rPr>
              <w:t>DA00</w:t>
            </w:r>
            <w:r>
              <w:rPr>
                <w:rFonts w:hint="eastAsia" w:ascii="Times New Roman" w:hAnsi="Times New Roman" w:eastAsia="宋体" w:cs="Times New Roman"/>
                <w:color w:val="auto"/>
                <w:sz w:val="24"/>
                <w:szCs w:val="24"/>
                <w:highlight w:val="none"/>
                <w:lang w:val="en-US" w:eastAsia="zh-CN"/>
              </w:rPr>
              <w:t>1）突发故障作为典型非正常工况事故分析，处理效率以完全失效进行统计，发生频率不高于</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次</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年，一般发现后可在</w:t>
            </w:r>
            <w:r>
              <w:rPr>
                <w:rFonts w:hint="default" w:ascii="Times New Roman" w:hAnsi="Times New Roman" w:eastAsia="宋体" w:cs="Times New Roman"/>
                <w:color w:val="auto"/>
                <w:sz w:val="24"/>
                <w:szCs w:val="24"/>
                <w:highlight w:val="none"/>
                <w:lang w:val="en-US" w:eastAsia="zh-CN"/>
              </w:rPr>
              <w:t>0.5</w:t>
            </w:r>
            <w:r>
              <w:rPr>
                <w:rFonts w:hint="eastAsia" w:ascii="Times New Roman" w:hAnsi="Times New Roman" w:eastAsia="宋体" w:cs="Times New Roman"/>
                <w:color w:val="auto"/>
                <w:sz w:val="24"/>
                <w:szCs w:val="24"/>
                <w:highlight w:val="none"/>
                <w:lang w:val="en-US" w:eastAsia="zh-CN"/>
              </w:rPr>
              <w:t>小时内停止设备运转，终止事故排放。项目非正常工况排放情况见下表。</w:t>
            </w:r>
          </w:p>
          <w:p w14:paraId="65BAB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-5</w:t>
            </w:r>
            <w:r>
              <w:rPr>
                <w:rFonts w:hint="default" w:ascii="Times New Roman" w:hAnsi="Times New Roman" w:eastAsia="宋体" w:cs="Times New Roman"/>
                <w:b/>
                <w:bCs/>
                <w:color w:val="auto"/>
              </w:rPr>
              <w:t xml:space="preserve">  非正常工况下污染物排放一览表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12"/>
              <w:gridCol w:w="903"/>
              <w:gridCol w:w="602"/>
              <w:gridCol w:w="815"/>
              <w:gridCol w:w="887"/>
              <w:gridCol w:w="1117"/>
              <w:gridCol w:w="808"/>
              <w:gridCol w:w="1264"/>
            </w:tblGrid>
            <w:tr w14:paraId="38EA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 w:type="pct"/>
                  <w:vAlign w:val="center"/>
                </w:tcPr>
                <w:p w14:paraId="3C8B000C">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519" w:type="pct"/>
                  <w:vAlign w:val="center"/>
                </w:tcPr>
                <w:p w14:paraId="28924CF8">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tc>
              <w:tc>
                <w:tcPr>
                  <w:tcW w:w="577" w:type="pct"/>
                  <w:vAlign w:val="center"/>
                </w:tcPr>
                <w:p w14:paraId="5982372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非正常排放原因</w:t>
                  </w:r>
                </w:p>
              </w:tc>
              <w:tc>
                <w:tcPr>
                  <w:tcW w:w="385" w:type="pct"/>
                  <w:vAlign w:val="center"/>
                </w:tcPr>
                <w:p w14:paraId="18E7A45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521" w:type="pct"/>
                  <w:vAlign w:val="center"/>
                </w:tcPr>
                <w:p w14:paraId="4DA97CE0">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频次</w:t>
                  </w:r>
                </w:p>
              </w:tc>
              <w:tc>
                <w:tcPr>
                  <w:tcW w:w="567" w:type="pct"/>
                  <w:vAlign w:val="center"/>
                </w:tcPr>
                <w:p w14:paraId="03246205">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排放量t/a</w:t>
                  </w:r>
                </w:p>
              </w:tc>
              <w:tc>
                <w:tcPr>
                  <w:tcW w:w="714" w:type="pct"/>
                  <w:vAlign w:val="center"/>
                </w:tcPr>
                <w:p w14:paraId="529CABFB">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排放浓度mg/m</w:t>
                  </w:r>
                  <w:r>
                    <w:rPr>
                      <w:rFonts w:hint="default" w:ascii="Times New Roman" w:hAnsi="Times New Roman" w:eastAsia="宋体" w:cs="Times New Roman"/>
                      <w:color w:val="auto"/>
                      <w:sz w:val="21"/>
                      <w:szCs w:val="21"/>
                      <w:highlight w:val="none"/>
                      <w:vertAlign w:val="superscript"/>
                    </w:rPr>
                    <w:t>3</w:t>
                  </w:r>
                </w:p>
              </w:tc>
              <w:tc>
                <w:tcPr>
                  <w:tcW w:w="516" w:type="pct"/>
                  <w:vAlign w:val="center"/>
                </w:tcPr>
                <w:p w14:paraId="700C5F9B">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持续时间/h</w:t>
                  </w:r>
                </w:p>
              </w:tc>
              <w:tc>
                <w:tcPr>
                  <w:tcW w:w="807" w:type="pct"/>
                  <w:vAlign w:val="center"/>
                </w:tcPr>
                <w:p w14:paraId="27F933C1">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p>
              </w:tc>
            </w:tr>
            <w:tr w14:paraId="3EBE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90" w:type="pct"/>
                  <w:vMerge w:val="restart"/>
                  <w:vAlign w:val="center"/>
                </w:tcPr>
                <w:p w14:paraId="50500C6C">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519" w:type="pct"/>
                  <w:vMerge w:val="restart"/>
                  <w:vAlign w:val="center"/>
                </w:tcPr>
                <w:p w14:paraId="6178F691">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DA001</w:t>
                  </w:r>
                </w:p>
              </w:tc>
              <w:tc>
                <w:tcPr>
                  <w:tcW w:w="577" w:type="pct"/>
                  <w:vMerge w:val="restart"/>
                  <w:vAlign w:val="center"/>
                </w:tcPr>
                <w:p w14:paraId="2DEC2376">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废气治理设备故障</w:t>
                  </w:r>
                </w:p>
              </w:tc>
              <w:tc>
                <w:tcPr>
                  <w:tcW w:w="385" w:type="pct"/>
                  <w:vAlign w:val="center"/>
                </w:tcPr>
                <w:p w14:paraId="2DB5B785">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氨</w:t>
                  </w:r>
                </w:p>
              </w:tc>
              <w:tc>
                <w:tcPr>
                  <w:tcW w:w="521" w:type="pct"/>
                  <w:shd w:val="clear" w:color="auto" w:fill="auto"/>
                  <w:vAlign w:val="center"/>
                </w:tcPr>
                <w:p w14:paraId="242D12EC">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2次/年</w:t>
                  </w:r>
                </w:p>
              </w:tc>
              <w:tc>
                <w:tcPr>
                  <w:tcW w:w="567" w:type="pct"/>
                  <w:shd w:val="clear" w:color="auto" w:fill="auto"/>
                  <w:vAlign w:val="center"/>
                </w:tcPr>
                <w:p w14:paraId="59F1CD0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0.065</w:t>
                  </w:r>
                </w:p>
              </w:tc>
              <w:tc>
                <w:tcPr>
                  <w:tcW w:w="1117" w:type="dxa"/>
                  <w:shd w:val="clear" w:color="auto" w:fill="auto"/>
                  <w:vAlign w:val="center"/>
                </w:tcPr>
                <w:p w14:paraId="30FDC66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13</w:t>
                  </w:r>
                </w:p>
              </w:tc>
              <w:tc>
                <w:tcPr>
                  <w:tcW w:w="516" w:type="pct"/>
                  <w:shd w:val="clear" w:color="auto" w:fill="auto"/>
                  <w:vAlign w:val="center"/>
                </w:tcPr>
                <w:p w14:paraId="3A70F506">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0.5</w:t>
                  </w:r>
                </w:p>
              </w:tc>
              <w:tc>
                <w:tcPr>
                  <w:tcW w:w="807" w:type="pct"/>
                  <w:vMerge w:val="restart"/>
                  <w:vAlign w:val="center"/>
                </w:tcPr>
                <w:p w14:paraId="168BA51A">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立即停止生产进行检修，直至废气治理设施正常运行。并定期对废气处理装置维护、维修、保养。</w:t>
                  </w:r>
                </w:p>
              </w:tc>
            </w:tr>
            <w:tr w14:paraId="31A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90" w:type="pct"/>
                  <w:vMerge w:val="continue"/>
                  <w:vAlign w:val="center"/>
                </w:tcPr>
                <w:p w14:paraId="01F41417">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color w:val="auto"/>
                    </w:rPr>
                  </w:pPr>
                </w:p>
              </w:tc>
              <w:tc>
                <w:tcPr>
                  <w:tcW w:w="519" w:type="pct"/>
                  <w:vMerge w:val="continue"/>
                  <w:vAlign w:val="center"/>
                </w:tcPr>
                <w:p w14:paraId="60D2A024">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color w:val="auto"/>
                    </w:rPr>
                  </w:pPr>
                </w:p>
              </w:tc>
              <w:tc>
                <w:tcPr>
                  <w:tcW w:w="577" w:type="pct"/>
                  <w:vMerge w:val="continue"/>
                  <w:vAlign w:val="center"/>
                </w:tcPr>
                <w:p w14:paraId="17BCED4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color w:val="auto"/>
                    </w:rPr>
                  </w:pPr>
                </w:p>
              </w:tc>
              <w:tc>
                <w:tcPr>
                  <w:tcW w:w="385" w:type="pct"/>
                  <w:vAlign w:val="center"/>
                </w:tcPr>
                <w:p w14:paraId="4AB73A1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default" w:cs="Times New Roman"/>
                      <w:color w:val="auto"/>
                      <w:sz w:val="21"/>
                      <w:szCs w:val="21"/>
                      <w:lang w:val="en-US" w:eastAsia="zh-CN"/>
                    </w:rPr>
                  </w:pPr>
                  <w:r>
                    <w:rPr>
                      <w:rFonts w:hint="eastAsia" w:cs="Times New Roman"/>
                      <w:color w:val="auto"/>
                      <w:sz w:val="21"/>
                      <w:szCs w:val="21"/>
                      <w:lang w:val="en-US" w:eastAsia="zh-CN"/>
                    </w:rPr>
                    <w:t>硫化氢</w:t>
                  </w:r>
                </w:p>
              </w:tc>
              <w:tc>
                <w:tcPr>
                  <w:tcW w:w="521" w:type="pct"/>
                  <w:shd w:val="clear" w:color="auto" w:fill="auto"/>
                  <w:vAlign w:val="center"/>
                </w:tcPr>
                <w:p w14:paraId="490E9BE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2次/年</w:t>
                  </w:r>
                </w:p>
              </w:tc>
              <w:tc>
                <w:tcPr>
                  <w:tcW w:w="567" w:type="pct"/>
                  <w:shd w:val="clear" w:color="auto" w:fill="auto"/>
                  <w:vAlign w:val="center"/>
                </w:tcPr>
                <w:p w14:paraId="3F94E4F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0.0024</w:t>
                  </w:r>
                </w:p>
              </w:tc>
              <w:tc>
                <w:tcPr>
                  <w:tcW w:w="1117" w:type="dxa"/>
                  <w:shd w:val="clear" w:color="auto" w:fill="auto"/>
                  <w:vAlign w:val="center"/>
                </w:tcPr>
                <w:p w14:paraId="3DC5C46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0.489</w:t>
                  </w:r>
                </w:p>
              </w:tc>
              <w:tc>
                <w:tcPr>
                  <w:tcW w:w="516" w:type="pct"/>
                  <w:shd w:val="clear" w:color="auto" w:fill="auto"/>
                  <w:vAlign w:val="center"/>
                </w:tcPr>
                <w:p w14:paraId="76C7CFE0">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eastAsia" w:cs="Times New Roman"/>
                      <w:color w:val="auto"/>
                      <w:sz w:val="21"/>
                      <w:szCs w:val="21"/>
                      <w:lang w:val="en-US" w:eastAsia="zh-CN"/>
                    </w:rPr>
                  </w:pPr>
                  <w:r>
                    <w:rPr>
                      <w:rFonts w:hint="default" w:ascii="Times New Roman" w:hAnsi="Times New Roman" w:eastAsia="宋体" w:cs="Times New Roman"/>
                      <w:color w:val="auto"/>
                      <w:sz w:val="21"/>
                      <w:szCs w:val="21"/>
                    </w:rPr>
                    <w:t>0.5</w:t>
                  </w:r>
                </w:p>
              </w:tc>
              <w:tc>
                <w:tcPr>
                  <w:tcW w:w="807" w:type="pct"/>
                  <w:vMerge w:val="continue"/>
                  <w:vAlign w:val="center"/>
                </w:tcPr>
                <w:p w14:paraId="7F4CB824">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0"/>
                    <w:rPr>
                      <w:rFonts w:hint="eastAsia" w:cs="Times New Roman"/>
                      <w:color w:val="auto"/>
                      <w:sz w:val="21"/>
                      <w:szCs w:val="21"/>
                      <w:lang w:val="en-US" w:eastAsia="zh-CN"/>
                    </w:rPr>
                  </w:pPr>
                </w:p>
              </w:tc>
            </w:tr>
          </w:tbl>
          <w:p w14:paraId="7319F6DD">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由上表数据分析，当污染物治理措施故障处理效率完全失效时，污水处理站恶臭气体排气筒（</w:t>
            </w:r>
            <w:r>
              <w:rPr>
                <w:rFonts w:hint="default" w:ascii="Times New Roman" w:hAnsi="Times New Roman" w:eastAsia="宋体" w:cs="Times New Roman"/>
                <w:color w:val="auto"/>
                <w:kern w:val="0"/>
                <w:sz w:val="24"/>
                <w:szCs w:val="24"/>
                <w:lang w:val="en-US" w:eastAsia="zh-CN" w:bidi="ar"/>
              </w:rPr>
              <w:t>DA00</w:t>
            </w:r>
            <w:r>
              <w:rPr>
                <w:rFonts w:hint="eastAsia"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）恶臭污染物排放速率仍未超标，但排放量明显增大，若未及时发现并制止，会对周边大气环境产生较小的短期不利影响。 </w:t>
            </w:r>
          </w:p>
          <w:p w14:paraId="45436E51">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②非正常工况处理措施 </w:t>
            </w:r>
          </w:p>
          <w:p w14:paraId="59656A06">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企业应在日常生产中加强管理，制定严格的操作规章制度，确保设备停开机阶段不会出现非正常工况排放，同时对厂区内所有环保设施设备定期检修，发现隐患及时排除，减少非正常工况排放出现频率。一旦发生非正常工况排放，应关停对应产污设备，停产抢修，待故障完全排除后方可恢复运行。</w:t>
            </w:r>
          </w:p>
          <w:p w14:paraId="6D04148A">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（5）废气影响分析</w:t>
            </w:r>
          </w:p>
          <w:p w14:paraId="5C896315">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项目位于安徽省淮北市相山区相山经济开发区栖凤路46号，根据《淮北市2024年度生态环境状况公报》，项目所在地为大气环境空气质量不达标区。</w:t>
            </w:r>
          </w:p>
          <w:p w14:paraId="5440BA29">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本项目污水处理站恶臭经过导管集气+</w:t>
            </w:r>
            <w:r>
              <w:rPr>
                <w:rFonts w:hint="eastAsia" w:cs="Times New Roman"/>
                <w:color w:val="auto"/>
                <w:kern w:val="0"/>
                <w:sz w:val="24"/>
                <w:szCs w:val="24"/>
                <w:lang w:val="en-US" w:eastAsia="zh-CN" w:bidi="ar"/>
              </w:rPr>
              <w:t>生物滤塔</w:t>
            </w:r>
            <w:r>
              <w:rPr>
                <w:rFonts w:hint="default" w:ascii="Times New Roman" w:hAnsi="Times New Roman" w:eastAsia="宋体" w:cs="Times New Roman"/>
                <w:color w:val="auto"/>
                <w:kern w:val="0"/>
                <w:sz w:val="24"/>
                <w:szCs w:val="24"/>
                <w:lang w:val="en-US" w:eastAsia="zh-CN" w:bidi="ar"/>
              </w:rPr>
              <w:t>通过15m高排气筒（DA001）排放，氨、硫化氢、臭气浓度执行执行《恶臭污染物排放标准》（GB14554-93）中表1 及表2中排放限值。</w:t>
            </w:r>
          </w:p>
          <w:p w14:paraId="70C2145B">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不涉及有毒有害大气污染物排放，生产线为密闭设备，生产车间封闭并设置机械通风系统，果渣及时清运，运行期污水处理站有组织恶臭经采取措施后均可达标排放，污水处理站主要池体密闭或加盖封闭，投加除臭剂并加强绿化，对区域环境影响较小。项目区所在地地域空旷，利于污染物扩散，项目选址距离人群聚集区较远，项目建设不会对保护目标居民生活办公产生明显影响。</w:t>
            </w:r>
          </w:p>
          <w:p w14:paraId="6F8A1D7A">
            <w:pPr>
              <w:keepNext w:val="0"/>
              <w:keepLines w:val="0"/>
              <w:widowControl/>
              <w:suppressLineNumbers w:val="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综上，该项目产生的大气污染物在落实本次评价的废气防治措施后，对区域大气环境质量影响较小。</w:t>
            </w:r>
          </w:p>
          <w:p w14:paraId="0421057D">
            <w:pPr>
              <w:ind w:firstLine="482"/>
              <w:rPr>
                <w:b/>
                <w:bCs/>
                <w:color w:val="auto"/>
              </w:rPr>
            </w:pPr>
            <w:r>
              <w:rPr>
                <w:rFonts w:hint="eastAsia"/>
                <w:b/>
                <w:bCs/>
                <w:color w:val="auto"/>
              </w:rPr>
              <w:t>2、废水</w:t>
            </w:r>
          </w:p>
          <w:p w14:paraId="341A7EAB">
            <w:pPr>
              <w:rPr>
                <w:color w:val="auto"/>
                <w:highlight w:val="none"/>
              </w:rPr>
            </w:pPr>
            <w:r>
              <w:rPr>
                <w:rFonts w:hint="eastAsia"/>
                <w:color w:val="auto"/>
                <w:highlight w:val="none"/>
              </w:rPr>
              <w:t>（1）源强分析</w:t>
            </w:r>
          </w:p>
          <w:p w14:paraId="5023F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①生活用水 </w:t>
            </w:r>
          </w:p>
          <w:p w14:paraId="4AC83A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项目顶峰劳动定员60人，在厂区内住宿，根据《淮北市行业用水定额》（DB3406/T013</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2023）人均日用水量以120L/d计，故项目生活用水量为</w:t>
            </w:r>
            <w:r>
              <w:rPr>
                <w:rFonts w:hint="eastAsia" w:cs="Times New Roman"/>
                <w:color w:val="auto"/>
                <w:sz w:val="24"/>
                <w:lang w:val="en-US" w:eastAsia="zh-CN"/>
              </w:rPr>
              <w:t>7.2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2160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49B37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②水果清洗用水</w:t>
            </w:r>
          </w:p>
          <w:p w14:paraId="66E92A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本项目原料果清洗过程设置果池，水果投入果池中随流动水进入清洗机清洗，清洗过程采用一次清洗，不循环，根据建设单位资料，清洗用水量约</w:t>
            </w:r>
            <w:r>
              <w:rPr>
                <w:rFonts w:hint="default" w:ascii="Times New Roman" w:hAnsi="Times New Roman" w:eastAsia="宋体" w:cs="Times New Roman"/>
                <w:color w:val="auto"/>
                <w:sz w:val="24"/>
                <w:lang w:val="en-US" w:eastAsia="zh-CN"/>
              </w:rPr>
              <w:t>10t</w:t>
            </w:r>
            <w:r>
              <w:rPr>
                <w:rFonts w:hint="eastAsia" w:ascii="Times New Roman" w:hAnsi="Times New Roman" w:eastAsia="宋体" w:cs="Times New Roman"/>
                <w:color w:val="auto"/>
                <w:sz w:val="24"/>
                <w:lang w:val="en-US" w:eastAsia="zh-CN"/>
              </w:rPr>
              <w:t>水</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成品果汁，则水果清洗用水量为733.33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（22</w:t>
            </w:r>
            <w:r>
              <w:rPr>
                <w:rFonts w:hint="default" w:ascii="Times New Roman" w:hAnsi="Times New Roman" w:eastAsia="宋体" w:cs="Times New Roman"/>
                <w:color w:val="auto"/>
                <w:sz w:val="24"/>
                <w:lang w:val="en-US" w:eastAsia="zh-CN"/>
              </w:rPr>
              <w:t>0000m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2CF43E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③设备、管道清洗用纯水制备的水 </w:t>
            </w:r>
          </w:p>
          <w:p w14:paraId="40A1EC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本项目生产线采用</w:t>
            </w:r>
            <w:r>
              <w:rPr>
                <w:rFonts w:hint="default" w:ascii="Times New Roman" w:hAnsi="Times New Roman" w:eastAsia="宋体" w:cs="Times New Roman"/>
                <w:color w:val="auto"/>
                <w:sz w:val="24"/>
                <w:lang w:val="en-US" w:eastAsia="zh-CN"/>
              </w:rPr>
              <w:t>CIP</w:t>
            </w:r>
            <w:r>
              <w:rPr>
                <w:rFonts w:hint="eastAsia" w:ascii="Times New Roman" w:hAnsi="Times New Roman" w:eastAsia="宋体" w:cs="Times New Roman"/>
                <w:color w:val="auto"/>
                <w:sz w:val="24"/>
                <w:lang w:val="en-US" w:eastAsia="zh-CN"/>
              </w:rPr>
              <w:t>自动清洗系统，设备、管道清洗用水为纯水，每批次生产结束后进行清洗，每天约4批次，根据建设单位资料，每批次清洗用水量折合6</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vertAlign w:val="baseline"/>
                <w:lang w:val="en-US" w:eastAsia="zh-CN"/>
              </w:rPr>
              <w:t>，则每天清洗</w:t>
            </w:r>
            <w:r>
              <w:rPr>
                <w:rFonts w:hint="eastAsia" w:ascii="Times New Roman" w:hAnsi="Times New Roman" w:eastAsia="宋体" w:cs="Times New Roman"/>
                <w:color w:val="auto"/>
                <w:sz w:val="24"/>
                <w:lang w:val="en-US" w:eastAsia="zh-CN"/>
              </w:rPr>
              <w:t>用水量为24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（7200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0AED39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④纯水制备用水 </w:t>
            </w:r>
          </w:p>
          <w:p w14:paraId="68FCEE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本项目纯水采用反渗透工艺制备，制水效率约</w:t>
            </w:r>
            <w:r>
              <w:rPr>
                <w:rFonts w:hint="default"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，运行期纯水消耗量为8700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（29</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），则制备过程新鲜水消耗量为11600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 xml:space="preserve">/a </w:t>
            </w:r>
            <w:r>
              <w:rPr>
                <w:rFonts w:hint="eastAsia" w:ascii="Times New Roman" w:hAnsi="Times New Roman" w:eastAsia="宋体" w:cs="Times New Roman"/>
                <w:color w:val="auto"/>
                <w:sz w:val="24"/>
                <w:lang w:val="en-US" w:eastAsia="zh-CN"/>
              </w:rPr>
              <w:t>（38.7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p>
          <w:p w14:paraId="032EF2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⑤冷却循环系统用水 </w:t>
            </w:r>
          </w:p>
          <w:p w14:paraId="3A294D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本项目冷却系统设计最大循环水量为5</w:t>
            </w:r>
            <w:r>
              <w:rPr>
                <w:rFonts w:hint="default" w:ascii="Times New Roman" w:hAnsi="Times New Roman" w:eastAsia="宋体" w:cs="Times New Roman"/>
                <w:color w:val="auto"/>
                <w:sz w:val="24"/>
                <w:lang w:val="en-US" w:eastAsia="zh-CN"/>
              </w:rPr>
              <w:t>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w:t>
            </w:r>
            <w:r>
              <w:rPr>
                <w:rFonts w:hint="eastAsia" w:ascii="Times New Roman" w:hAnsi="Times New Roman" w:eastAsia="宋体" w:cs="Times New Roman"/>
                <w:color w:val="auto"/>
                <w:sz w:val="24"/>
                <w:lang w:val="en-US" w:eastAsia="zh-CN"/>
              </w:rPr>
              <w:t>，实际运行中不会最大负荷运转，根据建设单位资料，本次取</w:t>
            </w:r>
            <w:r>
              <w:rPr>
                <w:rFonts w:hint="default" w:ascii="Times New Roman" w:hAnsi="Times New Roman" w:eastAsia="宋体" w:cs="Times New Roman"/>
                <w:color w:val="auto"/>
                <w:sz w:val="24"/>
                <w:lang w:val="en-US" w:eastAsia="zh-CN"/>
              </w:rPr>
              <w:t>80%</w:t>
            </w:r>
            <w:r>
              <w:rPr>
                <w:rFonts w:hint="eastAsia" w:ascii="Times New Roman" w:hAnsi="Times New Roman" w:eastAsia="宋体" w:cs="Times New Roman"/>
                <w:color w:val="auto"/>
                <w:sz w:val="24"/>
                <w:lang w:val="en-US" w:eastAsia="zh-CN"/>
              </w:rPr>
              <w:t>运行负荷，即每个循环冷却塔400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w:t>
            </w:r>
            <w:r>
              <w:rPr>
                <w:rFonts w:hint="eastAsia" w:ascii="Times New Roman" w:hAnsi="Times New Roman" w:eastAsia="宋体" w:cs="Times New Roman"/>
                <w:color w:val="auto"/>
                <w:sz w:val="24"/>
                <w:lang w:val="en-US" w:eastAsia="zh-CN"/>
              </w:rPr>
              <w:t>。冷却循环系统用水主要为循环过程损耗补水，损耗率约</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，则补充水用水量为115200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（384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），使用新鲜水。</w:t>
            </w:r>
          </w:p>
          <w:p w14:paraId="557C9C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⑥厂房冲洗用水 </w:t>
            </w:r>
          </w:p>
          <w:p w14:paraId="1B990C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项目生产车间、出渣车间需进行定期冲洗以保证相关卫生需求。车间需清洗面积约11850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。根据《室内给水设计规范》，工业企业厂房冲洗用水量应在</w:t>
            </w:r>
            <w:r>
              <w:rPr>
                <w:rFonts w:hint="default" w:ascii="Times New Roman" w:hAnsi="Times New Roman" w:eastAsia="宋体" w:cs="Times New Roman"/>
                <w:color w:val="auto"/>
                <w:sz w:val="24"/>
                <w:lang w:val="en-US" w:eastAsia="zh-CN"/>
              </w:rPr>
              <w:t>0.5~1L/m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之间，本次评价取</w:t>
            </w:r>
            <w:r>
              <w:rPr>
                <w:rFonts w:hint="default" w:ascii="Times New Roman" w:hAnsi="Times New Roman" w:eastAsia="宋体" w:cs="Times New Roman"/>
                <w:color w:val="auto"/>
                <w:sz w:val="24"/>
                <w:lang w:val="en-US" w:eastAsia="zh-CN"/>
              </w:rPr>
              <w:t>0.7L/m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，设计每</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天进行一次冲洗，年冲洗次数为60次，则项目厂房冲洗用水量为497.7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7B81BB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⑦洗瓶用水</w:t>
            </w:r>
          </w:p>
          <w:p w14:paraId="291FF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本项目购买的空瓶采用纯水进行清洗，每天用纯水5m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/d（1500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02502CC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⑧理化室清洗用水</w:t>
            </w:r>
          </w:p>
          <w:p w14:paraId="2DA433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lang w:val="en-US" w:eastAsia="zh-CN"/>
              </w:rPr>
              <w:t>项目理化室容器等仪器需要清洗，根据企业提供资料，每日清洗用水约300L，清洗后的废水进入厂区内污水处理站处理，损耗约20%，则本项目设备清洗用水为 90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（0.3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p>
          <w:p w14:paraId="12CFDFBB">
            <w:pPr>
              <w:pStyle w:val="22"/>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⑨果蔬原料带入水</w:t>
            </w:r>
          </w:p>
          <w:p w14:paraId="133B9183">
            <w:pPr>
              <w:rPr>
                <w:rFonts w:hint="eastAsia"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根据业主提供资料，项目苹果、梨原料自带水分占原料的80%，苹果、梨年用量为103000t，则果蔬原料带入水分为82400t/a，7倍蒸发浓缩后，生成冷凝水70628.57t/a，用于果蔬清洗。</w:t>
            </w:r>
          </w:p>
          <w:p w14:paraId="1C817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 xml:space="preserve">）排水量 </w:t>
            </w:r>
          </w:p>
          <w:p w14:paraId="36499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①生活污水 </w:t>
            </w:r>
          </w:p>
          <w:p w14:paraId="14D683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项目生活用水量为</w:t>
            </w:r>
            <w:r>
              <w:rPr>
                <w:rFonts w:hint="eastAsia" w:cs="Times New Roman"/>
                <w:color w:val="auto"/>
                <w:sz w:val="24"/>
                <w:lang w:val="en-US" w:eastAsia="zh-CN"/>
              </w:rPr>
              <w:t>7.2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2160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），生活污水以用水量的</w:t>
            </w:r>
            <w:r>
              <w:rPr>
                <w:rFonts w:hint="default" w:ascii="Times New Roman" w:hAnsi="Times New Roman" w:eastAsia="宋体" w:cs="Times New Roman"/>
                <w:color w:val="auto"/>
                <w:sz w:val="24"/>
                <w:lang w:val="en-US" w:eastAsia="zh-CN"/>
              </w:rPr>
              <w:t>80%</w:t>
            </w:r>
            <w:r>
              <w:rPr>
                <w:rFonts w:hint="eastAsia" w:ascii="Times New Roman" w:hAnsi="Times New Roman" w:eastAsia="宋体" w:cs="Times New Roman"/>
                <w:color w:val="auto"/>
                <w:sz w:val="24"/>
                <w:lang w:val="en-US" w:eastAsia="zh-CN"/>
              </w:rPr>
              <w:t>计，为</w:t>
            </w:r>
            <w:r>
              <w:rPr>
                <w:rFonts w:hint="eastAsia" w:cs="Times New Roman"/>
                <w:color w:val="auto"/>
                <w:sz w:val="24"/>
                <w:lang w:val="en-US" w:eastAsia="zh-CN"/>
              </w:rPr>
              <w:t>5.76</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1728</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），生活污水经</w:t>
            </w:r>
            <w:r>
              <w:rPr>
                <w:rFonts w:hint="eastAsia" w:cs="Times New Roman"/>
                <w:color w:val="auto"/>
                <w:sz w:val="24"/>
                <w:lang w:val="en-US" w:eastAsia="zh-CN"/>
              </w:rPr>
              <w:t>隔油池+</w:t>
            </w:r>
            <w:r>
              <w:rPr>
                <w:rFonts w:hint="eastAsia" w:ascii="Times New Roman" w:hAnsi="Times New Roman" w:eastAsia="宋体" w:cs="Times New Roman"/>
                <w:color w:val="auto"/>
                <w:sz w:val="24"/>
                <w:lang w:val="en-US" w:eastAsia="zh-CN"/>
              </w:rPr>
              <w:t>化粪池收集后</w:t>
            </w:r>
            <w:r>
              <w:rPr>
                <w:rFonts w:hint="eastAsia" w:cs="Times New Roman"/>
                <w:color w:val="auto"/>
                <w:sz w:val="24"/>
                <w:lang w:val="en-US" w:eastAsia="zh-CN"/>
              </w:rPr>
              <w:t>进入污水处理站</w:t>
            </w:r>
            <w:r>
              <w:rPr>
                <w:rFonts w:hint="eastAsia" w:ascii="Times New Roman" w:hAnsi="Times New Roman" w:eastAsia="宋体" w:cs="Times New Roman"/>
                <w:color w:val="auto"/>
                <w:sz w:val="24"/>
                <w:lang w:val="en-US" w:eastAsia="zh-CN"/>
              </w:rPr>
              <w:t>。</w:t>
            </w:r>
          </w:p>
          <w:p w14:paraId="2866E0E0">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②水果清洗废水 </w:t>
            </w:r>
          </w:p>
          <w:p w14:paraId="622E259A">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本项目</w:t>
            </w:r>
            <w:r>
              <w:rPr>
                <w:rFonts w:hint="eastAsia" w:ascii="Times New Roman" w:hAnsi="Times New Roman" w:eastAsia="宋体" w:cs="Times New Roman"/>
                <w:color w:val="auto"/>
                <w:sz w:val="24"/>
                <w:lang w:val="en-US" w:eastAsia="zh-CN"/>
              </w:rPr>
              <w:t>水果清洗用水</w:t>
            </w:r>
            <w:r>
              <w:rPr>
                <w:rFonts w:hint="eastAsia" w:ascii="Times New Roman" w:hAnsi="Times New Roman" w:eastAsia="宋体" w:cs="Times New Roman"/>
                <w:color w:val="auto"/>
                <w:sz w:val="24"/>
                <w:highlight w:val="none"/>
                <w:lang w:val="en-US" w:eastAsia="zh-CN"/>
              </w:rPr>
              <w:t>量为733.33</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w:t>
            </w:r>
            <w:r>
              <w:rPr>
                <w:rFonts w:hint="eastAsia" w:ascii="Times New Roman" w:hAnsi="Times New Roman" w:eastAsia="宋体" w:cs="Times New Roman"/>
                <w:color w:val="auto"/>
                <w:sz w:val="24"/>
                <w:highlight w:val="none"/>
                <w:lang w:val="en-US" w:eastAsia="zh-CN"/>
              </w:rPr>
              <w:t>（22</w:t>
            </w:r>
            <w:r>
              <w:rPr>
                <w:rFonts w:hint="default" w:ascii="Times New Roman" w:hAnsi="Times New Roman" w:eastAsia="宋体" w:cs="Times New Roman"/>
                <w:color w:val="auto"/>
                <w:sz w:val="24"/>
                <w:highlight w:val="none"/>
                <w:lang w:val="en-US" w:eastAsia="zh-CN"/>
              </w:rPr>
              <w:t>0000m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color w:val="auto"/>
                <w:kern w:val="0"/>
                <w:sz w:val="24"/>
                <w:szCs w:val="24"/>
                <w:highlight w:val="none"/>
                <w:lang w:val="en-US" w:eastAsia="zh-CN" w:bidi="ar"/>
              </w:rPr>
              <w:t>，采用一次清洗方式，不循环，清洗过程中主要为蒸发损耗（以</w:t>
            </w:r>
            <w:r>
              <w:rPr>
                <w:rFonts w:hint="default" w:ascii="Times New Roman" w:hAnsi="Times New Roman" w:eastAsia="宋体" w:cs="Times New Roman"/>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计），则</w:t>
            </w:r>
            <w:r>
              <w:rPr>
                <w:rFonts w:hint="eastAsia" w:ascii="宋体" w:hAnsi="宋体" w:eastAsia="宋体" w:cs="宋体"/>
                <w:color w:val="auto"/>
                <w:kern w:val="0"/>
                <w:sz w:val="24"/>
                <w:szCs w:val="24"/>
                <w:lang w:val="en-US" w:eastAsia="zh-CN" w:bidi="ar"/>
              </w:rPr>
              <w:t>废水产生量为</w:t>
            </w:r>
            <w:r>
              <w:rPr>
                <w:rFonts w:hint="eastAsia" w:ascii="Times New Roman" w:hAnsi="Times New Roman" w:eastAsia="宋体" w:cs="Times New Roman"/>
                <w:color w:val="auto"/>
                <w:kern w:val="0"/>
                <w:sz w:val="24"/>
                <w:szCs w:val="24"/>
                <w:lang w:val="en-US" w:eastAsia="zh-CN" w:bidi="ar"/>
              </w:rPr>
              <w:t>660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default" w:ascii="Times New Roman" w:hAnsi="Times New Roman" w:eastAsia="宋体" w:cs="Times New Roman"/>
                <w:color w:val="auto"/>
                <w:kern w:val="0"/>
                <w:sz w:val="8"/>
                <w:szCs w:val="8"/>
                <w:lang w:val="en-US" w:eastAsia="zh-CN" w:bidi="ar"/>
              </w:rPr>
              <w:t xml:space="preserve"> </w:t>
            </w:r>
          </w:p>
          <w:p w14:paraId="418ABB49">
            <w:pPr>
              <w:keepNext w:val="0"/>
              <w:keepLines w:val="0"/>
              <w:widowControl/>
              <w:suppressLineNumbers w:val="0"/>
              <w:ind w:left="0" w:leftChars="0" w:firstLine="0" w:firstLineChars="0"/>
              <w:jc w:val="left"/>
              <w:rPr>
                <w:color w:val="auto"/>
              </w:rPr>
            </w:pPr>
            <w:r>
              <w:rPr>
                <w:rFonts w:hint="eastAsia" w:ascii="宋体" w:hAnsi="宋体" w:eastAsia="宋体" w:cs="宋体"/>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198000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），废水排入污水处理站处理达标后排入市政污水管网。</w:t>
            </w:r>
          </w:p>
          <w:p w14:paraId="27D05E33">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③设备、管道清洗废水 </w:t>
            </w:r>
          </w:p>
          <w:p w14:paraId="5F7DAED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本项目采用</w:t>
            </w:r>
            <w:r>
              <w:rPr>
                <w:rFonts w:hint="default" w:ascii="Times New Roman" w:hAnsi="Times New Roman" w:eastAsia="宋体" w:cs="Times New Roman"/>
                <w:color w:val="auto"/>
                <w:kern w:val="0"/>
                <w:sz w:val="24"/>
                <w:szCs w:val="24"/>
                <w:lang w:val="en-US" w:eastAsia="zh-CN" w:bidi="ar"/>
              </w:rPr>
              <w:t>CIP</w:t>
            </w:r>
            <w:r>
              <w:rPr>
                <w:rFonts w:hint="eastAsia" w:ascii="宋体" w:hAnsi="宋体" w:eastAsia="宋体" w:cs="宋体"/>
                <w:color w:val="auto"/>
                <w:kern w:val="0"/>
                <w:sz w:val="24"/>
                <w:szCs w:val="24"/>
                <w:lang w:val="en-US" w:eastAsia="zh-CN" w:bidi="ar"/>
              </w:rPr>
              <w:t>自动清洗设备，使用纯水清洗，不添加清洗剂等，清洗过程损耗</w:t>
            </w:r>
            <w:r>
              <w:rPr>
                <w:rFonts w:hint="default" w:ascii="Times New Roman" w:hAnsi="Times New Roman" w:eastAsia="宋体" w:cs="Times New Roman"/>
                <w:color w:val="auto"/>
                <w:kern w:val="0"/>
                <w:sz w:val="24"/>
                <w:szCs w:val="24"/>
                <w:lang w:val="en-US" w:eastAsia="zh-CN" w:bidi="ar"/>
              </w:rPr>
              <w:t>较小，</w:t>
            </w:r>
            <w:r>
              <w:rPr>
                <w:rFonts w:hint="eastAsia" w:ascii="Times New Roman" w:hAnsi="Times New Roman" w:eastAsia="宋体" w:cs="Times New Roman"/>
                <w:color w:val="auto"/>
                <w:kern w:val="0"/>
                <w:sz w:val="24"/>
                <w:szCs w:val="24"/>
                <w:lang w:val="en-US" w:eastAsia="zh-CN" w:bidi="ar"/>
              </w:rPr>
              <w:t>按照10%计</w:t>
            </w:r>
            <w:r>
              <w:rPr>
                <w:rFonts w:hint="default" w:ascii="Times New Roman" w:hAnsi="Times New Roman" w:eastAsia="宋体" w:cs="Times New Roman"/>
                <w:color w:val="auto"/>
                <w:kern w:val="0"/>
                <w:sz w:val="24"/>
                <w:szCs w:val="24"/>
                <w:lang w:val="en-US" w:eastAsia="zh-CN" w:bidi="ar"/>
              </w:rPr>
              <w:t>，则设备、管道清洗废水产生量为</w:t>
            </w:r>
            <w:r>
              <w:rPr>
                <w:rFonts w:hint="eastAsia" w:ascii="Times New Roman" w:hAnsi="Times New Roman" w:eastAsia="宋体" w:cs="Times New Roman"/>
                <w:color w:val="auto"/>
                <w:sz w:val="24"/>
                <w:szCs w:val="24"/>
                <w:lang w:val="en-US" w:eastAsia="zh-CN"/>
              </w:rPr>
              <w:t>21.6</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6480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kern w:val="0"/>
                <w:sz w:val="24"/>
                <w:szCs w:val="24"/>
                <w:lang w:val="en-US" w:eastAsia="zh-CN" w:bidi="ar"/>
              </w:rPr>
              <w:t>，废水排入污水处理站处理达标后排入市政污水管网。</w:t>
            </w:r>
          </w:p>
          <w:p w14:paraId="704C2C67">
            <w:pPr>
              <w:keepNext w:val="0"/>
              <w:keepLines w:val="0"/>
              <w:widowControl/>
              <w:suppressLineNumbers w:val="0"/>
              <w:ind w:left="0" w:leftChars="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④纯水制备系统废水 </w:t>
            </w:r>
          </w:p>
          <w:p w14:paraId="499E148A">
            <w:pPr>
              <w:keepNext w:val="0"/>
              <w:keepLines w:val="0"/>
              <w:widowControl/>
              <w:suppressLineNumbers w:val="0"/>
              <w:ind w:left="0" w:leftChars="0"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lang w:val="en-US" w:eastAsia="zh-CN"/>
              </w:rPr>
              <w:t>纯水制备系统废水主要为纯水制备浓水，制水效率约</w:t>
            </w:r>
            <w:r>
              <w:rPr>
                <w:rFonts w:hint="default"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，产生量约2910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 xml:space="preserve">/a </w:t>
            </w:r>
            <w:r>
              <w:rPr>
                <w:rFonts w:hint="eastAsia" w:ascii="Times New Roman" w:hAnsi="Times New Roman" w:eastAsia="宋体" w:cs="Times New Roman"/>
                <w:color w:val="auto"/>
                <w:sz w:val="24"/>
                <w:lang w:val="en-US" w:eastAsia="zh-CN"/>
              </w:rPr>
              <w:t>（9.7</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ascii="宋体" w:hAnsi="宋体" w:eastAsia="宋体" w:cs="宋体"/>
                <w:color w:val="auto"/>
                <w:kern w:val="0"/>
                <w:sz w:val="24"/>
                <w:szCs w:val="24"/>
                <w:lang w:val="en-US" w:eastAsia="zh-CN" w:bidi="ar"/>
              </w:rPr>
              <w:t>废水排入污水处理站处理达标后排入市政污水管网</w:t>
            </w:r>
            <w:r>
              <w:rPr>
                <w:rFonts w:hint="eastAsia" w:ascii="Times New Roman" w:hAnsi="Times New Roman" w:eastAsia="宋体" w:cs="Times New Roman"/>
                <w:color w:val="auto"/>
                <w:sz w:val="24"/>
                <w:lang w:val="en-US" w:eastAsia="zh-CN"/>
              </w:rPr>
              <w:t>。</w:t>
            </w:r>
          </w:p>
          <w:p w14:paraId="09EA1FC8">
            <w:pPr>
              <w:keepNext w:val="0"/>
              <w:keepLines w:val="0"/>
              <w:widowControl/>
              <w:suppressLineNumbers w:val="0"/>
              <w:ind w:left="0" w:leftChars="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⑤厂房冲洗废水 </w:t>
            </w:r>
          </w:p>
          <w:p w14:paraId="52631827">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项目生产车间及出渣车间冲洗用水量约为</w:t>
            </w:r>
            <w:r>
              <w:rPr>
                <w:rFonts w:hint="default" w:ascii="Times New Roman" w:hAnsi="Times New Roman" w:eastAsia="宋体" w:cs="Times New Roman"/>
                <w:color w:val="auto"/>
                <w:sz w:val="24"/>
                <w:szCs w:val="24"/>
                <w:lang w:val="en-US" w:eastAsia="zh-CN"/>
              </w:rPr>
              <w:t>497.7m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kern w:val="0"/>
                <w:sz w:val="24"/>
                <w:szCs w:val="24"/>
                <w:lang w:val="en-US" w:eastAsia="zh-CN" w:bidi="ar"/>
              </w:rPr>
              <w:t>，冲洗过程由于面积较大，其蒸发损失按10%计，则废水产生量为447.93m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/a，废水排入污水处理站处理达标后进入市政管网。</w:t>
            </w:r>
          </w:p>
          <w:p w14:paraId="77CC7D06">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⑥洗瓶废水</w:t>
            </w:r>
          </w:p>
          <w:p w14:paraId="531A4A35">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本项目购买的空瓶采用纯水进行清洗，每天用纯水5m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/d（1500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），损耗率按照20%计算，则洗瓶废水为4m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/d（1200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w:t>
            </w:r>
          </w:p>
          <w:p w14:paraId="4734DCC9">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⑦蒸汽冷凝水</w:t>
            </w:r>
          </w:p>
          <w:p w14:paraId="420E0060">
            <w:pPr>
              <w:keepNext w:val="0"/>
              <w:keepLines w:val="0"/>
              <w:widowControl/>
              <w:suppressLineNumbers w:val="0"/>
              <w:ind w:left="0" w:leftChars="0"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本项目年用蒸汽40000t，产生的蒸汽冷凝水</w:t>
            </w:r>
            <w:r>
              <w:rPr>
                <w:rFonts w:hint="eastAsia" w:cs="Times New Roman"/>
                <w:color w:val="auto"/>
                <w:sz w:val="24"/>
                <w:lang w:val="en-US" w:eastAsia="zh-CN"/>
              </w:rPr>
              <w:t>进入市政雨水管网</w:t>
            </w:r>
            <w:r>
              <w:rPr>
                <w:rFonts w:hint="eastAsia" w:ascii="Times New Roman" w:hAnsi="Times New Roman" w:eastAsia="宋体" w:cs="Times New Roman"/>
                <w:color w:val="auto"/>
                <w:sz w:val="24"/>
                <w:lang w:val="en-US" w:eastAsia="zh-CN"/>
              </w:rPr>
              <w:t>。</w:t>
            </w:r>
          </w:p>
          <w:p w14:paraId="3F778B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⑧理化室清洗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p>
          <w:p w14:paraId="63959BD1">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sz w:val="24"/>
                <w:lang w:val="en-US" w:eastAsia="zh-CN"/>
              </w:rPr>
              <w:t>项目理化室容器等仪器需要清洗，根据企业提供资料，每日清洗用水约300L，清洗后的废水进入厂区内污水处理站处理，则本项目设备清洗用水为 90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（0.3</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），损耗约20%，</w:t>
            </w:r>
            <w:r>
              <w:rPr>
                <w:rFonts w:hint="default" w:ascii="Times New Roman" w:hAnsi="Times New Roman" w:eastAsia="宋体" w:cs="Times New Roman"/>
                <w:color w:val="auto"/>
                <w:kern w:val="0"/>
                <w:sz w:val="24"/>
                <w:szCs w:val="24"/>
                <w:lang w:val="en-US" w:eastAsia="zh-CN" w:bidi="ar"/>
              </w:rPr>
              <w:t>则废水产生量为</w:t>
            </w:r>
            <w:r>
              <w:rPr>
                <w:rFonts w:hint="eastAsia" w:ascii="Times New Roman" w:hAnsi="Times New Roman" w:eastAsia="宋体" w:cs="Times New Roman"/>
                <w:color w:val="auto"/>
                <w:kern w:val="0"/>
                <w:sz w:val="24"/>
                <w:szCs w:val="24"/>
                <w:lang w:val="en-US" w:eastAsia="zh-CN" w:bidi="ar"/>
              </w:rPr>
              <w:t>72</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w:t>
            </w:r>
            <w:r>
              <w:rPr>
                <w:rFonts w:hint="eastAsia" w:ascii="Times New Roman" w:hAnsi="Times New Roman" w:eastAsia="宋体" w:cs="Times New Roman"/>
                <w:color w:val="auto"/>
                <w:sz w:val="24"/>
                <w:lang w:val="en-US" w:eastAsia="zh-CN"/>
              </w:rPr>
              <w:t>（0.24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kern w:val="0"/>
                <w:sz w:val="24"/>
                <w:szCs w:val="24"/>
                <w:lang w:val="en-US" w:eastAsia="zh-CN" w:bidi="ar"/>
              </w:rPr>
              <w:t>，废水排入污水处理站处理达标后进入市政管网。</w:t>
            </w:r>
          </w:p>
          <w:p w14:paraId="0D456BD2">
            <w:pPr>
              <w:numPr>
                <w:ilvl w:val="0"/>
                <w:numId w:val="0"/>
              </w:numPr>
              <w:spacing w:line="360" w:lineRule="auto"/>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（1）生活污水</w:t>
            </w:r>
          </w:p>
          <w:p w14:paraId="3C318FC0">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生活污水水质参考《废水处理工程技术手册》“表1-1-1典型生活污水水质”进行核算。</w:t>
            </w:r>
          </w:p>
          <w:p w14:paraId="2AE74B91">
            <w:pPr>
              <w:numPr>
                <w:ilvl w:val="0"/>
                <w:numId w:val="0"/>
              </w:numPr>
              <w:spacing w:line="360" w:lineRule="auto"/>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（2）生产废水</w:t>
            </w:r>
          </w:p>
          <w:p w14:paraId="608E81AA">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生产废水包括：果蔬清洗废水、</w:t>
            </w:r>
            <w:r>
              <w:rPr>
                <w:rFonts w:hint="eastAsia"/>
                <w:color w:val="auto"/>
                <w:sz w:val="24"/>
                <w:highlight w:val="none"/>
                <w:lang w:val="en-US" w:eastAsia="zh-CN"/>
              </w:rPr>
              <w:t>设备CIP清洗废水、瓶子清洗废水、车间地面清洗废水、理化室清洗废水，</w:t>
            </w:r>
            <w:r>
              <w:rPr>
                <w:rFonts w:hint="default" w:ascii="Times New Roman" w:hAnsi="Times New Roman" w:eastAsia="宋体" w:cs="Times New Roman"/>
                <w:color w:val="auto"/>
                <w:sz w:val="24"/>
                <w:szCs w:val="24"/>
                <w:highlight w:val="none"/>
                <w:lang w:val="en-US" w:eastAsia="zh-CN"/>
              </w:rPr>
              <w:t>废水产生量为206199.93t/a（</w:t>
            </w:r>
            <w:r>
              <w:rPr>
                <w:rFonts w:hint="eastAsia" w:cs="Times New Roman"/>
                <w:color w:val="auto"/>
                <w:sz w:val="24"/>
                <w:szCs w:val="24"/>
                <w:highlight w:val="none"/>
                <w:lang w:val="en-US" w:eastAsia="zh-CN"/>
              </w:rPr>
              <w:t>687.3331</w:t>
            </w:r>
            <w:r>
              <w:rPr>
                <w:rFonts w:hint="default" w:ascii="Times New Roman" w:hAnsi="Times New Roman" w:eastAsia="宋体" w:cs="Times New Roman"/>
                <w:color w:val="auto"/>
                <w:sz w:val="24"/>
                <w:szCs w:val="24"/>
                <w:highlight w:val="none"/>
                <w:lang w:val="en-US" w:eastAsia="zh-CN"/>
              </w:rPr>
              <w:t>t/d）</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参考《排放源统计调查产排污核算方法和系数手册》中“</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523果菜汁及果菜汁饮料制造业系数表-</w:t>
            </w:r>
            <w:r>
              <w:rPr>
                <w:rFonts w:hint="eastAsia" w:ascii="Times New Roman" w:hAnsi="Times New Roman" w:eastAsia="宋体" w:cs="Times New Roman"/>
                <w:color w:val="auto"/>
                <w:sz w:val="24"/>
                <w:szCs w:val="24"/>
                <w:highlight w:val="none"/>
                <w:lang w:val="en-US" w:eastAsia="zh-CN"/>
              </w:rPr>
              <w:t>苹果-榨汁</w:t>
            </w:r>
            <w:r>
              <w:rPr>
                <w:rFonts w:hint="default" w:ascii="Times New Roman" w:hAnsi="Times New Roman" w:eastAsia="宋体" w:cs="Times New Roman"/>
                <w:color w:val="auto"/>
                <w:sz w:val="24"/>
                <w:szCs w:val="24"/>
                <w:highlight w:val="none"/>
                <w:lang w:val="en-US" w:eastAsia="zh-CN"/>
              </w:rPr>
              <w:t>”系数进行核算，COD产生浓度为</w:t>
            </w:r>
            <w:r>
              <w:rPr>
                <w:rFonts w:hint="eastAsia" w:ascii="Times New Roman" w:hAnsi="Times New Roman" w:eastAsia="宋体" w:cs="Times New Roman"/>
                <w:color w:val="auto"/>
                <w:sz w:val="24"/>
                <w:szCs w:val="24"/>
                <w:highlight w:val="none"/>
                <w:lang w:val="en-US" w:eastAsia="zh-CN"/>
              </w:rPr>
              <w:t>1600</w:t>
            </w:r>
            <w:r>
              <w:rPr>
                <w:rFonts w:hint="default" w:ascii="Times New Roman" w:hAnsi="Times New Roman" w:eastAsia="宋体" w:cs="Times New Roman"/>
                <w:color w:val="auto"/>
                <w:sz w:val="24"/>
                <w:szCs w:val="24"/>
                <w:highlight w:val="none"/>
                <w:lang w:val="en-US" w:eastAsia="zh-CN"/>
              </w:rPr>
              <w:t>mg/L、氨氮产生浓度为</w:t>
            </w:r>
            <w:r>
              <w:rPr>
                <w:rFonts w:hint="eastAsia" w:ascii="Times New Roman" w:hAnsi="Times New Roman" w:eastAsia="宋体" w:cs="Times New Roman"/>
                <w:color w:val="auto"/>
                <w:sz w:val="24"/>
                <w:szCs w:val="24"/>
                <w:highlight w:val="none"/>
                <w:lang w:val="en-US" w:eastAsia="zh-CN"/>
              </w:rPr>
              <w:t>97.7</w:t>
            </w:r>
            <w:r>
              <w:rPr>
                <w:rFonts w:hint="default" w:ascii="Times New Roman" w:hAnsi="Times New Roman" w:eastAsia="宋体" w:cs="Times New Roman"/>
                <w:color w:val="auto"/>
                <w:sz w:val="24"/>
                <w:szCs w:val="24"/>
                <w:highlight w:val="none"/>
                <w:lang w:val="en-US" w:eastAsia="zh-CN"/>
              </w:rPr>
              <w:t>mg/L、TN产生</w:t>
            </w:r>
            <w:r>
              <w:rPr>
                <w:rFonts w:hint="eastAsia" w:ascii="Times New Roman" w:hAnsi="Times New Roman" w:eastAsia="宋体" w:cs="Times New Roman"/>
                <w:color w:val="auto"/>
                <w:sz w:val="24"/>
                <w:szCs w:val="24"/>
                <w:highlight w:val="none"/>
                <w:lang w:val="en-US" w:eastAsia="zh-CN"/>
              </w:rPr>
              <w:t>129.2</w:t>
            </w:r>
            <w:r>
              <w:rPr>
                <w:rFonts w:hint="default" w:ascii="Times New Roman" w:hAnsi="Times New Roman" w:eastAsia="宋体" w:cs="Times New Roman"/>
                <w:color w:val="auto"/>
                <w:sz w:val="24"/>
                <w:szCs w:val="24"/>
                <w:highlight w:val="none"/>
                <w:lang w:val="en-US" w:eastAsia="zh-CN"/>
              </w:rPr>
              <w:t>mg/L、TP产生浓度为</w:t>
            </w:r>
            <w:r>
              <w:rPr>
                <w:rFonts w:hint="eastAsia" w:ascii="Times New Roman" w:hAnsi="Times New Roman" w:eastAsia="宋体" w:cs="Times New Roman"/>
                <w:color w:val="auto"/>
                <w:sz w:val="24"/>
                <w:szCs w:val="24"/>
                <w:highlight w:val="none"/>
                <w:lang w:val="en-US" w:eastAsia="zh-CN"/>
              </w:rPr>
              <w:t>5.3</w:t>
            </w:r>
            <w:r>
              <w:rPr>
                <w:rFonts w:hint="default" w:ascii="Times New Roman" w:hAnsi="Times New Roman" w:eastAsia="宋体" w:cs="Times New Roman"/>
                <w:color w:val="auto"/>
                <w:sz w:val="24"/>
                <w:szCs w:val="24"/>
                <w:highlight w:val="none"/>
                <w:lang w:val="en-US" w:eastAsia="zh-CN"/>
              </w:rPr>
              <w:t>mg/L。</w:t>
            </w:r>
            <w:r>
              <w:rPr>
                <w:rFonts w:hint="eastAsia" w:cs="Times New Roman"/>
                <w:color w:val="auto"/>
                <w:sz w:val="24"/>
                <w:szCs w:val="24"/>
                <w:highlight w:val="none"/>
                <w:lang w:val="en-US" w:eastAsia="zh-CN"/>
              </w:rPr>
              <w:t>BOD、SS产生浓度参照同类型企业进行核算，BOD</w:t>
            </w:r>
            <w:r>
              <w:rPr>
                <w:rFonts w:hint="eastAsia" w:cs="Times New Roman"/>
                <w:color w:val="auto"/>
                <w:sz w:val="24"/>
                <w:szCs w:val="24"/>
                <w:highlight w:val="none"/>
                <w:vertAlign w:val="subscript"/>
                <w:lang w:val="en-US" w:eastAsia="zh-CN"/>
              </w:rPr>
              <w:t>5</w:t>
            </w:r>
            <w:r>
              <w:rPr>
                <w:rFonts w:hint="eastAsia" w:ascii="Times New Roman" w:hAnsi="Times New Roman" w:eastAsia="宋体"/>
                <w:bCs/>
                <w:color w:val="auto"/>
                <w:kern w:val="0"/>
                <w:sz w:val="24"/>
                <w:highlight w:val="none"/>
                <w:lang w:val="en-US" w:eastAsia="zh-CN"/>
              </w:rPr>
              <w:t>产生浓度为800mg/L</w:t>
            </w:r>
            <w:r>
              <w:rPr>
                <w:rFonts w:hint="eastAsia" w:cs="Times New Roman"/>
                <w:color w:val="auto"/>
                <w:sz w:val="24"/>
                <w:szCs w:val="24"/>
                <w:highlight w:val="none"/>
                <w:lang w:val="en-US" w:eastAsia="zh-CN"/>
              </w:rPr>
              <w:t>、SS</w:t>
            </w:r>
            <w:r>
              <w:rPr>
                <w:rFonts w:hint="eastAsia" w:ascii="Times New Roman" w:hAnsi="Times New Roman" w:eastAsia="宋体"/>
                <w:bCs/>
                <w:color w:val="auto"/>
                <w:kern w:val="0"/>
                <w:sz w:val="24"/>
                <w:highlight w:val="none"/>
                <w:lang w:val="en-US" w:eastAsia="zh-CN"/>
              </w:rPr>
              <w:t>产生浓度为600mg/L</w:t>
            </w:r>
            <w:r>
              <w:rPr>
                <w:rFonts w:hint="eastAsia" w:cs="Times New Roman"/>
                <w:color w:val="auto"/>
                <w:sz w:val="24"/>
                <w:szCs w:val="24"/>
                <w:highlight w:val="none"/>
                <w:lang w:val="en-US" w:eastAsia="zh-CN"/>
              </w:rPr>
              <w:t>。</w:t>
            </w:r>
          </w:p>
          <w:p w14:paraId="3001513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其他废水</w:t>
            </w:r>
          </w:p>
          <w:p w14:paraId="2FF05646">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主要包括纯水制备浓水，废水产生浓度类比同类型企业进行核算。项目废水污染物产生情况见下表。</w:t>
            </w:r>
          </w:p>
          <w:p w14:paraId="0E6EC7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6</w:t>
            </w:r>
            <w:r>
              <w:rPr>
                <w:rFonts w:hint="default" w:ascii="Times New Roman" w:hAnsi="Times New Roman" w:eastAsia="宋体" w:cs="Times New Roman"/>
                <w:b/>
                <w:bCs/>
                <w:color w:val="auto"/>
              </w:rPr>
              <w:t xml:space="preserve">  污水污染物产生产生情况一览表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895"/>
              <w:gridCol w:w="750"/>
              <w:gridCol w:w="758"/>
              <w:gridCol w:w="742"/>
              <w:gridCol w:w="925"/>
              <w:gridCol w:w="666"/>
              <w:gridCol w:w="792"/>
              <w:gridCol w:w="1157"/>
            </w:tblGrid>
            <w:tr w14:paraId="1E59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Merge w:val="restart"/>
                  <w:tcBorders>
                    <w:tl2br w:val="nil"/>
                    <w:tr2bl w:val="nil"/>
                  </w:tcBorders>
                  <w:vAlign w:val="center"/>
                </w:tcPr>
                <w:p w14:paraId="52817F09">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污染源</w:t>
                  </w:r>
                </w:p>
              </w:tc>
              <w:tc>
                <w:tcPr>
                  <w:tcW w:w="572" w:type="pct"/>
                  <w:vMerge w:val="restart"/>
                  <w:tcBorders>
                    <w:tl2br w:val="nil"/>
                    <w:tr2bl w:val="nil"/>
                  </w:tcBorders>
                  <w:vAlign w:val="center"/>
                </w:tcPr>
                <w:p w14:paraId="01777033">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eastAsia="zh-CN"/>
                    </w:rPr>
                  </w:pPr>
                  <w:r>
                    <w:rPr>
                      <w:rFonts w:hint="default" w:ascii="Times New Roman" w:hAnsi="Times New Roman" w:eastAsia="宋体" w:cs="Times New Roman"/>
                      <w:b w:val="0"/>
                      <w:bCs/>
                      <w:color w:val="auto"/>
                      <w:spacing w:val="8"/>
                      <w:sz w:val="21"/>
                      <w:szCs w:val="21"/>
                      <w:lang w:val="en-US" w:eastAsia="zh-CN"/>
                    </w:rPr>
                    <w:t>废水量t/a</w:t>
                  </w:r>
                </w:p>
              </w:tc>
              <w:tc>
                <w:tcPr>
                  <w:tcW w:w="3702" w:type="pct"/>
                  <w:gridSpan w:val="7"/>
                  <w:tcBorders>
                    <w:tl2br w:val="nil"/>
                    <w:tr2bl w:val="nil"/>
                  </w:tcBorders>
                  <w:vAlign w:val="center"/>
                </w:tcPr>
                <w:p w14:paraId="33DDDC25">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污染物</w:t>
                  </w:r>
                  <w:r>
                    <w:rPr>
                      <w:rFonts w:hint="default" w:ascii="Times New Roman" w:hAnsi="Times New Roman" w:eastAsia="宋体" w:cs="Times New Roman"/>
                      <w:b w:val="0"/>
                      <w:bCs/>
                      <w:color w:val="auto"/>
                      <w:spacing w:val="8"/>
                      <w:sz w:val="21"/>
                      <w:szCs w:val="21"/>
                    </w:rPr>
                    <w:t>浓度(mg/L)</w:t>
                  </w:r>
                </w:p>
              </w:tc>
            </w:tr>
            <w:tr w14:paraId="676D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Merge w:val="continue"/>
                  <w:tcBorders>
                    <w:tl2br w:val="nil"/>
                    <w:tr2bl w:val="nil"/>
                  </w:tcBorders>
                  <w:vAlign w:val="center"/>
                </w:tcPr>
                <w:p w14:paraId="71C9A84D">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p>
              </w:tc>
              <w:tc>
                <w:tcPr>
                  <w:tcW w:w="572" w:type="pct"/>
                  <w:vMerge w:val="continue"/>
                  <w:tcBorders>
                    <w:tl2br w:val="nil"/>
                    <w:tr2bl w:val="nil"/>
                  </w:tcBorders>
                  <w:vAlign w:val="center"/>
                </w:tcPr>
                <w:p w14:paraId="00312CA3">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eastAsia="zh-CN"/>
                    </w:rPr>
                  </w:pPr>
                </w:p>
              </w:tc>
              <w:tc>
                <w:tcPr>
                  <w:tcW w:w="479" w:type="pct"/>
                  <w:tcBorders>
                    <w:tl2br w:val="nil"/>
                    <w:tr2bl w:val="nil"/>
                  </w:tcBorders>
                  <w:vAlign w:val="center"/>
                </w:tcPr>
                <w:p w14:paraId="0677E70D">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spacing w:val="8"/>
                      <w:sz w:val="21"/>
                      <w:szCs w:val="21"/>
                    </w:rPr>
                    <w:t>COD</w:t>
                  </w:r>
                </w:p>
              </w:tc>
              <w:tc>
                <w:tcPr>
                  <w:tcW w:w="484" w:type="pct"/>
                  <w:tcBorders>
                    <w:tl2br w:val="nil"/>
                    <w:tr2bl w:val="nil"/>
                  </w:tcBorders>
                  <w:vAlign w:val="center"/>
                </w:tcPr>
                <w:p w14:paraId="6C064D0E">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kern w:val="0"/>
                      <w:sz w:val="21"/>
                      <w:szCs w:val="21"/>
                    </w:rPr>
                    <w:t>BOD</w:t>
                  </w:r>
                  <w:r>
                    <w:rPr>
                      <w:rFonts w:hint="default" w:ascii="Times New Roman" w:hAnsi="Times New Roman" w:eastAsia="宋体" w:cs="Times New Roman"/>
                      <w:b w:val="0"/>
                      <w:bCs/>
                      <w:color w:val="auto"/>
                      <w:kern w:val="0"/>
                      <w:sz w:val="21"/>
                      <w:szCs w:val="21"/>
                      <w:vertAlign w:val="subscript"/>
                    </w:rPr>
                    <w:t>5</w:t>
                  </w:r>
                </w:p>
              </w:tc>
              <w:tc>
                <w:tcPr>
                  <w:tcW w:w="474" w:type="pct"/>
                  <w:tcBorders>
                    <w:tl2br w:val="nil"/>
                    <w:tr2bl w:val="nil"/>
                  </w:tcBorders>
                  <w:vAlign w:val="center"/>
                </w:tcPr>
                <w:p w14:paraId="4275C812">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spacing w:val="8"/>
                      <w:sz w:val="21"/>
                      <w:szCs w:val="21"/>
                    </w:rPr>
                    <w:t>SS</w:t>
                  </w:r>
                </w:p>
              </w:tc>
              <w:tc>
                <w:tcPr>
                  <w:tcW w:w="591" w:type="pct"/>
                  <w:tcBorders>
                    <w:tl2br w:val="nil"/>
                    <w:tr2bl w:val="nil"/>
                  </w:tcBorders>
                  <w:vAlign w:val="center"/>
                </w:tcPr>
                <w:p w14:paraId="771DA1E1">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spacing w:val="8"/>
                      <w:sz w:val="21"/>
                      <w:szCs w:val="21"/>
                    </w:rPr>
                    <w:t>氨氮</w:t>
                  </w:r>
                </w:p>
              </w:tc>
              <w:tc>
                <w:tcPr>
                  <w:tcW w:w="425" w:type="pct"/>
                  <w:tcBorders>
                    <w:tl2br w:val="nil"/>
                    <w:tr2bl w:val="nil"/>
                  </w:tcBorders>
                  <w:vAlign w:val="center"/>
                </w:tcPr>
                <w:p w14:paraId="6D09D0CC">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TP</w:t>
                  </w:r>
                </w:p>
              </w:tc>
              <w:tc>
                <w:tcPr>
                  <w:tcW w:w="506" w:type="pct"/>
                  <w:tcBorders>
                    <w:tl2br w:val="nil"/>
                    <w:tr2bl w:val="nil"/>
                  </w:tcBorders>
                  <w:vAlign w:val="center"/>
                </w:tcPr>
                <w:p w14:paraId="069A6250">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TN</w:t>
                  </w:r>
                </w:p>
              </w:tc>
              <w:tc>
                <w:tcPr>
                  <w:tcW w:w="739" w:type="pct"/>
                  <w:tcBorders>
                    <w:tl2br w:val="nil"/>
                    <w:tr2bl w:val="nil"/>
                  </w:tcBorders>
                  <w:vAlign w:val="center"/>
                </w:tcPr>
                <w:p w14:paraId="64210CFC">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eastAsia" w:ascii="Times New Roman" w:hAnsi="Times New Roman" w:eastAsia="宋体" w:cs="Times New Roman"/>
                      <w:b w:val="0"/>
                      <w:bCs/>
                      <w:color w:val="auto"/>
                      <w:spacing w:val="8"/>
                      <w:sz w:val="21"/>
                      <w:szCs w:val="21"/>
                      <w:lang w:val="en-US" w:eastAsia="zh-CN"/>
                    </w:rPr>
                    <w:t>动植物油</w:t>
                  </w:r>
                </w:p>
              </w:tc>
            </w:tr>
            <w:tr w14:paraId="5ED5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0C794D83">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生活污水</w:t>
                  </w:r>
                </w:p>
              </w:tc>
              <w:tc>
                <w:tcPr>
                  <w:tcW w:w="572" w:type="pct"/>
                  <w:tcBorders>
                    <w:tl2br w:val="nil"/>
                    <w:tr2bl w:val="nil"/>
                  </w:tcBorders>
                  <w:vAlign w:val="center"/>
                </w:tcPr>
                <w:p w14:paraId="77DD2DB9">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1728</w:t>
                  </w:r>
                </w:p>
              </w:tc>
              <w:tc>
                <w:tcPr>
                  <w:tcW w:w="479" w:type="pct"/>
                  <w:tcBorders>
                    <w:tl2br w:val="nil"/>
                    <w:tr2bl w:val="nil"/>
                  </w:tcBorders>
                  <w:vAlign w:val="center"/>
                </w:tcPr>
                <w:p w14:paraId="0D65F3EA">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rPr>
                  </w:pPr>
                  <w:r>
                    <w:rPr>
                      <w:rFonts w:hint="default" w:ascii="Times New Roman" w:hAnsi="Times New Roman" w:eastAsia="宋体" w:cs="Times New Roman"/>
                      <w:b w:val="0"/>
                      <w:bCs/>
                      <w:color w:val="auto"/>
                      <w:spacing w:val="8"/>
                      <w:sz w:val="21"/>
                      <w:szCs w:val="21"/>
                      <w:lang w:val="en-US" w:eastAsia="zh-CN"/>
                    </w:rPr>
                    <w:t>400</w:t>
                  </w:r>
                </w:p>
              </w:tc>
              <w:tc>
                <w:tcPr>
                  <w:tcW w:w="484" w:type="pct"/>
                  <w:tcBorders>
                    <w:tl2br w:val="nil"/>
                    <w:tr2bl w:val="nil"/>
                  </w:tcBorders>
                  <w:vAlign w:val="center"/>
                </w:tcPr>
                <w:p w14:paraId="15BC52BF">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spacing w:val="8"/>
                      <w:sz w:val="21"/>
                      <w:szCs w:val="21"/>
                      <w:lang w:val="en-US" w:eastAsia="zh-CN"/>
                    </w:rPr>
                    <w:t>220</w:t>
                  </w:r>
                </w:p>
              </w:tc>
              <w:tc>
                <w:tcPr>
                  <w:tcW w:w="474" w:type="pct"/>
                  <w:tcBorders>
                    <w:tl2br w:val="nil"/>
                    <w:tr2bl w:val="nil"/>
                  </w:tcBorders>
                  <w:vAlign w:val="center"/>
                </w:tcPr>
                <w:p w14:paraId="59EE4785">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spacing w:val="8"/>
                      <w:sz w:val="21"/>
                      <w:szCs w:val="21"/>
                      <w:lang w:val="en-US" w:eastAsia="zh-CN"/>
                    </w:rPr>
                    <w:t>200</w:t>
                  </w:r>
                </w:p>
              </w:tc>
              <w:tc>
                <w:tcPr>
                  <w:tcW w:w="591" w:type="pct"/>
                  <w:tcBorders>
                    <w:tl2br w:val="nil"/>
                    <w:tr2bl w:val="nil"/>
                  </w:tcBorders>
                  <w:vAlign w:val="center"/>
                </w:tcPr>
                <w:p w14:paraId="1BB95829">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rPr>
                  </w:pPr>
                  <w:r>
                    <w:rPr>
                      <w:rFonts w:hint="default" w:ascii="Times New Roman" w:hAnsi="Times New Roman" w:eastAsia="宋体" w:cs="Times New Roman"/>
                      <w:b w:val="0"/>
                      <w:bCs/>
                      <w:color w:val="auto"/>
                      <w:spacing w:val="8"/>
                      <w:sz w:val="21"/>
                      <w:szCs w:val="21"/>
                      <w:lang w:val="en-US" w:eastAsia="zh-CN"/>
                    </w:rPr>
                    <w:t>25</w:t>
                  </w:r>
                </w:p>
              </w:tc>
              <w:tc>
                <w:tcPr>
                  <w:tcW w:w="425" w:type="pct"/>
                  <w:tcBorders>
                    <w:tl2br w:val="nil"/>
                    <w:tr2bl w:val="nil"/>
                  </w:tcBorders>
                  <w:vAlign w:val="center"/>
                </w:tcPr>
                <w:p w14:paraId="7E2780A4">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8</w:t>
                  </w:r>
                </w:p>
              </w:tc>
              <w:tc>
                <w:tcPr>
                  <w:tcW w:w="506" w:type="pct"/>
                  <w:tcBorders>
                    <w:tl2br w:val="nil"/>
                    <w:tr2bl w:val="nil"/>
                  </w:tcBorders>
                  <w:vAlign w:val="center"/>
                </w:tcPr>
                <w:p w14:paraId="6C847200">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40</w:t>
                  </w:r>
                </w:p>
              </w:tc>
              <w:tc>
                <w:tcPr>
                  <w:tcW w:w="739" w:type="pct"/>
                  <w:tcBorders>
                    <w:tl2br w:val="nil"/>
                    <w:tr2bl w:val="nil"/>
                  </w:tcBorders>
                  <w:vAlign w:val="center"/>
                </w:tcPr>
                <w:p w14:paraId="1CEC8305">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eastAsia" w:ascii="Times New Roman" w:hAnsi="Times New Roman" w:eastAsia="宋体" w:cs="Times New Roman"/>
                      <w:b w:val="0"/>
                      <w:bCs/>
                      <w:color w:val="auto"/>
                      <w:spacing w:val="8"/>
                      <w:sz w:val="21"/>
                      <w:szCs w:val="21"/>
                      <w:lang w:val="en-US" w:eastAsia="zh-CN"/>
                    </w:rPr>
                    <w:t>100</w:t>
                  </w:r>
                </w:p>
              </w:tc>
            </w:tr>
            <w:tr w14:paraId="295A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352D0A42">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生产废水</w:t>
                  </w:r>
                </w:p>
              </w:tc>
              <w:tc>
                <w:tcPr>
                  <w:tcW w:w="572" w:type="pct"/>
                  <w:tcBorders>
                    <w:tl2br w:val="nil"/>
                    <w:tr2bl w:val="nil"/>
                  </w:tcBorders>
                  <w:vAlign w:val="center"/>
                </w:tcPr>
                <w:p w14:paraId="64A09B42">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206199.93</w:t>
                  </w:r>
                </w:p>
              </w:tc>
              <w:tc>
                <w:tcPr>
                  <w:tcW w:w="479" w:type="pct"/>
                  <w:tcBorders>
                    <w:tl2br w:val="nil"/>
                    <w:tr2bl w:val="nil"/>
                  </w:tcBorders>
                  <w:vAlign w:val="center"/>
                </w:tcPr>
                <w:p w14:paraId="09D05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1600</w:t>
                  </w:r>
                </w:p>
              </w:tc>
              <w:tc>
                <w:tcPr>
                  <w:tcW w:w="484" w:type="pct"/>
                  <w:tcBorders>
                    <w:tl2br w:val="nil"/>
                    <w:tr2bl w:val="nil"/>
                  </w:tcBorders>
                  <w:vAlign w:val="center"/>
                </w:tcPr>
                <w:p w14:paraId="25FAC1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800</w:t>
                  </w:r>
                </w:p>
              </w:tc>
              <w:tc>
                <w:tcPr>
                  <w:tcW w:w="474" w:type="pct"/>
                  <w:tcBorders>
                    <w:tl2br w:val="nil"/>
                    <w:tr2bl w:val="nil"/>
                  </w:tcBorders>
                  <w:vAlign w:val="center"/>
                </w:tcPr>
                <w:p w14:paraId="38CB60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600</w:t>
                  </w:r>
                </w:p>
              </w:tc>
              <w:tc>
                <w:tcPr>
                  <w:tcW w:w="591" w:type="pct"/>
                  <w:tcBorders>
                    <w:tl2br w:val="nil"/>
                    <w:tr2bl w:val="nil"/>
                  </w:tcBorders>
                  <w:vAlign w:val="center"/>
                </w:tcPr>
                <w:p w14:paraId="29EE1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97.7</w:t>
                  </w:r>
                </w:p>
              </w:tc>
              <w:tc>
                <w:tcPr>
                  <w:tcW w:w="425" w:type="pct"/>
                  <w:tcBorders>
                    <w:tl2br w:val="nil"/>
                    <w:tr2bl w:val="nil"/>
                  </w:tcBorders>
                  <w:vAlign w:val="center"/>
                </w:tcPr>
                <w:p w14:paraId="4D6687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5.3</w:t>
                  </w:r>
                </w:p>
              </w:tc>
              <w:tc>
                <w:tcPr>
                  <w:tcW w:w="506" w:type="pct"/>
                  <w:tcBorders>
                    <w:tl2br w:val="nil"/>
                    <w:tr2bl w:val="nil"/>
                  </w:tcBorders>
                  <w:vAlign w:val="center"/>
                </w:tcPr>
                <w:p w14:paraId="7E300E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129.2</w:t>
                  </w:r>
                </w:p>
              </w:tc>
              <w:tc>
                <w:tcPr>
                  <w:tcW w:w="739" w:type="pct"/>
                  <w:tcBorders>
                    <w:tl2br w:val="nil"/>
                    <w:tr2bl w:val="nil"/>
                  </w:tcBorders>
                  <w:vAlign w:val="center"/>
                </w:tcPr>
                <w:p w14:paraId="16FC3E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eastAsia" w:ascii="Times New Roman" w:hAnsi="Times New Roman" w:eastAsia="宋体" w:cs="Times New Roman"/>
                      <w:b w:val="0"/>
                      <w:bCs/>
                      <w:i w:val="0"/>
                      <w:iCs w:val="0"/>
                      <w:color w:val="auto"/>
                      <w:kern w:val="0"/>
                      <w:sz w:val="21"/>
                      <w:szCs w:val="21"/>
                      <w:u w:val="none"/>
                      <w:lang w:val="en-US" w:eastAsia="zh-CN" w:bidi="ar"/>
                    </w:rPr>
                    <w:t>/</w:t>
                  </w:r>
                </w:p>
              </w:tc>
            </w:tr>
            <w:tr w14:paraId="2646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086A5C8F">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纯水制备浓水</w:t>
                  </w:r>
                </w:p>
              </w:tc>
              <w:tc>
                <w:tcPr>
                  <w:tcW w:w="572" w:type="pct"/>
                  <w:tcBorders>
                    <w:tl2br w:val="nil"/>
                    <w:tr2bl w:val="nil"/>
                  </w:tcBorders>
                  <w:vAlign w:val="center"/>
                </w:tcPr>
                <w:p w14:paraId="04C6C196">
                  <w:pPr>
                    <w:pStyle w:val="6"/>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2910</w:t>
                  </w:r>
                </w:p>
              </w:tc>
              <w:tc>
                <w:tcPr>
                  <w:tcW w:w="479" w:type="pct"/>
                  <w:tcBorders>
                    <w:tl2br w:val="nil"/>
                    <w:tr2bl w:val="nil"/>
                  </w:tcBorders>
                  <w:vAlign w:val="center"/>
                </w:tcPr>
                <w:p w14:paraId="5181C7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25</w:t>
                  </w:r>
                </w:p>
              </w:tc>
              <w:tc>
                <w:tcPr>
                  <w:tcW w:w="484" w:type="pct"/>
                  <w:tcBorders>
                    <w:tl2br w:val="nil"/>
                    <w:tr2bl w:val="nil"/>
                  </w:tcBorders>
                  <w:vAlign w:val="center"/>
                </w:tcPr>
                <w:p w14:paraId="2DB70B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0</w:t>
                  </w:r>
                </w:p>
              </w:tc>
              <w:tc>
                <w:tcPr>
                  <w:tcW w:w="474" w:type="pct"/>
                  <w:tcBorders>
                    <w:tl2br w:val="nil"/>
                    <w:tr2bl w:val="nil"/>
                  </w:tcBorders>
                  <w:vAlign w:val="center"/>
                </w:tcPr>
                <w:p w14:paraId="7B786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10</w:t>
                  </w:r>
                </w:p>
              </w:tc>
              <w:tc>
                <w:tcPr>
                  <w:tcW w:w="591" w:type="pct"/>
                  <w:tcBorders>
                    <w:tl2br w:val="nil"/>
                    <w:tr2bl w:val="nil"/>
                  </w:tcBorders>
                  <w:vAlign w:val="center"/>
                </w:tcPr>
                <w:p w14:paraId="49B50A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i w:val="0"/>
                      <w:iCs w:val="0"/>
                      <w:color w:val="auto"/>
                      <w:kern w:val="0"/>
                      <w:sz w:val="21"/>
                      <w:szCs w:val="21"/>
                      <w:u w:val="none"/>
                      <w:lang w:val="en-US" w:eastAsia="zh-CN" w:bidi="ar"/>
                    </w:rPr>
                  </w:pPr>
                  <w:r>
                    <w:rPr>
                      <w:rFonts w:hint="default" w:ascii="Times New Roman" w:hAnsi="Times New Roman" w:eastAsia="宋体" w:cs="Times New Roman"/>
                      <w:b w:val="0"/>
                      <w:bCs/>
                      <w:i w:val="0"/>
                      <w:iCs w:val="0"/>
                      <w:color w:val="auto"/>
                      <w:kern w:val="0"/>
                      <w:sz w:val="21"/>
                      <w:szCs w:val="21"/>
                      <w:u w:val="none"/>
                      <w:lang w:val="en-US" w:eastAsia="zh-CN" w:bidi="ar"/>
                    </w:rPr>
                    <w:t>0</w:t>
                  </w:r>
                </w:p>
              </w:tc>
              <w:tc>
                <w:tcPr>
                  <w:tcW w:w="425" w:type="pct"/>
                  <w:tcBorders>
                    <w:tl2br w:val="nil"/>
                    <w:tr2bl w:val="nil"/>
                  </w:tcBorders>
                  <w:vAlign w:val="center"/>
                </w:tcPr>
                <w:p w14:paraId="5C9DD3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0</w:t>
                  </w:r>
                </w:p>
              </w:tc>
              <w:tc>
                <w:tcPr>
                  <w:tcW w:w="506" w:type="pct"/>
                  <w:tcBorders>
                    <w:tl2br w:val="nil"/>
                    <w:tr2bl w:val="nil"/>
                  </w:tcBorders>
                  <w:vAlign w:val="center"/>
                </w:tcPr>
                <w:p w14:paraId="447F59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default" w:ascii="Times New Roman" w:hAnsi="Times New Roman" w:eastAsia="宋体" w:cs="Times New Roman"/>
                      <w:b w:val="0"/>
                      <w:bCs/>
                      <w:color w:val="auto"/>
                      <w:spacing w:val="8"/>
                      <w:sz w:val="21"/>
                      <w:szCs w:val="21"/>
                      <w:lang w:val="en-US" w:eastAsia="zh-CN"/>
                    </w:rPr>
                    <w:t>0</w:t>
                  </w:r>
                </w:p>
              </w:tc>
              <w:tc>
                <w:tcPr>
                  <w:tcW w:w="739" w:type="pct"/>
                  <w:tcBorders>
                    <w:tl2br w:val="nil"/>
                    <w:tr2bl w:val="nil"/>
                  </w:tcBorders>
                  <w:vAlign w:val="center"/>
                </w:tcPr>
                <w:p w14:paraId="39ED6A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color w:val="auto"/>
                      <w:spacing w:val="8"/>
                      <w:sz w:val="21"/>
                      <w:szCs w:val="21"/>
                      <w:lang w:val="en-US" w:eastAsia="zh-CN"/>
                    </w:rPr>
                  </w:pPr>
                  <w:r>
                    <w:rPr>
                      <w:rFonts w:hint="eastAsia" w:ascii="Times New Roman" w:hAnsi="Times New Roman" w:eastAsia="宋体" w:cs="Times New Roman"/>
                      <w:b w:val="0"/>
                      <w:bCs/>
                      <w:color w:val="auto"/>
                      <w:spacing w:val="8"/>
                      <w:sz w:val="21"/>
                      <w:szCs w:val="21"/>
                      <w:lang w:val="en-US" w:eastAsia="zh-CN"/>
                    </w:rPr>
                    <w:t>/</w:t>
                  </w:r>
                </w:p>
              </w:tc>
            </w:tr>
          </w:tbl>
          <w:p w14:paraId="36464E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 xml:space="preserve">7  </w:t>
            </w:r>
            <w:r>
              <w:rPr>
                <w:rFonts w:hint="default" w:ascii="Times New Roman" w:hAnsi="Times New Roman" w:eastAsia="宋体" w:cs="Times New Roman"/>
                <w:b/>
                <w:bCs/>
                <w:color w:val="auto"/>
              </w:rPr>
              <w:t>项目污水产生情况表</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760"/>
              <w:gridCol w:w="928"/>
              <w:gridCol w:w="689"/>
              <w:gridCol w:w="945"/>
              <w:gridCol w:w="750"/>
              <w:gridCol w:w="562"/>
              <w:gridCol w:w="743"/>
              <w:gridCol w:w="839"/>
              <w:gridCol w:w="689"/>
            </w:tblGrid>
            <w:tr w14:paraId="4F4C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05" w:type="pct"/>
                  <w:gridSpan w:val="4"/>
                  <w:tcBorders>
                    <w:tl2br w:val="nil"/>
                    <w:tr2bl w:val="nil"/>
                  </w:tcBorders>
                  <w:shd w:val="clear" w:color="auto" w:fill="auto"/>
                  <w:noWrap/>
                  <w:vAlign w:val="center"/>
                </w:tcPr>
                <w:p w14:paraId="359CDF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产生情况</w:t>
                  </w:r>
                </w:p>
              </w:tc>
              <w:tc>
                <w:tcPr>
                  <w:tcW w:w="1083" w:type="pct"/>
                  <w:gridSpan w:val="2"/>
                  <w:tcBorders>
                    <w:tl2br w:val="nil"/>
                    <w:tr2bl w:val="nil"/>
                  </w:tcBorders>
                  <w:shd w:val="clear" w:color="auto" w:fill="auto"/>
                  <w:noWrap/>
                  <w:vAlign w:val="center"/>
                </w:tcPr>
                <w:p w14:paraId="41673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处理情况</w:t>
                  </w:r>
                </w:p>
              </w:tc>
              <w:tc>
                <w:tcPr>
                  <w:tcW w:w="1811" w:type="pct"/>
                  <w:gridSpan w:val="4"/>
                  <w:tcBorders>
                    <w:tl2br w:val="nil"/>
                    <w:tr2bl w:val="nil"/>
                  </w:tcBorders>
                  <w:shd w:val="clear" w:color="auto" w:fill="auto"/>
                  <w:noWrap/>
                  <w:vAlign w:val="center"/>
                </w:tcPr>
                <w:p w14:paraId="0F982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排放情况</w:t>
                  </w:r>
                </w:p>
              </w:tc>
            </w:tr>
            <w:tr w14:paraId="3CA33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tcBorders>
                    <w:tl2br w:val="nil"/>
                    <w:tr2bl w:val="nil"/>
                  </w:tcBorders>
                  <w:shd w:val="clear" w:color="auto" w:fill="auto"/>
                  <w:noWrap/>
                  <w:vAlign w:val="center"/>
                </w:tcPr>
                <w:p w14:paraId="77D74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产生工序</w:t>
                  </w:r>
                </w:p>
              </w:tc>
              <w:tc>
                <w:tcPr>
                  <w:tcW w:w="485" w:type="pct"/>
                  <w:tcBorders>
                    <w:tl2br w:val="nil"/>
                    <w:tr2bl w:val="nil"/>
                  </w:tcBorders>
                  <w:shd w:val="clear" w:color="auto" w:fill="auto"/>
                  <w:noWrap/>
                  <w:vAlign w:val="center"/>
                </w:tcPr>
                <w:p w14:paraId="13E265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593" w:type="pct"/>
                  <w:tcBorders>
                    <w:tl2br w:val="nil"/>
                    <w:tr2bl w:val="nil"/>
                  </w:tcBorders>
                  <w:shd w:val="clear" w:color="auto" w:fill="auto"/>
                  <w:noWrap/>
                  <w:vAlign w:val="center"/>
                </w:tcPr>
                <w:p w14:paraId="713489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产生浓度mg/</w:t>
                  </w:r>
                  <w:r>
                    <w:rPr>
                      <w:rFonts w:hint="default" w:ascii="Times New Roman" w:hAnsi="Times New Roman" w:eastAsia="宋体" w:cs="Times New Roman"/>
                      <w:color w:val="auto"/>
                      <w:sz w:val="21"/>
                      <w:szCs w:val="21"/>
                      <w:lang w:val="en-US" w:eastAsia="zh-CN"/>
                    </w:rPr>
                    <w:t>L</w:t>
                  </w:r>
                </w:p>
              </w:tc>
              <w:tc>
                <w:tcPr>
                  <w:tcW w:w="440" w:type="pct"/>
                  <w:tcBorders>
                    <w:tl2br w:val="nil"/>
                    <w:tr2bl w:val="nil"/>
                  </w:tcBorders>
                  <w:shd w:val="clear" w:color="auto" w:fill="auto"/>
                  <w:noWrap/>
                  <w:vAlign w:val="center"/>
                </w:tcPr>
                <w:p w14:paraId="45703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产生</w:t>
                  </w:r>
                  <w:r>
                    <w:rPr>
                      <w:rFonts w:hint="default" w:ascii="Times New Roman" w:hAnsi="Times New Roman" w:eastAsia="宋体" w:cs="Times New Roman"/>
                      <w:color w:val="auto"/>
                      <w:sz w:val="21"/>
                      <w:szCs w:val="21"/>
                    </w:rPr>
                    <w:t>量t/a</w:t>
                  </w:r>
                </w:p>
              </w:tc>
              <w:tc>
                <w:tcPr>
                  <w:tcW w:w="604" w:type="pct"/>
                  <w:tcBorders>
                    <w:tl2br w:val="nil"/>
                    <w:tr2bl w:val="nil"/>
                  </w:tcBorders>
                  <w:shd w:val="clear" w:color="auto" w:fill="auto"/>
                  <w:noWrap/>
                  <w:vAlign w:val="center"/>
                </w:tcPr>
                <w:p w14:paraId="78D67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治污设施</w:t>
                  </w:r>
                </w:p>
              </w:tc>
              <w:tc>
                <w:tcPr>
                  <w:tcW w:w="479" w:type="pct"/>
                  <w:tcBorders>
                    <w:tl2br w:val="nil"/>
                    <w:tr2bl w:val="nil"/>
                  </w:tcBorders>
                  <w:shd w:val="clear" w:color="auto" w:fill="auto"/>
                  <w:noWrap/>
                  <w:vAlign w:val="center"/>
                </w:tcPr>
                <w:p w14:paraId="50808A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处理效率%</w:t>
                  </w:r>
                </w:p>
              </w:tc>
              <w:tc>
                <w:tcPr>
                  <w:tcW w:w="359" w:type="pct"/>
                  <w:tcBorders>
                    <w:tl2br w:val="nil"/>
                    <w:tr2bl w:val="nil"/>
                  </w:tcBorders>
                  <w:shd w:val="clear" w:color="auto" w:fill="auto"/>
                  <w:noWrap/>
                  <w:vAlign w:val="center"/>
                </w:tcPr>
                <w:p w14:paraId="44201B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475" w:type="pct"/>
                  <w:tcBorders>
                    <w:tl2br w:val="nil"/>
                    <w:tr2bl w:val="nil"/>
                  </w:tcBorders>
                  <w:shd w:val="clear" w:color="auto" w:fill="auto"/>
                  <w:noWrap/>
                  <w:vAlign w:val="center"/>
                </w:tcPr>
                <w:p w14:paraId="558F16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536" w:type="pct"/>
                  <w:tcBorders>
                    <w:tl2br w:val="nil"/>
                    <w:tr2bl w:val="nil"/>
                  </w:tcBorders>
                  <w:shd w:val="clear" w:color="auto" w:fill="auto"/>
                  <w:noWrap/>
                  <w:vAlign w:val="center"/>
                </w:tcPr>
                <w:p w14:paraId="1AC462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排放浓度mg/</w:t>
                  </w:r>
                  <w:r>
                    <w:rPr>
                      <w:rFonts w:hint="default" w:ascii="Times New Roman" w:hAnsi="Times New Roman" w:eastAsia="宋体" w:cs="Times New Roman"/>
                      <w:color w:val="auto"/>
                      <w:sz w:val="21"/>
                      <w:szCs w:val="21"/>
                      <w:lang w:val="en-US" w:eastAsia="zh-CN"/>
                    </w:rPr>
                    <w:t>L</w:t>
                  </w:r>
                </w:p>
              </w:tc>
              <w:tc>
                <w:tcPr>
                  <w:tcW w:w="440" w:type="pct"/>
                  <w:tcBorders>
                    <w:tl2br w:val="nil"/>
                    <w:tr2bl w:val="nil"/>
                  </w:tcBorders>
                  <w:shd w:val="clear" w:color="auto" w:fill="auto"/>
                  <w:noWrap/>
                  <w:vAlign w:val="center"/>
                </w:tcPr>
                <w:p w14:paraId="28001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排放量t/a</w:t>
                  </w:r>
                </w:p>
              </w:tc>
            </w:tr>
            <w:tr w14:paraId="3565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restart"/>
                  <w:tcBorders>
                    <w:tl2br w:val="nil"/>
                    <w:tr2bl w:val="nil"/>
                  </w:tcBorders>
                  <w:shd w:val="clear" w:color="auto" w:fill="auto"/>
                  <w:vAlign w:val="center"/>
                </w:tcPr>
                <w:p w14:paraId="356438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生产废水（</w:t>
                  </w:r>
                  <w:r>
                    <w:rPr>
                      <w:rFonts w:hint="default" w:ascii="Times New Roman" w:hAnsi="Times New Roman" w:eastAsia="宋体" w:cs="Times New Roman"/>
                      <w:color w:val="auto"/>
                      <w:sz w:val="21"/>
                      <w:szCs w:val="21"/>
                      <w:lang w:val="en-US" w:eastAsia="zh-CN"/>
                    </w:rPr>
                    <w:t>209109.93m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485" w:type="pct"/>
                  <w:tcBorders>
                    <w:tl2br w:val="nil"/>
                    <w:tr2bl w:val="nil"/>
                  </w:tcBorders>
                  <w:shd w:val="clear" w:color="auto" w:fill="auto"/>
                  <w:vAlign w:val="center"/>
                </w:tcPr>
                <w:p w14:paraId="6F0588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593" w:type="pct"/>
                  <w:tcBorders>
                    <w:tl2br w:val="nil"/>
                    <w:tr2bl w:val="nil"/>
                  </w:tcBorders>
                  <w:shd w:val="clear" w:color="auto" w:fill="auto"/>
                  <w:noWrap/>
                  <w:vAlign w:val="center"/>
                </w:tcPr>
                <w:p w14:paraId="11FD13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1600</w:t>
                  </w:r>
                </w:p>
              </w:tc>
              <w:tc>
                <w:tcPr>
                  <w:tcW w:w="440" w:type="pct"/>
                  <w:tcBorders>
                    <w:tl2br w:val="nil"/>
                    <w:tr2bl w:val="nil"/>
                  </w:tcBorders>
                  <w:shd w:val="clear" w:color="auto" w:fill="auto"/>
                  <w:vAlign w:val="center"/>
                </w:tcPr>
                <w:p w14:paraId="1F7207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334.6</w:t>
                  </w:r>
                </w:p>
              </w:tc>
              <w:tc>
                <w:tcPr>
                  <w:tcW w:w="604" w:type="pct"/>
                  <w:vMerge w:val="restart"/>
                  <w:tcBorders>
                    <w:tl2br w:val="nil"/>
                    <w:tr2bl w:val="nil"/>
                  </w:tcBorders>
                  <w:shd w:val="clear" w:color="auto" w:fill="auto"/>
                  <w:vAlign w:val="center"/>
                </w:tcPr>
                <w:p w14:paraId="7B499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污水处理站</w:t>
                  </w:r>
                </w:p>
              </w:tc>
              <w:tc>
                <w:tcPr>
                  <w:tcW w:w="479" w:type="pct"/>
                  <w:tcBorders>
                    <w:tl2br w:val="nil"/>
                    <w:tr2bl w:val="nil"/>
                  </w:tcBorders>
                  <w:shd w:val="clear" w:color="auto" w:fill="auto"/>
                  <w:noWrap/>
                  <w:vAlign w:val="center"/>
                </w:tcPr>
                <w:p w14:paraId="26B670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59" w:type="pct"/>
                  <w:vMerge w:val="restart"/>
                  <w:tcBorders>
                    <w:tl2br w:val="nil"/>
                    <w:tr2bl w:val="nil"/>
                  </w:tcBorders>
                  <w:shd w:val="clear" w:color="auto" w:fill="auto"/>
                  <w:noWrap/>
                  <w:vAlign w:val="center"/>
                </w:tcPr>
                <w:p w14:paraId="0E259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DW001</w:t>
                  </w:r>
                </w:p>
              </w:tc>
              <w:tc>
                <w:tcPr>
                  <w:tcW w:w="475" w:type="pct"/>
                  <w:tcBorders>
                    <w:tl2br w:val="nil"/>
                    <w:tr2bl w:val="nil"/>
                  </w:tcBorders>
                  <w:shd w:val="clear" w:color="auto" w:fill="auto"/>
                  <w:noWrap/>
                  <w:vAlign w:val="center"/>
                </w:tcPr>
                <w:p w14:paraId="0A563D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536" w:type="pct"/>
                  <w:tcBorders>
                    <w:tl2br w:val="nil"/>
                    <w:tr2bl w:val="nil"/>
                  </w:tcBorders>
                  <w:shd w:val="clear" w:color="auto" w:fill="auto"/>
                  <w:noWrap/>
                  <w:vAlign w:val="center"/>
                </w:tcPr>
                <w:p w14:paraId="5E19D5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160</w:t>
                  </w:r>
                </w:p>
              </w:tc>
              <w:tc>
                <w:tcPr>
                  <w:tcW w:w="440" w:type="pct"/>
                  <w:tcBorders>
                    <w:tl2br w:val="nil"/>
                    <w:tr2bl w:val="nil"/>
                  </w:tcBorders>
                  <w:shd w:val="clear" w:color="auto" w:fill="auto"/>
                  <w:noWrap/>
                  <w:vAlign w:val="center"/>
                </w:tcPr>
                <w:p w14:paraId="45C2E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33.5</w:t>
                  </w:r>
                </w:p>
              </w:tc>
            </w:tr>
            <w:tr w14:paraId="13F9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6F5AB8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09C16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593" w:type="pct"/>
                  <w:tcBorders>
                    <w:tl2br w:val="nil"/>
                    <w:tr2bl w:val="nil"/>
                  </w:tcBorders>
                  <w:shd w:val="clear" w:color="auto" w:fill="auto"/>
                  <w:noWrap/>
                  <w:vAlign w:val="center"/>
                </w:tcPr>
                <w:p w14:paraId="3DFE6C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w:t>
                  </w:r>
                </w:p>
              </w:tc>
              <w:tc>
                <w:tcPr>
                  <w:tcW w:w="440" w:type="pct"/>
                  <w:tcBorders>
                    <w:tl2br w:val="nil"/>
                    <w:tr2bl w:val="nil"/>
                  </w:tcBorders>
                  <w:shd w:val="clear" w:color="auto" w:fill="auto"/>
                  <w:vAlign w:val="center"/>
                </w:tcPr>
                <w:p w14:paraId="5F1CB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167.3</w:t>
                  </w:r>
                </w:p>
              </w:tc>
              <w:tc>
                <w:tcPr>
                  <w:tcW w:w="604" w:type="pct"/>
                  <w:vMerge w:val="continue"/>
                  <w:tcBorders>
                    <w:tl2br w:val="nil"/>
                    <w:tr2bl w:val="nil"/>
                  </w:tcBorders>
                  <w:shd w:val="clear" w:color="auto" w:fill="auto"/>
                  <w:vAlign w:val="center"/>
                </w:tcPr>
                <w:p w14:paraId="350A3F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78783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359" w:type="pct"/>
                  <w:vMerge w:val="continue"/>
                  <w:tcBorders>
                    <w:tl2br w:val="nil"/>
                    <w:tr2bl w:val="nil"/>
                  </w:tcBorders>
                  <w:shd w:val="clear" w:color="auto" w:fill="auto"/>
                  <w:noWrap/>
                  <w:vAlign w:val="center"/>
                </w:tcPr>
                <w:p w14:paraId="761E6B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54E5E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536" w:type="pct"/>
                  <w:tcBorders>
                    <w:tl2br w:val="nil"/>
                    <w:tr2bl w:val="nil"/>
                  </w:tcBorders>
                  <w:shd w:val="clear" w:color="auto" w:fill="auto"/>
                  <w:noWrap/>
                  <w:vAlign w:val="center"/>
                </w:tcPr>
                <w:p w14:paraId="045B8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w:t>
                  </w:r>
                </w:p>
              </w:tc>
              <w:tc>
                <w:tcPr>
                  <w:tcW w:w="440" w:type="pct"/>
                  <w:tcBorders>
                    <w:tl2br w:val="nil"/>
                    <w:tr2bl w:val="nil"/>
                  </w:tcBorders>
                  <w:shd w:val="clear" w:color="auto" w:fill="auto"/>
                  <w:noWrap/>
                  <w:vAlign w:val="center"/>
                </w:tcPr>
                <w:p w14:paraId="00D2C1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r>
            <w:tr w14:paraId="7D3A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1D5D57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714EC1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593" w:type="pct"/>
                  <w:tcBorders>
                    <w:tl2br w:val="nil"/>
                    <w:tr2bl w:val="nil"/>
                  </w:tcBorders>
                  <w:shd w:val="clear" w:color="auto" w:fill="auto"/>
                  <w:noWrap/>
                  <w:vAlign w:val="center"/>
                </w:tcPr>
                <w:p w14:paraId="555A2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600</w:t>
                  </w:r>
                </w:p>
              </w:tc>
              <w:tc>
                <w:tcPr>
                  <w:tcW w:w="440" w:type="pct"/>
                  <w:tcBorders>
                    <w:tl2br w:val="nil"/>
                    <w:tr2bl w:val="nil"/>
                  </w:tcBorders>
                  <w:shd w:val="clear" w:color="auto" w:fill="auto"/>
                  <w:vAlign w:val="center"/>
                </w:tcPr>
                <w:p w14:paraId="5EDB2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125.5</w:t>
                  </w:r>
                </w:p>
              </w:tc>
              <w:tc>
                <w:tcPr>
                  <w:tcW w:w="604" w:type="pct"/>
                  <w:vMerge w:val="continue"/>
                  <w:tcBorders>
                    <w:tl2br w:val="nil"/>
                    <w:tr2bl w:val="nil"/>
                  </w:tcBorders>
                  <w:shd w:val="clear" w:color="auto" w:fill="auto"/>
                  <w:vAlign w:val="center"/>
                </w:tcPr>
                <w:p w14:paraId="41715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0F688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59" w:type="pct"/>
                  <w:vMerge w:val="continue"/>
                  <w:tcBorders>
                    <w:tl2br w:val="nil"/>
                    <w:tr2bl w:val="nil"/>
                  </w:tcBorders>
                  <w:shd w:val="clear" w:color="auto" w:fill="auto"/>
                  <w:noWrap/>
                  <w:vAlign w:val="center"/>
                </w:tcPr>
                <w:p w14:paraId="28C970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072703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536" w:type="pct"/>
                  <w:tcBorders>
                    <w:tl2br w:val="nil"/>
                    <w:tr2bl w:val="nil"/>
                  </w:tcBorders>
                  <w:shd w:val="clear" w:color="auto" w:fill="auto"/>
                  <w:noWrap/>
                  <w:vAlign w:val="center"/>
                </w:tcPr>
                <w:p w14:paraId="415F0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440" w:type="pct"/>
                  <w:tcBorders>
                    <w:tl2br w:val="nil"/>
                    <w:tr2bl w:val="nil"/>
                  </w:tcBorders>
                  <w:shd w:val="clear" w:color="auto" w:fill="auto"/>
                  <w:noWrap/>
                  <w:vAlign w:val="center"/>
                </w:tcPr>
                <w:p w14:paraId="42C097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12.5</w:t>
                  </w:r>
                </w:p>
              </w:tc>
            </w:tr>
            <w:tr w14:paraId="1A19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56AE3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29592F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593" w:type="pct"/>
                  <w:tcBorders>
                    <w:tl2br w:val="nil"/>
                    <w:tr2bl w:val="nil"/>
                  </w:tcBorders>
                  <w:shd w:val="clear" w:color="auto" w:fill="auto"/>
                  <w:noWrap/>
                  <w:vAlign w:val="center"/>
                </w:tcPr>
                <w:p w14:paraId="5E4319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97.7</w:t>
                  </w:r>
                </w:p>
              </w:tc>
              <w:tc>
                <w:tcPr>
                  <w:tcW w:w="440" w:type="pct"/>
                  <w:tcBorders>
                    <w:tl2br w:val="nil"/>
                    <w:tr2bl w:val="nil"/>
                  </w:tcBorders>
                  <w:shd w:val="clear" w:color="auto" w:fill="auto"/>
                  <w:vAlign w:val="center"/>
                </w:tcPr>
                <w:p w14:paraId="62BD2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20.43</w:t>
                  </w:r>
                </w:p>
              </w:tc>
              <w:tc>
                <w:tcPr>
                  <w:tcW w:w="604" w:type="pct"/>
                  <w:vMerge w:val="continue"/>
                  <w:tcBorders>
                    <w:tl2br w:val="nil"/>
                    <w:tr2bl w:val="nil"/>
                  </w:tcBorders>
                  <w:shd w:val="clear" w:color="auto" w:fill="auto"/>
                  <w:vAlign w:val="center"/>
                </w:tcPr>
                <w:p w14:paraId="3D5181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49E1E6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59" w:type="pct"/>
                  <w:vMerge w:val="continue"/>
                  <w:tcBorders>
                    <w:tl2br w:val="nil"/>
                    <w:tr2bl w:val="nil"/>
                  </w:tcBorders>
                  <w:shd w:val="clear" w:color="auto" w:fill="auto"/>
                  <w:noWrap/>
                  <w:vAlign w:val="center"/>
                </w:tcPr>
                <w:p w14:paraId="6DCABA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4AB1FA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536" w:type="pct"/>
                  <w:tcBorders>
                    <w:tl2br w:val="nil"/>
                    <w:tr2bl w:val="nil"/>
                  </w:tcBorders>
                  <w:shd w:val="clear" w:color="auto" w:fill="auto"/>
                  <w:noWrap/>
                  <w:vAlign w:val="center"/>
                </w:tcPr>
                <w:p w14:paraId="3D856C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9.77</w:t>
                  </w:r>
                </w:p>
              </w:tc>
              <w:tc>
                <w:tcPr>
                  <w:tcW w:w="440" w:type="pct"/>
                  <w:tcBorders>
                    <w:tl2br w:val="nil"/>
                    <w:tr2bl w:val="nil"/>
                  </w:tcBorders>
                  <w:shd w:val="clear" w:color="auto" w:fill="auto"/>
                  <w:noWrap/>
                  <w:vAlign w:val="center"/>
                </w:tcPr>
                <w:p w14:paraId="6A9E5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2.04</w:t>
                  </w:r>
                </w:p>
              </w:tc>
            </w:tr>
            <w:tr w14:paraId="11DC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3AE28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noWrap/>
                  <w:vAlign w:val="center"/>
                </w:tcPr>
                <w:p w14:paraId="5E9D3C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593" w:type="pct"/>
                  <w:tcBorders>
                    <w:tl2br w:val="nil"/>
                    <w:tr2bl w:val="nil"/>
                  </w:tcBorders>
                  <w:shd w:val="clear" w:color="auto" w:fill="auto"/>
                  <w:noWrap/>
                  <w:vAlign w:val="center"/>
                </w:tcPr>
                <w:p w14:paraId="40DED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w:t>
                  </w:r>
                </w:p>
              </w:tc>
              <w:tc>
                <w:tcPr>
                  <w:tcW w:w="440" w:type="pct"/>
                  <w:tcBorders>
                    <w:tl2br w:val="nil"/>
                    <w:tr2bl w:val="nil"/>
                  </w:tcBorders>
                  <w:shd w:val="clear" w:color="auto" w:fill="auto"/>
                  <w:vAlign w:val="center"/>
                </w:tcPr>
                <w:p w14:paraId="2887F9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1.10</w:t>
                  </w:r>
                </w:p>
              </w:tc>
              <w:tc>
                <w:tcPr>
                  <w:tcW w:w="604" w:type="pct"/>
                  <w:vMerge w:val="continue"/>
                  <w:tcBorders>
                    <w:tl2br w:val="nil"/>
                    <w:tr2bl w:val="nil"/>
                  </w:tcBorders>
                  <w:shd w:val="clear" w:color="auto" w:fill="auto"/>
                  <w:vAlign w:val="center"/>
                </w:tcPr>
                <w:p w14:paraId="29ACEE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74CE64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59" w:type="pct"/>
                  <w:vMerge w:val="continue"/>
                  <w:tcBorders>
                    <w:tl2br w:val="nil"/>
                    <w:tr2bl w:val="nil"/>
                  </w:tcBorders>
                  <w:shd w:val="clear" w:color="auto" w:fill="auto"/>
                  <w:noWrap/>
                  <w:vAlign w:val="center"/>
                </w:tcPr>
                <w:p w14:paraId="12A31F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25CC4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536" w:type="pct"/>
                  <w:tcBorders>
                    <w:tl2br w:val="nil"/>
                    <w:tr2bl w:val="nil"/>
                  </w:tcBorders>
                  <w:shd w:val="clear" w:color="auto" w:fill="auto"/>
                  <w:noWrap/>
                  <w:vAlign w:val="center"/>
                </w:tcPr>
                <w:p w14:paraId="5A81B4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w:t>
                  </w:r>
                </w:p>
              </w:tc>
              <w:tc>
                <w:tcPr>
                  <w:tcW w:w="440" w:type="pct"/>
                  <w:tcBorders>
                    <w:tl2br w:val="nil"/>
                    <w:tr2bl w:val="nil"/>
                  </w:tcBorders>
                  <w:shd w:val="clear" w:color="auto" w:fill="auto"/>
                  <w:noWrap/>
                  <w:vAlign w:val="center"/>
                </w:tcPr>
                <w:p w14:paraId="35F10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0.22</w:t>
                  </w:r>
                </w:p>
              </w:tc>
            </w:tr>
            <w:tr w14:paraId="42BE4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585" w:type="pct"/>
                  <w:vMerge w:val="continue"/>
                  <w:tcBorders>
                    <w:tl2br w:val="nil"/>
                    <w:tr2bl w:val="nil"/>
                  </w:tcBorders>
                  <w:shd w:val="clear" w:color="auto" w:fill="auto"/>
                  <w:vAlign w:val="center"/>
                </w:tcPr>
                <w:p w14:paraId="25D4F9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noWrap/>
                  <w:vAlign w:val="center"/>
                </w:tcPr>
                <w:p w14:paraId="2B831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593" w:type="pct"/>
                  <w:tcBorders>
                    <w:tl2br w:val="nil"/>
                    <w:tr2bl w:val="nil"/>
                  </w:tcBorders>
                  <w:shd w:val="clear" w:color="auto" w:fill="auto"/>
                  <w:noWrap/>
                  <w:vAlign w:val="center"/>
                </w:tcPr>
                <w:p w14:paraId="7698BB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129.2</w:t>
                  </w:r>
                </w:p>
              </w:tc>
              <w:tc>
                <w:tcPr>
                  <w:tcW w:w="440" w:type="pct"/>
                  <w:tcBorders>
                    <w:tl2br w:val="nil"/>
                    <w:tr2bl w:val="nil"/>
                  </w:tcBorders>
                  <w:shd w:val="clear" w:color="auto" w:fill="auto"/>
                  <w:vAlign w:val="center"/>
                </w:tcPr>
                <w:p w14:paraId="26328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27.0</w:t>
                  </w:r>
                </w:p>
              </w:tc>
              <w:tc>
                <w:tcPr>
                  <w:tcW w:w="604" w:type="pct"/>
                  <w:vMerge w:val="continue"/>
                  <w:tcBorders>
                    <w:tl2br w:val="nil"/>
                    <w:tr2bl w:val="nil"/>
                  </w:tcBorders>
                  <w:shd w:val="clear" w:color="auto" w:fill="auto"/>
                  <w:vAlign w:val="center"/>
                </w:tcPr>
                <w:p w14:paraId="27186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639D6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59" w:type="pct"/>
                  <w:vMerge w:val="continue"/>
                  <w:tcBorders>
                    <w:tl2br w:val="nil"/>
                    <w:tr2bl w:val="nil"/>
                  </w:tcBorders>
                  <w:shd w:val="clear" w:color="auto" w:fill="auto"/>
                  <w:noWrap/>
                  <w:vAlign w:val="center"/>
                </w:tcPr>
                <w:p w14:paraId="5A8EE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54E58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536" w:type="pct"/>
                  <w:tcBorders>
                    <w:tl2br w:val="nil"/>
                    <w:tr2bl w:val="nil"/>
                  </w:tcBorders>
                  <w:shd w:val="clear" w:color="auto" w:fill="auto"/>
                  <w:noWrap/>
                  <w:vAlign w:val="center"/>
                </w:tcPr>
                <w:p w14:paraId="4DE42E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25.84</w:t>
                  </w:r>
                </w:p>
              </w:tc>
              <w:tc>
                <w:tcPr>
                  <w:tcW w:w="440" w:type="pct"/>
                  <w:tcBorders>
                    <w:tl2br w:val="nil"/>
                    <w:tr2bl w:val="nil"/>
                  </w:tcBorders>
                  <w:shd w:val="clear" w:color="auto" w:fill="auto"/>
                  <w:noWrap/>
                  <w:vAlign w:val="center"/>
                </w:tcPr>
                <w:p w14:paraId="397B82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5.40</w:t>
                  </w:r>
                </w:p>
              </w:tc>
            </w:tr>
            <w:tr w14:paraId="14C1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restart"/>
                  <w:tcBorders>
                    <w:tl2br w:val="nil"/>
                    <w:tr2bl w:val="nil"/>
                  </w:tcBorders>
                  <w:shd w:val="clear" w:color="auto" w:fill="auto"/>
                  <w:vAlign w:val="center"/>
                </w:tcPr>
                <w:p w14:paraId="6873DC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生活污水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1728</w:t>
                  </w:r>
                </w:p>
                <w:p w14:paraId="707F8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485" w:type="pct"/>
                  <w:tcBorders>
                    <w:tl2br w:val="nil"/>
                    <w:tr2bl w:val="nil"/>
                  </w:tcBorders>
                  <w:shd w:val="clear" w:color="auto" w:fill="auto"/>
                  <w:vAlign w:val="center"/>
                </w:tcPr>
                <w:p w14:paraId="01C010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593" w:type="pct"/>
                  <w:tcBorders>
                    <w:tl2br w:val="nil"/>
                    <w:tr2bl w:val="nil"/>
                  </w:tcBorders>
                  <w:shd w:val="clear" w:color="auto" w:fill="auto"/>
                  <w:noWrap/>
                  <w:vAlign w:val="center"/>
                </w:tcPr>
                <w:p w14:paraId="5C7FC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c>
                <w:tcPr>
                  <w:tcW w:w="440" w:type="pct"/>
                  <w:tcBorders>
                    <w:tl2br w:val="nil"/>
                    <w:tr2bl w:val="nil"/>
                  </w:tcBorders>
                  <w:shd w:val="clear" w:color="auto" w:fill="auto"/>
                  <w:noWrap/>
                  <w:vAlign w:val="center"/>
                </w:tcPr>
                <w:p w14:paraId="39197E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0.691</w:t>
                  </w:r>
                </w:p>
              </w:tc>
              <w:tc>
                <w:tcPr>
                  <w:tcW w:w="604" w:type="pct"/>
                  <w:vMerge w:val="restart"/>
                  <w:tcBorders>
                    <w:tl2br w:val="nil"/>
                    <w:tr2bl w:val="nil"/>
                  </w:tcBorders>
                  <w:shd w:val="clear" w:color="auto" w:fill="auto"/>
                  <w:noWrap/>
                  <w:vAlign w:val="center"/>
                </w:tcPr>
                <w:p w14:paraId="3F12CA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隔油池+</w:t>
                  </w:r>
                  <w:r>
                    <w:rPr>
                      <w:rFonts w:hint="default" w:ascii="Times New Roman" w:hAnsi="Times New Roman" w:eastAsia="宋体" w:cs="Times New Roman"/>
                      <w:color w:val="auto"/>
                      <w:sz w:val="21"/>
                      <w:szCs w:val="21"/>
                    </w:rPr>
                    <w:t>化粪池</w:t>
                  </w:r>
                </w:p>
              </w:tc>
              <w:tc>
                <w:tcPr>
                  <w:tcW w:w="479" w:type="pct"/>
                  <w:tcBorders>
                    <w:tl2br w:val="nil"/>
                    <w:tr2bl w:val="nil"/>
                  </w:tcBorders>
                  <w:shd w:val="clear" w:color="auto" w:fill="auto"/>
                  <w:noWrap/>
                  <w:vAlign w:val="center"/>
                </w:tcPr>
                <w:p w14:paraId="13C081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359" w:type="pct"/>
                  <w:vMerge w:val="continue"/>
                  <w:tcBorders>
                    <w:tl2br w:val="nil"/>
                    <w:tr2bl w:val="nil"/>
                  </w:tcBorders>
                  <w:shd w:val="clear" w:color="auto" w:fill="auto"/>
                  <w:noWrap/>
                  <w:vAlign w:val="center"/>
                </w:tcPr>
                <w:p w14:paraId="0A66E6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2BF99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COD</w:t>
                  </w:r>
                </w:p>
              </w:tc>
              <w:tc>
                <w:tcPr>
                  <w:tcW w:w="536" w:type="pct"/>
                  <w:tcBorders>
                    <w:tl2br w:val="nil"/>
                    <w:tr2bl w:val="nil"/>
                  </w:tcBorders>
                  <w:shd w:val="clear" w:color="auto" w:fill="auto"/>
                  <w:noWrap/>
                  <w:vAlign w:val="center"/>
                </w:tcPr>
                <w:p w14:paraId="7B1521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320</w:t>
                  </w:r>
                </w:p>
              </w:tc>
              <w:tc>
                <w:tcPr>
                  <w:tcW w:w="440" w:type="pct"/>
                  <w:tcBorders>
                    <w:tl2br w:val="nil"/>
                    <w:tr2bl w:val="nil"/>
                  </w:tcBorders>
                  <w:shd w:val="clear" w:color="auto" w:fill="auto"/>
                  <w:noWrap/>
                  <w:vAlign w:val="center"/>
                </w:tcPr>
                <w:p w14:paraId="5D84A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0.553</w:t>
                  </w:r>
                </w:p>
              </w:tc>
            </w:tr>
            <w:tr w14:paraId="4F75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4EE1D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1C262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593" w:type="pct"/>
                  <w:tcBorders>
                    <w:tl2br w:val="nil"/>
                    <w:tr2bl w:val="nil"/>
                  </w:tcBorders>
                  <w:shd w:val="clear" w:color="auto" w:fill="auto"/>
                  <w:noWrap/>
                  <w:vAlign w:val="center"/>
                </w:tcPr>
                <w:p w14:paraId="1AC03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220</w:t>
                  </w:r>
                </w:p>
              </w:tc>
              <w:tc>
                <w:tcPr>
                  <w:tcW w:w="440" w:type="pct"/>
                  <w:tcBorders>
                    <w:tl2br w:val="nil"/>
                    <w:tr2bl w:val="nil"/>
                  </w:tcBorders>
                  <w:shd w:val="clear" w:color="auto" w:fill="auto"/>
                  <w:noWrap/>
                  <w:vAlign w:val="center"/>
                </w:tcPr>
                <w:p w14:paraId="1C5C0A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0.38</w:t>
                  </w:r>
                </w:p>
              </w:tc>
              <w:tc>
                <w:tcPr>
                  <w:tcW w:w="604" w:type="pct"/>
                  <w:vMerge w:val="continue"/>
                  <w:tcBorders>
                    <w:tl2br w:val="nil"/>
                    <w:tr2bl w:val="nil"/>
                  </w:tcBorders>
                  <w:shd w:val="clear" w:color="auto" w:fill="auto"/>
                  <w:noWrap/>
                  <w:vAlign w:val="center"/>
                </w:tcPr>
                <w:p w14:paraId="41DD1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244ECC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59" w:type="pct"/>
                  <w:vMerge w:val="continue"/>
                  <w:tcBorders>
                    <w:tl2br w:val="nil"/>
                    <w:tr2bl w:val="nil"/>
                  </w:tcBorders>
                  <w:shd w:val="clear" w:color="auto" w:fill="auto"/>
                  <w:noWrap/>
                  <w:vAlign w:val="center"/>
                </w:tcPr>
                <w:p w14:paraId="70F574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5886C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536" w:type="pct"/>
                  <w:tcBorders>
                    <w:tl2br w:val="nil"/>
                    <w:tr2bl w:val="nil"/>
                  </w:tcBorders>
                  <w:shd w:val="clear" w:color="auto" w:fill="auto"/>
                  <w:noWrap/>
                  <w:vAlign w:val="center"/>
                </w:tcPr>
                <w:p w14:paraId="16920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198</w:t>
                  </w:r>
                </w:p>
              </w:tc>
              <w:tc>
                <w:tcPr>
                  <w:tcW w:w="440" w:type="pct"/>
                  <w:tcBorders>
                    <w:tl2br w:val="nil"/>
                    <w:tr2bl w:val="nil"/>
                  </w:tcBorders>
                  <w:shd w:val="clear" w:color="auto" w:fill="auto"/>
                  <w:noWrap/>
                  <w:vAlign w:val="center"/>
                </w:tcPr>
                <w:p w14:paraId="3725D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0.342</w:t>
                  </w:r>
                </w:p>
              </w:tc>
            </w:tr>
            <w:tr w14:paraId="28F9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773B3F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22130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593" w:type="pct"/>
                  <w:tcBorders>
                    <w:tl2br w:val="nil"/>
                    <w:tr2bl w:val="nil"/>
                  </w:tcBorders>
                  <w:shd w:val="clear" w:color="auto" w:fill="auto"/>
                  <w:noWrap/>
                  <w:vAlign w:val="center"/>
                </w:tcPr>
                <w:p w14:paraId="1C0B1B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440" w:type="pct"/>
                  <w:tcBorders>
                    <w:tl2br w:val="nil"/>
                    <w:tr2bl w:val="nil"/>
                  </w:tcBorders>
                  <w:shd w:val="clear" w:color="auto" w:fill="auto"/>
                  <w:noWrap/>
                  <w:vAlign w:val="center"/>
                </w:tcPr>
                <w:p w14:paraId="1BD26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0.346</w:t>
                  </w:r>
                </w:p>
              </w:tc>
              <w:tc>
                <w:tcPr>
                  <w:tcW w:w="604" w:type="pct"/>
                  <w:vMerge w:val="continue"/>
                  <w:tcBorders>
                    <w:tl2br w:val="nil"/>
                    <w:tr2bl w:val="nil"/>
                  </w:tcBorders>
                  <w:shd w:val="clear" w:color="auto" w:fill="auto"/>
                  <w:noWrap/>
                  <w:vAlign w:val="center"/>
                </w:tcPr>
                <w:p w14:paraId="76DEA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79070D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359" w:type="pct"/>
                  <w:vMerge w:val="continue"/>
                  <w:tcBorders>
                    <w:tl2br w:val="nil"/>
                    <w:tr2bl w:val="nil"/>
                  </w:tcBorders>
                  <w:shd w:val="clear" w:color="auto" w:fill="auto"/>
                  <w:noWrap/>
                  <w:vAlign w:val="center"/>
                </w:tcPr>
                <w:p w14:paraId="141D17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46F673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SS</w:t>
                  </w:r>
                </w:p>
              </w:tc>
              <w:tc>
                <w:tcPr>
                  <w:tcW w:w="536" w:type="pct"/>
                  <w:tcBorders>
                    <w:tl2br w:val="nil"/>
                    <w:tr2bl w:val="nil"/>
                  </w:tcBorders>
                  <w:shd w:val="clear" w:color="auto" w:fill="auto"/>
                  <w:noWrap/>
                  <w:vAlign w:val="center"/>
                </w:tcPr>
                <w:p w14:paraId="765CE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140</w:t>
                  </w:r>
                </w:p>
              </w:tc>
              <w:tc>
                <w:tcPr>
                  <w:tcW w:w="440" w:type="pct"/>
                  <w:tcBorders>
                    <w:tl2br w:val="nil"/>
                    <w:tr2bl w:val="nil"/>
                  </w:tcBorders>
                  <w:shd w:val="clear" w:color="auto" w:fill="auto"/>
                  <w:noWrap/>
                  <w:vAlign w:val="center"/>
                </w:tcPr>
                <w:p w14:paraId="14262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0.242</w:t>
                  </w:r>
                </w:p>
              </w:tc>
            </w:tr>
            <w:tr w14:paraId="2EAA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03F3C5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63A66A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593" w:type="pct"/>
                  <w:tcBorders>
                    <w:tl2br w:val="nil"/>
                    <w:tr2bl w:val="nil"/>
                  </w:tcBorders>
                  <w:shd w:val="clear" w:color="auto" w:fill="auto"/>
                  <w:noWrap/>
                  <w:vAlign w:val="center"/>
                </w:tcPr>
                <w:p w14:paraId="6CC69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440" w:type="pct"/>
                  <w:tcBorders>
                    <w:tl2br w:val="nil"/>
                    <w:tr2bl w:val="nil"/>
                  </w:tcBorders>
                  <w:shd w:val="clear" w:color="auto" w:fill="auto"/>
                  <w:noWrap/>
                  <w:vAlign w:val="center"/>
                </w:tcPr>
                <w:p w14:paraId="3BE746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0.0432</w:t>
                  </w:r>
                </w:p>
              </w:tc>
              <w:tc>
                <w:tcPr>
                  <w:tcW w:w="604" w:type="pct"/>
                  <w:vMerge w:val="continue"/>
                  <w:tcBorders>
                    <w:tl2br w:val="nil"/>
                    <w:tr2bl w:val="nil"/>
                  </w:tcBorders>
                  <w:shd w:val="clear" w:color="auto" w:fill="auto"/>
                  <w:noWrap/>
                  <w:vAlign w:val="center"/>
                </w:tcPr>
                <w:p w14:paraId="302014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3CC31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359" w:type="pct"/>
                  <w:vMerge w:val="continue"/>
                  <w:tcBorders>
                    <w:tl2br w:val="nil"/>
                    <w:tr2bl w:val="nil"/>
                  </w:tcBorders>
                  <w:shd w:val="clear" w:color="auto" w:fill="auto"/>
                  <w:noWrap/>
                  <w:vAlign w:val="center"/>
                </w:tcPr>
                <w:p w14:paraId="17E2C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6810AB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536" w:type="pct"/>
                  <w:tcBorders>
                    <w:tl2br w:val="nil"/>
                    <w:tr2bl w:val="nil"/>
                  </w:tcBorders>
                  <w:shd w:val="clear" w:color="auto" w:fill="auto"/>
                  <w:noWrap/>
                  <w:vAlign w:val="center"/>
                </w:tcPr>
                <w:p w14:paraId="33DB8B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w:t>
                  </w:r>
                </w:p>
              </w:tc>
              <w:tc>
                <w:tcPr>
                  <w:tcW w:w="440" w:type="pct"/>
                  <w:tcBorders>
                    <w:tl2br w:val="nil"/>
                    <w:tr2bl w:val="nil"/>
                  </w:tcBorders>
                  <w:shd w:val="clear" w:color="auto" w:fill="auto"/>
                  <w:noWrap/>
                  <w:vAlign w:val="center"/>
                </w:tcPr>
                <w:p w14:paraId="3982E2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0.0432</w:t>
                  </w:r>
                </w:p>
              </w:tc>
            </w:tr>
            <w:tr w14:paraId="7330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1BB4B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34FD58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TP</w:t>
                  </w:r>
                </w:p>
              </w:tc>
              <w:tc>
                <w:tcPr>
                  <w:tcW w:w="593" w:type="pct"/>
                  <w:tcBorders>
                    <w:tl2br w:val="nil"/>
                    <w:tr2bl w:val="nil"/>
                  </w:tcBorders>
                  <w:shd w:val="clear" w:color="auto" w:fill="auto"/>
                  <w:noWrap/>
                  <w:vAlign w:val="center"/>
                </w:tcPr>
                <w:p w14:paraId="1BE7D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440" w:type="pct"/>
                  <w:tcBorders>
                    <w:tl2br w:val="nil"/>
                    <w:tr2bl w:val="nil"/>
                  </w:tcBorders>
                  <w:shd w:val="clear" w:color="auto" w:fill="auto"/>
                  <w:noWrap/>
                  <w:vAlign w:val="center"/>
                </w:tcPr>
                <w:p w14:paraId="53AB9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0.0138</w:t>
                  </w:r>
                </w:p>
              </w:tc>
              <w:tc>
                <w:tcPr>
                  <w:tcW w:w="604" w:type="pct"/>
                  <w:vMerge w:val="continue"/>
                  <w:tcBorders>
                    <w:tl2br w:val="nil"/>
                    <w:tr2bl w:val="nil"/>
                  </w:tcBorders>
                  <w:shd w:val="clear" w:color="auto" w:fill="auto"/>
                  <w:noWrap/>
                  <w:vAlign w:val="center"/>
                </w:tcPr>
                <w:p w14:paraId="7BB367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7A872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359" w:type="pct"/>
                  <w:vMerge w:val="continue"/>
                  <w:tcBorders>
                    <w:tl2br w:val="nil"/>
                    <w:tr2bl w:val="nil"/>
                  </w:tcBorders>
                  <w:shd w:val="clear" w:color="auto" w:fill="auto"/>
                  <w:noWrap/>
                  <w:vAlign w:val="center"/>
                </w:tcPr>
                <w:p w14:paraId="43DC59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4F853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TP</w:t>
                  </w:r>
                </w:p>
              </w:tc>
              <w:tc>
                <w:tcPr>
                  <w:tcW w:w="536" w:type="pct"/>
                  <w:tcBorders>
                    <w:tl2br w:val="nil"/>
                    <w:tr2bl w:val="nil"/>
                  </w:tcBorders>
                  <w:shd w:val="clear" w:color="auto" w:fill="auto"/>
                  <w:noWrap/>
                  <w:vAlign w:val="center"/>
                </w:tcPr>
                <w:p w14:paraId="4D571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440" w:type="pct"/>
                  <w:tcBorders>
                    <w:tl2br w:val="nil"/>
                    <w:tr2bl w:val="nil"/>
                  </w:tcBorders>
                  <w:shd w:val="clear" w:color="auto" w:fill="auto"/>
                  <w:noWrap/>
                  <w:vAlign w:val="center"/>
                </w:tcPr>
                <w:p w14:paraId="663B74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0.0138</w:t>
                  </w:r>
                </w:p>
              </w:tc>
            </w:tr>
            <w:tr w14:paraId="62ED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7C574B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4A1EF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593" w:type="pct"/>
                  <w:tcBorders>
                    <w:tl2br w:val="nil"/>
                    <w:tr2bl w:val="nil"/>
                  </w:tcBorders>
                  <w:shd w:val="clear" w:color="auto" w:fill="auto"/>
                  <w:noWrap/>
                  <w:vAlign w:val="center"/>
                </w:tcPr>
                <w:p w14:paraId="594E2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440" w:type="pct"/>
                  <w:tcBorders>
                    <w:tl2br w:val="nil"/>
                    <w:tr2bl w:val="nil"/>
                  </w:tcBorders>
                  <w:shd w:val="clear" w:color="auto" w:fill="auto"/>
                  <w:noWrap/>
                  <w:vAlign w:val="center"/>
                </w:tcPr>
                <w:p w14:paraId="5DE346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0.069</w:t>
                  </w:r>
                </w:p>
              </w:tc>
              <w:tc>
                <w:tcPr>
                  <w:tcW w:w="604" w:type="pct"/>
                  <w:vMerge w:val="continue"/>
                  <w:tcBorders>
                    <w:tl2br w:val="nil"/>
                    <w:tr2bl w:val="nil"/>
                  </w:tcBorders>
                  <w:shd w:val="clear" w:color="auto" w:fill="auto"/>
                  <w:noWrap/>
                  <w:vAlign w:val="center"/>
                </w:tcPr>
                <w:p w14:paraId="0B9172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71CFB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359" w:type="pct"/>
                  <w:vMerge w:val="continue"/>
                  <w:tcBorders>
                    <w:tl2br w:val="nil"/>
                    <w:tr2bl w:val="nil"/>
                  </w:tcBorders>
                  <w:shd w:val="clear" w:color="auto" w:fill="auto"/>
                  <w:noWrap/>
                  <w:vAlign w:val="center"/>
                </w:tcPr>
                <w:p w14:paraId="31E887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524D90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536" w:type="pct"/>
                  <w:tcBorders>
                    <w:tl2br w:val="nil"/>
                    <w:tr2bl w:val="nil"/>
                  </w:tcBorders>
                  <w:shd w:val="clear" w:color="auto" w:fill="auto"/>
                  <w:noWrap/>
                  <w:vAlign w:val="center"/>
                </w:tcPr>
                <w:p w14:paraId="37CA8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w:t>
                  </w:r>
                </w:p>
              </w:tc>
              <w:tc>
                <w:tcPr>
                  <w:tcW w:w="440" w:type="pct"/>
                  <w:tcBorders>
                    <w:tl2br w:val="nil"/>
                    <w:tr2bl w:val="nil"/>
                  </w:tcBorders>
                  <w:shd w:val="clear" w:color="auto" w:fill="auto"/>
                  <w:noWrap/>
                  <w:vAlign w:val="center"/>
                </w:tcPr>
                <w:p w14:paraId="49B4D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0.069</w:t>
                  </w:r>
                </w:p>
              </w:tc>
            </w:tr>
            <w:tr w14:paraId="5F213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5" w:type="pct"/>
                  <w:vMerge w:val="continue"/>
                  <w:tcBorders>
                    <w:tl2br w:val="nil"/>
                    <w:tr2bl w:val="nil"/>
                  </w:tcBorders>
                  <w:shd w:val="clear" w:color="auto" w:fill="auto"/>
                  <w:vAlign w:val="center"/>
                </w:tcPr>
                <w:p w14:paraId="7C494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85" w:type="pct"/>
                  <w:tcBorders>
                    <w:tl2br w:val="nil"/>
                    <w:tr2bl w:val="nil"/>
                  </w:tcBorders>
                  <w:shd w:val="clear" w:color="auto" w:fill="auto"/>
                  <w:vAlign w:val="center"/>
                </w:tcPr>
                <w:p w14:paraId="212AD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动植物油</w:t>
                  </w:r>
                </w:p>
              </w:tc>
              <w:tc>
                <w:tcPr>
                  <w:tcW w:w="593" w:type="pct"/>
                  <w:tcBorders>
                    <w:tl2br w:val="nil"/>
                    <w:tr2bl w:val="nil"/>
                  </w:tcBorders>
                  <w:shd w:val="clear" w:color="auto" w:fill="auto"/>
                  <w:noWrap/>
                  <w:vAlign w:val="center"/>
                </w:tcPr>
                <w:p w14:paraId="6F6921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440" w:type="pct"/>
                  <w:tcBorders>
                    <w:tl2br w:val="nil"/>
                    <w:tr2bl w:val="nil"/>
                  </w:tcBorders>
                  <w:shd w:val="clear" w:color="auto" w:fill="auto"/>
                  <w:noWrap/>
                  <w:vAlign w:val="center"/>
                </w:tcPr>
                <w:p w14:paraId="0968D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0.173</w:t>
                  </w:r>
                </w:p>
              </w:tc>
              <w:tc>
                <w:tcPr>
                  <w:tcW w:w="604" w:type="pct"/>
                  <w:vMerge w:val="continue"/>
                  <w:tcBorders>
                    <w:tl2br w:val="nil"/>
                    <w:tr2bl w:val="nil"/>
                  </w:tcBorders>
                  <w:shd w:val="clear" w:color="auto" w:fill="auto"/>
                  <w:noWrap/>
                  <w:vAlign w:val="center"/>
                </w:tcPr>
                <w:p w14:paraId="2060B9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9" w:type="pct"/>
                  <w:tcBorders>
                    <w:tl2br w:val="nil"/>
                    <w:tr2bl w:val="nil"/>
                  </w:tcBorders>
                  <w:shd w:val="clear" w:color="auto" w:fill="auto"/>
                  <w:noWrap/>
                  <w:vAlign w:val="center"/>
                </w:tcPr>
                <w:p w14:paraId="6FBE98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359" w:type="pct"/>
                  <w:vMerge w:val="continue"/>
                  <w:tcBorders>
                    <w:tl2br w:val="nil"/>
                    <w:tr2bl w:val="nil"/>
                  </w:tcBorders>
                  <w:shd w:val="clear" w:color="auto" w:fill="auto"/>
                  <w:noWrap/>
                  <w:vAlign w:val="center"/>
                </w:tcPr>
                <w:p w14:paraId="027B1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75" w:type="pct"/>
                  <w:tcBorders>
                    <w:tl2br w:val="nil"/>
                    <w:tr2bl w:val="nil"/>
                  </w:tcBorders>
                  <w:shd w:val="clear" w:color="auto" w:fill="auto"/>
                  <w:noWrap/>
                  <w:vAlign w:val="center"/>
                </w:tcPr>
                <w:p w14:paraId="4539D3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动植物油</w:t>
                  </w:r>
                </w:p>
              </w:tc>
              <w:tc>
                <w:tcPr>
                  <w:tcW w:w="536" w:type="pct"/>
                  <w:tcBorders>
                    <w:tl2br w:val="nil"/>
                    <w:tr2bl w:val="nil"/>
                  </w:tcBorders>
                  <w:shd w:val="clear" w:color="auto" w:fill="auto"/>
                  <w:noWrap/>
                  <w:vAlign w:val="center"/>
                </w:tcPr>
                <w:p w14:paraId="2FFDB9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440" w:type="pct"/>
                  <w:tcBorders>
                    <w:tl2br w:val="nil"/>
                    <w:tr2bl w:val="nil"/>
                  </w:tcBorders>
                  <w:shd w:val="clear" w:color="auto" w:fill="auto"/>
                  <w:noWrap/>
                  <w:vAlign w:val="center"/>
                </w:tcPr>
                <w:p w14:paraId="42D1F6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0.0518</w:t>
                  </w:r>
                </w:p>
              </w:tc>
            </w:tr>
          </w:tbl>
          <w:p w14:paraId="1C07F273">
            <w:pPr>
              <w:pStyle w:val="7"/>
              <w:ind w:firstLine="0" w:firstLineChars="0"/>
              <w:rPr>
                <w:rFonts w:hint="eastAsia" w:eastAsia="宋体"/>
                <w:color w:val="auto"/>
                <w:highlight w:val="yellow"/>
                <w:lang w:eastAsia="zh-CN"/>
              </w:rPr>
            </w:pPr>
            <w:r>
              <w:rPr>
                <w:rFonts w:hint="eastAsia"/>
                <w:color w:val="auto"/>
              </w:rPr>
              <w:t>（2）废水污染物、污染治理设施情况</w:t>
            </w:r>
          </w:p>
          <w:p w14:paraId="6D7D4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8</w:t>
            </w:r>
            <w:r>
              <w:rPr>
                <w:rFonts w:hint="default" w:ascii="Times New Roman" w:hAnsi="Times New Roman" w:eastAsia="宋体" w:cs="Times New Roman"/>
                <w:b/>
                <w:bCs/>
                <w:color w:val="auto"/>
              </w:rPr>
              <w:t xml:space="preserve">  废水类别、污染物及污染治理设施信息表</w:t>
            </w:r>
          </w:p>
          <w:tbl>
            <w:tblPr>
              <w:tblStyle w:val="23"/>
              <w:tblW w:w="793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17"/>
              <w:gridCol w:w="631"/>
              <w:gridCol w:w="1070"/>
              <w:gridCol w:w="694"/>
              <w:gridCol w:w="483"/>
              <w:gridCol w:w="664"/>
              <w:gridCol w:w="677"/>
              <w:gridCol w:w="1383"/>
              <w:gridCol w:w="598"/>
              <w:gridCol w:w="912"/>
              <w:gridCol w:w="407"/>
            </w:tblGrid>
            <w:tr w14:paraId="446D96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atLeast"/>
                <w:jc w:val="center"/>
              </w:trPr>
              <w:tc>
                <w:tcPr>
                  <w:tcW w:w="263" w:type="pct"/>
                  <w:vMerge w:val="restart"/>
                  <w:tcBorders>
                    <w:bottom w:val="single" w:color="000000" w:sz="4" w:space="0"/>
                    <w:right w:val="single" w:color="000000" w:sz="4" w:space="0"/>
                  </w:tcBorders>
                  <w:noWrap/>
                  <w:vAlign w:val="center"/>
                </w:tcPr>
                <w:p w14:paraId="6793A306">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397" w:type="pct"/>
                  <w:vMerge w:val="restart"/>
                  <w:tcBorders>
                    <w:left w:val="single" w:color="000000" w:sz="4" w:space="0"/>
                    <w:bottom w:val="single" w:color="000000" w:sz="4" w:space="0"/>
                    <w:right w:val="single" w:color="000000" w:sz="4" w:space="0"/>
                  </w:tcBorders>
                  <w:noWrap/>
                  <w:vAlign w:val="center"/>
                </w:tcPr>
                <w:p w14:paraId="661BC2DF">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废水类型</w:t>
                  </w:r>
                </w:p>
              </w:tc>
              <w:tc>
                <w:tcPr>
                  <w:tcW w:w="673" w:type="pct"/>
                  <w:vMerge w:val="restart"/>
                  <w:tcBorders>
                    <w:left w:val="single" w:color="000000" w:sz="4" w:space="0"/>
                    <w:bottom w:val="single" w:color="000000" w:sz="4" w:space="0"/>
                    <w:right w:val="single" w:color="000000" w:sz="4" w:space="0"/>
                  </w:tcBorders>
                  <w:noWrap/>
                  <w:vAlign w:val="center"/>
                </w:tcPr>
                <w:p w14:paraId="1EC954ED">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p>
              </w:tc>
              <w:tc>
                <w:tcPr>
                  <w:tcW w:w="437" w:type="pct"/>
                  <w:vMerge w:val="restart"/>
                  <w:tcBorders>
                    <w:left w:val="single" w:color="000000" w:sz="4" w:space="0"/>
                    <w:bottom w:val="single" w:color="000000" w:sz="4" w:space="0"/>
                    <w:right w:val="single" w:color="000000" w:sz="4" w:space="0"/>
                  </w:tcBorders>
                  <w:vAlign w:val="center"/>
                </w:tcPr>
                <w:p w14:paraId="5B11A6DB">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p>
              </w:tc>
              <w:tc>
                <w:tcPr>
                  <w:tcW w:w="304" w:type="pct"/>
                  <w:vMerge w:val="restart"/>
                  <w:tcBorders>
                    <w:left w:val="single" w:color="000000" w:sz="4" w:space="0"/>
                    <w:bottom w:val="single" w:color="000000" w:sz="4" w:space="0"/>
                    <w:right w:val="single" w:color="000000" w:sz="4" w:space="0"/>
                  </w:tcBorders>
                  <w:noWrap/>
                  <w:vAlign w:val="center"/>
                </w:tcPr>
                <w:p w14:paraId="51C869F3">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排放规律</w:t>
                  </w:r>
                </w:p>
              </w:tc>
              <w:tc>
                <w:tcPr>
                  <w:tcW w:w="1714" w:type="pct"/>
                  <w:gridSpan w:val="3"/>
                  <w:tcBorders>
                    <w:left w:val="single" w:color="000000" w:sz="4" w:space="0"/>
                    <w:bottom w:val="single" w:color="000000" w:sz="4" w:space="0"/>
                    <w:right w:val="single" w:color="000000" w:sz="4" w:space="0"/>
                  </w:tcBorders>
                  <w:noWrap/>
                  <w:vAlign w:val="center"/>
                </w:tcPr>
                <w:p w14:paraId="76EBC7A9">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污染物治理设施</w:t>
                  </w:r>
                </w:p>
              </w:tc>
              <w:tc>
                <w:tcPr>
                  <w:tcW w:w="376" w:type="pct"/>
                  <w:vMerge w:val="restart"/>
                  <w:tcBorders>
                    <w:left w:val="single" w:color="000000" w:sz="4" w:space="0"/>
                    <w:right w:val="single" w:color="000000" w:sz="4" w:space="0"/>
                  </w:tcBorders>
                  <w:noWrap/>
                  <w:vAlign w:val="center"/>
                </w:tcPr>
                <w:p w14:paraId="756D68D7">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tc>
              <w:tc>
                <w:tcPr>
                  <w:tcW w:w="574" w:type="pct"/>
                  <w:vMerge w:val="restart"/>
                  <w:tcBorders>
                    <w:left w:val="single" w:color="000000" w:sz="4" w:space="0"/>
                    <w:right w:val="single" w:color="000000" w:sz="4" w:space="0"/>
                  </w:tcBorders>
                  <w:vAlign w:val="center"/>
                </w:tcPr>
                <w:p w14:paraId="4FC2E35C">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排放口设施是否符合要求</w:t>
                  </w:r>
                </w:p>
              </w:tc>
              <w:tc>
                <w:tcPr>
                  <w:tcW w:w="256" w:type="pct"/>
                  <w:vMerge w:val="restart"/>
                  <w:tcBorders>
                    <w:left w:val="single" w:color="000000" w:sz="4" w:space="0"/>
                  </w:tcBorders>
                  <w:vAlign w:val="center"/>
                </w:tcPr>
                <w:p w14:paraId="44D745FC">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排放口类型</w:t>
                  </w:r>
                </w:p>
              </w:tc>
            </w:tr>
            <w:tr w14:paraId="34DAC6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atLeast"/>
                <w:jc w:val="center"/>
              </w:trPr>
              <w:tc>
                <w:tcPr>
                  <w:tcW w:w="263" w:type="pct"/>
                  <w:vMerge w:val="continue"/>
                  <w:tcBorders>
                    <w:top w:val="single" w:color="000000" w:sz="4" w:space="0"/>
                    <w:bottom w:val="single" w:color="000000" w:sz="4" w:space="0"/>
                    <w:right w:val="single" w:color="000000" w:sz="4" w:space="0"/>
                  </w:tcBorders>
                  <w:noWrap/>
                  <w:vAlign w:val="center"/>
                </w:tcPr>
                <w:p w14:paraId="239AC94A">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397" w:type="pct"/>
                  <w:vMerge w:val="continue"/>
                  <w:tcBorders>
                    <w:top w:val="single" w:color="000000" w:sz="4" w:space="0"/>
                    <w:left w:val="single" w:color="000000" w:sz="4" w:space="0"/>
                    <w:bottom w:val="single" w:color="000000" w:sz="4" w:space="0"/>
                    <w:right w:val="single" w:color="000000" w:sz="4" w:space="0"/>
                  </w:tcBorders>
                  <w:noWrap/>
                  <w:vAlign w:val="center"/>
                </w:tcPr>
                <w:p w14:paraId="375FE442">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673" w:type="pct"/>
                  <w:vMerge w:val="continue"/>
                  <w:tcBorders>
                    <w:top w:val="single" w:color="000000" w:sz="4" w:space="0"/>
                    <w:left w:val="single" w:color="000000" w:sz="4" w:space="0"/>
                    <w:bottom w:val="single" w:color="000000" w:sz="4" w:space="0"/>
                    <w:right w:val="single" w:color="000000" w:sz="4" w:space="0"/>
                  </w:tcBorders>
                  <w:noWrap/>
                  <w:vAlign w:val="center"/>
                </w:tcPr>
                <w:p w14:paraId="02805AA3">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437" w:type="pct"/>
                  <w:vMerge w:val="continue"/>
                  <w:tcBorders>
                    <w:top w:val="single" w:color="000000" w:sz="4" w:space="0"/>
                    <w:left w:val="single" w:color="000000" w:sz="4" w:space="0"/>
                    <w:bottom w:val="single" w:color="000000" w:sz="4" w:space="0"/>
                    <w:right w:val="single" w:color="000000" w:sz="4" w:space="0"/>
                  </w:tcBorders>
                  <w:vAlign w:val="center"/>
                </w:tcPr>
                <w:p w14:paraId="07D42592">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vAlign w:val="center"/>
                </w:tcPr>
                <w:p w14:paraId="2C4ABB51">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D253318">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c>
                <w:tcPr>
                  <w:tcW w:w="426" w:type="pct"/>
                  <w:tcBorders>
                    <w:top w:val="single" w:color="000000" w:sz="4" w:space="0"/>
                    <w:left w:val="single" w:color="000000" w:sz="4" w:space="0"/>
                    <w:bottom w:val="single" w:color="auto" w:sz="4" w:space="0"/>
                    <w:right w:val="single" w:color="000000" w:sz="4" w:space="0"/>
                  </w:tcBorders>
                  <w:noWrap/>
                  <w:vAlign w:val="center"/>
                </w:tcPr>
                <w:p w14:paraId="43C35E28">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70" w:type="pct"/>
                  <w:tcBorders>
                    <w:top w:val="single" w:color="000000" w:sz="4" w:space="0"/>
                    <w:left w:val="single" w:color="000000" w:sz="4" w:space="0"/>
                    <w:bottom w:val="single" w:color="auto" w:sz="4" w:space="0"/>
                    <w:right w:val="single" w:color="000000" w:sz="4" w:space="0"/>
                  </w:tcBorders>
                  <w:noWrap/>
                  <w:vAlign w:val="center"/>
                </w:tcPr>
                <w:p w14:paraId="6B80C52C">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工艺</w:t>
                  </w:r>
                </w:p>
              </w:tc>
              <w:tc>
                <w:tcPr>
                  <w:tcW w:w="376" w:type="pct"/>
                  <w:vMerge w:val="continue"/>
                  <w:tcBorders>
                    <w:left w:val="single" w:color="000000" w:sz="4" w:space="0"/>
                    <w:right w:val="single" w:color="000000" w:sz="4" w:space="0"/>
                  </w:tcBorders>
                  <w:noWrap/>
                  <w:vAlign w:val="center"/>
                </w:tcPr>
                <w:p w14:paraId="2D6F5C40">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74" w:type="pct"/>
                  <w:vMerge w:val="continue"/>
                  <w:tcBorders>
                    <w:left w:val="single" w:color="000000" w:sz="4" w:space="0"/>
                    <w:right w:val="single" w:color="000000" w:sz="4" w:space="0"/>
                  </w:tcBorders>
                  <w:vAlign w:val="center"/>
                </w:tcPr>
                <w:p w14:paraId="70DC753D">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256" w:type="pct"/>
                  <w:vMerge w:val="continue"/>
                  <w:tcBorders>
                    <w:left w:val="single" w:color="000000" w:sz="4" w:space="0"/>
                  </w:tcBorders>
                  <w:vAlign w:val="center"/>
                </w:tcPr>
                <w:p w14:paraId="4F6EFD32">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r>
            <w:tr w14:paraId="155697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atLeast"/>
                <w:jc w:val="center"/>
              </w:trPr>
              <w:tc>
                <w:tcPr>
                  <w:tcW w:w="263" w:type="pct"/>
                  <w:tcBorders>
                    <w:top w:val="single" w:color="000000" w:sz="4" w:space="0"/>
                    <w:right w:val="single" w:color="000000" w:sz="4" w:space="0"/>
                  </w:tcBorders>
                  <w:noWrap/>
                  <w:vAlign w:val="center"/>
                </w:tcPr>
                <w:p w14:paraId="00B3A6DD">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97" w:type="pct"/>
                  <w:tcBorders>
                    <w:top w:val="single" w:color="000000" w:sz="4" w:space="0"/>
                    <w:left w:val="single" w:color="000000" w:sz="4" w:space="0"/>
                    <w:right w:val="single" w:color="000000" w:sz="4" w:space="0"/>
                  </w:tcBorders>
                  <w:noWrap/>
                  <w:vAlign w:val="center"/>
                </w:tcPr>
                <w:p w14:paraId="488D9D9F">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生产废水</w:t>
                  </w:r>
                </w:p>
              </w:tc>
              <w:tc>
                <w:tcPr>
                  <w:tcW w:w="673" w:type="pct"/>
                  <w:tcBorders>
                    <w:top w:val="single" w:color="000000" w:sz="4" w:space="0"/>
                    <w:left w:val="single" w:color="000000" w:sz="4" w:space="0"/>
                    <w:right w:val="single" w:color="000000" w:sz="4" w:space="0"/>
                  </w:tcBorders>
                  <w:vAlign w:val="center"/>
                </w:tcPr>
                <w:p w14:paraId="6A85DE24">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pH、COD、BOD</w:t>
                  </w:r>
                  <w:r>
                    <w:rPr>
                      <w:rFonts w:hint="eastAsia" w:cs="Times New Roman"/>
                      <w:color w:val="auto"/>
                      <w:sz w:val="21"/>
                      <w:szCs w:val="21"/>
                      <w:vertAlign w:val="subscript"/>
                      <w:lang w:val="en-US" w:eastAsia="zh-CN"/>
                    </w:rPr>
                    <w:t>5</w:t>
                  </w:r>
                  <w:r>
                    <w:rPr>
                      <w:rFonts w:hint="default" w:ascii="Times New Roman" w:hAnsi="Times New Roman" w:eastAsia="宋体" w:cs="Times New Roman"/>
                      <w:color w:val="auto"/>
                      <w:sz w:val="21"/>
                      <w:szCs w:val="21"/>
                    </w:rPr>
                    <w:t>、SS、NH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-N、TP</w:t>
                  </w:r>
                  <w:r>
                    <w:rPr>
                      <w:rFonts w:hint="eastAsia" w:cs="Times New Roman"/>
                      <w:color w:val="auto"/>
                      <w:sz w:val="21"/>
                      <w:szCs w:val="21"/>
                      <w:lang w:eastAsia="zh-CN"/>
                    </w:rPr>
                    <w:t>、</w:t>
                  </w:r>
                  <w:r>
                    <w:rPr>
                      <w:rFonts w:hint="eastAsia" w:cs="Times New Roman"/>
                      <w:color w:val="auto"/>
                      <w:sz w:val="21"/>
                      <w:szCs w:val="21"/>
                      <w:lang w:val="en-US" w:eastAsia="zh-CN"/>
                    </w:rPr>
                    <w:t>TN</w:t>
                  </w:r>
                </w:p>
              </w:tc>
              <w:tc>
                <w:tcPr>
                  <w:tcW w:w="437" w:type="pct"/>
                  <w:vMerge w:val="restart"/>
                  <w:tcBorders>
                    <w:top w:val="single" w:color="000000" w:sz="4" w:space="0"/>
                    <w:left w:val="single" w:color="000000" w:sz="4" w:space="0"/>
                    <w:right w:val="single" w:color="000000" w:sz="4" w:space="0"/>
                  </w:tcBorders>
                  <w:vAlign w:val="center"/>
                </w:tcPr>
                <w:p w14:paraId="1110D1F7">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安徽淮相科技发展有限公司第二污水处理厂</w:t>
                  </w:r>
                </w:p>
              </w:tc>
              <w:tc>
                <w:tcPr>
                  <w:tcW w:w="304" w:type="pct"/>
                  <w:tcBorders>
                    <w:top w:val="single" w:color="000000" w:sz="4" w:space="0"/>
                    <w:left w:val="single" w:color="000000" w:sz="4" w:space="0"/>
                    <w:right w:val="single" w:color="000000" w:sz="4" w:space="0"/>
                  </w:tcBorders>
                  <w:noWrap/>
                  <w:vAlign w:val="center"/>
                </w:tcPr>
                <w:p w14:paraId="494A4AB9">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间歇排放</w:t>
                  </w:r>
                </w:p>
              </w:tc>
              <w:tc>
                <w:tcPr>
                  <w:tcW w:w="418" w:type="pct"/>
                  <w:tcBorders>
                    <w:top w:val="single" w:color="000000" w:sz="4" w:space="0"/>
                    <w:left w:val="single" w:color="000000" w:sz="4" w:space="0"/>
                    <w:right w:val="single" w:color="auto" w:sz="4" w:space="0"/>
                  </w:tcBorders>
                  <w:noWrap/>
                  <w:vAlign w:val="center"/>
                </w:tcPr>
                <w:p w14:paraId="550EEEA9">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TW001</w:t>
                  </w:r>
                </w:p>
              </w:tc>
              <w:tc>
                <w:tcPr>
                  <w:tcW w:w="426" w:type="pct"/>
                  <w:tcBorders>
                    <w:top w:val="single" w:color="auto" w:sz="4" w:space="0"/>
                    <w:left w:val="single" w:color="auto" w:sz="4" w:space="0"/>
                    <w:right w:val="single" w:color="auto" w:sz="4" w:space="0"/>
                  </w:tcBorders>
                  <w:vAlign w:val="center"/>
                </w:tcPr>
                <w:p w14:paraId="55E9ECD1">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污水处理站</w:t>
                  </w:r>
                </w:p>
              </w:tc>
              <w:tc>
                <w:tcPr>
                  <w:tcW w:w="870" w:type="pct"/>
                  <w:tcBorders>
                    <w:top w:val="single" w:color="auto" w:sz="4" w:space="0"/>
                    <w:left w:val="single" w:color="auto" w:sz="4" w:space="0"/>
                    <w:right w:val="single" w:color="auto" w:sz="4" w:space="0"/>
                  </w:tcBorders>
                  <w:noWrap/>
                  <w:vAlign w:val="center"/>
                </w:tcPr>
                <w:p w14:paraId="68B3DE29">
                  <w:pPr>
                    <w:pStyle w:val="34"/>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格栅+微滤+精密微滤+气浮+中间池+厌氧+A/O+二沉池+出水</w:t>
                  </w:r>
                </w:p>
              </w:tc>
              <w:tc>
                <w:tcPr>
                  <w:tcW w:w="376" w:type="pct"/>
                  <w:vMerge w:val="restart"/>
                  <w:tcBorders>
                    <w:top w:val="single" w:color="000000" w:sz="4" w:space="0"/>
                    <w:left w:val="single" w:color="auto" w:sz="4" w:space="0"/>
                    <w:right w:val="single" w:color="000000" w:sz="4" w:space="0"/>
                  </w:tcBorders>
                  <w:noWrap/>
                  <w:vAlign w:val="center"/>
                </w:tcPr>
                <w:p w14:paraId="0DF96EB8">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DW001</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8529D99">
                  <w:pPr>
                    <w:pStyle w:val="34"/>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是</w:t>
                  </w:r>
                </w:p>
              </w:tc>
              <w:tc>
                <w:tcPr>
                  <w:tcW w:w="256" w:type="pct"/>
                  <w:vMerge w:val="restart"/>
                  <w:tcBorders>
                    <w:top w:val="single" w:color="000000" w:sz="4" w:space="0"/>
                    <w:left w:val="single" w:color="000000" w:sz="4" w:space="0"/>
                  </w:tcBorders>
                  <w:vAlign w:val="center"/>
                </w:tcPr>
                <w:p w14:paraId="2AFA04B7">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企业总排口</w:t>
                  </w:r>
                </w:p>
              </w:tc>
            </w:tr>
            <w:tr w14:paraId="137FFE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atLeast"/>
                <w:jc w:val="center"/>
              </w:trPr>
              <w:tc>
                <w:tcPr>
                  <w:tcW w:w="263" w:type="pct"/>
                  <w:tcBorders>
                    <w:top w:val="single" w:color="000000" w:sz="4" w:space="0"/>
                    <w:right w:val="single" w:color="000000" w:sz="4" w:space="0"/>
                  </w:tcBorders>
                  <w:noWrap/>
                  <w:vAlign w:val="center"/>
                </w:tcPr>
                <w:p w14:paraId="385AE174">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97" w:type="pct"/>
                  <w:tcBorders>
                    <w:top w:val="single" w:color="000000" w:sz="4" w:space="0"/>
                    <w:left w:val="single" w:color="000000" w:sz="4" w:space="0"/>
                    <w:right w:val="single" w:color="000000" w:sz="4" w:space="0"/>
                  </w:tcBorders>
                  <w:noWrap/>
                  <w:vAlign w:val="center"/>
                </w:tcPr>
                <w:p w14:paraId="11FA2770">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673" w:type="pct"/>
                  <w:tcBorders>
                    <w:top w:val="single" w:color="000000" w:sz="4" w:space="0"/>
                    <w:left w:val="single" w:color="000000" w:sz="4" w:space="0"/>
                    <w:right w:val="single" w:color="000000" w:sz="4" w:space="0"/>
                  </w:tcBorders>
                  <w:vAlign w:val="center"/>
                </w:tcPr>
                <w:p w14:paraId="082DFB7A">
                  <w:pPr>
                    <w:pStyle w:val="34"/>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rPr>
                    <w:t>pH、COD、BOD</w:t>
                  </w:r>
                  <w:r>
                    <w:rPr>
                      <w:rFonts w:hint="eastAsia" w:cs="Times New Roman"/>
                      <w:color w:val="auto"/>
                      <w:sz w:val="21"/>
                      <w:szCs w:val="21"/>
                      <w:vertAlign w:val="subscript"/>
                      <w:lang w:val="en-US" w:eastAsia="zh-CN"/>
                    </w:rPr>
                    <w:t>5</w:t>
                  </w:r>
                  <w:r>
                    <w:rPr>
                      <w:rFonts w:hint="default" w:ascii="Times New Roman" w:hAnsi="Times New Roman" w:eastAsia="宋体" w:cs="Times New Roman"/>
                      <w:color w:val="auto"/>
                      <w:sz w:val="21"/>
                      <w:szCs w:val="21"/>
                    </w:rPr>
                    <w:t>、SS、NH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TP</w:t>
                  </w:r>
                  <w:r>
                    <w:rPr>
                      <w:rFonts w:hint="eastAsia" w:cs="Times New Roman"/>
                      <w:color w:val="auto"/>
                      <w:sz w:val="21"/>
                      <w:szCs w:val="21"/>
                      <w:lang w:eastAsia="zh-CN"/>
                    </w:rPr>
                    <w:t>、</w:t>
                  </w:r>
                  <w:r>
                    <w:rPr>
                      <w:rFonts w:hint="eastAsia" w:cs="Times New Roman"/>
                      <w:color w:val="auto"/>
                      <w:sz w:val="21"/>
                      <w:szCs w:val="21"/>
                      <w:lang w:val="en-US" w:eastAsia="zh-CN"/>
                    </w:rPr>
                    <w:t>TN、</w:t>
                  </w:r>
                </w:p>
                <w:p w14:paraId="67EE446F">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动植物油</w:t>
                  </w:r>
                </w:p>
              </w:tc>
              <w:tc>
                <w:tcPr>
                  <w:tcW w:w="437" w:type="pct"/>
                  <w:vMerge w:val="continue"/>
                  <w:tcBorders>
                    <w:left w:val="single" w:color="000000" w:sz="4" w:space="0"/>
                    <w:right w:val="single" w:color="000000" w:sz="4" w:space="0"/>
                  </w:tcBorders>
                  <w:vAlign w:val="center"/>
                </w:tcPr>
                <w:p w14:paraId="571EB132">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304" w:type="pct"/>
                  <w:tcBorders>
                    <w:top w:val="single" w:color="000000" w:sz="4" w:space="0"/>
                    <w:left w:val="single" w:color="000000" w:sz="4" w:space="0"/>
                    <w:right w:val="single" w:color="000000" w:sz="4" w:space="0"/>
                  </w:tcBorders>
                  <w:noWrap/>
                  <w:vAlign w:val="center"/>
                </w:tcPr>
                <w:p w14:paraId="4DC1E1D5">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间歇排放</w:t>
                  </w:r>
                </w:p>
              </w:tc>
              <w:tc>
                <w:tcPr>
                  <w:tcW w:w="418" w:type="pct"/>
                  <w:tcBorders>
                    <w:top w:val="single" w:color="000000" w:sz="4" w:space="0"/>
                    <w:left w:val="single" w:color="000000" w:sz="4" w:space="0"/>
                    <w:right w:val="single" w:color="000000" w:sz="4" w:space="0"/>
                  </w:tcBorders>
                  <w:noWrap/>
                  <w:vAlign w:val="center"/>
                </w:tcPr>
                <w:p w14:paraId="7103D05D">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TW002</w:t>
                  </w:r>
                </w:p>
              </w:tc>
              <w:tc>
                <w:tcPr>
                  <w:tcW w:w="426" w:type="pct"/>
                  <w:tcBorders>
                    <w:top w:val="single" w:color="auto" w:sz="4" w:space="0"/>
                    <w:left w:val="single" w:color="000000" w:sz="4" w:space="0"/>
                    <w:right w:val="single" w:color="000000" w:sz="4" w:space="0"/>
                  </w:tcBorders>
                  <w:noWrap/>
                  <w:vAlign w:val="center"/>
                </w:tcPr>
                <w:p w14:paraId="1EB2CADB">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w:t>
                  </w:r>
                </w:p>
              </w:tc>
              <w:tc>
                <w:tcPr>
                  <w:tcW w:w="870" w:type="pct"/>
                  <w:tcBorders>
                    <w:top w:val="single" w:color="auto" w:sz="4" w:space="0"/>
                    <w:left w:val="single" w:color="000000" w:sz="4" w:space="0"/>
                    <w:right w:val="single" w:color="000000" w:sz="4" w:space="0"/>
                  </w:tcBorders>
                  <w:noWrap/>
                  <w:vAlign w:val="center"/>
                </w:tcPr>
                <w:p w14:paraId="54B8B3A8">
                  <w:pPr>
                    <w:pStyle w:val="34"/>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厌氧</w:t>
                  </w:r>
                </w:p>
              </w:tc>
              <w:tc>
                <w:tcPr>
                  <w:tcW w:w="376" w:type="pct"/>
                  <w:vMerge w:val="continue"/>
                  <w:tcBorders>
                    <w:left w:val="single" w:color="000000" w:sz="4" w:space="0"/>
                    <w:right w:val="single" w:color="000000" w:sz="4" w:space="0"/>
                  </w:tcBorders>
                  <w:noWrap/>
                  <w:vAlign w:val="center"/>
                </w:tcPr>
                <w:p w14:paraId="631955E8">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574" w:type="pct"/>
                  <w:tcBorders>
                    <w:top w:val="single" w:color="000000" w:sz="4" w:space="0"/>
                    <w:left w:val="single" w:color="000000" w:sz="4" w:space="0"/>
                    <w:right w:val="single" w:color="000000" w:sz="4" w:space="0"/>
                  </w:tcBorders>
                  <w:noWrap/>
                  <w:vAlign w:val="center"/>
                </w:tcPr>
                <w:p w14:paraId="2808F911">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c>
                <w:tcPr>
                  <w:tcW w:w="256" w:type="pct"/>
                  <w:vMerge w:val="continue"/>
                  <w:tcBorders>
                    <w:left w:val="single" w:color="000000" w:sz="4" w:space="0"/>
                  </w:tcBorders>
                  <w:noWrap/>
                  <w:vAlign w:val="center"/>
                </w:tcPr>
                <w:p w14:paraId="388FF020">
                  <w:pPr>
                    <w:pStyle w:val="3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r>
          </w:tbl>
          <w:p w14:paraId="0EB44FE4">
            <w:pPr>
              <w:rPr>
                <w:color w:val="auto"/>
              </w:rPr>
            </w:pPr>
            <w:r>
              <w:rPr>
                <w:rFonts w:hint="eastAsia"/>
                <w:color w:val="auto"/>
              </w:rPr>
              <w:t>（3）废水排放口情况</w:t>
            </w:r>
          </w:p>
          <w:p w14:paraId="3821D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9</w:t>
            </w:r>
            <w:r>
              <w:rPr>
                <w:rFonts w:hint="default" w:ascii="Times New Roman" w:hAnsi="Times New Roman" w:eastAsia="宋体" w:cs="Times New Roman"/>
                <w:b/>
                <w:bCs/>
                <w:color w:val="auto"/>
              </w:rPr>
              <w:t xml:space="preserve">  废水间接排放口基本信息表</w:t>
            </w:r>
          </w:p>
          <w:tbl>
            <w:tblPr>
              <w:tblStyle w:val="23"/>
              <w:tblW w:w="78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1"/>
              <w:gridCol w:w="693"/>
              <w:gridCol w:w="807"/>
              <w:gridCol w:w="742"/>
              <w:gridCol w:w="901"/>
              <w:gridCol w:w="919"/>
              <w:gridCol w:w="944"/>
              <w:gridCol w:w="894"/>
              <w:gridCol w:w="1550"/>
            </w:tblGrid>
            <w:tr w14:paraId="5D5C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restart"/>
                  <w:tcBorders>
                    <w:tl2br w:val="nil"/>
                    <w:tr2bl w:val="nil"/>
                  </w:tcBorders>
                  <w:noWrap/>
                  <w:vAlign w:val="center"/>
                </w:tcPr>
                <w:p w14:paraId="67E91291">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693" w:type="dxa"/>
                  <w:vMerge w:val="restart"/>
                  <w:tcBorders>
                    <w:tl2br w:val="nil"/>
                    <w:tr2bl w:val="nil"/>
                  </w:tcBorders>
                  <w:noWrap/>
                  <w:vAlign w:val="center"/>
                </w:tcPr>
                <w:p w14:paraId="4FCBABF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p>
              </w:tc>
              <w:tc>
                <w:tcPr>
                  <w:tcW w:w="1549" w:type="dxa"/>
                  <w:gridSpan w:val="2"/>
                  <w:tcBorders>
                    <w:tl2br w:val="nil"/>
                    <w:tr2bl w:val="nil"/>
                  </w:tcBorders>
                  <w:noWrap/>
                  <w:vAlign w:val="center"/>
                </w:tcPr>
                <w:p w14:paraId="181D1170">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排放地理坐标</w:t>
                  </w:r>
                </w:p>
              </w:tc>
              <w:tc>
                <w:tcPr>
                  <w:tcW w:w="901" w:type="dxa"/>
                  <w:vMerge w:val="restart"/>
                  <w:tcBorders>
                    <w:tl2br w:val="nil"/>
                    <w:tr2bl w:val="nil"/>
                  </w:tcBorders>
                  <w:vAlign w:val="center"/>
                </w:tcPr>
                <w:p w14:paraId="1D4F98C0">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废水排放量/（t/a）</w:t>
                  </w:r>
                </w:p>
              </w:tc>
              <w:tc>
                <w:tcPr>
                  <w:tcW w:w="919" w:type="dxa"/>
                  <w:vMerge w:val="restart"/>
                  <w:tcBorders>
                    <w:tl2br w:val="nil"/>
                    <w:tr2bl w:val="nil"/>
                  </w:tcBorders>
                  <w:noWrap/>
                  <w:vAlign w:val="center"/>
                </w:tcPr>
                <w:p w14:paraId="284A995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p>
              </w:tc>
              <w:tc>
                <w:tcPr>
                  <w:tcW w:w="944" w:type="dxa"/>
                  <w:vMerge w:val="restart"/>
                  <w:tcBorders>
                    <w:tl2br w:val="nil"/>
                    <w:tr2bl w:val="nil"/>
                  </w:tcBorders>
                  <w:noWrap/>
                  <w:vAlign w:val="center"/>
                </w:tcPr>
                <w:p w14:paraId="67B84670">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444" w:type="dxa"/>
                  <w:gridSpan w:val="2"/>
                  <w:tcBorders>
                    <w:tl2br w:val="nil"/>
                    <w:tr2bl w:val="nil"/>
                  </w:tcBorders>
                  <w:vAlign w:val="center"/>
                </w:tcPr>
                <w:p w14:paraId="03ED8ECC">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受纳污水处理厂基本信息</w:t>
                  </w:r>
                </w:p>
              </w:tc>
            </w:tr>
            <w:tr w14:paraId="0222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4859A064">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1467FEE2">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tcBorders>
                    <w:tl2br w:val="nil"/>
                    <w:tr2bl w:val="nil"/>
                  </w:tcBorders>
                  <w:noWrap/>
                  <w:vAlign w:val="center"/>
                </w:tcPr>
                <w:p w14:paraId="030ABDE8">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742" w:type="dxa"/>
                  <w:tcBorders>
                    <w:tl2br w:val="nil"/>
                    <w:tr2bl w:val="nil"/>
                  </w:tcBorders>
                  <w:noWrap/>
                  <w:vAlign w:val="center"/>
                </w:tcPr>
                <w:p w14:paraId="208F5107">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901" w:type="dxa"/>
                  <w:vMerge w:val="continue"/>
                  <w:tcBorders>
                    <w:tl2br w:val="nil"/>
                    <w:tr2bl w:val="nil"/>
                  </w:tcBorders>
                  <w:vAlign w:val="center"/>
                </w:tcPr>
                <w:p w14:paraId="68B2784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noWrap/>
                  <w:vAlign w:val="center"/>
                </w:tcPr>
                <w:p w14:paraId="099C4436">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noWrap/>
                  <w:vAlign w:val="center"/>
                </w:tcPr>
                <w:p w14:paraId="684FCB6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70A8E2C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p>
              </w:tc>
              <w:tc>
                <w:tcPr>
                  <w:tcW w:w="1550" w:type="dxa"/>
                  <w:tcBorders>
                    <w:tl2br w:val="nil"/>
                    <w:tr2bl w:val="nil"/>
                  </w:tcBorders>
                  <w:vAlign w:val="center"/>
                </w:tcPr>
                <w:p w14:paraId="4F1BFCC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国家或地方排放污染物排放标准（mg/L）</w:t>
                  </w:r>
                </w:p>
              </w:tc>
            </w:tr>
            <w:tr w14:paraId="2B23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restart"/>
                  <w:tcBorders>
                    <w:tl2br w:val="nil"/>
                    <w:tr2bl w:val="nil"/>
                  </w:tcBorders>
                  <w:noWrap/>
                  <w:vAlign w:val="center"/>
                </w:tcPr>
                <w:p w14:paraId="4ECF90B0">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93" w:type="dxa"/>
                  <w:vMerge w:val="restart"/>
                  <w:tcBorders>
                    <w:tl2br w:val="nil"/>
                    <w:tr2bl w:val="nil"/>
                  </w:tcBorders>
                  <w:noWrap/>
                  <w:vAlign w:val="center"/>
                </w:tcPr>
                <w:p w14:paraId="4DCCEF89">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DW001</w:t>
                  </w:r>
                </w:p>
              </w:tc>
              <w:tc>
                <w:tcPr>
                  <w:tcW w:w="807" w:type="dxa"/>
                  <w:vMerge w:val="restart"/>
                  <w:tcBorders>
                    <w:tl2br w:val="nil"/>
                    <w:tr2bl w:val="nil"/>
                  </w:tcBorders>
                  <w:noWrap/>
                  <w:vAlign w:val="center"/>
                </w:tcPr>
                <w:p w14:paraId="6BE2F1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snapToGrid/>
                      <w:color w:val="auto"/>
                      <w:spacing w:val="0"/>
                      <w:kern w:val="0"/>
                      <w:position w:val="0"/>
                      <w:sz w:val="21"/>
                      <w:szCs w:val="21"/>
                      <w:highlight w:val="none"/>
                      <w:lang w:val="en-US" w:eastAsia="zh-CN"/>
                    </w:rPr>
                    <w:t>116.744858145</w:t>
                  </w:r>
                </w:p>
              </w:tc>
              <w:tc>
                <w:tcPr>
                  <w:tcW w:w="742" w:type="dxa"/>
                  <w:vMerge w:val="restart"/>
                  <w:tcBorders>
                    <w:tl2br w:val="nil"/>
                    <w:tr2bl w:val="nil"/>
                  </w:tcBorders>
                  <w:noWrap/>
                  <w:vAlign w:val="center"/>
                </w:tcPr>
                <w:p w14:paraId="3BA571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snapToGrid/>
                      <w:color w:val="auto"/>
                      <w:spacing w:val="0"/>
                      <w:kern w:val="0"/>
                      <w:position w:val="0"/>
                      <w:sz w:val="21"/>
                      <w:szCs w:val="21"/>
                      <w:highlight w:val="none"/>
                      <w:lang w:val="en-US" w:eastAsia="zh-CN"/>
                    </w:rPr>
                    <w:t>33.996441631</w:t>
                  </w:r>
                </w:p>
              </w:tc>
              <w:tc>
                <w:tcPr>
                  <w:tcW w:w="901" w:type="dxa"/>
                  <w:vMerge w:val="restart"/>
                  <w:tcBorders>
                    <w:tl2br w:val="nil"/>
                    <w:tr2bl w:val="nil"/>
                  </w:tcBorders>
                  <w:noWrap/>
                  <w:vAlign w:val="center"/>
                </w:tcPr>
                <w:p w14:paraId="1D4ED39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210837.93</w:t>
                  </w:r>
                </w:p>
              </w:tc>
              <w:tc>
                <w:tcPr>
                  <w:tcW w:w="919" w:type="dxa"/>
                  <w:vMerge w:val="restart"/>
                  <w:tcBorders>
                    <w:tl2br w:val="nil"/>
                    <w:tr2bl w:val="nil"/>
                  </w:tcBorders>
                  <w:vAlign w:val="center"/>
                </w:tcPr>
                <w:p w14:paraId="10CC009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安徽淮相科技发展有限公司第二污水处理厂</w:t>
                  </w:r>
                </w:p>
              </w:tc>
              <w:tc>
                <w:tcPr>
                  <w:tcW w:w="944" w:type="dxa"/>
                  <w:vMerge w:val="restart"/>
                  <w:tcBorders>
                    <w:tl2br w:val="nil"/>
                    <w:tr2bl w:val="nil"/>
                  </w:tcBorders>
                  <w:vAlign w:val="center"/>
                </w:tcPr>
                <w:p w14:paraId="7C3BEF0F">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安徽淮相科技发展有限公司第二污水处理厂</w:t>
                  </w:r>
                </w:p>
              </w:tc>
              <w:tc>
                <w:tcPr>
                  <w:tcW w:w="894" w:type="dxa"/>
                  <w:tcBorders>
                    <w:tl2br w:val="nil"/>
                    <w:tr2bl w:val="nil"/>
                  </w:tcBorders>
                  <w:noWrap/>
                  <w:vAlign w:val="center"/>
                </w:tcPr>
                <w:p w14:paraId="0BBB653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Cs/>
                      <w:snapToGrid w:val="0"/>
                      <w:color w:val="auto"/>
                      <w:spacing w:val="0"/>
                      <w:sz w:val="21"/>
                      <w:szCs w:val="21"/>
                      <w:lang w:val="zh-CN" w:eastAsia="zh-CN" w:bidi="ar-SA"/>
                    </w:rPr>
                    <w:t>COD</w:t>
                  </w:r>
                </w:p>
              </w:tc>
              <w:tc>
                <w:tcPr>
                  <w:tcW w:w="1550" w:type="dxa"/>
                  <w:tcBorders>
                    <w:tl2br w:val="nil"/>
                    <w:tr2bl w:val="nil"/>
                  </w:tcBorders>
                  <w:noWrap/>
                  <w:vAlign w:val="center"/>
                </w:tcPr>
                <w:p w14:paraId="34DCAF5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5</w:t>
                  </w:r>
                  <w:r>
                    <w:rPr>
                      <w:rFonts w:hint="default" w:ascii="Times New Roman" w:hAnsi="Times New Roman" w:eastAsia="宋体" w:cs="Times New Roman"/>
                      <w:bCs/>
                      <w:snapToGrid w:val="0"/>
                      <w:color w:val="auto"/>
                      <w:spacing w:val="0"/>
                      <w:sz w:val="21"/>
                      <w:szCs w:val="21"/>
                      <w:lang w:val="en-US" w:eastAsia="zh-CN" w:bidi="ar-SA"/>
                    </w:rPr>
                    <w:t>00</w:t>
                  </w:r>
                </w:p>
              </w:tc>
            </w:tr>
            <w:tr w14:paraId="689C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2302F64F">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3FF5287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75DE8777">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00E27712">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7AA867D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7FF54CCC">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3ED5B885">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789DC5F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Cs/>
                      <w:snapToGrid w:val="0"/>
                      <w:color w:val="auto"/>
                      <w:spacing w:val="0"/>
                      <w:sz w:val="21"/>
                      <w:szCs w:val="21"/>
                      <w:lang w:val="zh-CN" w:eastAsia="zh-CN" w:bidi="ar-SA"/>
                    </w:rPr>
                    <w:t>BOD</w:t>
                  </w:r>
                  <w:r>
                    <w:rPr>
                      <w:rFonts w:hint="default" w:ascii="Times New Roman" w:hAnsi="Times New Roman" w:eastAsia="宋体" w:cs="Times New Roman"/>
                      <w:bCs/>
                      <w:snapToGrid w:val="0"/>
                      <w:color w:val="auto"/>
                      <w:spacing w:val="0"/>
                      <w:sz w:val="21"/>
                      <w:szCs w:val="21"/>
                      <w:vertAlign w:val="subscript"/>
                      <w:lang w:val="zh-CN" w:eastAsia="zh-CN" w:bidi="ar-SA"/>
                    </w:rPr>
                    <w:t>5</w:t>
                  </w:r>
                </w:p>
              </w:tc>
              <w:tc>
                <w:tcPr>
                  <w:tcW w:w="1550" w:type="dxa"/>
                  <w:tcBorders>
                    <w:tl2br w:val="nil"/>
                    <w:tr2bl w:val="nil"/>
                  </w:tcBorders>
                  <w:noWrap/>
                  <w:vAlign w:val="center"/>
                </w:tcPr>
                <w:p w14:paraId="0138566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300</w:t>
                  </w:r>
                </w:p>
              </w:tc>
            </w:tr>
            <w:tr w14:paraId="376E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1C57E4D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36EB90C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0892A459">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23F8DAD8">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24B484C6">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383DAD82">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1174148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7FC24D7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snapToGrid w:val="0"/>
                      <w:color w:val="auto"/>
                      <w:spacing w:val="0"/>
                      <w:sz w:val="21"/>
                      <w:szCs w:val="21"/>
                      <w:lang w:val="zh-CN" w:eastAsia="zh-CN" w:bidi="ar-SA"/>
                    </w:rPr>
                    <w:t>SS</w:t>
                  </w:r>
                </w:p>
              </w:tc>
              <w:tc>
                <w:tcPr>
                  <w:tcW w:w="1550" w:type="dxa"/>
                  <w:tcBorders>
                    <w:tl2br w:val="nil"/>
                    <w:tr2bl w:val="nil"/>
                  </w:tcBorders>
                  <w:noWrap/>
                  <w:vAlign w:val="center"/>
                </w:tcPr>
                <w:p w14:paraId="1B39375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400</w:t>
                  </w:r>
                </w:p>
              </w:tc>
            </w:tr>
            <w:tr w14:paraId="12FE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533E4AD4">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5CC4A0F7">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3FDCECCF">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2C5F7FE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60E088C6">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246AB81F">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4BB70718">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7A7A456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Cs/>
                      <w:snapToGrid w:val="0"/>
                      <w:color w:val="auto"/>
                      <w:spacing w:val="0"/>
                      <w:sz w:val="21"/>
                      <w:szCs w:val="21"/>
                      <w:lang w:val="zh-CN" w:eastAsia="zh-CN" w:bidi="ar-SA"/>
                    </w:rPr>
                    <w:t>NH</w:t>
                  </w:r>
                  <w:r>
                    <w:rPr>
                      <w:rFonts w:hint="default" w:ascii="Times New Roman" w:hAnsi="Times New Roman" w:eastAsia="宋体" w:cs="Times New Roman"/>
                      <w:bCs/>
                      <w:snapToGrid w:val="0"/>
                      <w:color w:val="auto"/>
                      <w:spacing w:val="0"/>
                      <w:sz w:val="21"/>
                      <w:szCs w:val="21"/>
                      <w:vertAlign w:val="subscript"/>
                      <w:lang w:val="zh-CN" w:eastAsia="zh-CN" w:bidi="ar-SA"/>
                    </w:rPr>
                    <w:t>3</w:t>
                  </w:r>
                  <w:r>
                    <w:rPr>
                      <w:rFonts w:hint="default" w:ascii="Times New Roman" w:hAnsi="Times New Roman" w:eastAsia="宋体" w:cs="Times New Roman"/>
                      <w:bCs/>
                      <w:snapToGrid w:val="0"/>
                      <w:color w:val="auto"/>
                      <w:spacing w:val="0"/>
                      <w:sz w:val="21"/>
                      <w:szCs w:val="21"/>
                      <w:lang w:val="zh-CN" w:eastAsia="zh-CN" w:bidi="ar-SA"/>
                    </w:rPr>
                    <w:t>-N</w:t>
                  </w:r>
                </w:p>
              </w:tc>
              <w:tc>
                <w:tcPr>
                  <w:tcW w:w="1550" w:type="dxa"/>
                  <w:tcBorders>
                    <w:tl2br w:val="nil"/>
                    <w:tr2bl w:val="nil"/>
                  </w:tcBorders>
                  <w:noWrap/>
                  <w:vAlign w:val="center"/>
                </w:tcPr>
                <w:p w14:paraId="00CFFBF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w:t>
                  </w:r>
                </w:p>
              </w:tc>
            </w:tr>
            <w:tr w14:paraId="1B9A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5D908D87">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3ED92C8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08AC5658">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0F68CC6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756E05D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62E3FEF7">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1B84688B">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14E6BFB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Cs/>
                      <w:snapToGrid w:val="0"/>
                      <w:color w:val="auto"/>
                      <w:spacing w:val="0"/>
                      <w:sz w:val="21"/>
                      <w:szCs w:val="21"/>
                      <w:lang w:val="zh-CN" w:eastAsia="zh-CN" w:bidi="ar-SA"/>
                    </w:rPr>
                    <w:t>TP</w:t>
                  </w:r>
                </w:p>
              </w:tc>
              <w:tc>
                <w:tcPr>
                  <w:tcW w:w="1550" w:type="dxa"/>
                  <w:tcBorders>
                    <w:tl2br w:val="nil"/>
                    <w:tr2bl w:val="nil"/>
                  </w:tcBorders>
                  <w:noWrap/>
                  <w:vAlign w:val="center"/>
                </w:tcPr>
                <w:p w14:paraId="4C7ECB9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w:t>
                  </w:r>
                </w:p>
              </w:tc>
            </w:tr>
            <w:tr w14:paraId="5CAF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71" w:type="dxa"/>
                  <w:vMerge w:val="continue"/>
                  <w:tcBorders>
                    <w:tl2br w:val="nil"/>
                    <w:tr2bl w:val="nil"/>
                  </w:tcBorders>
                  <w:noWrap/>
                  <w:vAlign w:val="center"/>
                </w:tcPr>
                <w:p w14:paraId="0C39CAD5">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342F1033">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225D8DFF">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5ED6EAC1">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533CE5C1">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261D79DE">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348AC4B2">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14988F7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TN</w:t>
                  </w:r>
                </w:p>
              </w:tc>
              <w:tc>
                <w:tcPr>
                  <w:tcW w:w="1550" w:type="dxa"/>
                  <w:tcBorders>
                    <w:tl2br w:val="nil"/>
                    <w:tr2bl w:val="nil"/>
                  </w:tcBorders>
                  <w:noWrap/>
                  <w:vAlign w:val="center"/>
                </w:tcPr>
                <w:p w14:paraId="138F136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rPr>
                  </w:pPr>
                  <w:r>
                    <w:rPr>
                      <w:rFonts w:hint="eastAsia" w:ascii="Times New Roman" w:hAnsi="Times New Roman" w:eastAsia="宋体" w:cs="Times New Roman"/>
                      <w:bCs/>
                      <w:snapToGrid w:val="0"/>
                      <w:color w:val="auto"/>
                      <w:spacing w:val="0"/>
                      <w:sz w:val="21"/>
                      <w:szCs w:val="21"/>
                      <w:lang w:val="en-US" w:eastAsia="zh-CN" w:bidi="ar-SA"/>
                    </w:rPr>
                    <w:t>/</w:t>
                  </w:r>
                </w:p>
              </w:tc>
            </w:tr>
            <w:tr w14:paraId="23E01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71" w:type="dxa"/>
                  <w:vMerge w:val="continue"/>
                  <w:tcBorders>
                    <w:tl2br w:val="nil"/>
                    <w:tr2bl w:val="nil"/>
                  </w:tcBorders>
                  <w:noWrap/>
                  <w:vAlign w:val="center"/>
                </w:tcPr>
                <w:p w14:paraId="3787EA0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693" w:type="dxa"/>
                  <w:vMerge w:val="continue"/>
                  <w:tcBorders>
                    <w:tl2br w:val="nil"/>
                    <w:tr2bl w:val="nil"/>
                  </w:tcBorders>
                  <w:noWrap/>
                  <w:vAlign w:val="center"/>
                </w:tcPr>
                <w:p w14:paraId="5FCF3405">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07" w:type="dxa"/>
                  <w:vMerge w:val="continue"/>
                  <w:tcBorders>
                    <w:tl2br w:val="nil"/>
                    <w:tr2bl w:val="nil"/>
                  </w:tcBorders>
                  <w:noWrap/>
                  <w:vAlign w:val="center"/>
                </w:tcPr>
                <w:p w14:paraId="59E681B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742" w:type="dxa"/>
                  <w:vMerge w:val="continue"/>
                  <w:tcBorders>
                    <w:tl2br w:val="nil"/>
                    <w:tr2bl w:val="nil"/>
                  </w:tcBorders>
                  <w:noWrap/>
                  <w:vAlign w:val="center"/>
                </w:tcPr>
                <w:p w14:paraId="25D2445D">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01" w:type="dxa"/>
                  <w:vMerge w:val="continue"/>
                  <w:tcBorders>
                    <w:tl2br w:val="nil"/>
                    <w:tr2bl w:val="nil"/>
                  </w:tcBorders>
                  <w:noWrap/>
                  <w:vAlign w:val="center"/>
                </w:tcPr>
                <w:p w14:paraId="28C49B46">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19" w:type="dxa"/>
                  <w:vMerge w:val="continue"/>
                  <w:tcBorders>
                    <w:tl2br w:val="nil"/>
                    <w:tr2bl w:val="nil"/>
                  </w:tcBorders>
                  <w:vAlign w:val="center"/>
                </w:tcPr>
                <w:p w14:paraId="0AB03032">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944" w:type="dxa"/>
                  <w:vMerge w:val="continue"/>
                  <w:tcBorders>
                    <w:tl2br w:val="nil"/>
                    <w:tr2bl w:val="nil"/>
                  </w:tcBorders>
                  <w:vAlign w:val="center"/>
                </w:tcPr>
                <w:p w14:paraId="7F6FB031">
                  <w:pPr>
                    <w:pStyle w:val="3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rPr>
                  </w:pPr>
                </w:p>
              </w:tc>
              <w:tc>
                <w:tcPr>
                  <w:tcW w:w="894" w:type="dxa"/>
                  <w:tcBorders>
                    <w:tl2br w:val="nil"/>
                    <w:tr2bl w:val="nil"/>
                  </w:tcBorders>
                  <w:noWrap/>
                  <w:vAlign w:val="center"/>
                </w:tcPr>
                <w:p w14:paraId="498C383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snapToGrid w:val="0"/>
                      <w:color w:val="auto"/>
                      <w:spacing w:val="0"/>
                      <w:sz w:val="21"/>
                      <w:szCs w:val="21"/>
                      <w:lang w:val="en-US" w:eastAsia="zh-CN" w:bidi="ar-SA"/>
                    </w:rPr>
                    <w:t>动植物油</w:t>
                  </w:r>
                </w:p>
              </w:tc>
              <w:tc>
                <w:tcPr>
                  <w:tcW w:w="1550" w:type="dxa"/>
                  <w:tcBorders>
                    <w:tl2br w:val="nil"/>
                    <w:tr2bl w:val="nil"/>
                  </w:tcBorders>
                  <w:noWrap/>
                  <w:vAlign w:val="center"/>
                </w:tcPr>
                <w:p w14:paraId="5BA7834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bCs/>
                      <w:snapToGrid w:val="0"/>
                      <w:color w:val="auto"/>
                      <w:spacing w:val="0"/>
                      <w:sz w:val="21"/>
                      <w:szCs w:val="21"/>
                      <w:lang w:val="en-US" w:eastAsia="zh-CN" w:bidi="ar-SA"/>
                    </w:rPr>
                    <w:t>100</w:t>
                  </w:r>
                </w:p>
              </w:tc>
            </w:tr>
          </w:tbl>
          <w:p w14:paraId="6DFFA9BA">
            <w:pPr>
              <w:keepNext w:val="0"/>
              <w:keepLines w:val="0"/>
              <w:pageBreakBefore w:val="0"/>
              <w:widowControl w:val="0"/>
              <w:kinsoku/>
              <w:wordWrap/>
              <w:overflowPunct/>
              <w:topLinePunct w:val="0"/>
              <w:autoSpaceDE/>
              <w:autoSpaceDN/>
              <w:bidi w:val="0"/>
              <w:textAlignment w:val="auto"/>
              <w:rPr>
                <w:color w:val="auto"/>
              </w:rPr>
            </w:pPr>
            <w:r>
              <w:rPr>
                <w:rFonts w:hint="eastAsia"/>
                <w:color w:val="auto"/>
              </w:rPr>
              <w:t>（</w:t>
            </w:r>
            <w:r>
              <w:rPr>
                <w:rFonts w:hint="eastAsia"/>
                <w:color w:val="auto"/>
                <w:lang w:val="en-US" w:eastAsia="zh-CN"/>
              </w:rPr>
              <w:t>4</w:t>
            </w:r>
            <w:r>
              <w:rPr>
                <w:rFonts w:hint="eastAsia"/>
                <w:color w:val="auto"/>
              </w:rPr>
              <w:t>）</w:t>
            </w:r>
            <w:r>
              <w:rPr>
                <w:b w:val="0"/>
                <w:bCs w:val="0"/>
                <w:color w:val="auto"/>
                <w:sz w:val="24"/>
                <w:szCs w:val="24"/>
              </w:rPr>
              <w:t>废水治理设施以及可行性分析</w:t>
            </w:r>
          </w:p>
          <w:p w14:paraId="470B4111">
            <w:pPr>
              <w:pStyle w:val="7"/>
              <w:ind w:firstLine="480" w:firstLineChars="200"/>
              <w:rPr>
                <w:rFonts w:hint="eastAsia" w:eastAsia="宋体"/>
                <w:bCs/>
                <w:color w:val="auto"/>
                <w:sz w:val="24"/>
                <w:lang w:eastAsia="zh-CN"/>
              </w:rPr>
            </w:pPr>
            <w:r>
              <w:rPr>
                <w:rFonts w:hint="eastAsia"/>
                <w:bCs/>
                <w:color w:val="auto"/>
                <w:sz w:val="24"/>
                <w:lang w:val="en-US" w:eastAsia="zh-CN"/>
              </w:rPr>
              <w:t>1</w:t>
            </w:r>
            <w:r>
              <w:rPr>
                <w:bCs/>
                <w:color w:val="auto"/>
                <w:sz w:val="24"/>
              </w:rPr>
              <w:t>）污水</w:t>
            </w:r>
            <w:r>
              <w:rPr>
                <w:rFonts w:hint="eastAsia"/>
                <w:bCs/>
                <w:color w:val="auto"/>
                <w:sz w:val="24"/>
                <w:lang w:eastAsia="zh-CN"/>
              </w:rPr>
              <w:t>处理站</w:t>
            </w:r>
            <w:r>
              <w:rPr>
                <w:bCs/>
                <w:color w:val="auto"/>
                <w:sz w:val="24"/>
              </w:rPr>
              <w:t>治理设施分析</w:t>
            </w:r>
            <w:r>
              <w:rPr>
                <w:rFonts w:hint="eastAsia"/>
                <w:bCs/>
                <w:color w:val="auto"/>
                <w:sz w:val="24"/>
                <w:lang w:eastAsia="zh-CN"/>
              </w:rPr>
              <w:t>及可行性分析</w:t>
            </w:r>
          </w:p>
          <w:p w14:paraId="360092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bCs/>
                <w:color w:val="auto"/>
                <w:sz w:val="24"/>
                <w:highlight w:val="none"/>
                <w:lang w:eastAsia="zh-CN"/>
              </w:rPr>
            </w:pPr>
            <w:r>
              <w:rPr>
                <w:rFonts w:hint="eastAsia"/>
                <w:bCs/>
                <w:color w:val="auto"/>
                <w:sz w:val="24"/>
                <w:highlight w:val="none"/>
                <w:lang w:eastAsia="zh-CN"/>
              </w:rPr>
              <w:t>本项目生产过程废水主要为</w:t>
            </w:r>
            <w:r>
              <w:rPr>
                <w:rFonts w:hint="eastAsia"/>
                <w:color w:val="auto"/>
                <w:highlight w:val="none"/>
              </w:rPr>
              <w:t>员工生活</w:t>
            </w:r>
            <w:r>
              <w:rPr>
                <w:rFonts w:hint="eastAsia"/>
                <w:color w:val="auto"/>
                <w:highlight w:val="none"/>
                <w:lang w:eastAsia="zh-CN"/>
              </w:rPr>
              <w:t>污</w:t>
            </w:r>
            <w:r>
              <w:rPr>
                <w:rFonts w:hint="eastAsia"/>
                <w:color w:val="auto"/>
                <w:highlight w:val="none"/>
              </w:rPr>
              <w:t>水</w:t>
            </w:r>
            <w:r>
              <w:rPr>
                <w:rFonts w:hint="eastAsia"/>
                <w:color w:val="auto"/>
                <w:highlight w:val="none"/>
                <w:lang w:eastAsia="zh-CN"/>
              </w:rPr>
              <w:t>、</w:t>
            </w:r>
            <w:r>
              <w:rPr>
                <w:rFonts w:hint="eastAsia"/>
                <w:color w:val="auto"/>
                <w:highlight w:val="none"/>
                <w:lang w:val="en-US" w:eastAsia="zh-CN"/>
              </w:rPr>
              <w:t>生产废水</w:t>
            </w:r>
            <w:r>
              <w:rPr>
                <w:rFonts w:hint="eastAsia"/>
                <w:bCs/>
                <w:color w:val="auto"/>
                <w:sz w:val="24"/>
                <w:highlight w:val="none"/>
                <w:lang w:eastAsia="zh-CN"/>
              </w:rPr>
              <w:t>等，主要污染物为COD、</w:t>
            </w:r>
            <w:r>
              <w:rPr>
                <w:rFonts w:hint="eastAsia"/>
                <w:bCs/>
                <w:color w:val="auto"/>
                <w:sz w:val="24"/>
                <w:highlight w:val="none"/>
                <w:lang w:val="en-US" w:eastAsia="zh-CN"/>
              </w:rPr>
              <w:t>SS、</w:t>
            </w:r>
            <w:r>
              <w:rPr>
                <w:rFonts w:hint="eastAsia"/>
                <w:bCs/>
                <w:color w:val="auto"/>
                <w:sz w:val="24"/>
                <w:highlight w:val="none"/>
                <w:lang w:eastAsia="zh-CN"/>
              </w:rPr>
              <w:t>BOD</w:t>
            </w:r>
            <w:r>
              <w:rPr>
                <w:rFonts w:hint="eastAsia"/>
                <w:bCs/>
                <w:color w:val="auto"/>
                <w:sz w:val="24"/>
                <w:highlight w:val="none"/>
                <w:vertAlign w:val="subscript"/>
                <w:lang w:val="en-US" w:eastAsia="zh-CN"/>
              </w:rPr>
              <w:t>5</w:t>
            </w:r>
            <w:r>
              <w:rPr>
                <w:rFonts w:hint="eastAsia"/>
                <w:bCs/>
                <w:color w:val="auto"/>
                <w:sz w:val="24"/>
                <w:highlight w:val="none"/>
                <w:lang w:val="en-US" w:eastAsia="zh-CN"/>
              </w:rPr>
              <w:t>、NH</w:t>
            </w:r>
            <w:r>
              <w:rPr>
                <w:rFonts w:hint="eastAsia"/>
                <w:bCs/>
                <w:color w:val="auto"/>
                <w:sz w:val="24"/>
                <w:highlight w:val="none"/>
                <w:vertAlign w:val="subscript"/>
                <w:lang w:val="en-US" w:eastAsia="zh-CN"/>
              </w:rPr>
              <w:t>3</w:t>
            </w:r>
            <w:r>
              <w:rPr>
                <w:rFonts w:hint="eastAsia"/>
                <w:bCs/>
                <w:color w:val="auto"/>
                <w:sz w:val="24"/>
                <w:highlight w:val="none"/>
                <w:lang w:val="en-US" w:eastAsia="zh-CN"/>
              </w:rPr>
              <w:t>-N</w:t>
            </w:r>
            <w:r>
              <w:rPr>
                <w:rFonts w:hint="eastAsia"/>
                <w:bCs/>
                <w:color w:val="auto"/>
                <w:sz w:val="24"/>
                <w:highlight w:val="none"/>
                <w:lang w:eastAsia="zh-CN"/>
              </w:rPr>
              <w:t>、</w:t>
            </w:r>
            <w:r>
              <w:rPr>
                <w:rFonts w:hint="eastAsia"/>
                <w:bCs/>
                <w:color w:val="auto"/>
                <w:sz w:val="24"/>
                <w:highlight w:val="none"/>
                <w:lang w:val="en-US" w:eastAsia="zh-CN"/>
              </w:rPr>
              <w:t>TP、TN、</w:t>
            </w:r>
            <w:r>
              <w:rPr>
                <w:rFonts w:hint="eastAsia"/>
                <w:bCs/>
                <w:color w:val="auto"/>
                <w:sz w:val="24"/>
                <w:highlight w:val="none"/>
                <w:lang w:eastAsia="zh-CN"/>
              </w:rPr>
              <w:t>动植物油等，本项目经</w:t>
            </w:r>
            <w:r>
              <w:rPr>
                <w:rFonts w:hint="eastAsia"/>
                <w:bCs/>
                <w:color w:val="auto"/>
                <w:sz w:val="24"/>
                <w:highlight w:val="none"/>
                <w:lang w:val="en-US" w:eastAsia="zh-CN"/>
              </w:rPr>
              <w:t>厂区内</w:t>
            </w:r>
            <w:r>
              <w:rPr>
                <w:rFonts w:hint="eastAsia"/>
                <w:bCs/>
                <w:color w:val="auto"/>
                <w:sz w:val="24"/>
                <w:highlight w:val="none"/>
                <w:lang w:eastAsia="zh-CN"/>
              </w:rPr>
              <w:t>建设污水处理站（</w:t>
            </w:r>
            <w:r>
              <w:rPr>
                <w:rFonts w:hint="eastAsia"/>
                <w:bCs/>
                <w:color w:val="auto"/>
                <w:sz w:val="24"/>
                <w:highlight w:val="none"/>
                <w:lang w:val="en-US" w:eastAsia="zh-CN"/>
              </w:rPr>
              <w:t>2000m</w:t>
            </w:r>
            <w:r>
              <w:rPr>
                <w:rFonts w:hint="eastAsia"/>
                <w:bCs/>
                <w:color w:val="auto"/>
                <w:sz w:val="24"/>
                <w:highlight w:val="none"/>
                <w:vertAlign w:val="superscript"/>
                <w:lang w:val="en-US" w:eastAsia="zh-CN"/>
              </w:rPr>
              <w:t>3</w:t>
            </w:r>
            <w:r>
              <w:rPr>
                <w:rFonts w:hint="eastAsia"/>
                <w:bCs/>
                <w:color w:val="auto"/>
                <w:sz w:val="24"/>
                <w:highlight w:val="none"/>
                <w:lang w:val="en-US" w:eastAsia="zh-CN"/>
              </w:rPr>
              <w:t>/d</w:t>
            </w:r>
            <w:r>
              <w:rPr>
                <w:rFonts w:hint="eastAsia"/>
                <w:bCs/>
                <w:color w:val="auto"/>
                <w:sz w:val="24"/>
                <w:highlight w:val="none"/>
                <w:lang w:eastAsia="zh-CN"/>
              </w:rPr>
              <w:t>）进行处理。</w:t>
            </w:r>
          </w:p>
          <w:p w14:paraId="64014F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Cs/>
                <w:color w:val="auto"/>
                <w:sz w:val="24"/>
                <w:highlight w:val="none"/>
              </w:rPr>
            </w:pPr>
            <w:r>
              <w:rPr>
                <w:rFonts w:hint="eastAsia"/>
                <w:bCs/>
                <w:color w:val="auto"/>
                <w:sz w:val="24"/>
                <w:highlight w:val="none"/>
                <w:lang w:eastAsia="zh-CN"/>
              </w:rPr>
              <w:t>①</w:t>
            </w:r>
            <w:r>
              <w:rPr>
                <w:bCs/>
                <w:color w:val="auto"/>
                <w:sz w:val="24"/>
                <w:highlight w:val="none"/>
              </w:rPr>
              <w:t>处理能力</w:t>
            </w:r>
          </w:p>
          <w:p w14:paraId="24D134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eastAsia="宋体"/>
                <w:bCs/>
                <w:color w:val="auto"/>
                <w:spacing w:val="-10"/>
                <w:sz w:val="24"/>
                <w:highlight w:val="yellow"/>
                <w:lang w:eastAsia="zh-CN"/>
              </w:rPr>
            </w:pPr>
            <w:r>
              <w:rPr>
                <w:rFonts w:hint="default" w:ascii="Times New Roman" w:hAnsi="Times New Roman" w:eastAsia="宋体" w:cs="Times New Roman"/>
                <w:color w:val="auto"/>
                <w:highlight w:val="none"/>
              </w:rPr>
              <w:t>本项目废水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702.7931m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/d</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eastAsia="zh-CN"/>
              </w:rPr>
              <w:t>经</w:t>
            </w:r>
            <w:r>
              <w:rPr>
                <w:rFonts w:hint="default" w:ascii="Times New Roman" w:hAnsi="Times New Roman" w:eastAsia="宋体" w:cs="Times New Roman"/>
                <w:color w:val="auto"/>
                <w:highlight w:val="none"/>
              </w:rPr>
              <w:t>建污水处理站</w:t>
            </w:r>
            <w:r>
              <w:rPr>
                <w:rFonts w:hint="default" w:ascii="Times New Roman" w:hAnsi="Times New Roman" w:eastAsia="宋体" w:cs="Times New Roman"/>
                <w:color w:val="auto"/>
                <w:highlight w:val="none"/>
                <w:lang w:eastAsia="zh-CN"/>
              </w:rPr>
              <w:t>处理</w:t>
            </w:r>
            <w:r>
              <w:rPr>
                <w:rFonts w:hint="default" w:ascii="Times New Roman" w:hAnsi="Times New Roman" w:eastAsia="宋体" w:cs="Times New Roman"/>
                <w:color w:val="auto"/>
                <w:highlight w:val="none"/>
              </w:rPr>
              <w:t>。该</w:t>
            </w:r>
            <w:r>
              <w:rPr>
                <w:rFonts w:hint="default" w:ascii="Times New Roman" w:hAnsi="Times New Roman" w:eastAsia="宋体" w:cs="Times New Roman"/>
                <w:color w:val="auto"/>
                <w:highlight w:val="none"/>
                <w:lang w:bidi="ar"/>
              </w:rPr>
              <w:t>污水处理站日处理废水</w:t>
            </w:r>
            <w:r>
              <w:rPr>
                <w:rFonts w:hint="eastAsia" w:cs="Times New Roman"/>
                <w:color w:val="auto"/>
                <w:highlight w:val="none"/>
                <w:lang w:val="en-US" w:eastAsia="zh-CN" w:bidi="ar"/>
              </w:rPr>
              <w:t>2000</w:t>
            </w:r>
            <w:r>
              <w:rPr>
                <w:rFonts w:hint="default" w:ascii="Times New Roman" w:hAnsi="Times New Roman" w:eastAsia="宋体" w:cs="Times New Roman"/>
                <w:color w:val="auto"/>
                <w:highlight w:val="none"/>
                <w:lang w:val="en-US" w:eastAsia="zh-CN" w:bidi="ar"/>
              </w:rPr>
              <w:t>m</w:t>
            </w:r>
            <w:r>
              <w:rPr>
                <w:rFonts w:hint="default" w:ascii="Times New Roman" w:hAnsi="Times New Roman" w:eastAsia="宋体" w:cs="Times New Roman"/>
                <w:color w:val="auto"/>
                <w:highlight w:val="none"/>
                <w:vertAlign w:val="superscript"/>
                <w:lang w:val="en-US" w:eastAsia="zh-CN" w:bidi="ar"/>
              </w:rPr>
              <w:t>3</w:t>
            </w:r>
            <w:r>
              <w:rPr>
                <w:rFonts w:hint="default" w:ascii="Times New Roman" w:hAnsi="Times New Roman" w:eastAsia="宋体" w:cs="Times New Roman"/>
                <w:color w:val="auto"/>
                <w:highlight w:val="none"/>
                <w:lang w:bidi="ar"/>
              </w:rPr>
              <w:t>，</w:t>
            </w:r>
            <w:r>
              <w:rPr>
                <w:rFonts w:hint="eastAsia" w:ascii="宋体" w:hAnsi="宋体" w:cs="宋体"/>
                <w:color w:val="auto"/>
                <w:highlight w:val="none"/>
                <w:lang w:bidi="ar"/>
              </w:rPr>
              <w:t>工艺流程为</w:t>
            </w:r>
            <w:r>
              <w:rPr>
                <w:rFonts w:hint="eastAsia"/>
                <w:color w:val="auto"/>
                <w:highlight w:val="none"/>
                <w:lang w:bidi="ar"/>
              </w:rPr>
              <w:t>：</w:t>
            </w:r>
            <w:r>
              <w:rPr>
                <w:rFonts w:hint="eastAsia"/>
                <w:color w:val="auto"/>
                <w:highlight w:val="none"/>
                <w:lang w:val="en-US" w:eastAsia="zh-CN" w:bidi="ar"/>
              </w:rPr>
              <w:t>格栅+微滤+精密微滤+气浮+中间池+厌氧+A/O+二沉池+出水</w:t>
            </w:r>
            <w:r>
              <w:rPr>
                <w:rFonts w:hint="eastAsia"/>
                <w:color w:val="auto"/>
                <w:highlight w:val="none"/>
                <w:lang w:bidi="ar"/>
              </w:rPr>
              <w:t>，处理能满足《污水综合排放标准》（GB8978-1996）中三级排放标准</w:t>
            </w:r>
            <w:r>
              <w:rPr>
                <w:rFonts w:hint="eastAsia"/>
                <w:color w:val="auto"/>
                <w:highlight w:val="none"/>
                <w:lang w:eastAsia="zh-CN" w:bidi="ar"/>
              </w:rPr>
              <w:t>及</w:t>
            </w:r>
            <w:r>
              <w:rPr>
                <w:rFonts w:hint="eastAsia"/>
                <w:color w:val="auto"/>
                <w:highlight w:val="none"/>
              </w:rPr>
              <w:t>安徽淮相科技发展有限公司第二污水处理厂</w:t>
            </w:r>
            <w:r>
              <w:rPr>
                <w:rFonts w:hint="eastAsia"/>
                <w:color w:val="auto"/>
                <w:highlight w:val="none"/>
                <w:lang w:bidi="ar"/>
              </w:rPr>
              <w:t>接管要求</w:t>
            </w:r>
            <w:r>
              <w:rPr>
                <w:rFonts w:hint="eastAsia"/>
                <w:color w:val="auto"/>
                <w:highlight w:val="none"/>
                <w:lang w:eastAsia="zh-CN" w:bidi="ar"/>
              </w:rPr>
              <w:t>。</w:t>
            </w:r>
          </w:p>
          <w:p w14:paraId="4E20F0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bCs/>
                <w:color w:val="auto"/>
                <w:sz w:val="24"/>
              </w:rPr>
            </w:pPr>
            <w:r>
              <w:rPr>
                <w:rFonts w:hint="eastAsia"/>
                <w:bCs/>
                <w:color w:val="auto"/>
                <w:sz w:val="24"/>
                <w:lang w:eastAsia="zh-CN"/>
              </w:rPr>
              <w:t>②</w:t>
            </w:r>
            <w:r>
              <w:rPr>
                <w:rFonts w:ascii="Times New Roman" w:hAnsi="Times New Roman" w:eastAsia="宋体" w:cs="Times New Roman"/>
                <w:bCs/>
                <w:color w:val="auto"/>
                <w:sz w:val="24"/>
              </w:rPr>
              <w:t>污水处理工艺</w:t>
            </w:r>
          </w:p>
          <w:p w14:paraId="12437A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highlight w:val="none"/>
                <w:lang w:eastAsia="zh-CN"/>
              </w:rPr>
            </w:pPr>
            <w:r>
              <w:rPr>
                <w:rFonts w:hint="eastAsia" w:cs="Times New Roman"/>
                <w:bCs/>
                <w:color w:val="auto"/>
                <w:sz w:val="24"/>
                <w:highlight w:val="none"/>
                <w:lang w:val="en-US" w:eastAsia="zh-CN"/>
              </w:rPr>
              <w:t>本项目</w:t>
            </w:r>
            <w:r>
              <w:rPr>
                <w:rFonts w:hint="eastAsia" w:ascii="Times New Roman" w:hAnsi="Times New Roman" w:eastAsia="宋体" w:cs="Times New Roman"/>
                <w:bCs/>
                <w:color w:val="auto"/>
                <w:sz w:val="24"/>
                <w:highlight w:val="none"/>
                <w:lang w:eastAsia="zh-CN"/>
              </w:rPr>
              <w:t>工艺流程如下图所示。</w:t>
            </w:r>
          </w:p>
          <w:p w14:paraId="5C9238D4">
            <w:pPr>
              <w:pStyle w:val="22"/>
              <w:ind w:left="0" w:leftChars="0" w:firstLine="0" w:firstLineChars="0"/>
              <w:jc w:val="center"/>
              <w:rPr>
                <w:rFonts w:hint="eastAsia"/>
                <w:color w:val="auto"/>
                <w:highlight w:val="yellow"/>
                <w:lang w:eastAsia="zh-CN"/>
              </w:rPr>
            </w:pPr>
            <w:r>
              <w:rPr>
                <w:color w:val="auto"/>
              </w:rPr>
              <w:drawing>
                <wp:inline distT="0" distB="0" distL="114300" distR="114300">
                  <wp:extent cx="4291330" cy="5310505"/>
                  <wp:effectExtent l="0" t="0" r="4445" b="4445"/>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pic:cNvPicPr>
                            <a:picLocks noChangeAspect="1"/>
                          </pic:cNvPicPr>
                        </pic:nvPicPr>
                        <pic:blipFill>
                          <a:blip r:embed="rId27"/>
                          <a:stretch>
                            <a:fillRect/>
                          </a:stretch>
                        </pic:blipFill>
                        <pic:spPr>
                          <a:xfrm>
                            <a:off x="0" y="0"/>
                            <a:ext cx="4291330" cy="5310505"/>
                          </a:xfrm>
                          <a:prstGeom prst="rect">
                            <a:avLst/>
                          </a:prstGeom>
                          <a:noFill/>
                          <a:ln>
                            <a:noFill/>
                          </a:ln>
                        </pic:spPr>
                      </pic:pic>
                    </a:graphicData>
                  </a:graphic>
                </wp:inline>
              </w:drawing>
            </w:r>
          </w:p>
          <w:p w14:paraId="1912D4F4">
            <w:pPr>
              <w:pStyle w:val="50"/>
              <w:snapToGrid w:val="0"/>
              <w:spacing w:line="360" w:lineRule="auto"/>
              <w:ind w:left="0" w:right="0" w:firstLineChars="200"/>
              <w:jc w:val="center"/>
              <w:rPr>
                <w:rFonts w:hint="eastAsia" w:ascii="Times New Roman" w:hAnsi="Times New Roman" w:eastAsia="宋体"/>
                <w:color w:val="auto"/>
                <w:sz w:val="24"/>
                <w:szCs w:val="24"/>
              </w:rPr>
            </w:pPr>
            <w:r>
              <w:rPr>
                <w:rFonts w:hint="default" w:ascii="Times New Roman" w:hAnsi="Times New Roman" w:eastAsia="宋体" w:cs="Times New Roman"/>
                <w:b/>
                <w:bCs/>
                <w:color w:val="auto"/>
                <w:sz w:val="24"/>
                <w:szCs w:val="24"/>
                <w:highlight w:val="none"/>
                <w:lang w:eastAsia="zh-CN"/>
              </w:rPr>
              <w:t>图</w:t>
            </w:r>
            <w:r>
              <w:rPr>
                <w:rFonts w:hint="default" w:ascii="Times New Roman" w:hAnsi="Times New Roman" w:eastAsia="宋体" w:cs="Times New Roman"/>
                <w:b/>
                <w:bCs/>
                <w:color w:val="auto"/>
                <w:sz w:val="24"/>
                <w:szCs w:val="24"/>
                <w:highlight w:val="none"/>
              </w:rPr>
              <w:t>4-</w:t>
            </w:r>
            <w:r>
              <w:rPr>
                <w:rFonts w:hint="eastAsia" w:ascii="Times New Roman" w:hAnsi="Times New Roman" w:cs="Times New Roman"/>
                <w:b/>
                <w:bCs/>
                <w:color w:val="auto"/>
                <w:sz w:val="24"/>
                <w:szCs w:val="24"/>
                <w:highlight w:val="none"/>
                <w:lang w:val="en-US" w:eastAsia="zh-CN"/>
              </w:rPr>
              <w:t xml:space="preserve">1  </w:t>
            </w:r>
            <w:r>
              <w:rPr>
                <w:rFonts w:hint="default" w:ascii="Times New Roman" w:hAnsi="Times New Roman" w:eastAsia="宋体" w:cs="Times New Roman"/>
                <w:b/>
                <w:bCs/>
                <w:color w:val="auto"/>
                <w:sz w:val="24"/>
                <w:szCs w:val="24"/>
                <w:highlight w:val="none"/>
              </w:rPr>
              <w:t>污水处理</w:t>
            </w:r>
            <w:r>
              <w:rPr>
                <w:rFonts w:hint="eastAsia" w:ascii="Times New Roman" w:hAnsi="Times New Roman" w:cs="Times New Roman"/>
                <w:b/>
                <w:bCs/>
                <w:color w:val="auto"/>
                <w:sz w:val="24"/>
                <w:szCs w:val="24"/>
                <w:highlight w:val="none"/>
                <w:lang w:eastAsia="zh-CN"/>
              </w:rPr>
              <w:t>站</w:t>
            </w:r>
            <w:r>
              <w:rPr>
                <w:rFonts w:hint="default" w:ascii="Times New Roman" w:hAnsi="Times New Roman" w:eastAsia="宋体" w:cs="Times New Roman"/>
                <w:b/>
                <w:bCs/>
                <w:color w:val="auto"/>
                <w:sz w:val="24"/>
                <w:szCs w:val="24"/>
                <w:highlight w:val="none"/>
              </w:rPr>
              <w:t>工艺流程图</w:t>
            </w:r>
          </w:p>
          <w:p w14:paraId="09EE224F">
            <w:pPr>
              <w:spacing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污水处理</w:t>
            </w:r>
            <w:r>
              <w:rPr>
                <w:rFonts w:hint="eastAsia"/>
                <w:color w:val="auto"/>
                <w:sz w:val="24"/>
                <w:szCs w:val="24"/>
                <w:lang w:val="en-US" w:eastAsia="zh-CN"/>
              </w:rPr>
              <w:t>站</w:t>
            </w:r>
            <w:r>
              <w:rPr>
                <w:rFonts w:hint="eastAsia" w:ascii="Times New Roman" w:hAnsi="Times New Roman" w:eastAsia="宋体"/>
                <w:color w:val="auto"/>
                <w:sz w:val="24"/>
                <w:szCs w:val="24"/>
              </w:rPr>
              <w:t>工艺简述：</w:t>
            </w:r>
          </w:p>
          <w:p w14:paraId="6FB5DB5A">
            <w:pPr>
              <w:wordWrap w:val="0"/>
              <w:spacing w:line="360" w:lineRule="auto"/>
              <w:ind w:firstLine="480" w:firstLineChars="200"/>
              <w:jc w:val="both"/>
              <w:rPr>
                <w:rFonts w:hint="default"/>
                <w:color w:val="auto"/>
                <w:lang w:val="en-US" w:eastAsia="zh-CN"/>
              </w:rPr>
            </w:pPr>
            <w:r>
              <w:rPr>
                <w:rFonts w:hint="eastAsia" w:ascii="Times New Roman" w:hAnsi="Times New Roman" w:eastAsia="宋体"/>
                <w:color w:val="auto"/>
                <w:sz w:val="24"/>
                <w:szCs w:val="24"/>
                <w:lang w:val="en-US" w:eastAsia="zh-CN"/>
              </w:rPr>
              <w:t>格栅：去除废水中较大固颗粒杂物、飘浮物、杂质等，然后通过提升井进入调节池。</w:t>
            </w:r>
          </w:p>
          <w:p w14:paraId="59996437">
            <w:pPr>
              <w:wordWrap w:val="0"/>
              <w:spacing w:line="360" w:lineRule="auto"/>
              <w:ind w:firstLine="480" w:firstLineChars="200"/>
              <w:jc w:val="both"/>
              <w:rPr>
                <w:rFonts w:hint="eastAsia" w:ascii="Times New Roman" w:hAnsi="Times New Roman" w:eastAsia="宋体"/>
                <w:color w:val="auto"/>
                <w:sz w:val="24"/>
                <w:szCs w:val="24"/>
              </w:rPr>
            </w:pPr>
            <w:r>
              <w:rPr>
                <w:rFonts w:hint="eastAsia"/>
                <w:color w:val="auto"/>
                <w:sz w:val="24"/>
                <w:szCs w:val="24"/>
                <w:lang w:val="en-US" w:eastAsia="zh-CN"/>
              </w:rPr>
              <w:t>微滤</w:t>
            </w:r>
            <w:r>
              <w:rPr>
                <w:rFonts w:hint="eastAsia" w:ascii="Times New Roman" w:hAnsi="Times New Roman" w:eastAsia="宋体"/>
                <w:color w:val="auto"/>
                <w:sz w:val="24"/>
                <w:szCs w:val="24"/>
              </w:rPr>
              <w:t>：生产过程中水量、水质温度等水质指标随排水波动较大。采用调节池进行前期调质，使被处理的废水质均化，使后续设施不受废水流量或浓度变化的冲击，保障设备运行的稳定。</w:t>
            </w:r>
          </w:p>
          <w:p w14:paraId="3E7D2FB6">
            <w:pPr>
              <w:wordWrap w:val="0"/>
              <w:spacing w:line="360" w:lineRule="auto"/>
              <w:ind w:firstLine="480" w:firstLineChars="200"/>
              <w:jc w:val="both"/>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气浮：通过气浮机产生大量气泡去除废水中悬浮、胶体状颗粒。</w:t>
            </w:r>
          </w:p>
          <w:p w14:paraId="614CC4CB">
            <w:pPr>
              <w:spacing w:line="360" w:lineRule="auto"/>
              <w:ind w:firstLine="480" w:firstLineChars="200"/>
              <w:jc w:val="both"/>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厌氧池：</w:t>
            </w:r>
            <w:r>
              <w:rPr>
                <w:rFonts w:hint="eastAsia" w:ascii="Times New Roman" w:hAnsi="Times New Roman" w:eastAsia="宋体"/>
                <w:color w:val="auto"/>
                <w:sz w:val="24"/>
              </w:rPr>
              <w:t>在厌氧条件下，在多种微生物（厌氧微生物、兼性微生物）的作用下，将有机物转化为甲烷和二氧化碳的过程，用以去除大部分COD、BOD</w:t>
            </w:r>
            <w:r>
              <w:rPr>
                <w:rFonts w:hint="eastAsia"/>
                <w:color w:val="auto"/>
                <w:sz w:val="24"/>
                <w:vertAlign w:val="subscript"/>
                <w:lang w:val="en-US" w:eastAsia="zh-CN"/>
              </w:rPr>
              <w:t>5</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TP</w:t>
            </w:r>
            <w:r>
              <w:rPr>
                <w:rFonts w:hint="eastAsia" w:ascii="Times New Roman" w:hAnsi="Times New Roman" w:eastAsia="宋体"/>
                <w:color w:val="auto"/>
                <w:sz w:val="24"/>
              </w:rPr>
              <w:t>。</w:t>
            </w:r>
          </w:p>
          <w:p w14:paraId="247224E9">
            <w:pPr>
              <w:pStyle w:val="63"/>
              <w:adjustRightInd w:val="0"/>
              <w:snapToGrid w:val="0"/>
              <w:ind w:firstLine="482"/>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缺</w:t>
            </w:r>
            <w:r>
              <w:rPr>
                <w:rFonts w:hint="eastAsia" w:ascii="Times New Roman" w:hAnsi="Times New Roman" w:eastAsia="宋体"/>
                <w:color w:val="auto"/>
                <w:sz w:val="24"/>
                <w:szCs w:val="24"/>
              </w:rPr>
              <w:t>氧池</w:t>
            </w:r>
            <w:r>
              <w:rPr>
                <w:rFonts w:hint="eastAsia" w:ascii="Times New Roman" w:hAnsi="Times New Roman" w:eastAsia="宋体"/>
                <w:color w:val="auto"/>
                <w:sz w:val="24"/>
                <w:szCs w:val="24"/>
                <w:lang w:eastAsia="zh-CN"/>
              </w:rPr>
              <w:t>：其作用是使反硝化菌发生反硝化反应，从而达到反硝化菌反硝化脱氮的目的。在脱氮工艺中，缺氧池内的pH值会升高，主要起反硝化去除硝态氮的作用，同时去除部分</w:t>
            </w:r>
            <w:r>
              <w:rPr>
                <w:rFonts w:hint="eastAsia" w:ascii="Times New Roman" w:hAnsi="Times New Roman" w:eastAsia="宋体"/>
                <w:color w:val="auto"/>
                <w:sz w:val="24"/>
              </w:rPr>
              <w:t>BOD</w:t>
            </w:r>
            <w:r>
              <w:rPr>
                <w:rFonts w:hint="eastAsia"/>
                <w:color w:val="auto"/>
                <w:sz w:val="24"/>
                <w:vertAlign w:val="subscript"/>
                <w:lang w:val="en-US" w:eastAsia="zh-CN"/>
              </w:rPr>
              <w:t>5</w:t>
            </w:r>
            <w:r>
              <w:rPr>
                <w:rFonts w:hint="eastAsia" w:ascii="Times New Roman" w:hAnsi="Times New Roman" w:eastAsia="宋体"/>
                <w:color w:val="auto"/>
                <w:sz w:val="24"/>
                <w:szCs w:val="24"/>
                <w:lang w:eastAsia="zh-CN"/>
              </w:rPr>
              <w:t>。缺氧池内部无需设置曝气装置，通过硝化液回流</w:t>
            </w:r>
            <w:r>
              <w:rPr>
                <w:rFonts w:hint="eastAsia" w:ascii="Times New Roman" w:hAnsi="Times New Roman" w:eastAsia="宋体"/>
                <w:color w:val="auto"/>
                <w:sz w:val="24"/>
                <w:szCs w:val="24"/>
                <w:lang w:val="en-US" w:eastAsia="zh-CN"/>
              </w:rPr>
              <w:t>控制</w:t>
            </w:r>
            <w:r>
              <w:rPr>
                <w:rFonts w:hint="eastAsia" w:ascii="Times New Roman" w:hAnsi="Times New Roman" w:eastAsia="宋体"/>
                <w:color w:val="auto"/>
                <w:sz w:val="24"/>
                <w:szCs w:val="24"/>
                <w:lang w:eastAsia="zh-CN"/>
              </w:rPr>
              <w:t>溶解氧范围，利用兼氧微生物及生物膜来降解废水中的有机物。</w:t>
            </w:r>
          </w:p>
          <w:p w14:paraId="3F315069">
            <w:pPr>
              <w:pStyle w:val="63"/>
              <w:adjustRightInd w:val="0"/>
              <w:snapToGrid w:val="0"/>
              <w:ind w:firstLine="482"/>
              <w:rPr>
                <w:rFonts w:hint="default" w:ascii="Times New Roman" w:hAnsi="Times New Roman" w:eastAsia="宋体" w:cs="Times New Roman"/>
                <w:color w:val="auto"/>
                <w:sz w:val="24"/>
                <w:szCs w:val="24"/>
                <w:lang w:eastAsia="zh-CN"/>
              </w:rPr>
            </w:pPr>
            <w:r>
              <w:rPr>
                <w:rFonts w:hint="eastAsia" w:ascii="Times New Roman" w:hAnsi="Times New Roman" w:eastAsia="宋体"/>
                <w:color w:val="auto"/>
                <w:sz w:val="24"/>
                <w:szCs w:val="24"/>
              </w:rPr>
              <w:t>好氧池</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好氧采用接触氧化工艺，</w:t>
            </w:r>
            <w:r>
              <w:rPr>
                <w:rFonts w:hint="eastAsia" w:ascii="Times New Roman" w:hAnsi="Times New Roman" w:eastAsia="宋体"/>
                <w:color w:val="auto"/>
                <w:spacing w:val="8"/>
                <w:sz w:val="24"/>
              </w:rPr>
              <w:t>该系统由浸没于污水中的填料、填料表面的生物膜、曝气系统和池体构成。在有氧条件下，污水与固着在填料表面</w:t>
            </w:r>
            <w:r>
              <w:rPr>
                <w:rFonts w:hint="eastAsia" w:ascii="Times New Roman" w:hAnsi="Times New Roman" w:eastAsia="宋体" w:cs="Times New Roman"/>
                <w:color w:val="auto"/>
                <w:sz w:val="24"/>
                <w:szCs w:val="24"/>
                <w:lang w:eastAsia="zh-CN"/>
              </w:rPr>
              <w:t>的生物膜充分接触，通过好氧菌生物降解作用去除污水</w:t>
            </w:r>
            <w:r>
              <w:rPr>
                <w:rFonts w:hint="eastAsia" w:ascii="Times New Roman" w:hAnsi="Times New Roman" w:eastAsia="宋体" w:cs="Times New Roman"/>
                <w:color w:val="auto"/>
                <w:sz w:val="24"/>
                <w:szCs w:val="24"/>
                <w:lang w:val="zh-CN" w:eastAsia="zh-CN"/>
              </w:rPr>
              <w:t>中的有机物、营养盐等，同时硝化细菌将氨氮转化硝态氮，达到去除氨氮的目的，使污水得到净化。</w:t>
            </w:r>
          </w:p>
          <w:p w14:paraId="762BBD5D">
            <w:pPr>
              <w:pStyle w:val="63"/>
              <w:adjustRightInd w:val="0"/>
              <w:snapToGrid w:val="0"/>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③</w:t>
            </w:r>
            <w:r>
              <w:rPr>
                <w:rFonts w:hint="eastAsia" w:ascii="Times New Roman" w:hAnsi="Times New Roman" w:eastAsia="宋体" w:cs="Times New Roman"/>
                <w:color w:val="auto"/>
                <w:sz w:val="24"/>
                <w:szCs w:val="24"/>
                <w:lang w:val="en-US" w:eastAsia="zh-CN"/>
              </w:rPr>
              <w:t>可行技术分析</w:t>
            </w:r>
          </w:p>
          <w:p w14:paraId="5F46D99F">
            <w:pPr>
              <w:spacing w:line="360" w:lineRule="auto"/>
              <w:ind w:firstLine="480" w:firstLineChars="200"/>
              <w:rPr>
                <w:rFonts w:ascii="Times New Roman" w:hAnsi="Times New Roman" w:eastAsia="宋体"/>
                <w:color w:val="auto"/>
                <w:sz w:val="21"/>
                <w:szCs w:val="21"/>
                <w:lang w:val="zh-CN"/>
              </w:rPr>
            </w:pPr>
            <w:r>
              <w:rPr>
                <w:rFonts w:hint="eastAsia"/>
                <w:color w:val="auto"/>
                <w:sz w:val="24"/>
                <w:lang w:val="en-US" w:eastAsia="zh-CN"/>
              </w:rPr>
              <w:t>参考</w:t>
            </w:r>
            <w:r>
              <w:rPr>
                <w:rFonts w:hint="eastAsia"/>
                <w:color w:val="auto"/>
                <w:sz w:val="24"/>
                <w:lang w:eastAsia="zh-CN"/>
              </w:rPr>
              <w:t>《排污许可证申请与核发技术规范 酒、饮料制造工业》（HJ1028-2019）</w:t>
            </w:r>
            <w:r>
              <w:rPr>
                <w:rFonts w:hint="eastAsia"/>
                <w:color w:val="auto"/>
                <w:sz w:val="24"/>
                <w:lang w:val="en-US" w:eastAsia="zh-CN"/>
              </w:rPr>
              <w:t>中表8</w:t>
            </w:r>
            <w:r>
              <w:rPr>
                <w:rFonts w:hint="eastAsia" w:ascii="Times New Roman" w:hAnsi="Times New Roman" w:eastAsia="宋体"/>
                <w:color w:val="auto"/>
                <w:sz w:val="24"/>
                <w:szCs w:val="24"/>
                <w:lang w:val="zh-CN"/>
              </w:rPr>
              <w:t>排污单位废水污染防治可行技术参考表”，</w:t>
            </w:r>
            <w:r>
              <w:rPr>
                <w:rFonts w:hint="eastAsia" w:ascii="Times New Roman" w:hAnsi="Times New Roman" w:eastAsia="宋体"/>
                <w:color w:val="auto"/>
                <w:sz w:val="24"/>
                <w:szCs w:val="24"/>
                <w:lang w:val="en-US" w:eastAsia="zh-CN"/>
              </w:rPr>
              <w:t>项目</w:t>
            </w:r>
            <w:r>
              <w:rPr>
                <w:rFonts w:hint="eastAsia" w:ascii="Times New Roman" w:hAnsi="Times New Roman" w:eastAsia="宋体"/>
                <w:color w:val="auto"/>
                <w:sz w:val="24"/>
                <w:szCs w:val="24"/>
                <w:lang w:val="zh-CN"/>
              </w:rPr>
              <w:t>废水处理可行技术参考见下表所示。</w:t>
            </w:r>
          </w:p>
          <w:p w14:paraId="79F9B6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10</w:t>
            </w:r>
            <w:r>
              <w:rPr>
                <w:rFonts w:hint="eastAsia" w:ascii="Times New Roman" w:hAnsi="Times New Roman" w:eastAsia="宋体" w:cs="Times New Roman"/>
                <w:b/>
                <w:bCs/>
                <w:color w:val="auto"/>
              </w:rPr>
              <w:t xml:space="preserve">  废水处理可行技术参考表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90"/>
              <w:gridCol w:w="613"/>
              <w:gridCol w:w="1049"/>
              <w:gridCol w:w="1953"/>
              <w:gridCol w:w="1038"/>
              <w:gridCol w:w="681"/>
            </w:tblGrid>
            <w:tr w14:paraId="214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3" w:type="dxa"/>
                  <w:noWrap w:val="0"/>
                  <w:vAlign w:val="center"/>
                </w:tcPr>
                <w:p w14:paraId="78217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废水类别</w:t>
                  </w:r>
                </w:p>
              </w:tc>
              <w:tc>
                <w:tcPr>
                  <w:tcW w:w="1489" w:type="dxa"/>
                  <w:noWrap w:val="0"/>
                  <w:vAlign w:val="center"/>
                </w:tcPr>
                <w:p w14:paraId="6440D2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污染物项目</w:t>
                  </w:r>
                </w:p>
              </w:tc>
              <w:tc>
                <w:tcPr>
                  <w:tcW w:w="646" w:type="dxa"/>
                  <w:noWrap w:val="0"/>
                  <w:vAlign w:val="center"/>
                </w:tcPr>
                <w:p w14:paraId="244DC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排放去向</w:t>
                  </w:r>
                </w:p>
              </w:tc>
              <w:tc>
                <w:tcPr>
                  <w:tcW w:w="1119" w:type="dxa"/>
                  <w:noWrap w:val="0"/>
                  <w:vAlign w:val="center"/>
                </w:tcPr>
                <w:p w14:paraId="2A5E61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污染物监控位置</w:t>
                  </w:r>
                </w:p>
              </w:tc>
              <w:tc>
                <w:tcPr>
                  <w:tcW w:w="2100" w:type="dxa"/>
                  <w:noWrap w:val="0"/>
                  <w:vAlign w:val="center"/>
                </w:tcPr>
                <w:p w14:paraId="7DF973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可行性技术</w:t>
                  </w:r>
                </w:p>
              </w:tc>
              <w:tc>
                <w:tcPr>
                  <w:tcW w:w="1108" w:type="dxa"/>
                  <w:noWrap w:val="0"/>
                  <w:vAlign w:val="center"/>
                </w:tcPr>
                <w:p w14:paraId="2FCD5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本项目采取工艺</w:t>
                  </w:r>
                </w:p>
              </w:tc>
              <w:tc>
                <w:tcPr>
                  <w:tcW w:w="720" w:type="dxa"/>
                  <w:noWrap w:val="0"/>
                  <w:vAlign w:val="center"/>
                </w:tcPr>
                <w:p w14:paraId="6EF48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是否可行</w:t>
                  </w:r>
                </w:p>
              </w:tc>
            </w:tr>
            <w:tr w14:paraId="0BE1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3" w:type="dxa"/>
                  <w:noWrap w:val="0"/>
                  <w:vAlign w:val="center"/>
                </w:tcPr>
                <w:p w14:paraId="62174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厂内污水处理站的</w:t>
                  </w:r>
                  <w:r>
                    <w:rPr>
                      <w:rFonts w:hint="eastAsia" w:ascii="Times New Roman" w:hAnsi="Times New Roman" w:eastAsia="宋体" w:cs="Times New Roman"/>
                      <w:color w:val="auto"/>
                      <w:sz w:val="21"/>
                      <w:szCs w:val="21"/>
                      <w:lang w:val="en-US" w:eastAsia="zh-CN"/>
                    </w:rPr>
                    <w:t>废水</w:t>
                  </w:r>
                </w:p>
              </w:tc>
              <w:tc>
                <w:tcPr>
                  <w:tcW w:w="1489" w:type="dxa"/>
                  <w:noWrap w:val="0"/>
                  <w:vAlign w:val="center"/>
                </w:tcPr>
                <w:p w14:paraId="547EDB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pH值、悬浮物、五日生化需氧量、化学需氧量、氨氮、总氮、总磷</w:t>
                  </w:r>
                </w:p>
              </w:tc>
              <w:tc>
                <w:tcPr>
                  <w:tcW w:w="646" w:type="dxa"/>
                  <w:noWrap w:val="0"/>
                  <w:vAlign w:val="center"/>
                </w:tcPr>
                <w:p w14:paraId="34AD9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间接排放</w:t>
                  </w:r>
                </w:p>
              </w:tc>
              <w:tc>
                <w:tcPr>
                  <w:tcW w:w="1119" w:type="dxa"/>
                  <w:noWrap w:val="0"/>
                  <w:vAlign w:val="center"/>
                </w:tcPr>
                <w:p w14:paraId="3251C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排污单位废水总排口</w:t>
                  </w:r>
                </w:p>
              </w:tc>
              <w:tc>
                <w:tcPr>
                  <w:tcW w:w="2100" w:type="dxa"/>
                  <w:noWrap w:val="0"/>
                  <w:vAlign w:val="center"/>
                </w:tcPr>
                <w:p w14:paraId="0DD519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预处理：</w:t>
                  </w:r>
                  <w:r>
                    <w:rPr>
                      <w:rFonts w:hint="default" w:ascii="Times New Roman" w:hAnsi="Times New Roman" w:eastAsia="宋体" w:cs="Times New Roman"/>
                      <w:color w:val="auto"/>
                      <w:sz w:val="21"/>
                      <w:szCs w:val="21"/>
                      <w:lang w:val="en-US" w:eastAsia="zh-CN"/>
                    </w:rPr>
                    <w:t>除油、沉淀、过滤</w:t>
                  </w:r>
                  <w:r>
                    <w:rPr>
                      <w:rFonts w:hint="default" w:ascii="Times New Roman" w:hAnsi="Times New Roman" w:eastAsia="宋体" w:cs="Times New Roman"/>
                      <w:color w:val="auto"/>
                      <w:sz w:val="21"/>
                      <w:szCs w:val="21"/>
                    </w:rPr>
                    <w:t>；</w:t>
                  </w:r>
                </w:p>
                <w:p w14:paraId="7B6E9B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二级</w:t>
                  </w:r>
                  <w:r>
                    <w:rPr>
                      <w:rFonts w:hint="default" w:ascii="Times New Roman" w:hAnsi="Times New Roman" w:eastAsia="宋体" w:cs="Times New Roman"/>
                      <w:color w:val="auto"/>
                      <w:sz w:val="21"/>
                      <w:szCs w:val="21"/>
                    </w:rPr>
                    <w:t>处理：</w:t>
                  </w:r>
                  <w:r>
                    <w:rPr>
                      <w:rFonts w:hint="default" w:ascii="Times New Roman" w:hAnsi="Times New Roman" w:eastAsia="宋体" w:cs="Times New Roman"/>
                      <w:color w:val="auto"/>
                      <w:sz w:val="21"/>
                      <w:szCs w:val="21"/>
                      <w:lang w:val="en-US" w:eastAsia="zh-CN"/>
                    </w:rPr>
                    <w:t>好氧、</w:t>
                  </w:r>
                  <w:r>
                    <w:rPr>
                      <w:rFonts w:hint="default" w:ascii="Times New Roman" w:hAnsi="Times New Roman" w:eastAsia="宋体" w:cs="Times New Roman"/>
                      <w:color w:val="auto"/>
                      <w:sz w:val="21"/>
                      <w:szCs w:val="21"/>
                    </w:rPr>
                    <w:t>水解酸化</w:t>
                  </w:r>
                  <w:r>
                    <w:rPr>
                      <w:rFonts w:hint="default" w:ascii="Times New Roman" w:hAnsi="Times New Roman" w:eastAsia="宋体" w:cs="Times New Roman"/>
                      <w:color w:val="auto"/>
                      <w:sz w:val="21"/>
                      <w:szCs w:val="21"/>
                      <w:lang w:val="en-US" w:eastAsia="zh-CN"/>
                    </w:rPr>
                    <w:t>-好氧</w:t>
                  </w:r>
                  <w:r>
                    <w:rPr>
                      <w:rFonts w:hint="default" w:ascii="Times New Roman" w:hAnsi="Times New Roman" w:eastAsia="宋体" w:cs="Times New Roman"/>
                      <w:color w:val="auto"/>
                      <w:sz w:val="21"/>
                      <w:szCs w:val="21"/>
                    </w:rPr>
                    <w:t>、厌氧</w:t>
                  </w:r>
                  <w:r>
                    <w:rPr>
                      <w:rFonts w:hint="default" w:ascii="Times New Roman" w:hAnsi="Times New Roman" w:eastAsia="宋体" w:cs="Times New Roman"/>
                      <w:color w:val="auto"/>
                      <w:sz w:val="21"/>
                      <w:szCs w:val="21"/>
                      <w:lang w:val="en-US" w:eastAsia="zh-CN"/>
                    </w:rPr>
                    <w:t>-好氧</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兼性-好氧、氧化沟、生物转盘</w:t>
                  </w:r>
                  <w:r>
                    <w:rPr>
                      <w:rFonts w:hint="default" w:ascii="Times New Roman" w:hAnsi="Times New Roman" w:eastAsia="宋体" w:cs="Times New Roman"/>
                      <w:color w:val="auto"/>
                      <w:sz w:val="21"/>
                      <w:szCs w:val="21"/>
                    </w:rPr>
                    <w:t>；</w:t>
                  </w:r>
                </w:p>
                <w:p w14:paraId="4F4FB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深度处理：高级氧化、生物滤池、</w:t>
                  </w:r>
                  <w:r>
                    <w:rPr>
                      <w:rFonts w:hint="default" w:ascii="Times New Roman" w:hAnsi="Times New Roman" w:eastAsia="宋体" w:cs="Times New Roman"/>
                      <w:color w:val="auto"/>
                      <w:sz w:val="21"/>
                      <w:szCs w:val="21"/>
                      <w:lang w:val="en-US" w:eastAsia="zh-CN"/>
                    </w:rPr>
                    <w:t>过滤、混凝沉淀（或澄清）、</w:t>
                  </w:r>
                  <w:r>
                    <w:rPr>
                      <w:rFonts w:hint="default" w:ascii="Times New Roman" w:hAnsi="Times New Roman" w:eastAsia="宋体" w:cs="Times New Roman"/>
                      <w:color w:val="auto"/>
                      <w:sz w:val="21"/>
                      <w:szCs w:val="21"/>
                    </w:rPr>
                    <w:t>活性炭吸附；</w:t>
                  </w:r>
                </w:p>
              </w:tc>
              <w:tc>
                <w:tcPr>
                  <w:tcW w:w="1108" w:type="dxa"/>
                  <w:noWrap w:val="0"/>
                  <w:vAlign w:val="center"/>
                </w:tcPr>
                <w:p w14:paraId="7EC770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格栅+微滤+精密微滤+气浮+中间池+厌氧+A/O+二沉池+出水</w:t>
                  </w:r>
                </w:p>
              </w:tc>
              <w:tc>
                <w:tcPr>
                  <w:tcW w:w="720" w:type="dxa"/>
                  <w:noWrap w:val="0"/>
                  <w:vAlign w:val="center"/>
                </w:tcPr>
                <w:p w14:paraId="33FD0D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是</w:t>
                  </w:r>
                </w:p>
              </w:tc>
            </w:tr>
          </w:tbl>
          <w:p w14:paraId="3D50FD26">
            <w:pPr>
              <w:pStyle w:val="63"/>
              <w:adjustRightInd w:val="0"/>
              <w:snapToGrid w:val="0"/>
              <w:ind w:firstLine="482"/>
              <w:rPr>
                <w:rFonts w:hint="default" w:ascii="Times New Roman" w:hAnsi="Times New Roman" w:eastAsia="宋体" w:cs="Times New Roman"/>
                <w:b w:val="0"/>
                <w:bCs w:val="0"/>
                <w:color w:val="auto"/>
                <w:sz w:val="24"/>
                <w:szCs w:val="24"/>
                <w:lang w:val="en-US" w:eastAsia="zh-CN"/>
              </w:rPr>
            </w:pPr>
            <w:r>
              <w:rPr>
                <w:rFonts w:hint="eastAsia"/>
                <w:color w:val="auto"/>
                <w:kern w:val="0"/>
                <w:sz w:val="24"/>
                <w:szCs w:val="20"/>
                <w:lang w:val="en-US" w:eastAsia="zh-CN"/>
              </w:rPr>
              <w:t>项目污水处理站拟</w:t>
            </w:r>
            <w:r>
              <w:rPr>
                <w:rFonts w:ascii="Times New Roman" w:hAnsi="Times New Roman" w:eastAsia="宋体"/>
                <w:color w:val="auto"/>
                <w:kern w:val="0"/>
                <w:sz w:val="24"/>
                <w:szCs w:val="20"/>
              </w:rPr>
              <w:t>采</w:t>
            </w:r>
            <w:r>
              <w:rPr>
                <w:rFonts w:ascii="Times New Roman" w:hAnsi="Times New Roman" w:eastAsia="宋体"/>
                <w:color w:val="auto"/>
                <w:kern w:val="0"/>
                <w:sz w:val="24"/>
                <w:szCs w:val="20"/>
                <w:highlight w:val="none"/>
              </w:rPr>
              <w:t>用</w:t>
            </w:r>
            <w:r>
              <w:rPr>
                <w:rFonts w:hint="eastAsia" w:ascii="Times New Roman" w:hAnsi="Times New Roman" w:eastAsia="宋体"/>
                <w:color w:val="auto"/>
                <w:kern w:val="0"/>
                <w:sz w:val="24"/>
                <w:szCs w:val="20"/>
                <w:highlight w:val="none"/>
              </w:rPr>
              <w:t>“</w:t>
            </w:r>
            <w:r>
              <w:rPr>
                <w:rFonts w:hint="eastAsia" w:ascii="Times New Roman" w:hAnsi="Times New Roman" w:eastAsia="宋体"/>
                <w:color w:val="auto"/>
                <w:kern w:val="0"/>
                <w:sz w:val="24"/>
                <w:szCs w:val="20"/>
                <w:highlight w:val="none"/>
                <w:lang w:val="en-US" w:eastAsia="zh-CN"/>
              </w:rPr>
              <w:t>格栅+微滤+精密微滤+气浮+中间池+厌氧+A/O+二沉池+出水</w:t>
            </w:r>
            <w:r>
              <w:rPr>
                <w:rFonts w:hint="eastAsia" w:ascii="Times New Roman" w:hAnsi="Times New Roman" w:eastAsia="宋体"/>
                <w:color w:val="auto"/>
                <w:kern w:val="0"/>
                <w:sz w:val="24"/>
                <w:szCs w:val="20"/>
                <w:highlight w:val="none"/>
              </w:rPr>
              <w:t>”</w:t>
            </w:r>
            <w:r>
              <w:rPr>
                <w:rFonts w:ascii="Times New Roman" w:hAnsi="Times New Roman" w:eastAsia="宋体"/>
                <w:color w:val="auto"/>
                <w:kern w:val="0"/>
                <w:sz w:val="24"/>
                <w:szCs w:val="20"/>
                <w:highlight w:val="none"/>
              </w:rPr>
              <w:t>处理工艺</w:t>
            </w:r>
            <w:r>
              <w:rPr>
                <w:rFonts w:hint="eastAsia"/>
                <w:color w:val="auto"/>
                <w:kern w:val="0"/>
                <w:sz w:val="24"/>
                <w:szCs w:val="20"/>
                <w:highlight w:val="none"/>
                <w:lang w:eastAsia="zh-CN"/>
              </w:rPr>
              <w:t>，</w:t>
            </w:r>
            <w:r>
              <w:rPr>
                <w:rFonts w:hint="eastAsia"/>
                <w:color w:val="auto"/>
                <w:kern w:val="0"/>
                <w:sz w:val="24"/>
                <w:szCs w:val="20"/>
                <w:highlight w:val="none"/>
                <w:lang w:val="en-US" w:eastAsia="zh-CN"/>
              </w:rPr>
              <w:t>处理规模为2000m</w:t>
            </w:r>
            <w:r>
              <w:rPr>
                <w:rFonts w:hint="eastAsia"/>
                <w:color w:val="auto"/>
                <w:kern w:val="0"/>
                <w:sz w:val="24"/>
                <w:szCs w:val="20"/>
                <w:highlight w:val="none"/>
                <w:vertAlign w:val="superscript"/>
                <w:lang w:val="en-US" w:eastAsia="zh-CN"/>
              </w:rPr>
              <w:t>3</w:t>
            </w:r>
            <w:r>
              <w:rPr>
                <w:rFonts w:hint="eastAsia"/>
                <w:color w:val="auto"/>
                <w:kern w:val="0"/>
                <w:sz w:val="24"/>
                <w:szCs w:val="20"/>
                <w:highlight w:val="none"/>
                <w:lang w:val="en-US" w:eastAsia="zh-CN"/>
              </w:rPr>
              <w:t>/d</w:t>
            </w:r>
            <w:r>
              <w:rPr>
                <w:rFonts w:hint="eastAsia" w:ascii="Times New Roman" w:hAnsi="Times New Roman" w:eastAsia="宋体"/>
                <w:color w:val="auto"/>
                <w:kern w:val="0"/>
                <w:sz w:val="24"/>
                <w:szCs w:val="20"/>
                <w:highlight w:val="none"/>
              </w:rPr>
              <w:t>。</w:t>
            </w:r>
            <w:r>
              <w:rPr>
                <w:rFonts w:hint="eastAsia" w:cs="Times New Roman"/>
                <w:b w:val="0"/>
                <w:bCs w:val="0"/>
                <w:color w:val="auto"/>
                <w:sz w:val="24"/>
                <w:szCs w:val="24"/>
                <w:lang w:val="en-US" w:eastAsia="zh-CN"/>
              </w:rPr>
              <w:t>由上表可知，项目采取污水处理工艺属于其中的可行性工艺。</w:t>
            </w:r>
          </w:p>
          <w:p w14:paraId="5ED31E2E">
            <w:pPr>
              <w:pStyle w:val="63"/>
              <w:adjustRightInd w:val="0"/>
              <w:snapToGrid w:val="0"/>
              <w:ind w:firstLine="482"/>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eastAsia="zh-CN"/>
              </w:rPr>
              <w:t>污水处理规模可行性分析</w:t>
            </w:r>
          </w:p>
          <w:p w14:paraId="55435929">
            <w:pPr>
              <w:pStyle w:val="63"/>
              <w:adjustRightInd w:val="0"/>
              <w:snapToGrid w:val="0"/>
              <w:ind w:firstLine="480"/>
              <w:rPr>
                <w:rFonts w:ascii="Times New Roman" w:hAnsi="Times New Roman" w:eastAsia="宋体"/>
                <w:color w:val="auto"/>
                <w:szCs w:val="24"/>
              </w:rPr>
            </w:pPr>
            <w:r>
              <w:rPr>
                <w:rFonts w:hint="eastAsia" w:ascii="Times New Roman" w:hAnsi="Times New Roman" w:eastAsia="宋体"/>
                <w:color w:val="auto"/>
                <w:szCs w:val="24"/>
              </w:rPr>
              <w:t>由工程分析可知，项目</w:t>
            </w:r>
            <w:r>
              <w:rPr>
                <w:rFonts w:hint="eastAsia" w:ascii="Times New Roman" w:hAnsi="Times New Roman" w:eastAsia="宋体"/>
                <w:color w:val="auto"/>
                <w:szCs w:val="24"/>
                <w:lang w:val="en-US" w:eastAsia="zh-CN"/>
              </w:rPr>
              <w:t>生产</w:t>
            </w:r>
            <w:r>
              <w:rPr>
                <w:rFonts w:ascii="Times New Roman" w:hAnsi="Times New Roman" w:eastAsia="宋体"/>
                <w:color w:val="auto"/>
                <w:szCs w:val="24"/>
              </w:rPr>
              <w:t>废水产生量为</w:t>
            </w:r>
            <w:r>
              <w:rPr>
                <w:rFonts w:hint="eastAsia" w:ascii="Times New Roman" w:hAnsi="Times New Roman" w:eastAsia="宋体" w:cs="Times New Roman"/>
                <w:color w:val="auto"/>
                <w:highlight w:val="none"/>
                <w:lang w:val="en-US" w:eastAsia="zh-CN"/>
              </w:rPr>
              <w:t>702.7931</w:t>
            </w:r>
            <w:r>
              <w:rPr>
                <w:rFonts w:ascii="Times New Roman" w:hAnsi="Times New Roman" w:eastAsia="宋体"/>
                <w:color w:val="auto"/>
                <w:szCs w:val="24"/>
              </w:rPr>
              <w:t>m</w:t>
            </w:r>
            <w:r>
              <w:rPr>
                <w:rFonts w:ascii="Times New Roman" w:hAnsi="Times New Roman" w:eastAsia="宋体"/>
                <w:color w:val="auto"/>
                <w:szCs w:val="24"/>
                <w:vertAlign w:val="superscript"/>
              </w:rPr>
              <w:t>3</w:t>
            </w:r>
            <w:r>
              <w:rPr>
                <w:rFonts w:ascii="Times New Roman" w:hAnsi="Times New Roman" w:eastAsia="宋体"/>
                <w:color w:val="auto"/>
                <w:szCs w:val="24"/>
              </w:rPr>
              <w:t>/d</w:t>
            </w:r>
            <w:r>
              <w:rPr>
                <w:rFonts w:hint="eastAsia" w:ascii="Times New Roman" w:hAnsi="Times New Roman" w:eastAsia="宋体"/>
                <w:color w:val="auto"/>
                <w:szCs w:val="24"/>
              </w:rPr>
              <w:t>，污水处理</w:t>
            </w:r>
            <w:r>
              <w:rPr>
                <w:rFonts w:hint="eastAsia"/>
                <w:color w:val="auto"/>
                <w:szCs w:val="24"/>
                <w:lang w:val="en-US" w:eastAsia="zh-CN"/>
              </w:rPr>
              <w:t>站</w:t>
            </w:r>
            <w:r>
              <w:rPr>
                <w:rFonts w:hint="eastAsia" w:ascii="Times New Roman" w:hAnsi="Times New Roman" w:eastAsia="宋体"/>
                <w:color w:val="auto"/>
                <w:szCs w:val="24"/>
              </w:rPr>
              <w:t>设计</w:t>
            </w:r>
            <w:r>
              <w:rPr>
                <w:rFonts w:hint="eastAsia" w:ascii="Times New Roman" w:hAnsi="Times New Roman" w:eastAsia="宋体"/>
                <w:color w:val="auto"/>
                <w:szCs w:val="24"/>
                <w:lang w:val="en-US" w:eastAsia="zh-CN"/>
              </w:rPr>
              <w:t>处理能力</w:t>
            </w:r>
            <w:r>
              <w:rPr>
                <w:rFonts w:hint="eastAsia"/>
                <w:color w:val="auto"/>
                <w:szCs w:val="24"/>
                <w:lang w:val="en-US" w:eastAsia="zh-CN"/>
              </w:rPr>
              <w:t>为2000</w:t>
            </w:r>
            <w:r>
              <w:rPr>
                <w:rFonts w:ascii="Times New Roman" w:hAnsi="Times New Roman" w:eastAsia="宋体"/>
                <w:color w:val="auto"/>
                <w:szCs w:val="24"/>
              </w:rPr>
              <w:t>m</w:t>
            </w:r>
            <w:r>
              <w:rPr>
                <w:rFonts w:ascii="Times New Roman" w:hAnsi="Times New Roman" w:eastAsia="宋体"/>
                <w:color w:val="auto"/>
                <w:szCs w:val="24"/>
                <w:vertAlign w:val="superscript"/>
              </w:rPr>
              <w:t>3</w:t>
            </w:r>
            <w:r>
              <w:rPr>
                <w:rFonts w:ascii="Times New Roman" w:hAnsi="Times New Roman" w:eastAsia="宋体"/>
                <w:color w:val="auto"/>
                <w:szCs w:val="24"/>
              </w:rPr>
              <w:t>/d</w:t>
            </w:r>
            <w:r>
              <w:rPr>
                <w:rFonts w:hint="eastAsia" w:ascii="Times New Roman" w:hAnsi="Times New Roman" w:eastAsia="宋体"/>
                <w:color w:val="auto"/>
                <w:szCs w:val="24"/>
              </w:rPr>
              <w:t>，能够满足本项目废水处理的需要。因此，自建</w:t>
            </w:r>
            <w:r>
              <w:rPr>
                <w:rFonts w:hint="eastAsia"/>
                <w:color w:val="auto"/>
                <w:lang w:val="en-US" w:eastAsia="zh-CN"/>
              </w:rPr>
              <w:t>污水处理站</w:t>
            </w:r>
            <w:r>
              <w:rPr>
                <w:rFonts w:hint="eastAsia" w:ascii="Times New Roman" w:hAnsi="Times New Roman" w:eastAsia="宋体"/>
                <w:color w:val="auto"/>
                <w:szCs w:val="24"/>
              </w:rPr>
              <w:t>的设计规模是合理的。</w:t>
            </w:r>
          </w:p>
          <w:p w14:paraId="52588C9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）污水处理厂治理设施分析及可行性分析</w:t>
            </w:r>
          </w:p>
          <w:p w14:paraId="6B4AC4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highlight w:val="none"/>
                <w:lang w:eastAsia="zh-CN"/>
              </w:rPr>
            </w:pPr>
            <w:r>
              <w:rPr>
                <w:rFonts w:hint="eastAsia"/>
                <w:color w:val="auto"/>
                <w:sz w:val="24"/>
                <w:highlight w:val="none"/>
                <w:lang w:eastAsia="zh-CN"/>
              </w:rPr>
              <w:t>①依托污水处理厂可行性分析</w:t>
            </w:r>
          </w:p>
          <w:p w14:paraId="52FF62D2">
            <w:pPr>
              <w:keepNext w:val="0"/>
              <w:keepLines w:val="0"/>
              <w:pageBreakBefore w:val="0"/>
              <w:kinsoku/>
              <w:wordWrap/>
              <w:overflowPunct/>
              <w:topLinePunct w:val="0"/>
              <w:autoSpaceDE/>
              <w:autoSpaceDN/>
              <w:bidi w:val="0"/>
              <w:spacing w:line="360" w:lineRule="auto"/>
              <w:jc w:val="both"/>
              <w:textAlignment w:val="auto"/>
              <w:rPr>
                <w:color w:val="auto"/>
                <w:highlight w:val="none"/>
              </w:rPr>
            </w:pPr>
            <w:r>
              <w:rPr>
                <w:rFonts w:hint="eastAsia"/>
                <w:color w:val="auto"/>
                <w:highlight w:val="none"/>
              </w:rPr>
              <w:t>安徽淮相科技发展有限公司第二污水处理厂位于安徽淮北相山经济开发区显通变东、洪碱河西，污水处理规模为1万t/d。</w:t>
            </w:r>
            <w:r>
              <w:rPr>
                <w:color w:val="auto"/>
                <w:highlight w:val="none"/>
              </w:rPr>
              <w:t>服务范围：</w:t>
            </w:r>
            <w:r>
              <w:rPr>
                <w:rFonts w:hint="eastAsia"/>
                <w:color w:val="auto"/>
                <w:highlight w:val="none"/>
                <w:shd w:val="clear" w:color="auto" w:fill="FFFFFF"/>
                <w:lang w:bidi="ar"/>
              </w:rPr>
              <w:t>污水处理厂</w:t>
            </w:r>
            <w:r>
              <w:rPr>
                <w:rFonts w:hint="eastAsia" w:ascii="宋体" w:hAnsi="宋体"/>
                <w:color w:val="auto"/>
                <w:highlight w:val="none"/>
              </w:rPr>
              <w:t>主要服务于相山经济开发区内食品工业园部分。</w:t>
            </w:r>
            <w:r>
              <w:rPr>
                <w:rFonts w:hint="eastAsia"/>
                <w:color w:val="auto"/>
                <w:highlight w:val="none"/>
              </w:rPr>
              <w:t>尾水排放方式：污水处理厂尾水通过尾水管道排入老濉河。</w:t>
            </w:r>
            <w:r>
              <w:rPr>
                <w:color w:val="auto"/>
                <w:kern w:val="2"/>
                <w:highlight w:val="none"/>
              </w:rPr>
              <w:t>污水处理厂尾水排放口</w:t>
            </w:r>
            <w:r>
              <w:rPr>
                <w:rFonts w:hint="eastAsia"/>
                <w:color w:val="auto"/>
                <w:kern w:val="2"/>
                <w:highlight w:val="none"/>
              </w:rPr>
              <w:t>利用</w:t>
            </w:r>
            <w:r>
              <w:rPr>
                <w:color w:val="auto"/>
                <w:spacing w:val="-4"/>
                <w:highlight w:val="none"/>
              </w:rPr>
              <w:t>安徽淮北相山经济开发区凤凰新城污水处理厂入河排污口</w:t>
            </w:r>
            <w:r>
              <w:rPr>
                <w:rFonts w:hint="eastAsia"/>
                <w:color w:val="auto"/>
                <w:spacing w:val="-4"/>
                <w:highlight w:val="none"/>
              </w:rPr>
              <w:t>，</w:t>
            </w:r>
            <w:r>
              <w:rPr>
                <w:color w:val="auto"/>
                <w:highlight w:val="none"/>
              </w:rPr>
              <w:t>位于老濉河左岸，渠沟涵（又名阎王闸）下游100m，地理坐标为经度（东经116°45´23"）、纬度（北纬33°57´11"）。</w:t>
            </w:r>
            <w:r>
              <w:rPr>
                <w:rFonts w:hint="eastAsia" w:ascii="宋体" w:hAnsi="宋体"/>
                <w:color w:val="auto"/>
                <w:highlight w:val="none"/>
              </w:rPr>
              <w:t>污水处理工艺：采用粗格栅及进水泵房+细格栅及曝气沉砂池+调节池+气浮池+水解</w:t>
            </w:r>
            <w:r>
              <w:rPr>
                <w:color w:val="auto"/>
                <w:highlight w:val="none"/>
              </w:rPr>
              <w:t>酸化池+多级A/O</w:t>
            </w:r>
            <w:r>
              <w:rPr>
                <w:rFonts w:hint="eastAsia"/>
                <w:color w:val="auto"/>
                <w:highlight w:val="none"/>
              </w:rPr>
              <w:t>生化池</w:t>
            </w:r>
            <w:r>
              <w:rPr>
                <w:color w:val="auto"/>
                <w:highlight w:val="none"/>
              </w:rPr>
              <w:t>+</w:t>
            </w:r>
            <w:r>
              <w:rPr>
                <w:rFonts w:hint="eastAsia"/>
                <w:color w:val="auto"/>
                <w:highlight w:val="none"/>
              </w:rPr>
              <w:t>二沉池+</w:t>
            </w:r>
            <w:r>
              <w:rPr>
                <w:color w:val="auto"/>
                <w:highlight w:val="none"/>
              </w:rPr>
              <w:t>高效沉淀池+曝气生物滤池+反硝化深床滤池+臭氧氧化+接触消毒。</w:t>
            </w:r>
          </w:p>
          <w:p w14:paraId="18F9CBC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lang w:bidi="ar"/>
              </w:rPr>
              <w:t xml:space="preserve">② </w:t>
            </w:r>
            <w:r>
              <w:rPr>
                <w:rFonts w:hint="eastAsia"/>
                <w:color w:val="auto"/>
                <w:lang w:val="en-US" w:eastAsia="zh-CN"/>
              </w:rPr>
              <w:t>接管水质可行性：本项目生活污水经化粪池处理后与经过污水处理站预处理的生产废水满足</w:t>
            </w:r>
            <w:r>
              <w:rPr>
                <w:rFonts w:hint="eastAsia" w:ascii="宋体" w:hAnsi="宋体" w:eastAsia="宋体" w:cs="宋体"/>
                <w:color w:val="auto"/>
                <w:kern w:val="0"/>
                <w:sz w:val="24"/>
                <w:szCs w:val="24"/>
                <w:lang w:val="en-US" w:eastAsia="zh-CN" w:bidi="ar"/>
              </w:rPr>
              <w:t>《污水综合排放标准》</w:t>
            </w:r>
            <w:r>
              <w:rPr>
                <w:rFonts w:hint="eastAsia"/>
                <w:color w:val="auto"/>
                <w:lang w:val="en-US" w:eastAsia="zh-CN"/>
              </w:rPr>
              <w:t>（GB8978-1996）</w:t>
            </w:r>
            <w:r>
              <w:rPr>
                <w:rFonts w:hint="eastAsia" w:ascii="宋体" w:hAnsi="宋体" w:eastAsia="宋体" w:cs="宋体"/>
                <w:color w:val="auto"/>
                <w:kern w:val="0"/>
                <w:sz w:val="24"/>
                <w:szCs w:val="24"/>
                <w:lang w:val="en-US" w:eastAsia="zh-CN" w:bidi="ar"/>
              </w:rPr>
              <w:t>中三级标准并满足</w:t>
            </w:r>
            <w:r>
              <w:rPr>
                <w:rFonts w:hint="eastAsia"/>
                <w:color w:val="auto"/>
                <w:lang w:val="en-US" w:eastAsia="zh-CN"/>
              </w:rPr>
              <w:t>安徽淮相科技发展有限公司第二污水处理厂接管标准，</w:t>
            </w:r>
            <w:r>
              <w:rPr>
                <w:rFonts w:hint="eastAsia" w:ascii="宋体" w:hAnsi="宋体" w:eastAsia="宋体" w:cs="宋体"/>
                <w:color w:val="auto"/>
                <w:kern w:val="0"/>
                <w:sz w:val="24"/>
                <w:szCs w:val="24"/>
                <w:lang w:val="en-US" w:eastAsia="zh-CN" w:bidi="ar"/>
              </w:rPr>
              <w:t>通过园区污水管网排入</w:t>
            </w:r>
            <w:r>
              <w:rPr>
                <w:rFonts w:hint="eastAsia"/>
                <w:color w:val="auto"/>
                <w:lang w:val="en-US" w:eastAsia="zh-CN"/>
              </w:rPr>
              <w:t>安徽淮相科技发展有限公司第二污水处理厂</w:t>
            </w:r>
            <w:r>
              <w:rPr>
                <w:rFonts w:hint="eastAsia" w:ascii="宋体" w:hAnsi="宋体" w:eastAsia="宋体" w:cs="宋体"/>
                <w:color w:val="auto"/>
                <w:kern w:val="0"/>
                <w:sz w:val="24"/>
                <w:szCs w:val="24"/>
                <w:lang w:val="en-US" w:eastAsia="zh-CN" w:bidi="ar"/>
              </w:rPr>
              <w:t>进一步处理。废水水质简单，不会对</w:t>
            </w:r>
            <w:r>
              <w:rPr>
                <w:rFonts w:hint="eastAsia"/>
                <w:color w:val="auto"/>
                <w:lang w:val="en-US" w:eastAsia="zh-CN"/>
              </w:rPr>
              <w:t>安徽淮相科技发展有限公司第二污水处理厂</w:t>
            </w:r>
            <w:r>
              <w:rPr>
                <w:rFonts w:hint="eastAsia" w:ascii="宋体" w:hAnsi="宋体" w:eastAsia="宋体" w:cs="宋体"/>
                <w:color w:val="auto"/>
                <w:kern w:val="0"/>
                <w:sz w:val="24"/>
                <w:szCs w:val="24"/>
                <w:lang w:val="en-US" w:eastAsia="zh-CN" w:bidi="ar"/>
              </w:rPr>
              <w:t>处理工艺造成影响，水质满足接管要求。</w:t>
            </w:r>
          </w:p>
          <w:p w14:paraId="5BE7BDFC">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auto"/>
                <w:kern w:val="0"/>
                <w:sz w:val="24"/>
                <w:szCs w:val="24"/>
                <w:lang w:val="en-US" w:eastAsia="zh-CN" w:bidi="ar"/>
              </w:rPr>
            </w:pPr>
            <w:r>
              <w:rPr>
                <w:rFonts w:hint="eastAsia"/>
                <w:color w:val="auto"/>
                <w:sz w:val="24"/>
                <w:szCs w:val="24"/>
                <w:lang w:val="en-US" w:eastAsia="zh-CN"/>
              </w:rPr>
              <w:t>③接管水量可行性：</w:t>
            </w:r>
            <w:r>
              <w:rPr>
                <w:rFonts w:hint="eastAsia" w:ascii="宋体" w:hAnsi="宋体" w:eastAsia="宋体" w:cs="宋体"/>
                <w:color w:val="auto"/>
                <w:kern w:val="0"/>
                <w:sz w:val="24"/>
                <w:szCs w:val="24"/>
                <w:lang w:val="en-US" w:eastAsia="zh-CN" w:bidi="ar"/>
              </w:rPr>
              <w:t>项目完成后纳入市政污水管网水</w:t>
            </w:r>
            <w:r>
              <w:rPr>
                <w:rFonts w:hint="default" w:ascii="Times New Roman" w:hAnsi="Times New Roman" w:eastAsia="宋体" w:cs="Times New Roman"/>
                <w:color w:val="auto"/>
                <w:kern w:val="0"/>
                <w:sz w:val="24"/>
                <w:szCs w:val="24"/>
                <w:lang w:val="en-US" w:eastAsia="zh-CN" w:bidi="ar"/>
              </w:rPr>
              <w:t>量为</w:t>
            </w:r>
            <w:r>
              <w:rPr>
                <w:rFonts w:hint="eastAsia" w:ascii="Times New Roman" w:hAnsi="Times New Roman" w:eastAsia="宋体" w:cs="Times New Roman"/>
                <w:color w:val="auto"/>
                <w:highlight w:val="none"/>
                <w:lang w:val="en-US" w:eastAsia="zh-CN"/>
              </w:rPr>
              <w:t>702.7931m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/d</w:t>
            </w:r>
            <w:r>
              <w:rPr>
                <w:rFonts w:hint="eastAsia" w:ascii="宋体" w:hAnsi="宋体" w:eastAsia="宋体" w:cs="宋体"/>
                <w:color w:val="auto"/>
                <w:kern w:val="0"/>
                <w:sz w:val="24"/>
                <w:szCs w:val="24"/>
                <w:lang w:val="en-US" w:eastAsia="zh-CN" w:bidi="ar"/>
              </w:rPr>
              <w:t>，</w:t>
            </w:r>
            <w:r>
              <w:rPr>
                <w:rFonts w:hint="eastAsia"/>
                <w:color w:val="auto"/>
                <w:lang w:val="en-US" w:eastAsia="zh-CN"/>
              </w:rPr>
              <w:t>安徽淮相科技发展有限公司第二污水处理厂</w:t>
            </w:r>
            <w:r>
              <w:rPr>
                <w:rFonts w:hint="eastAsia" w:ascii="宋体" w:hAnsi="宋体" w:eastAsia="宋体" w:cs="宋体"/>
                <w:color w:val="auto"/>
                <w:kern w:val="0"/>
                <w:sz w:val="24"/>
                <w:szCs w:val="24"/>
                <w:lang w:val="en-US" w:eastAsia="zh-CN" w:bidi="ar"/>
              </w:rPr>
              <w:t>日设计污水处理规模为</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万吨</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天，</w:t>
            </w:r>
            <w:r>
              <w:rPr>
                <w:rFonts w:hint="eastAsia"/>
                <w:color w:val="auto"/>
              </w:rPr>
              <w:t>现收水余量约为4710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w:t>
            </w:r>
            <w:r>
              <w:rPr>
                <w:rFonts w:hint="eastAsia"/>
                <w:color w:val="auto"/>
                <w:lang w:eastAsia="zh-CN"/>
              </w:rPr>
              <w:t>，</w:t>
            </w:r>
            <w:r>
              <w:rPr>
                <w:rFonts w:hint="eastAsia" w:ascii="宋体" w:hAnsi="宋体" w:eastAsia="宋体" w:cs="宋体"/>
                <w:color w:val="auto"/>
                <w:kern w:val="0"/>
                <w:sz w:val="24"/>
                <w:szCs w:val="24"/>
                <w:lang w:val="en-US" w:eastAsia="zh-CN" w:bidi="ar"/>
              </w:rPr>
              <w:t>本项目废水量占比较小，不会对其处理能力造成较大的冲击，因此接管水量是可行的。</w:t>
            </w:r>
          </w:p>
          <w:p w14:paraId="2C6D2F5A">
            <w:pPr>
              <w:pStyle w:val="22"/>
              <w:rPr>
                <w:rFonts w:hint="eastAsia" w:ascii="宋体" w:hAnsi="宋体" w:eastAsia="宋体" w:cs="宋体"/>
                <w:color w:val="auto"/>
                <w:kern w:val="0"/>
                <w:sz w:val="24"/>
                <w:szCs w:val="24"/>
                <w:lang w:val="en-US" w:eastAsia="zh-CN" w:bidi="ar"/>
              </w:rPr>
            </w:pPr>
          </w:p>
          <w:p w14:paraId="0277CD63">
            <w:pPr>
              <w:rPr>
                <w:rFonts w:hint="eastAsia" w:ascii="宋体" w:hAnsi="宋体" w:eastAsia="宋体" w:cs="宋体"/>
                <w:color w:val="auto"/>
                <w:kern w:val="0"/>
                <w:sz w:val="24"/>
                <w:szCs w:val="24"/>
                <w:lang w:val="en-US" w:eastAsia="zh-CN" w:bidi="ar"/>
              </w:rPr>
            </w:pPr>
          </w:p>
          <w:p w14:paraId="6EB2D0B2">
            <w:pPr>
              <w:pStyle w:val="22"/>
              <w:rPr>
                <w:rFonts w:hint="eastAsia" w:ascii="宋体" w:hAnsi="宋体" w:eastAsia="宋体" w:cs="宋体"/>
                <w:color w:val="auto"/>
                <w:kern w:val="0"/>
                <w:sz w:val="24"/>
                <w:szCs w:val="24"/>
                <w:lang w:val="en-US" w:eastAsia="zh-CN" w:bidi="ar"/>
              </w:rPr>
            </w:pPr>
          </w:p>
          <w:p w14:paraId="52F0A2D9">
            <w:pPr>
              <w:rPr>
                <w:rFonts w:hint="eastAsia" w:ascii="宋体" w:hAnsi="宋体" w:eastAsia="宋体" w:cs="宋体"/>
                <w:color w:val="auto"/>
                <w:kern w:val="0"/>
                <w:sz w:val="24"/>
                <w:szCs w:val="24"/>
                <w:lang w:val="en-US" w:eastAsia="zh-CN" w:bidi="ar"/>
              </w:rPr>
            </w:pPr>
          </w:p>
          <w:p w14:paraId="2DF98BC5">
            <w:pPr>
              <w:pStyle w:val="22"/>
              <w:rPr>
                <w:rFonts w:hint="eastAsia"/>
                <w:lang w:val="en-US" w:eastAsia="zh-CN"/>
              </w:rPr>
            </w:pPr>
          </w:p>
          <w:p w14:paraId="5304918D">
            <w:pPr>
              <w:pStyle w:val="33"/>
              <w:rPr>
                <w:rFonts w:hint="eastAsia" w:ascii="宋体" w:hAnsi="宋体" w:eastAsia="宋体" w:cs="宋体"/>
                <w:color w:val="auto"/>
                <w:kern w:val="0"/>
                <w:sz w:val="24"/>
                <w:szCs w:val="24"/>
                <w:lang w:val="en-US" w:eastAsia="zh-CN" w:bidi="ar"/>
              </w:rPr>
            </w:pPr>
            <w:r>
              <w:rPr>
                <w:color w:val="auto"/>
              </w:rPr>
              <w:drawing>
                <wp:anchor distT="0" distB="0" distL="114300" distR="114300" simplePos="0" relativeHeight="251659264" behindDoc="1" locked="0" layoutInCell="1" allowOverlap="1">
                  <wp:simplePos x="0" y="0"/>
                  <wp:positionH relativeFrom="column">
                    <wp:posOffset>238125</wp:posOffset>
                  </wp:positionH>
                  <wp:positionV relativeFrom="paragraph">
                    <wp:posOffset>107315</wp:posOffset>
                  </wp:positionV>
                  <wp:extent cx="4566920" cy="5362575"/>
                  <wp:effectExtent l="0" t="0" r="5080" b="0"/>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8"/>
                          <a:srcRect t="2734"/>
                          <a:stretch>
                            <a:fillRect/>
                          </a:stretch>
                        </pic:blipFill>
                        <pic:spPr>
                          <a:xfrm>
                            <a:off x="0" y="0"/>
                            <a:ext cx="4566920" cy="5362575"/>
                          </a:xfrm>
                          <a:prstGeom prst="rect">
                            <a:avLst/>
                          </a:prstGeom>
                          <a:noFill/>
                          <a:ln>
                            <a:noFill/>
                          </a:ln>
                        </pic:spPr>
                      </pic:pic>
                    </a:graphicData>
                  </a:graphic>
                </wp:anchor>
              </w:drawing>
            </w:r>
          </w:p>
          <w:p w14:paraId="1229B7AC">
            <w:pPr>
              <w:pStyle w:val="33"/>
              <w:rPr>
                <w:rFonts w:hint="eastAsia" w:ascii="宋体" w:hAnsi="宋体" w:eastAsia="宋体" w:cs="宋体"/>
                <w:color w:val="auto"/>
                <w:kern w:val="0"/>
                <w:sz w:val="24"/>
                <w:szCs w:val="24"/>
                <w:lang w:val="en-US" w:eastAsia="zh-CN" w:bidi="ar"/>
              </w:rPr>
            </w:pPr>
          </w:p>
          <w:p w14:paraId="6F2DD88F">
            <w:pPr>
              <w:pStyle w:val="33"/>
              <w:rPr>
                <w:rFonts w:hint="eastAsia" w:ascii="宋体" w:hAnsi="宋体" w:eastAsia="宋体" w:cs="宋体"/>
                <w:color w:val="auto"/>
                <w:kern w:val="0"/>
                <w:sz w:val="24"/>
                <w:szCs w:val="24"/>
                <w:lang w:val="en-US" w:eastAsia="zh-CN" w:bidi="ar"/>
              </w:rPr>
            </w:pPr>
          </w:p>
          <w:p w14:paraId="0352C980">
            <w:pPr>
              <w:pStyle w:val="33"/>
              <w:rPr>
                <w:rFonts w:hint="eastAsia" w:ascii="宋体" w:hAnsi="宋体" w:eastAsia="宋体" w:cs="宋体"/>
                <w:color w:val="auto"/>
                <w:kern w:val="0"/>
                <w:sz w:val="24"/>
                <w:szCs w:val="24"/>
                <w:lang w:val="en-US" w:eastAsia="zh-CN" w:bidi="ar"/>
              </w:rPr>
            </w:pPr>
          </w:p>
          <w:p w14:paraId="042475C6">
            <w:pPr>
              <w:pStyle w:val="33"/>
              <w:rPr>
                <w:rFonts w:hint="eastAsia" w:ascii="宋体" w:hAnsi="宋体" w:eastAsia="宋体" w:cs="宋体"/>
                <w:color w:val="auto"/>
                <w:kern w:val="0"/>
                <w:sz w:val="24"/>
                <w:szCs w:val="24"/>
                <w:lang w:val="en-US" w:eastAsia="zh-CN" w:bidi="ar"/>
              </w:rPr>
            </w:pPr>
          </w:p>
          <w:p w14:paraId="6BB453AA">
            <w:pPr>
              <w:pStyle w:val="33"/>
              <w:rPr>
                <w:rFonts w:hint="eastAsia" w:ascii="宋体" w:hAnsi="宋体" w:eastAsia="宋体" w:cs="宋体"/>
                <w:color w:val="auto"/>
                <w:kern w:val="0"/>
                <w:sz w:val="24"/>
                <w:szCs w:val="24"/>
                <w:lang w:val="en-US" w:eastAsia="zh-CN" w:bidi="ar"/>
              </w:rPr>
            </w:pPr>
          </w:p>
          <w:p w14:paraId="00E328C4">
            <w:pPr>
              <w:pStyle w:val="33"/>
              <w:rPr>
                <w:rFonts w:hint="eastAsia" w:ascii="宋体" w:hAnsi="宋体" w:eastAsia="宋体" w:cs="宋体"/>
                <w:color w:val="auto"/>
                <w:kern w:val="0"/>
                <w:sz w:val="24"/>
                <w:szCs w:val="24"/>
                <w:lang w:val="en-US" w:eastAsia="zh-CN" w:bidi="ar"/>
              </w:rPr>
            </w:pPr>
          </w:p>
          <w:p w14:paraId="3DFB23DF">
            <w:pPr>
              <w:pStyle w:val="33"/>
              <w:rPr>
                <w:rFonts w:hint="eastAsia" w:ascii="宋体" w:hAnsi="宋体" w:eastAsia="宋体" w:cs="宋体"/>
                <w:color w:val="auto"/>
                <w:kern w:val="0"/>
                <w:sz w:val="24"/>
                <w:szCs w:val="24"/>
                <w:lang w:val="en-US" w:eastAsia="zh-CN" w:bidi="ar"/>
              </w:rPr>
            </w:pPr>
          </w:p>
          <w:p w14:paraId="19308EF8">
            <w:pPr>
              <w:pStyle w:val="33"/>
              <w:rPr>
                <w:rFonts w:hint="eastAsia" w:ascii="宋体" w:hAnsi="宋体" w:eastAsia="宋体" w:cs="宋体"/>
                <w:color w:val="auto"/>
                <w:kern w:val="0"/>
                <w:sz w:val="24"/>
                <w:szCs w:val="24"/>
                <w:lang w:val="en-US" w:eastAsia="zh-CN" w:bidi="ar"/>
              </w:rPr>
            </w:pPr>
          </w:p>
          <w:p w14:paraId="5BA67D42">
            <w:pPr>
              <w:pStyle w:val="33"/>
              <w:rPr>
                <w:rFonts w:hint="eastAsia" w:ascii="宋体" w:hAnsi="宋体" w:eastAsia="宋体" w:cs="宋体"/>
                <w:color w:val="auto"/>
                <w:kern w:val="0"/>
                <w:sz w:val="24"/>
                <w:szCs w:val="24"/>
                <w:lang w:val="en-US" w:eastAsia="zh-CN" w:bidi="ar"/>
              </w:rPr>
            </w:pPr>
          </w:p>
          <w:p w14:paraId="5D47911C">
            <w:pPr>
              <w:pStyle w:val="33"/>
              <w:rPr>
                <w:rFonts w:hint="eastAsia" w:ascii="宋体" w:hAnsi="宋体" w:eastAsia="宋体" w:cs="宋体"/>
                <w:color w:val="auto"/>
                <w:kern w:val="0"/>
                <w:sz w:val="24"/>
                <w:szCs w:val="24"/>
                <w:lang w:val="en-US" w:eastAsia="zh-CN" w:bidi="ar"/>
              </w:rPr>
            </w:pPr>
          </w:p>
          <w:p w14:paraId="6676D872">
            <w:pPr>
              <w:pStyle w:val="33"/>
              <w:rPr>
                <w:rFonts w:hint="eastAsia" w:ascii="宋体" w:hAnsi="宋体" w:eastAsia="宋体" w:cs="宋体"/>
                <w:color w:val="auto"/>
                <w:kern w:val="0"/>
                <w:sz w:val="24"/>
                <w:szCs w:val="24"/>
                <w:lang w:val="en-US" w:eastAsia="zh-CN" w:bidi="ar"/>
              </w:rPr>
            </w:pPr>
          </w:p>
          <w:p w14:paraId="420FA0FF">
            <w:pPr>
              <w:pStyle w:val="33"/>
              <w:rPr>
                <w:rFonts w:hint="eastAsia" w:ascii="宋体" w:hAnsi="宋体" w:eastAsia="宋体" w:cs="宋体"/>
                <w:color w:val="auto"/>
                <w:kern w:val="0"/>
                <w:sz w:val="24"/>
                <w:szCs w:val="24"/>
                <w:lang w:val="en-US" w:eastAsia="zh-CN" w:bidi="ar"/>
              </w:rPr>
            </w:pPr>
          </w:p>
          <w:p w14:paraId="2DEB4FD3">
            <w:pPr>
              <w:pStyle w:val="33"/>
              <w:rPr>
                <w:rFonts w:hint="eastAsia" w:ascii="宋体" w:hAnsi="宋体" w:eastAsia="宋体" w:cs="宋体"/>
                <w:color w:val="auto"/>
                <w:kern w:val="0"/>
                <w:sz w:val="24"/>
                <w:szCs w:val="24"/>
                <w:lang w:val="en-US" w:eastAsia="zh-CN" w:bidi="ar"/>
              </w:rPr>
            </w:pPr>
          </w:p>
          <w:p w14:paraId="1F32D7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bCs/>
                <w:color w:val="auto"/>
                <w:lang w:val="en-US" w:eastAsia="zh-CN" w:bidi="ar"/>
              </w:rPr>
            </w:pPr>
          </w:p>
          <w:p w14:paraId="122F6E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bidi="ar"/>
              </w:rPr>
            </w:pPr>
          </w:p>
          <w:p w14:paraId="3C4C65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bidi="ar"/>
              </w:rPr>
            </w:pPr>
          </w:p>
          <w:p w14:paraId="3BE435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lang w:val="en-US" w:eastAsia="zh-CN" w:bidi="ar"/>
              </w:rPr>
            </w:pPr>
            <w:r>
              <w:rPr>
                <w:rFonts w:hint="eastAsia" w:ascii="Times New Roman" w:hAnsi="Times New Roman" w:eastAsia="宋体" w:cs="Times New Roman"/>
                <w:b/>
                <w:bCs/>
                <w:color w:val="auto"/>
                <w:lang w:val="en-US" w:eastAsia="zh-CN" w:bidi="ar"/>
              </w:rPr>
              <w:t>图4-2  污水处理厂工艺流程图</w:t>
            </w:r>
          </w:p>
          <w:p w14:paraId="27D98F7E">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color w:val="auto"/>
                <w:lang w:val="en-US" w:eastAsia="zh-CN"/>
              </w:rPr>
              <w:t>④管网铺设情况可行性：安徽淮相科技发展有限公司第二污水处理厂</w:t>
            </w:r>
            <w:r>
              <w:rPr>
                <w:rFonts w:hint="default" w:ascii="宋体" w:hAnsi="宋体" w:eastAsia="宋体" w:cs="宋体"/>
                <w:color w:val="auto"/>
                <w:kern w:val="0"/>
                <w:sz w:val="24"/>
                <w:szCs w:val="24"/>
                <w:lang w:val="en-US" w:eastAsia="zh-CN" w:bidi="ar"/>
              </w:rPr>
              <w:t>将开发区食品产业园管网敷设范围内的所有工业废水、生活污水有效收集后深度处理达标后排放</w:t>
            </w:r>
            <w:r>
              <w:rPr>
                <w:rFonts w:hint="eastAsia" w:ascii="宋体" w:hAnsi="宋体" w:eastAsia="宋体" w:cs="宋体"/>
                <w:color w:val="auto"/>
                <w:kern w:val="0"/>
                <w:sz w:val="24"/>
                <w:szCs w:val="24"/>
                <w:lang w:val="en-US" w:eastAsia="zh-CN" w:bidi="ar"/>
              </w:rPr>
              <w:t>。根据现场踏勘和收集相关资料，本项目所在地管网已铺设完毕，接管可行。</w:t>
            </w:r>
          </w:p>
          <w:p w14:paraId="48C97097">
            <w:pPr>
              <w:keepNext w:val="0"/>
              <w:keepLines w:val="0"/>
              <w:pageBreakBefore w:val="0"/>
              <w:kinsoku/>
              <w:wordWrap/>
              <w:overflowPunct/>
              <w:topLinePunct w:val="0"/>
              <w:autoSpaceDE/>
              <w:autoSpaceDN/>
              <w:bidi w:val="0"/>
              <w:adjustRightInd/>
              <w:snapToGrid/>
              <w:textAlignment w:val="auto"/>
              <w:rPr>
                <w:color w:val="auto"/>
              </w:rPr>
            </w:pPr>
            <w:r>
              <w:rPr>
                <w:rFonts w:hint="eastAsia"/>
                <w:color w:val="auto"/>
                <w:lang w:val="en-US" w:eastAsia="zh-CN"/>
              </w:rPr>
              <w:t>综上，</w:t>
            </w:r>
            <w:r>
              <w:rPr>
                <w:color w:val="auto"/>
              </w:rPr>
              <w:t>本项目位于</w:t>
            </w:r>
            <w:r>
              <w:rPr>
                <w:rFonts w:hint="eastAsia"/>
                <w:color w:val="auto"/>
              </w:rPr>
              <w:t>安徽淮相科技发展有限公司第二污水处理厂</w:t>
            </w:r>
            <w:r>
              <w:rPr>
                <w:color w:val="auto"/>
              </w:rPr>
              <w:t>收水范围内，项目所在地管网已铺设完毕，外排废水水质、水量均满足污水处理厂接管要求</w:t>
            </w:r>
            <w:r>
              <w:rPr>
                <w:rFonts w:hint="eastAsia"/>
                <w:color w:val="auto"/>
              </w:rPr>
              <w:t>，排放量为</w:t>
            </w:r>
            <w:r>
              <w:rPr>
                <w:color w:val="auto"/>
              </w:rPr>
              <w:t>不会对污水处理厂造成冲击负荷。因此本项目污水进入</w:t>
            </w:r>
            <w:r>
              <w:rPr>
                <w:rFonts w:hint="eastAsia"/>
                <w:color w:val="auto"/>
              </w:rPr>
              <w:t>安徽淮相科技发展有限公司第二污水处理厂</w:t>
            </w:r>
            <w:r>
              <w:rPr>
                <w:color w:val="auto"/>
              </w:rPr>
              <w:t>处理是可行的。</w:t>
            </w:r>
          </w:p>
          <w:p w14:paraId="7AB2FF44">
            <w:pPr>
              <w:rPr>
                <w:color w:val="auto"/>
              </w:rPr>
            </w:pPr>
            <w:r>
              <w:rPr>
                <w:rFonts w:hint="eastAsia"/>
                <w:color w:val="auto"/>
              </w:rPr>
              <w:t>（</w:t>
            </w:r>
            <w:r>
              <w:rPr>
                <w:rFonts w:hint="eastAsia"/>
                <w:color w:val="auto"/>
                <w:lang w:val="en-US" w:eastAsia="zh-CN"/>
              </w:rPr>
              <w:t>5</w:t>
            </w:r>
            <w:r>
              <w:rPr>
                <w:rFonts w:hint="eastAsia"/>
                <w:color w:val="auto"/>
              </w:rPr>
              <w:t>）监测计划</w:t>
            </w:r>
          </w:p>
          <w:p w14:paraId="2FE9A205">
            <w:pPr>
              <w:rPr>
                <w:color w:val="auto"/>
              </w:rPr>
            </w:pPr>
            <w:r>
              <w:rPr>
                <w:color w:val="auto"/>
                <w:sz w:val="24"/>
              </w:rPr>
              <w:t>根据《排污单位自行监测技术指南 总则》（HJ819-2017）</w:t>
            </w:r>
            <w:r>
              <w:rPr>
                <w:rFonts w:hint="eastAsia"/>
                <w:color w:val="auto"/>
                <w:sz w:val="24"/>
              </w:rPr>
              <w:t>废水排放量大于100吨/天的，应安装自动测流设施并开展流量自动监测</w:t>
            </w:r>
            <w:r>
              <w:rPr>
                <w:rFonts w:hint="eastAsia"/>
                <w:color w:val="auto"/>
                <w:sz w:val="24"/>
                <w:lang w:eastAsia="zh-CN"/>
              </w:rPr>
              <w:t>；《排污单位自行监测技术指南 酒、饮料制造》（HJ 1085-2020），排污单位应当按照排污许可证规定和有关标准规范，依法开展自行监测，保存原始监测记录。</w:t>
            </w:r>
          </w:p>
          <w:p w14:paraId="50F2E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 xml:space="preserve">11  </w:t>
            </w:r>
            <w:r>
              <w:rPr>
                <w:rFonts w:hint="default" w:ascii="Times New Roman" w:hAnsi="Times New Roman" w:eastAsia="宋体" w:cs="Times New Roman"/>
                <w:b/>
                <w:bCs/>
                <w:color w:val="auto"/>
              </w:rPr>
              <w:t>项目运营期废水污染源监测计划一览表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01"/>
              <w:gridCol w:w="4411"/>
              <w:gridCol w:w="1156"/>
            </w:tblGrid>
            <w:tr w14:paraId="0513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Align w:val="center"/>
                </w:tcPr>
                <w:p w14:paraId="062C4AD8">
                  <w:pPr>
                    <w:spacing w:line="240" w:lineRule="auto"/>
                    <w:ind w:firstLine="0" w:firstLineChars="0"/>
                    <w:jc w:val="center"/>
                    <w:rPr>
                      <w:color w:val="auto"/>
                      <w:sz w:val="21"/>
                      <w:szCs w:val="21"/>
                    </w:rPr>
                  </w:pPr>
                  <w:r>
                    <w:rPr>
                      <w:color w:val="auto"/>
                      <w:sz w:val="21"/>
                      <w:szCs w:val="21"/>
                    </w:rPr>
                    <w:t>污染物</w:t>
                  </w:r>
                </w:p>
              </w:tc>
              <w:tc>
                <w:tcPr>
                  <w:tcW w:w="832" w:type="pct"/>
                  <w:vAlign w:val="center"/>
                </w:tcPr>
                <w:p w14:paraId="2517B3FE">
                  <w:pPr>
                    <w:spacing w:line="240" w:lineRule="auto"/>
                    <w:ind w:firstLine="0" w:firstLineChars="0"/>
                    <w:jc w:val="center"/>
                    <w:rPr>
                      <w:color w:val="auto"/>
                      <w:sz w:val="21"/>
                      <w:szCs w:val="21"/>
                    </w:rPr>
                  </w:pPr>
                  <w:r>
                    <w:rPr>
                      <w:color w:val="auto"/>
                      <w:sz w:val="21"/>
                      <w:szCs w:val="21"/>
                    </w:rPr>
                    <w:t>监测点位</w:t>
                  </w:r>
                </w:p>
              </w:tc>
              <w:tc>
                <w:tcPr>
                  <w:tcW w:w="2820" w:type="pct"/>
                  <w:vAlign w:val="center"/>
                </w:tcPr>
                <w:p w14:paraId="5B239574">
                  <w:pPr>
                    <w:spacing w:line="240" w:lineRule="auto"/>
                    <w:ind w:firstLine="0" w:firstLineChars="0"/>
                    <w:jc w:val="center"/>
                    <w:rPr>
                      <w:color w:val="auto"/>
                      <w:sz w:val="21"/>
                      <w:szCs w:val="21"/>
                    </w:rPr>
                  </w:pPr>
                  <w:r>
                    <w:rPr>
                      <w:color w:val="auto"/>
                      <w:sz w:val="21"/>
                      <w:szCs w:val="21"/>
                    </w:rPr>
                    <w:t>监测项目</w:t>
                  </w:r>
                </w:p>
              </w:tc>
              <w:tc>
                <w:tcPr>
                  <w:tcW w:w="739" w:type="pct"/>
                  <w:vAlign w:val="center"/>
                </w:tcPr>
                <w:p w14:paraId="0EDA6828">
                  <w:pPr>
                    <w:spacing w:line="240" w:lineRule="auto"/>
                    <w:ind w:firstLine="0" w:firstLineChars="0"/>
                    <w:jc w:val="center"/>
                    <w:rPr>
                      <w:color w:val="auto"/>
                      <w:sz w:val="21"/>
                      <w:szCs w:val="21"/>
                    </w:rPr>
                  </w:pPr>
                  <w:r>
                    <w:rPr>
                      <w:color w:val="auto"/>
                      <w:sz w:val="21"/>
                      <w:szCs w:val="21"/>
                    </w:rPr>
                    <w:t>监测频率</w:t>
                  </w:r>
                </w:p>
              </w:tc>
            </w:tr>
            <w:tr w14:paraId="5B5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restart"/>
                  <w:vAlign w:val="center"/>
                </w:tcPr>
                <w:p w14:paraId="4FC077A7">
                  <w:pPr>
                    <w:spacing w:line="240" w:lineRule="auto"/>
                    <w:ind w:firstLine="0" w:firstLineChars="0"/>
                    <w:jc w:val="center"/>
                    <w:rPr>
                      <w:color w:val="auto"/>
                      <w:sz w:val="21"/>
                      <w:szCs w:val="21"/>
                    </w:rPr>
                  </w:pPr>
                  <w:r>
                    <w:rPr>
                      <w:color w:val="auto"/>
                      <w:sz w:val="21"/>
                      <w:szCs w:val="21"/>
                    </w:rPr>
                    <w:t>废水</w:t>
                  </w:r>
                </w:p>
              </w:tc>
              <w:tc>
                <w:tcPr>
                  <w:tcW w:w="832" w:type="pct"/>
                  <w:vMerge w:val="restart"/>
                  <w:vAlign w:val="center"/>
                </w:tcPr>
                <w:p w14:paraId="438B6CA9">
                  <w:pPr>
                    <w:spacing w:line="240" w:lineRule="auto"/>
                    <w:ind w:firstLine="0" w:firstLineChars="0"/>
                    <w:jc w:val="center"/>
                    <w:rPr>
                      <w:color w:val="auto"/>
                      <w:sz w:val="21"/>
                      <w:szCs w:val="21"/>
                    </w:rPr>
                  </w:pPr>
                  <w:r>
                    <w:rPr>
                      <w:color w:val="auto"/>
                      <w:sz w:val="21"/>
                      <w:szCs w:val="21"/>
                    </w:rPr>
                    <w:t>废水排放口</w:t>
                  </w:r>
                </w:p>
              </w:tc>
              <w:tc>
                <w:tcPr>
                  <w:tcW w:w="2820" w:type="pct"/>
                </w:tcPr>
                <w:p w14:paraId="797FA4F9">
                  <w:pPr>
                    <w:spacing w:line="240" w:lineRule="auto"/>
                    <w:ind w:firstLine="0" w:firstLineChars="0"/>
                    <w:jc w:val="center"/>
                    <w:rPr>
                      <w:rFonts w:hint="default" w:eastAsia="宋体"/>
                      <w:color w:val="auto"/>
                      <w:sz w:val="21"/>
                      <w:szCs w:val="21"/>
                      <w:highlight w:val="none"/>
                      <w:lang w:val="en-US" w:eastAsia="zh-CN"/>
                    </w:rPr>
                  </w:pPr>
                  <w:r>
                    <w:rPr>
                      <w:rFonts w:hint="eastAsia" w:cs="Times New Roman"/>
                      <w:color w:val="auto"/>
                      <w:sz w:val="21"/>
                      <w:szCs w:val="21"/>
                      <w:lang w:val="en-US" w:eastAsia="zh-CN"/>
                    </w:rPr>
                    <w:t>pH、</w:t>
                  </w:r>
                  <w:r>
                    <w:rPr>
                      <w:rFonts w:hint="eastAsia" w:ascii="Times New Roman" w:hAnsi="Times New Roman" w:eastAsia="宋体" w:cs="Times New Roman"/>
                      <w:color w:val="auto"/>
                      <w:sz w:val="21"/>
                      <w:szCs w:val="21"/>
                    </w:rPr>
                    <w:t>COD、BOD</w:t>
                  </w:r>
                  <w:r>
                    <w:rPr>
                      <w:rFonts w:hint="eastAsia" w:ascii="Times New Roman" w:hAnsi="Times New Roman" w:eastAsia="宋体" w:cs="Times New Roman"/>
                      <w:color w:val="auto"/>
                      <w:sz w:val="21"/>
                      <w:szCs w:val="21"/>
                      <w:vertAlign w:val="subscript"/>
                    </w:rPr>
                    <w:t>5</w:t>
                  </w:r>
                  <w:r>
                    <w:rPr>
                      <w:rFonts w:hint="eastAsia" w:ascii="Times New Roman" w:hAnsi="Times New Roman" w:eastAsia="宋体" w:cs="Times New Roman"/>
                      <w:color w:val="auto"/>
                      <w:sz w:val="21"/>
                      <w:szCs w:val="21"/>
                      <w:vertAlign w:val="baseline"/>
                      <w:lang w:eastAsia="zh-CN"/>
                    </w:rPr>
                    <w:t>、</w:t>
                  </w:r>
                  <w:r>
                    <w:rPr>
                      <w:rFonts w:hint="eastAsia" w:ascii="Times New Roman" w:hAnsi="Times New Roman" w:eastAsia="宋体" w:cs="Times New Roman"/>
                      <w:color w:val="auto"/>
                      <w:sz w:val="21"/>
                      <w:szCs w:val="21"/>
                    </w:rPr>
                    <w:t>NH</w:t>
                  </w:r>
                  <w:r>
                    <w:rPr>
                      <w:rFonts w:hint="eastAsia" w:ascii="Times New Roman" w:hAnsi="Times New Roman" w:eastAsia="宋体" w:cs="Times New Roman"/>
                      <w:color w:val="auto"/>
                      <w:sz w:val="21"/>
                      <w:szCs w:val="21"/>
                      <w:vertAlign w:val="subscript"/>
                    </w:rPr>
                    <w:t>3</w:t>
                  </w:r>
                  <w:r>
                    <w:rPr>
                      <w:rFonts w:hint="eastAsia" w:ascii="Times New Roman" w:hAnsi="Times New Roman" w:eastAsia="宋体" w:cs="Times New Roman"/>
                      <w:color w:val="auto"/>
                      <w:sz w:val="21"/>
                      <w:szCs w:val="21"/>
                    </w:rPr>
                    <w:t>-N、SS</w:t>
                  </w:r>
                  <w:r>
                    <w:rPr>
                      <w:rFonts w:hint="eastAsia" w:cs="Times New Roman"/>
                      <w:color w:val="auto"/>
                      <w:sz w:val="21"/>
                      <w:szCs w:val="21"/>
                      <w:lang w:eastAsia="zh-CN"/>
                    </w:rPr>
                    <w:t>、</w:t>
                  </w:r>
                  <w:r>
                    <w:rPr>
                      <w:rFonts w:hint="eastAsia" w:cs="Times New Roman"/>
                      <w:color w:val="auto"/>
                      <w:sz w:val="21"/>
                      <w:szCs w:val="21"/>
                      <w:lang w:val="en-US" w:eastAsia="zh-CN"/>
                    </w:rPr>
                    <w:t>TN、TP</w:t>
                  </w:r>
                </w:p>
              </w:tc>
              <w:tc>
                <w:tcPr>
                  <w:tcW w:w="739" w:type="pct"/>
                  <w:vAlign w:val="center"/>
                </w:tcPr>
                <w:p w14:paraId="36607D22">
                  <w:pPr>
                    <w:spacing w:line="240" w:lineRule="auto"/>
                    <w:ind w:firstLine="0" w:firstLineChars="0"/>
                    <w:jc w:val="center"/>
                    <w:rPr>
                      <w:color w:val="auto"/>
                      <w:sz w:val="21"/>
                      <w:szCs w:val="21"/>
                      <w:highlight w:val="none"/>
                    </w:rPr>
                  </w:pPr>
                  <w:r>
                    <w:rPr>
                      <w:color w:val="auto"/>
                      <w:sz w:val="21"/>
                      <w:szCs w:val="21"/>
                      <w:highlight w:val="none"/>
                    </w:rPr>
                    <w:t>1次/</w:t>
                  </w:r>
                  <w:r>
                    <w:rPr>
                      <w:rFonts w:hint="eastAsia"/>
                      <w:color w:val="auto"/>
                      <w:sz w:val="21"/>
                      <w:szCs w:val="21"/>
                      <w:highlight w:val="none"/>
                      <w:lang w:eastAsia="zh-CN"/>
                    </w:rPr>
                    <w:t>半</w:t>
                  </w:r>
                  <w:r>
                    <w:rPr>
                      <w:color w:val="auto"/>
                      <w:sz w:val="21"/>
                      <w:szCs w:val="21"/>
                      <w:highlight w:val="none"/>
                    </w:rPr>
                    <w:t>年</w:t>
                  </w:r>
                </w:p>
              </w:tc>
            </w:tr>
            <w:tr w14:paraId="7867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continue"/>
                  <w:vAlign w:val="center"/>
                </w:tcPr>
                <w:p w14:paraId="5FFDD838">
                  <w:pPr>
                    <w:spacing w:line="240" w:lineRule="auto"/>
                    <w:ind w:firstLine="0" w:firstLineChars="0"/>
                    <w:jc w:val="center"/>
                    <w:rPr>
                      <w:color w:val="auto"/>
                      <w:sz w:val="21"/>
                      <w:szCs w:val="21"/>
                    </w:rPr>
                  </w:pPr>
                </w:p>
              </w:tc>
              <w:tc>
                <w:tcPr>
                  <w:tcW w:w="832" w:type="pct"/>
                  <w:vMerge w:val="continue"/>
                  <w:vAlign w:val="center"/>
                </w:tcPr>
                <w:p w14:paraId="3153C40B">
                  <w:pPr>
                    <w:spacing w:line="240" w:lineRule="auto"/>
                    <w:ind w:firstLine="0" w:firstLineChars="0"/>
                    <w:jc w:val="center"/>
                    <w:rPr>
                      <w:color w:val="auto"/>
                      <w:sz w:val="21"/>
                      <w:szCs w:val="21"/>
                    </w:rPr>
                  </w:pPr>
                </w:p>
              </w:tc>
              <w:tc>
                <w:tcPr>
                  <w:tcW w:w="2820" w:type="pct"/>
                </w:tcPr>
                <w:p w14:paraId="7828F1D4">
                  <w:pPr>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流量</w:t>
                  </w:r>
                </w:p>
              </w:tc>
              <w:tc>
                <w:tcPr>
                  <w:tcW w:w="739" w:type="pct"/>
                  <w:vAlign w:val="center"/>
                </w:tcPr>
                <w:p w14:paraId="7F71992A">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自动监测</w:t>
                  </w:r>
                </w:p>
              </w:tc>
            </w:tr>
          </w:tbl>
          <w:p w14:paraId="05D6582B">
            <w:pPr>
              <w:ind w:left="0" w:leftChars="0" w:firstLine="482" w:firstLineChars="200"/>
              <w:rPr>
                <w:b/>
                <w:bCs/>
                <w:color w:val="auto"/>
              </w:rPr>
            </w:pPr>
            <w:r>
              <w:rPr>
                <w:rFonts w:hint="eastAsia"/>
                <w:b/>
                <w:bCs/>
                <w:color w:val="auto"/>
              </w:rPr>
              <w:t>3、噪声</w:t>
            </w:r>
          </w:p>
          <w:p w14:paraId="4F3C3122">
            <w:pPr>
              <w:rPr>
                <w:color w:val="auto"/>
              </w:rPr>
            </w:pPr>
            <w:r>
              <w:rPr>
                <w:rFonts w:hint="eastAsia"/>
                <w:color w:val="auto"/>
              </w:rPr>
              <w:t>（1）源强及治理措施</w:t>
            </w:r>
          </w:p>
          <w:p w14:paraId="650F43F4">
            <w:pPr>
              <w:rPr>
                <w:color w:val="auto"/>
              </w:rPr>
            </w:pPr>
            <w:r>
              <w:rPr>
                <w:rFonts w:hint="eastAsia"/>
                <w:color w:val="auto"/>
              </w:rPr>
              <w:t>项目噪声</w:t>
            </w:r>
            <w:r>
              <w:rPr>
                <w:rFonts w:hint="eastAsia"/>
                <w:color w:val="auto"/>
                <w:highlight w:val="none"/>
              </w:rPr>
              <w:t>主要来源于</w:t>
            </w:r>
            <w:r>
              <w:rPr>
                <w:rFonts w:hint="eastAsia"/>
                <w:color w:val="auto"/>
                <w:highlight w:val="none"/>
                <w:lang w:val="en-US" w:eastAsia="zh-CN"/>
              </w:rPr>
              <w:t>前处理生产线、打浆机、管式超滤机组、带式压滤机、均质机、卧式螺旋分离机、风机</w:t>
            </w:r>
            <w:r>
              <w:rPr>
                <w:rFonts w:hint="eastAsia"/>
                <w:color w:val="auto"/>
                <w:highlight w:val="none"/>
              </w:rPr>
              <w:t>等设备运行产生的机械噪声，类比同类项目，各设备噪声源强约在</w:t>
            </w:r>
            <w:r>
              <w:rPr>
                <w:rFonts w:hint="eastAsia"/>
                <w:color w:val="auto"/>
                <w:highlight w:val="none"/>
                <w:lang w:val="en-US" w:eastAsia="zh-CN"/>
              </w:rPr>
              <w:t>65</w:t>
            </w:r>
            <w:r>
              <w:rPr>
                <w:rFonts w:hint="eastAsia"/>
                <w:color w:val="auto"/>
                <w:highlight w:val="none"/>
              </w:rPr>
              <w:t>~90dB（A）。项目生产设备均使用低噪声设备，生产车间采用封闭式厂房并合理布局生产设备以隔声降噪。为保证项目运行过程中对周边环境的影响降到最低，建设单位应对各噪声设备采取适当的减振、降噪、消声措施并合理安排开机时间。</w:t>
            </w:r>
          </w:p>
          <w:p w14:paraId="673D95F6">
            <w:pPr>
              <w:rPr>
                <w:color w:val="auto"/>
              </w:rPr>
            </w:pPr>
            <w:r>
              <w:rPr>
                <w:rFonts w:hint="eastAsia"/>
                <w:color w:val="auto"/>
              </w:rPr>
              <w:t>（2）噪声环境</w:t>
            </w:r>
            <w:r>
              <w:rPr>
                <w:color w:val="auto"/>
              </w:rPr>
              <w:t>影响预测</w:t>
            </w:r>
          </w:p>
          <w:p w14:paraId="5341D10E">
            <w:pPr>
              <w:rPr>
                <w:color w:val="auto"/>
              </w:rPr>
            </w:pPr>
            <w:r>
              <w:rPr>
                <w:rFonts w:hint="eastAsia"/>
                <w:color w:val="auto"/>
              </w:rPr>
              <w:t>① 预测模式</w:t>
            </w:r>
          </w:p>
          <w:p w14:paraId="0F2445AD">
            <w:pPr>
              <w:rPr>
                <w:color w:val="auto"/>
              </w:rPr>
            </w:pPr>
            <w:r>
              <w:rPr>
                <w:rFonts w:hint="eastAsia"/>
                <w:color w:val="auto"/>
              </w:rPr>
              <w:t>根据拟建项目设备声源特征和声学环境的特点，视生产设备声源为点源，声场为半自由声场，依据《环境影响评价技术导则—声环境》（HJ2.4-2021）的规定，选用无指向性声源几何发散衰减预测模式预测厂界噪声，具体的预测模式如下：</w:t>
            </w:r>
          </w:p>
          <w:p w14:paraId="6CD23317">
            <w:pPr>
              <w:rPr>
                <w:color w:val="auto"/>
              </w:rPr>
            </w:pPr>
            <w:r>
              <w:rPr>
                <w:color w:val="auto"/>
              </w:rPr>
              <w:t>计算某个室内声源在靠近围护结构处产生的倍频带声压级：</w:t>
            </w:r>
          </w:p>
          <w:p w14:paraId="64757D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position w:val="-41"/>
              </w:rPr>
              <w:object>
                <v:shape id="_x0000_i1032" o:spt="75" type="#_x0000_t75" style="height:43.7pt;width:166.05pt;" o:ole="t" filled="f" o:preferrelative="t" stroked="f" coordsize="21600,21600">
                  <v:path/>
                  <v:fill on="f" focussize="0,0"/>
                  <v:stroke on="f" joinstyle="miter"/>
                  <v:imagedata r:id="rId30" o:title=""/>
                  <o:lock v:ext="edit" aspectratio="t"/>
                  <w10:wrap type="none"/>
                  <w10:anchorlock/>
                </v:shape>
                <o:OLEObject Type="Embed" ProgID="Equation.AxMath" ShapeID="_x0000_i1032" DrawAspect="Content" ObjectID="_1468075732" r:id="rId29">
                  <o:LockedField>false</o:LockedField>
                </o:OLEObject>
              </w:object>
            </w:r>
          </w:p>
          <w:p w14:paraId="5BBD58DB">
            <w:pPr>
              <w:rPr>
                <w:color w:val="auto"/>
              </w:rPr>
            </w:pPr>
            <w:r>
              <w:rPr>
                <w:color w:val="auto"/>
              </w:rPr>
              <w:t>式中：</w:t>
            </w:r>
          </w:p>
          <w:p w14:paraId="3CE04E7C">
            <w:pPr>
              <w:ind w:firstLine="720" w:firstLineChars="300"/>
              <w:rPr>
                <w:color w:val="auto"/>
              </w:rPr>
            </w:pPr>
            <w:r>
              <w:rPr>
                <w:i/>
                <w:color w:val="auto"/>
              </w:rPr>
              <w:t>L</w:t>
            </w:r>
            <w:r>
              <w:rPr>
                <w:rFonts w:hint="eastAsia"/>
                <w:i/>
                <w:color w:val="auto"/>
                <w:vertAlign w:val="subscript"/>
              </w:rPr>
              <w:t>otc,</w:t>
            </w:r>
            <w:r>
              <w:rPr>
                <w:i/>
                <w:color w:val="auto"/>
                <w:vertAlign w:val="subscript"/>
              </w:rPr>
              <w:t>1</w:t>
            </w:r>
            <w:r>
              <w:rPr>
                <w:color w:val="auto"/>
              </w:rPr>
              <w:t xml:space="preserve"> — 某个室内声源在靠近围护结构处产生的倍频带声压级，dB；</w:t>
            </w:r>
          </w:p>
          <w:p w14:paraId="5F0AEDD9">
            <w:pPr>
              <w:ind w:firstLine="720" w:firstLineChars="300"/>
              <w:rPr>
                <w:color w:val="auto"/>
              </w:rPr>
            </w:pPr>
            <w:r>
              <w:rPr>
                <w:i/>
                <w:color w:val="auto"/>
              </w:rPr>
              <w:t>L</w:t>
            </w:r>
            <w:r>
              <w:rPr>
                <w:rFonts w:hint="eastAsia"/>
                <w:i/>
                <w:color w:val="auto"/>
                <w:vertAlign w:val="subscript"/>
              </w:rPr>
              <w:t>wotc</w:t>
            </w:r>
            <w:r>
              <w:rPr>
                <w:color w:val="auto"/>
              </w:rPr>
              <w:t>— 某个声源的倍频带声功率级，dB；</w:t>
            </w:r>
          </w:p>
          <w:p w14:paraId="133DD4E1">
            <w:pPr>
              <w:ind w:firstLine="720" w:firstLineChars="300"/>
              <w:rPr>
                <w:color w:val="auto"/>
              </w:rPr>
            </w:pPr>
            <w:r>
              <w:rPr>
                <w:rFonts w:hint="eastAsia"/>
                <w:i/>
                <w:iCs/>
                <w:color w:val="auto"/>
              </w:rPr>
              <w:t>r</w:t>
            </w:r>
            <w:r>
              <w:rPr>
                <w:i/>
                <w:iCs/>
                <w:color w:val="auto"/>
                <w:vertAlign w:val="subscript"/>
              </w:rPr>
              <w:t>1</w:t>
            </w:r>
            <w:r>
              <w:rPr>
                <w:color w:val="auto"/>
              </w:rPr>
              <w:t>— 室内某个声源与靠近围护结构处的距离，m；</w:t>
            </w:r>
          </w:p>
          <w:p w14:paraId="1E545C6D">
            <w:pPr>
              <w:ind w:firstLine="720" w:firstLineChars="300"/>
              <w:rPr>
                <w:color w:val="auto"/>
              </w:rPr>
            </w:pPr>
            <w:r>
              <w:rPr>
                <w:i/>
                <w:iCs/>
                <w:color w:val="auto"/>
              </w:rPr>
              <w:t>R</w:t>
            </w:r>
            <w:r>
              <w:rPr>
                <w:color w:val="auto"/>
              </w:rPr>
              <w:t>— 房间常数，m</w:t>
            </w:r>
            <w:r>
              <w:rPr>
                <w:color w:val="auto"/>
                <w:vertAlign w:val="superscript"/>
              </w:rPr>
              <w:t>2</w:t>
            </w:r>
            <w:r>
              <w:rPr>
                <w:color w:val="auto"/>
              </w:rPr>
              <w:t>；</w:t>
            </w:r>
          </w:p>
          <w:p w14:paraId="1AC06061">
            <w:pPr>
              <w:ind w:firstLine="720" w:firstLineChars="300"/>
              <w:rPr>
                <w:color w:val="auto"/>
              </w:rPr>
            </w:pPr>
            <w:r>
              <w:rPr>
                <w:i/>
                <w:iCs/>
                <w:color w:val="auto"/>
              </w:rPr>
              <w:t>Q</w:t>
            </w:r>
            <w:r>
              <w:rPr>
                <w:color w:val="auto"/>
              </w:rPr>
              <w:t xml:space="preserve"> — 方向性因子。</w:t>
            </w:r>
          </w:p>
          <w:p w14:paraId="13EF4EE1">
            <w:pPr>
              <w:rPr>
                <w:color w:val="auto"/>
              </w:rPr>
            </w:pPr>
            <w:r>
              <w:rPr>
                <w:color w:val="auto"/>
              </w:rPr>
              <w:t>计算所有室内声源在靠近围护结构处产生的总倍频带声压级：</w:t>
            </w:r>
          </w:p>
          <w:p w14:paraId="710AC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rPr>
              <w:drawing>
                <wp:inline distT="0" distB="0" distL="114300" distR="114300">
                  <wp:extent cx="1812925" cy="412750"/>
                  <wp:effectExtent l="0" t="0" r="1587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1812925" cy="412750"/>
                          </a:xfrm>
                          <a:prstGeom prst="rect">
                            <a:avLst/>
                          </a:prstGeom>
                          <a:noFill/>
                          <a:ln>
                            <a:noFill/>
                          </a:ln>
                        </pic:spPr>
                      </pic:pic>
                    </a:graphicData>
                  </a:graphic>
                </wp:inline>
              </w:drawing>
            </w:r>
          </w:p>
          <w:p w14:paraId="40911133">
            <w:pPr>
              <w:rPr>
                <w:color w:val="auto"/>
              </w:rPr>
            </w:pPr>
            <w:r>
              <w:rPr>
                <w:color w:val="auto"/>
              </w:rPr>
              <w:t>计算室外靠近围护结构处的声压级：</w:t>
            </w:r>
          </w:p>
          <w:p w14:paraId="6A1382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rPr>
              <w:drawing>
                <wp:inline distT="0" distB="0" distL="114300" distR="114300">
                  <wp:extent cx="1916430" cy="238760"/>
                  <wp:effectExtent l="0" t="0" r="7620" b="889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2"/>
                          <a:stretch>
                            <a:fillRect/>
                          </a:stretch>
                        </pic:blipFill>
                        <pic:spPr>
                          <a:xfrm>
                            <a:off x="0" y="0"/>
                            <a:ext cx="1916430" cy="238760"/>
                          </a:xfrm>
                          <a:prstGeom prst="rect">
                            <a:avLst/>
                          </a:prstGeom>
                          <a:noFill/>
                          <a:ln>
                            <a:noFill/>
                          </a:ln>
                        </pic:spPr>
                      </pic:pic>
                    </a:graphicData>
                  </a:graphic>
                </wp:inline>
              </w:drawing>
            </w:r>
          </w:p>
          <w:p w14:paraId="189D209D">
            <w:pPr>
              <w:rPr>
                <w:color w:val="auto"/>
              </w:rPr>
            </w:pPr>
            <w:r>
              <w:rPr>
                <w:color w:val="auto"/>
              </w:rPr>
              <w:t>将室外声级</w:t>
            </w:r>
            <w:r>
              <w:rPr>
                <w:i/>
                <w:color w:val="auto"/>
              </w:rPr>
              <w:t>L</w:t>
            </w:r>
            <w:r>
              <w:rPr>
                <w:rFonts w:hint="eastAsia"/>
                <w:i/>
                <w:color w:val="auto"/>
                <w:vertAlign w:val="subscript"/>
              </w:rPr>
              <w:t>otc，2</w:t>
            </w:r>
            <w:r>
              <w:rPr>
                <w:rFonts w:hint="eastAsia"/>
                <w:iCs/>
                <w:color w:val="auto"/>
              </w:rPr>
              <w:t>(T)</w:t>
            </w:r>
            <w:r>
              <w:rPr>
                <w:color w:val="auto"/>
              </w:rPr>
              <w:t>和透声面积换算成等效的室外声源，计算等效声源第i个倍频带的声功率级</w:t>
            </w:r>
            <w:r>
              <w:rPr>
                <w:i/>
                <w:color w:val="auto"/>
              </w:rPr>
              <w:t>L</w:t>
            </w:r>
            <w:r>
              <w:rPr>
                <w:rFonts w:hint="eastAsia"/>
                <w:i/>
                <w:color w:val="auto"/>
                <w:vertAlign w:val="subscript"/>
              </w:rPr>
              <w:t>wotc</w:t>
            </w:r>
            <w:r>
              <w:rPr>
                <w:color w:val="auto"/>
              </w:rPr>
              <w:t>：</w:t>
            </w:r>
          </w:p>
          <w:p w14:paraId="56C80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rPr>
              <w:drawing>
                <wp:inline distT="0" distB="0" distL="114300" distR="114300">
                  <wp:extent cx="1510665" cy="238760"/>
                  <wp:effectExtent l="0" t="0" r="0" b="889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33"/>
                          <a:stretch>
                            <a:fillRect/>
                          </a:stretch>
                        </pic:blipFill>
                        <pic:spPr>
                          <a:xfrm>
                            <a:off x="0" y="0"/>
                            <a:ext cx="1510665" cy="238760"/>
                          </a:xfrm>
                          <a:prstGeom prst="rect">
                            <a:avLst/>
                          </a:prstGeom>
                          <a:noFill/>
                          <a:ln>
                            <a:noFill/>
                          </a:ln>
                        </pic:spPr>
                      </pic:pic>
                    </a:graphicData>
                  </a:graphic>
                </wp:inline>
              </w:drawing>
            </w:r>
          </w:p>
          <w:p w14:paraId="5520275C">
            <w:pPr>
              <w:spacing w:line="500" w:lineRule="exact"/>
              <w:rPr>
                <w:color w:val="auto"/>
              </w:rPr>
            </w:pPr>
            <w:r>
              <w:rPr>
                <w:color w:val="auto"/>
              </w:rPr>
              <w:t>式中：</w:t>
            </w:r>
          </w:p>
          <w:p w14:paraId="174FDB88">
            <w:pPr>
              <w:spacing w:line="500" w:lineRule="exact"/>
              <w:ind w:firstLine="720" w:firstLineChars="300"/>
              <w:rPr>
                <w:color w:val="auto"/>
              </w:rPr>
            </w:pPr>
            <w:r>
              <w:rPr>
                <w:color w:val="auto"/>
              </w:rPr>
              <w:t>S — 透声面积，m</w:t>
            </w:r>
            <w:r>
              <w:rPr>
                <w:color w:val="auto"/>
                <w:vertAlign w:val="superscript"/>
              </w:rPr>
              <w:t>2</w:t>
            </w:r>
            <w:r>
              <w:rPr>
                <w:color w:val="auto"/>
              </w:rPr>
              <w:t>。</w:t>
            </w:r>
          </w:p>
          <w:p w14:paraId="1E120A33">
            <w:pPr>
              <w:rPr>
                <w:color w:val="auto"/>
              </w:rPr>
            </w:pPr>
            <w:r>
              <w:rPr>
                <w:color w:val="auto"/>
              </w:rPr>
              <w:t>等效室外声源的位置为围护结构的位置，其倍频带声功率级为</w:t>
            </w:r>
            <w:r>
              <w:rPr>
                <w:rFonts w:hint="eastAsia"/>
                <w:color w:val="auto"/>
              </w:rPr>
              <w:t>W</w:t>
            </w:r>
            <w:r>
              <w:rPr>
                <w:rFonts w:hint="eastAsia"/>
                <w:color w:val="auto"/>
                <w:vertAlign w:val="subscript"/>
              </w:rPr>
              <w:t>oct</w:t>
            </w:r>
            <w:r>
              <w:rPr>
                <w:color w:val="auto"/>
              </w:rPr>
              <w:t>，由此按室外声源方法计算等效室外声源在预测点产生的声级。</w:t>
            </w:r>
          </w:p>
          <w:p w14:paraId="49187526">
            <w:pPr>
              <w:rPr>
                <w:color w:val="auto"/>
              </w:rPr>
            </w:pPr>
            <w:r>
              <w:rPr>
                <w:color w:val="auto"/>
              </w:rPr>
              <w:t>计算某个室外声源在预测点产生的倍频带声压级：</w:t>
            </w:r>
          </w:p>
          <w:p w14:paraId="3DED59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rPr>
              <w:drawing>
                <wp:inline distT="0" distB="0" distL="114300" distR="114300">
                  <wp:extent cx="2289810" cy="405765"/>
                  <wp:effectExtent l="0" t="0" r="15240" b="1397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34"/>
                          <a:stretch>
                            <a:fillRect/>
                          </a:stretch>
                        </pic:blipFill>
                        <pic:spPr>
                          <a:xfrm>
                            <a:off x="0" y="0"/>
                            <a:ext cx="2289810" cy="405765"/>
                          </a:xfrm>
                          <a:prstGeom prst="rect">
                            <a:avLst/>
                          </a:prstGeom>
                          <a:noFill/>
                          <a:ln>
                            <a:noFill/>
                          </a:ln>
                        </pic:spPr>
                      </pic:pic>
                    </a:graphicData>
                  </a:graphic>
                </wp:inline>
              </w:drawing>
            </w:r>
          </w:p>
          <w:p w14:paraId="28B54C16">
            <w:pPr>
              <w:rPr>
                <w:color w:val="auto"/>
              </w:rPr>
            </w:pPr>
            <w:r>
              <w:rPr>
                <w:color w:val="auto"/>
              </w:rPr>
              <w:t>式中：</w:t>
            </w:r>
          </w:p>
          <w:p w14:paraId="54FEEC14">
            <w:pPr>
              <w:ind w:firstLine="960" w:firstLineChars="400"/>
              <w:rPr>
                <w:color w:val="auto"/>
              </w:rPr>
            </w:pPr>
            <w:r>
              <w:rPr>
                <w:color w:val="auto"/>
              </w:rPr>
              <w:t>L</w:t>
            </w:r>
            <w:r>
              <w:rPr>
                <w:rFonts w:hint="eastAsia"/>
                <w:i/>
                <w:iCs/>
                <w:color w:val="auto"/>
                <w:vertAlign w:val="subscript"/>
              </w:rPr>
              <w:t>otc</w:t>
            </w:r>
            <w:r>
              <w:rPr>
                <w:rFonts w:hint="eastAsia"/>
                <w:color w:val="auto"/>
              </w:rPr>
              <w:t>(r)</w:t>
            </w:r>
            <w:r>
              <w:rPr>
                <w:color w:val="auto"/>
              </w:rPr>
              <w:t xml:space="preserve"> — 点声源在预测点产生的倍频带声压级，dB；</w:t>
            </w:r>
          </w:p>
          <w:p w14:paraId="7C044DBE">
            <w:pPr>
              <w:ind w:firstLine="960" w:firstLineChars="400"/>
              <w:rPr>
                <w:color w:val="auto"/>
              </w:rPr>
            </w:pPr>
            <w:r>
              <w:rPr>
                <w:color w:val="auto"/>
              </w:rPr>
              <w:t>L</w:t>
            </w:r>
            <w:r>
              <w:rPr>
                <w:rFonts w:hint="eastAsia"/>
                <w:i/>
                <w:iCs/>
                <w:color w:val="auto"/>
                <w:vertAlign w:val="subscript"/>
              </w:rPr>
              <w:t>otc</w:t>
            </w:r>
            <w:r>
              <w:rPr>
                <w:rFonts w:hint="eastAsia"/>
                <w:color w:val="auto"/>
              </w:rPr>
              <w:t>，(r</w:t>
            </w:r>
            <w:r>
              <w:rPr>
                <w:rFonts w:hint="eastAsia"/>
                <w:color w:val="auto"/>
                <w:vertAlign w:val="subscript"/>
              </w:rPr>
              <w:t>0</w:t>
            </w:r>
            <w:r>
              <w:rPr>
                <w:rFonts w:hint="eastAsia"/>
                <w:color w:val="auto"/>
              </w:rPr>
              <w:t>)</w:t>
            </w:r>
            <w:r>
              <w:rPr>
                <w:color w:val="auto"/>
              </w:rPr>
              <w:t xml:space="preserve"> — 参考位置</w:t>
            </w:r>
            <w:r>
              <w:rPr>
                <w:rFonts w:hint="eastAsia"/>
                <w:color w:val="auto"/>
              </w:rPr>
              <w:t>r</w:t>
            </w:r>
            <w:r>
              <w:rPr>
                <w:color w:val="auto"/>
              </w:rPr>
              <w:t>0处的倍频带声压级，dB；</w:t>
            </w:r>
          </w:p>
          <w:p w14:paraId="73F6104C">
            <w:pPr>
              <w:ind w:firstLine="960" w:firstLineChars="400"/>
              <w:rPr>
                <w:color w:val="auto"/>
              </w:rPr>
            </w:pPr>
            <w:r>
              <w:rPr>
                <w:rFonts w:hint="eastAsia"/>
                <w:color w:val="auto"/>
              </w:rPr>
              <w:t>r</w:t>
            </w:r>
            <w:r>
              <w:rPr>
                <w:color w:val="auto"/>
              </w:rPr>
              <w:t xml:space="preserve"> — 预测点距声源的距离，m；</w:t>
            </w:r>
          </w:p>
          <w:p w14:paraId="04EC9DCB">
            <w:pPr>
              <w:ind w:firstLine="960" w:firstLineChars="400"/>
              <w:rPr>
                <w:color w:val="auto"/>
              </w:rPr>
            </w:pPr>
            <w:r>
              <w:rPr>
                <w:rFonts w:hint="eastAsia"/>
                <w:color w:val="auto"/>
              </w:rPr>
              <w:t>r</w:t>
            </w:r>
            <w:r>
              <w:rPr>
                <w:color w:val="auto"/>
                <w:vertAlign w:val="subscript"/>
              </w:rPr>
              <w:t>0</w:t>
            </w:r>
            <w:r>
              <w:rPr>
                <w:color w:val="auto"/>
              </w:rPr>
              <w:t xml:space="preserve"> — 参考位置距声源的距离，m；</w:t>
            </w:r>
          </w:p>
          <w:p w14:paraId="6D299620">
            <w:pPr>
              <w:ind w:firstLine="960" w:firstLineChars="400"/>
              <w:rPr>
                <w:color w:val="auto"/>
              </w:rPr>
            </w:pPr>
            <w:r>
              <w:rPr>
                <w:rFonts w:hint="eastAsia"/>
                <w:color w:val="auto"/>
              </w:rPr>
              <w:t>△L</w:t>
            </w:r>
            <w:r>
              <w:rPr>
                <w:rFonts w:hint="eastAsia"/>
                <w:i/>
                <w:iCs/>
                <w:color w:val="auto"/>
                <w:vertAlign w:val="subscript"/>
              </w:rPr>
              <w:t>oct</w:t>
            </w:r>
            <w:r>
              <w:rPr>
                <w:color w:val="auto"/>
              </w:rPr>
              <w:t>— 各种因素引起的衰减量，dB。</w:t>
            </w:r>
          </w:p>
          <w:p w14:paraId="5B59F724">
            <w:pPr>
              <w:rPr>
                <w:color w:val="auto"/>
              </w:rPr>
            </w:pPr>
            <w:r>
              <w:rPr>
                <w:color w:val="auto"/>
              </w:rPr>
              <w:t>如已知声源的倍频带声功率级</w:t>
            </w:r>
            <w:r>
              <w:rPr>
                <w:i/>
                <w:color w:val="auto"/>
              </w:rPr>
              <w:t>L</w:t>
            </w:r>
            <w:r>
              <w:rPr>
                <w:rFonts w:hint="eastAsia"/>
                <w:i/>
                <w:color w:val="auto"/>
                <w:vertAlign w:val="subscript"/>
              </w:rPr>
              <w:t>wotc</w:t>
            </w:r>
            <w:r>
              <w:rPr>
                <w:color w:val="auto"/>
              </w:rPr>
              <w:t>，且声源可看作是位于地面上的，则</w:t>
            </w:r>
          </w:p>
          <w:p w14:paraId="262EED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rPr>
            </w:pPr>
            <w:r>
              <w:rPr>
                <w:rFonts w:ascii="宋体" w:hAnsi="宋体"/>
                <w:color w:val="auto"/>
              </w:rPr>
              <w:drawing>
                <wp:inline distT="0" distB="0" distL="114300" distR="114300">
                  <wp:extent cx="1701800" cy="230505"/>
                  <wp:effectExtent l="0" t="0" r="12700" b="1714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35"/>
                          <a:stretch>
                            <a:fillRect/>
                          </a:stretch>
                        </pic:blipFill>
                        <pic:spPr>
                          <a:xfrm>
                            <a:off x="0" y="0"/>
                            <a:ext cx="1701800" cy="230505"/>
                          </a:xfrm>
                          <a:prstGeom prst="rect">
                            <a:avLst/>
                          </a:prstGeom>
                          <a:noFill/>
                          <a:ln>
                            <a:noFill/>
                          </a:ln>
                        </pic:spPr>
                      </pic:pic>
                    </a:graphicData>
                  </a:graphic>
                </wp:inline>
              </w:drawing>
            </w:r>
          </w:p>
          <w:p w14:paraId="2A18857B">
            <w:pPr>
              <w:spacing w:line="500" w:lineRule="exact"/>
              <w:rPr>
                <w:color w:val="auto"/>
              </w:rPr>
            </w:pPr>
            <w:r>
              <w:rPr>
                <w:color w:val="auto"/>
              </w:rPr>
              <w:t>由各倍频带声压级合成计算该声源产生的A声级</w:t>
            </w:r>
            <w:r>
              <w:rPr>
                <w:color w:val="auto"/>
                <w:position w:val="-12"/>
              </w:rPr>
              <w:object>
                <v:shape id="_x0000_i1033" o:spt="75" type="#_x0000_t75" style="height:14.55pt;width:35.4pt;" o:ole="t" filled="f" o:preferrelative="t" stroked="f" coordsize="21600,21600">
                  <v:path/>
                  <v:fill on="f" focussize="0,0"/>
                  <v:stroke on="f" joinstyle="miter"/>
                  <v:imagedata r:id="rId37" o:title=""/>
                  <o:lock v:ext="edit" aspectratio="t"/>
                  <w10:wrap type="none"/>
                  <w10:anchorlock/>
                </v:shape>
                <o:OLEObject Type="Embed" ProgID="Equation.AxMath" ShapeID="_x0000_i1033" DrawAspect="Content" ObjectID="_1468075733" r:id="rId36">
                  <o:LockedField>false</o:LockedField>
                </o:OLEObject>
              </w:object>
            </w:r>
            <w:r>
              <w:rPr>
                <w:color w:val="auto"/>
              </w:rPr>
              <w:t>。</w:t>
            </w:r>
          </w:p>
          <w:p w14:paraId="0F4509DB">
            <w:pPr>
              <w:spacing w:line="500" w:lineRule="exact"/>
              <w:rPr>
                <w:color w:val="auto"/>
              </w:rPr>
            </w:pPr>
            <w:r>
              <w:rPr>
                <w:color w:val="auto"/>
              </w:rPr>
              <w:t>计算总声压级</w:t>
            </w:r>
          </w:p>
          <w:p w14:paraId="5BD172B2">
            <w:pPr>
              <w:spacing w:line="500" w:lineRule="exact"/>
              <w:rPr>
                <w:color w:val="auto"/>
              </w:rPr>
            </w:pPr>
            <w:r>
              <w:rPr>
                <w:color w:val="auto"/>
              </w:rPr>
              <w:t>设第i个室外声源在预测点产生的A声级为</w:t>
            </w:r>
            <w:r>
              <w:rPr>
                <w:color w:val="auto"/>
              </w:rPr>
              <w:object>
                <v:shape id="_x0000_i1034" o:spt="75" type="#_x0000_t75" style="height:14.55pt;width:28.3pt;" o:ole="t" filled="f" o:preferrelative="t" stroked="f" coordsize="21600,21600">
                  <v:path/>
                  <v:fill on="f" focussize="0,0"/>
                  <v:stroke on="f" joinstyle="miter"/>
                  <v:imagedata r:id="rId39" o:title=""/>
                  <o:lock v:ext="edit" aspectratio="t"/>
                  <w10:wrap type="none"/>
                  <w10:anchorlock/>
                </v:shape>
                <o:OLEObject Type="Embed" ProgID="Equation.AxMath" ShapeID="_x0000_i1034" DrawAspect="Content" ObjectID="_1468075734" r:id="rId38">
                  <o:LockedField>false</o:LockedField>
                </o:OLEObject>
              </w:object>
            </w:r>
            <w:r>
              <w:rPr>
                <w:color w:val="auto"/>
              </w:rPr>
              <w:t>，在</w:t>
            </w:r>
            <w:r>
              <w:rPr>
                <w:color w:val="auto"/>
              </w:rPr>
              <w:drawing>
                <wp:inline distT="0" distB="0" distL="114300" distR="114300">
                  <wp:extent cx="142875" cy="167005"/>
                  <wp:effectExtent l="0" t="0" r="9525" b="3175"/>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40"/>
                          <a:stretch>
                            <a:fillRect/>
                          </a:stretch>
                        </pic:blipFill>
                        <pic:spPr>
                          <a:xfrm>
                            <a:off x="0" y="0"/>
                            <a:ext cx="142875" cy="167005"/>
                          </a:xfrm>
                          <a:prstGeom prst="rect">
                            <a:avLst/>
                          </a:prstGeom>
                          <a:noFill/>
                          <a:ln>
                            <a:noFill/>
                          </a:ln>
                        </pic:spPr>
                      </pic:pic>
                    </a:graphicData>
                  </a:graphic>
                </wp:inline>
              </w:drawing>
            </w:r>
            <w:r>
              <w:rPr>
                <w:color w:val="auto"/>
              </w:rPr>
              <w:t>时间内该声源工作时间为</w:t>
            </w:r>
            <w:r>
              <w:rPr>
                <w:color w:val="auto"/>
              </w:rPr>
              <w:object>
                <v:shape id="_x0000_i1035" o:spt="75" type="#_x0000_t75" style="height:22.05pt;width:22.05pt;" o:ole="t" filled="f" o:preferrelative="t" stroked="f" coordsize="21600,21600">
                  <v:path/>
                  <v:fill on="f" focussize="0,0"/>
                  <v:stroke on="f" joinstyle="miter"/>
                  <v:imagedata r:id="rId42" o:title=""/>
                  <o:lock v:ext="edit" aspectratio="t"/>
                  <w10:wrap type="none"/>
                  <w10:anchorlock/>
                </v:shape>
                <o:OLEObject Type="Embed" ProgID="Equation.AxMath" ShapeID="_x0000_i1035" DrawAspect="Content" ObjectID="_1468075735" r:id="rId41">
                  <o:LockedField>false</o:LockedField>
                </o:OLEObject>
              </w:object>
            </w:r>
            <w:r>
              <w:rPr>
                <w:color w:val="auto"/>
              </w:rPr>
              <w:t>，第j个等效室外声源在预测点产生的A声级为</w:t>
            </w:r>
            <w:r>
              <w:rPr>
                <w:color w:val="auto"/>
              </w:rPr>
              <w:object>
                <v:shape id="_x0000_i1036" o:spt="75" type="#_x0000_t75" style="height:21.65pt;width:35.4pt;" o:ole="t" filled="f" o:preferrelative="t" stroked="f" coordsize="21600,21600">
                  <v:path/>
                  <v:fill on="f" focussize="0,0"/>
                  <v:stroke on="f" joinstyle="miter"/>
                  <v:imagedata r:id="rId44" o:title=""/>
                  <o:lock v:ext="edit" aspectratio="t"/>
                  <w10:wrap type="none"/>
                  <w10:anchorlock/>
                </v:shape>
                <o:OLEObject Type="Embed" ProgID="Equation.AxMath" ShapeID="_x0000_i1036" DrawAspect="Content" ObjectID="_1468075736" r:id="rId43">
                  <o:LockedField>false</o:LockedField>
                </o:OLEObject>
              </w:object>
            </w:r>
            <w:r>
              <w:rPr>
                <w:color w:val="auto"/>
              </w:rPr>
              <w:t>，在</w:t>
            </w:r>
            <w:r>
              <w:rPr>
                <w:color w:val="auto"/>
              </w:rPr>
              <w:drawing>
                <wp:inline distT="0" distB="0" distL="114300" distR="114300">
                  <wp:extent cx="142875" cy="167005"/>
                  <wp:effectExtent l="0" t="0" r="9525" b="3175"/>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40"/>
                          <a:stretch>
                            <a:fillRect/>
                          </a:stretch>
                        </pic:blipFill>
                        <pic:spPr>
                          <a:xfrm>
                            <a:off x="0" y="0"/>
                            <a:ext cx="142875" cy="167005"/>
                          </a:xfrm>
                          <a:prstGeom prst="rect">
                            <a:avLst/>
                          </a:prstGeom>
                          <a:noFill/>
                          <a:ln>
                            <a:noFill/>
                          </a:ln>
                        </pic:spPr>
                      </pic:pic>
                    </a:graphicData>
                  </a:graphic>
                </wp:inline>
              </w:drawing>
            </w:r>
            <w:r>
              <w:rPr>
                <w:color w:val="auto"/>
              </w:rPr>
              <w:t>时间内该声源工作时间为</w:t>
            </w:r>
            <w:r>
              <w:rPr>
                <w:color w:val="auto"/>
              </w:rPr>
              <w:object>
                <v:shape id="_x0000_i1037" o:spt="75" type="#_x0000_t75" style="height:21.65pt;width:28.3pt;" o:ole="t" filled="f" o:preferrelative="t" stroked="f" coordsize="21600,21600">
                  <v:path/>
                  <v:fill on="f" focussize="0,0"/>
                  <v:stroke on="f" joinstyle="miter"/>
                  <v:imagedata r:id="rId46" o:title=""/>
                  <o:lock v:ext="edit" aspectratio="t"/>
                  <w10:wrap type="none"/>
                  <w10:anchorlock/>
                </v:shape>
                <o:OLEObject Type="Embed" ProgID="Equation.AxMath" ShapeID="_x0000_i1037" DrawAspect="Content" ObjectID="_1468075737" r:id="rId45">
                  <o:LockedField>false</o:LockedField>
                </o:OLEObject>
              </w:object>
            </w:r>
            <w:r>
              <w:rPr>
                <w:color w:val="auto"/>
              </w:rPr>
              <w:t>，则预测点的总等效声级为：</w:t>
            </w:r>
          </w:p>
          <w:p w14:paraId="1D0A34ED">
            <w:pPr>
              <w:jc w:val="center"/>
              <w:rPr>
                <w:rFonts w:ascii="宋体" w:hAnsi="宋体"/>
                <w:color w:val="auto"/>
              </w:rPr>
            </w:pPr>
            <w:r>
              <w:rPr>
                <w:rFonts w:ascii="宋体" w:hAnsi="宋体"/>
                <w:color w:val="auto"/>
              </w:rPr>
              <w:drawing>
                <wp:inline distT="0" distB="0" distL="114300" distR="114300">
                  <wp:extent cx="3275965" cy="381000"/>
                  <wp:effectExtent l="0" t="0" r="635" b="0"/>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pic:cNvPicPr>
                        </pic:nvPicPr>
                        <pic:blipFill>
                          <a:blip r:embed="rId47"/>
                          <a:stretch>
                            <a:fillRect/>
                          </a:stretch>
                        </pic:blipFill>
                        <pic:spPr>
                          <a:xfrm>
                            <a:off x="0" y="0"/>
                            <a:ext cx="3275965" cy="381000"/>
                          </a:xfrm>
                          <a:prstGeom prst="rect">
                            <a:avLst/>
                          </a:prstGeom>
                          <a:noFill/>
                          <a:ln>
                            <a:noFill/>
                          </a:ln>
                        </pic:spPr>
                      </pic:pic>
                    </a:graphicData>
                  </a:graphic>
                </wp:inline>
              </w:drawing>
            </w:r>
          </w:p>
          <w:p w14:paraId="51186DC5">
            <w:pPr>
              <w:rPr>
                <w:color w:val="auto"/>
              </w:rPr>
            </w:pPr>
            <w:r>
              <w:rPr>
                <w:color w:val="auto"/>
              </w:rPr>
              <w:t>式中：</w:t>
            </w:r>
          </w:p>
          <w:p w14:paraId="55B1EFB9">
            <w:pPr>
              <w:ind w:firstLine="720" w:firstLineChars="300"/>
              <w:rPr>
                <w:color w:val="auto"/>
              </w:rPr>
            </w:pPr>
            <w:r>
              <w:rPr>
                <w:color w:val="auto"/>
              </w:rPr>
              <w:t>T — 计算等效声级的时间，h；</w:t>
            </w:r>
          </w:p>
          <w:p w14:paraId="18736BF0">
            <w:pPr>
              <w:ind w:firstLine="720" w:firstLineChars="300"/>
              <w:rPr>
                <w:color w:val="auto"/>
              </w:rPr>
            </w:pPr>
            <w:r>
              <w:rPr>
                <w:color w:val="auto"/>
              </w:rPr>
              <w:t>N — 室外声源个数；</w:t>
            </w:r>
          </w:p>
          <w:p w14:paraId="0C237308">
            <w:pPr>
              <w:ind w:firstLine="720" w:firstLineChars="300"/>
              <w:rPr>
                <w:color w:val="auto"/>
              </w:rPr>
            </w:pPr>
            <w:r>
              <w:rPr>
                <w:color w:val="auto"/>
              </w:rPr>
              <w:t>M — 等效室外声源个数。</w:t>
            </w:r>
          </w:p>
          <w:p w14:paraId="52D0F128">
            <w:pPr>
              <w:rPr>
                <w:color w:val="auto"/>
              </w:rPr>
            </w:pPr>
            <w:r>
              <w:rPr>
                <w:rFonts w:hint="eastAsia"/>
                <w:color w:val="auto"/>
              </w:rPr>
              <w:t>在预测计算时，为留有余地，以噪声对环境最不利的情况为前提，同时考虑计算简化，提出如下假设：预测计算时，声能在户外传播衰减只考虑屏蔽衰减、距离衰减和空气吸收衰减，其它因素的衰减，如地面效应、温度梯度等衰减均作为工程的安合系数而不计。</w:t>
            </w:r>
          </w:p>
          <w:p w14:paraId="65C218D6">
            <w:pPr>
              <w:rPr>
                <w:color w:val="auto"/>
              </w:rPr>
            </w:pPr>
            <w:r>
              <w:rPr>
                <w:color w:val="auto"/>
              </w:rPr>
              <w:t>在具体计算中，首先确定噪声源的位置和声级，其次根据噪声源的平面位置坐标分别计算出它们与关心点的距离，然后由噪声源的源强和位置数据应用上述公式在关心点进行</w:t>
            </w:r>
            <w:r>
              <w:rPr>
                <w:rFonts w:hint="eastAsia"/>
                <w:color w:val="auto"/>
              </w:rPr>
              <w:t>叠加</w:t>
            </w:r>
            <w:r>
              <w:rPr>
                <w:color w:val="auto"/>
              </w:rPr>
              <w:t>，最后得出预测结果。</w:t>
            </w:r>
          </w:p>
          <w:p w14:paraId="4F0B6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表4-</w:t>
            </w:r>
            <w:r>
              <w:rPr>
                <w:rFonts w:hint="eastAsia" w:ascii="Times New Roman" w:hAnsi="Times New Roman" w:eastAsia="宋体" w:cs="Times New Roman"/>
                <w:b/>
                <w:bCs/>
                <w:color w:val="auto"/>
                <w:lang w:val="en-US" w:eastAsia="zh-CN"/>
              </w:rPr>
              <w:t xml:space="preserve">12  </w:t>
            </w:r>
            <w:r>
              <w:rPr>
                <w:rFonts w:hint="default" w:ascii="Times New Roman" w:hAnsi="Times New Roman" w:eastAsia="宋体" w:cs="Times New Roman"/>
                <w:b/>
                <w:bCs/>
                <w:color w:val="auto"/>
                <w:lang w:eastAsia="zh-CN"/>
              </w:rPr>
              <w:t>本项目主要产噪设备及其源强（室外声源）</w:t>
            </w:r>
            <w:r>
              <w:rPr>
                <w:rFonts w:hint="eastAsia" w:ascii="Times New Roman" w:hAnsi="Times New Roman" w:eastAsia="宋体" w:cs="Times New Roman"/>
                <w:b/>
                <w:bCs/>
                <w:color w:val="auto"/>
                <w:lang w:eastAsia="zh-CN"/>
              </w:rPr>
              <w:t xml:space="preserve"> </w:t>
            </w:r>
            <w:r>
              <w:rPr>
                <w:rFonts w:hint="default" w:ascii="Times New Roman" w:hAnsi="Times New Roman" w:eastAsia="宋体" w:cs="Times New Roman"/>
                <w:b/>
                <w:bCs/>
                <w:color w:val="auto"/>
                <w:lang w:eastAsia="zh-CN"/>
              </w:rPr>
              <w:t>单位：dB（A）</w:t>
            </w:r>
          </w:p>
          <w:tbl>
            <w:tblPr>
              <w:tblStyle w:val="23"/>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192"/>
              <w:gridCol w:w="1258"/>
              <w:gridCol w:w="858"/>
              <w:gridCol w:w="692"/>
              <w:gridCol w:w="792"/>
              <w:gridCol w:w="1033"/>
              <w:gridCol w:w="1343"/>
            </w:tblGrid>
            <w:tr w14:paraId="2B81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69" w:type="dxa"/>
                  <w:vMerge w:val="restart"/>
                  <w:vAlign w:val="center"/>
                </w:tcPr>
                <w:p w14:paraId="34DC9E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192" w:type="dxa"/>
                  <w:vMerge w:val="restart"/>
                  <w:vAlign w:val="center"/>
                </w:tcPr>
                <w:p w14:paraId="054E3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声源名称</w:t>
                  </w:r>
                </w:p>
              </w:tc>
              <w:tc>
                <w:tcPr>
                  <w:tcW w:w="1258" w:type="dxa"/>
                  <w:vMerge w:val="restart"/>
                  <w:vAlign w:val="center"/>
                </w:tcPr>
                <w:p w14:paraId="05B2F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台数</w:t>
                  </w:r>
                </w:p>
              </w:tc>
              <w:tc>
                <w:tcPr>
                  <w:tcW w:w="2342" w:type="dxa"/>
                  <w:gridSpan w:val="3"/>
                  <w:vAlign w:val="center"/>
                </w:tcPr>
                <w:p w14:paraId="50FCA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空间相对位置</w:t>
                  </w:r>
                </w:p>
              </w:tc>
              <w:tc>
                <w:tcPr>
                  <w:tcW w:w="1033" w:type="dxa"/>
                  <w:vMerge w:val="restart"/>
                  <w:vAlign w:val="center"/>
                </w:tcPr>
                <w:p w14:paraId="58CF6A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声功率级dB（A）</w:t>
                  </w:r>
                </w:p>
              </w:tc>
              <w:tc>
                <w:tcPr>
                  <w:tcW w:w="1343" w:type="dxa"/>
                  <w:vMerge w:val="restart"/>
                  <w:vAlign w:val="center"/>
                </w:tcPr>
                <w:p w14:paraId="686817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声源控制措施</w:t>
                  </w:r>
                </w:p>
              </w:tc>
            </w:tr>
            <w:tr w14:paraId="201E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69" w:type="dxa"/>
                  <w:vMerge w:val="continue"/>
                  <w:vAlign w:val="center"/>
                </w:tcPr>
                <w:p w14:paraId="5CA16A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192" w:type="dxa"/>
                  <w:vMerge w:val="continue"/>
                  <w:vAlign w:val="center"/>
                </w:tcPr>
                <w:p w14:paraId="2DAF3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258" w:type="dxa"/>
                  <w:vMerge w:val="continue"/>
                  <w:vAlign w:val="center"/>
                </w:tcPr>
                <w:p w14:paraId="010F0C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858" w:type="dxa"/>
                  <w:vAlign w:val="center"/>
                </w:tcPr>
                <w:p w14:paraId="0F7B70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692" w:type="dxa"/>
                  <w:vAlign w:val="center"/>
                </w:tcPr>
                <w:p w14:paraId="03BFBD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792" w:type="dxa"/>
                  <w:vAlign w:val="center"/>
                </w:tcPr>
                <w:p w14:paraId="14DBE9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1033" w:type="dxa"/>
                  <w:vMerge w:val="continue"/>
                  <w:vAlign w:val="center"/>
                </w:tcPr>
                <w:p w14:paraId="4A78EC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343" w:type="dxa"/>
                  <w:vMerge w:val="continue"/>
                  <w:vAlign w:val="center"/>
                </w:tcPr>
                <w:p w14:paraId="541BE2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BE6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569" w:type="dxa"/>
                  <w:vAlign w:val="center"/>
                </w:tcPr>
                <w:p w14:paraId="0EAABB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92" w:type="dxa"/>
                  <w:vAlign w:val="center"/>
                </w:tcPr>
                <w:p w14:paraId="00568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eastAsia="zh-CN"/>
                    </w:rPr>
                    <w:t>1</w:t>
                  </w:r>
                  <w:r>
                    <w:rPr>
                      <w:rFonts w:hint="default" w:ascii="Times New Roman" w:hAnsi="Times New Roman" w:eastAsia="宋体" w:cs="Times New Roman"/>
                      <w:color w:val="auto"/>
                      <w:sz w:val="21"/>
                      <w:szCs w:val="21"/>
                    </w:rPr>
                    <w:t>风机</w:t>
                  </w:r>
                </w:p>
              </w:tc>
              <w:tc>
                <w:tcPr>
                  <w:tcW w:w="1258" w:type="dxa"/>
                  <w:vAlign w:val="center"/>
                </w:tcPr>
                <w:p w14:paraId="28A260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858" w:type="dxa"/>
                  <w:vAlign w:val="center"/>
                </w:tcPr>
                <w:p w14:paraId="4928C5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w:t>
                  </w:r>
                </w:p>
              </w:tc>
              <w:tc>
                <w:tcPr>
                  <w:tcW w:w="692" w:type="dxa"/>
                  <w:vAlign w:val="center"/>
                </w:tcPr>
                <w:p w14:paraId="4E0E8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w:t>
                  </w:r>
                </w:p>
              </w:tc>
              <w:tc>
                <w:tcPr>
                  <w:tcW w:w="792" w:type="dxa"/>
                  <w:vAlign w:val="center"/>
                </w:tcPr>
                <w:p w14:paraId="11501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1033" w:type="dxa"/>
                  <w:vAlign w:val="center"/>
                </w:tcPr>
                <w:p w14:paraId="2E571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w:t>
                  </w:r>
                </w:p>
              </w:tc>
              <w:tc>
                <w:tcPr>
                  <w:tcW w:w="1343" w:type="dxa"/>
                  <w:vAlign w:val="center"/>
                </w:tcPr>
                <w:p w14:paraId="20F91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基础减振</w:t>
                  </w:r>
                  <w:r>
                    <w:rPr>
                      <w:rFonts w:hint="default" w:ascii="Times New Roman" w:hAnsi="Times New Roman" w:eastAsia="宋体" w:cs="Times New Roman"/>
                      <w:color w:val="auto"/>
                      <w:sz w:val="21"/>
                      <w:szCs w:val="21"/>
                      <w:lang w:eastAsia="zh-CN"/>
                    </w:rPr>
                    <w:t>、隔声罩</w:t>
                  </w:r>
                </w:p>
              </w:tc>
            </w:tr>
            <w:tr w14:paraId="2280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69" w:type="dxa"/>
                  <w:vAlign w:val="center"/>
                </w:tcPr>
                <w:p w14:paraId="23931F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192" w:type="dxa"/>
                  <w:vAlign w:val="center"/>
                </w:tcPr>
                <w:p w14:paraId="5DDEE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冷却塔</w:t>
                  </w:r>
                </w:p>
              </w:tc>
              <w:tc>
                <w:tcPr>
                  <w:tcW w:w="1258" w:type="dxa"/>
                  <w:vAlign w:val="center"/>
                </w:tcPr>
                <w:p w14:paraId="7244B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w:t>
                  </w:r>
                </w:p>
              </w:tc>
              <w:tc>
                <w:tcPr>
                  <w:tcW w:w="858" w:type="dxa"/>
                  <w:vAlign w:val="center"/>
                </w:tcPr>
                <w:p w14:paraId="2D4B10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692" w:type="dxa"/>
                  <w:vAlign w:val="center"/>
                </w:tcPr>
                <w:p w14:paraId="131EF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w:t>
                  </w:r>
                </w:p>
              </w:tc>
              <w:tc>
                <w:tcPr>
                  <w:tcW w:w="792" w:type="dxa"/>
                  <w:vAlign w:val="center"/>
                </w:tcPr>
                <w:p w14:paraId="79CFD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1033" w:type="dxa"/>
                  <w:vAlign w:val="center"/>
                </w:tcPr>
                <w:p w14:paraId="5BB884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1343" w:type="dxa"/>
                  <w:vAlign w:val="center"/>
                </w:tcPr>
                <w:p w14:paraId="4AA856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安装消音器</w:t>
                  </w:r>
                  <w:r>
                    <w:rPr>
                      <w:rFonts w:hint="default"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设置</w:t>
                  </w:r>
                  <w:r>
                    <w:rPr>
                      <w:rFonts w:hint="default" w:ascii="Times New Roman" w:hAnsi="Times New Roman" w:eastAsia="宋体" w:cs="Times New Roman"/>
                      <w:color w:val="auto"/>
                      <w:sz w:val="21"/>
                      <w:szCs w:val="21"/>
                      <w:lang w:eastAsia="zh-CN"/>
                    </w:rPr>
                    <w:t>隔声罩</w:t>
                  </w:r>
                </w:p>
              </w:tc>
            </w:tr>
            <w:tr w14:paraId="347D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7737" w:type="dxa"/>
                  <w:gridSpan w:val="8"/>
                  <w:vAlign w:val="center"/>
                </w:tcPr>
                <w:p w14:paraId="49CAB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注：坐标原点选择厂房对角线交叉点</w:t>
                  </w:r>
                </w:p>
              </w:tc>
            </w:tr>
          </w:tbl>
          <w:p w14:paraId="13989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color w:val="auto"/>
                <w:sz w:val="24"/>
                <w:lang w:eastAsia="zh-CN"/>
              </w:rPr>
            </w:pPr>
            <w:r>
              <w:rPr>
                <w:rFonts w:hint="default" w:ascii="Times New Roman" w:hAnsi="Times New Roman" w:eastAsia="宋体" w:cs="Times New Roman"/>
                <w:b/>
                <w:bCs/>
                <w:color w:val="auto"/>
                <w:lang w:eastAsia="zh-CN"/>
              </w:rPr>
              <w:t>表4-</w:t>
            </w:r>
            <w:r>
              <w:rPr>
                <w:rFonts w:hint="eastAsia" w:ascii="Times New Roman" w:hAnsi="Times New Roman" w:eastAsia="宋体" w:cs="Times New Roman"/>
                <w:b/>
                <w:bCs/>
                <w:color w:val="auto"/>
                <w:lang w:val="en-US" w:eastAsia="zh-CN"/>
              </w:rPr>
              <w:t xml:space="preserve">13  </w:t>
            </w:r>
            <w:r>
              <w:rPr>
                <w:rFonts w:hint="default" w:ascii="Times New Roman" w:hAnsi="Times New Roman" w:eastAsia="宋体" w:cs="Times New Roman"/>
                <w:b/>
                <w:bCs/>
                <w:color w:val="auto"/>
                <w:lang w:eastAsia="zh-CN"/>
              </w:rPr>
              <w:t>本项目高噪声设备噪声源强一览表（室</w:t>
            </w:r>
            <w:r>
              <w:rPr>
                <w:rFonts w:hint="eastAsia" w:ascii="Times New Roman" w:hAnsi="Times New Roman" w:eastAsia="宋体" w:cs="Times New Roman"/>
                <w:b/>
                <w:bCs/>
                <w:color w:val="auto"/>
                <w:lang w:eastAsia="zh-CN"/>
              </w:rPr>
              <w:t>内</w:t>
            </w:r>
            <w:r>
              <w:rPr>
                <w:rFonts w:hint="default" w:ascii="Times New Roman" w:hAnsi="Times New Roman" w:eastAsia="宋体" w:cs="Times New Roman"/>
                <w:b/>
                <w:bCs/>
                <w:color w:val="auto"/>
                <w:lang w:eastAsia="zh-CN"/>
              </w:rPr>
              <w:t>声源）</w:t>
            </w:r>
            <w:r>
              <w:rPr>
                <w:rFonts w:hint="eastAsia" w:ascii="Times New Roman" w:hAnsi="Times New Roman" w:eastAsia="宋体" w:cs="Times New Roman"/>
                <w:b/>
                <w:bCs/>
                <w:color w:val="auto"/>
                <w:lang w:eastAsia="zh-CN"/>
              </w:rPr>
              <w:t xml:space="preserve"> </w:t>
            </w:r>
            <w:r>
              <w:rPr>
                <w:rFonts w:hint="default" w:ascii="Times New Roman" w:hAnsi="Times New Roman" w:eastAsia="宋体" w:cs="Times New Roman"/>
                <w:b/>
                <w:bCs/>
                <w:color w:val="auto"/>
                <w:lang w:eastAsia="zh-CN"/>
              </w:rPr>
              <w:t>单位：dB（A）</w:t>
            </w:r>
          </w:p>
          <w:tbl>
            <w:tblPr>
              <w:tblStyle w:val="52"/>
              <w:tblW w:w="48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
              <w:gridCol w:w="580"/>
              <w:gridCol w:w="407"/>
              <w:gridCol w:w="550"/>
              <w:gridCol w:w="422"/>
              <w:gridCol w:w="300"/>
              <w:gridCol w:w="327"/>
              <w:gridCol w:w="391"/>
              <w:gridCol w:w="969"/>
              <w:gridCol w:w="936"/>
              <w:gridCol w:w="422"/>
              <w:gridCol w:w="550"/>
              <w:gridCol w:w="877"/>
              <w:gridCol w:w="450"/>
            </w:tblGrid>
            <w:tr w14:paraId="470B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vMerge w:val="restart"/>
                  <w:tcBorders>
                    <w:tl2br w:val="nil"/>
                    <w:tr2bl w:val="nil"/>
                  </w:tcBorders>
                  <w:vAlign w:val="center"/>
                </w:tcPr>
                <w:p w14:paraId="40F034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383" w:type="pct"/>
                  <w:vMerge w:val="restart"/>
                  <w:tcBorders>
                    <w:tl2br w:val="nil"/>
                    <w:tr2bl w:val="nil"/>
                  </w:tcBorders>
                  <w:vAlign w:val="center"/>
                </w:tcPr>
                <w:p w14:paraId="4A49A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w:t>
                  </w:r>
                </w:p>
                <w:p w14:paraId="49EB70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269" w:type="pct"/>
                  <w:vMerge w:val="restart"/>
                  <w:tcBorders>
                    <w:tl2br w:val="nil"/>
                    <w:tr2bl w:val="nil"/>
                  </w:tcBorders>
                  <w:vAlign w:val="center"/>
                </w:tcPr>
                <w:p w14:paraId="10A45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数量（台/套）</w:t>
                  </w:r>
                </w:p>
              </w:tc>
              <w:tc>
                <w:tcPr>
                  <w:tcW w:w="363" w:type="pct"/>
                  <w:vMerge w:val="restart"/>
                  <w:tcBorders>
                    <w:tl2br w:val="nil"/>
                    <w:tr2bl w:val="nil"/>
                  </w:tcBorders>
                  <w:vAlign w:val="center"/>
                </w:tcPr>
                <w:p w14:paraId="793812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声功率级</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dB（A</w:t>
                  </w:r>
                  <w:r>
                    <w:rPr>
                      <w:rFonts w:hint="eastAsia" w:cs="Times New Roman"/>
                      <w:color w:val="auto"/>
                      <w:sz w:val="21"/>
                      <w:szCs w:val="21"/>
                      <w:lang w:val="en-US" w:eastAsia="zh-CN"/>
                    </w:rPr>
                    <w:t>）</w:t>
                  </w:r>
                </w:p>
              </w:tc>
              <w:tc>
                <w:tcPr>
                  <w:tcW w:w="279" w:type="pct"/>
                  <w:vMerge w:val="restart"/>
                  <w:tcBorders>
                    <w:tl2br w:val="nil"/>
                    <w:tr2bl w:val="nil"/>
                  </w:tcBorders>
                  <w:vAlign w:val="center"/>
                </w:tcPr>
                <w:p w14:paraId="03DB8B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声源控制措施</w:t>
                  </w:r>
                </w:p>
              </w:tc>
              <w:tc>
                <w:tcPr>
                  <w:tcW w:w="672" w:type="pct"/>
                  <w:gridSpan w:val="3"/>
                  <w:tcBorders>
                    <w:tl2br w:val="nil"/>
                    <w:tr2bl w:val="nil"/>
                  </w:tcBorders>
                  <w:vAlign w:val="center"/>
                </w:tcPr>
                <w:p w14:paraId="13390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空间相对距离</w:t>
                  </w:r>
                </w:p>
              </w:tc>
              <w:tc>
                <w:tcPr>
                  <w:tcW w:w="640" w:type="pct"/>
                  <w:vMerge w:val="restart"/>
                  <w:tcBorders>
                    <w:tl2br w:val="nil"/>
                    <w:tr2bl w:val="nil"/>
                  </w:tcBorders>
                  <w:vAlign w:val="center"/>
                </w:tcPr>
                <w:p w14:paraId="33AB82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距室内边界距离/m</w:t>
                  </w:r>
                </w:p>
              </w:tc>
              <w:tc>
                <w:tcPr>
                  <w:tcW w:w="618" w:type="pct"/>
                  <w:vMerge w:val="restart"/>
                  <w:tcBorders>
                    <w:tl2br w:val="nil"/>
                    <w:tr2bl w:val="nil"/>
                  </w:tcBorders>
                  <w:vAlign w:val="center"/>
                </w:tcPr>
                <w:p w14:paraId="17446A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室内边界声级/dB（A）</w:t>
                  </w:r>
                </w:p>
              </w:tc>
              <w:tc>
                <w:tcPr>
                  <w:tcW w:w="279" w:type="pct"/>
                  <w:vMerge w:val="restart"/>
                  <w:tcBorders>
                    <w:tl2br w:val="nil"/>
                    <w:tr2bl w:val="nil"/>
                  </w:tcBorders>
                  <w:vAlign w:val="center"/>
                </w:tcPr>
                <w:p w14:paraId="59978E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运行时段</w:t>
                  </w:r>
                </w:p>
              </w:tc>
              <w:tc>
                <w:tcPr>
                  <w:tcW w:w="363" w:type="pct"/>
                  <w:vMerge w:val="restart"/>
                  <w:tcBorders>
                    <w:tl2br w:val="nil"/>
                    <w:tr2bl w:val="nil"/>
                  </w:tcBorders>
                  <w:vAlign w:val="center"/>
                </w:tcPr>
                <w:p w14:paraId="4ECB75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建筑物插入损失/dB（A）</w:t>
                  </w:r>
                </w:p>
              </w:tc>
              <w:tc>
                <w:tcPr>
                  <w:tcW w:w="873" w:type="pct"/>
                  <w:gridSpan w:val="2"/>
                  <w:tcBorders>
                    <w:tl2br w:val="nil"/>
                    <w:tr2bl w:val="nil"/>
                  </w:tcBorders>
                  <w:vAlign w:val="center"/>
                </w:tcPr>
                <w:p w14:paraId="1211C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建筑物外噪声</w:t>
                  </w:r>
                </w:p>
              </w:tc>
            </w:tr>
            <w:tr w14:paraId="6DD2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vMerge w:val="continue"/>
                  <w:tcBorders>
                    <w:tl2br w:val="nil"/>
                    <w:tr2bl w:val="nil"/>
                  </w:tcBorders>
                  <w:vAlign w:val="center"/>
                </w:tcPr>
                <w:p w14:paraId="52A7EC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383" w:type="pct"/>
                  <w:vMerge w:val="continue"/>
                  <w:tcBorders>
                    <w:tl2br w:val="nil"/>
                    <w:tr2bl w:val="nil"/>
                  </w:tcBorders>
                  <w:vAlign w:val="center"/>
                </w:tcPr>
                <w:p w14:paraId="57557F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269" w:type="pct"/>
                  <w:vMerge w:val="continue"/>
                  <w:tcBorders>
                    <w:tl2br w:val="nil"/>
                    <w:tr2bl w:val="nil"/>
                  </w:tcBorders>
                  <w:vAlign w:val="center"/>
                </w:tcPr>
                <w:p w14:paraId="0BB11F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363" w:type="pct"/>
                  <w:vMerge w:val="continue"/>
                  <w:tcBorders>
                    <w:tl2br w:val="nil"/>
                    <w:tr2bl w:val="nil"/>
                  </w:tcBorders>
                  <w:vAlign w:val="center"/>
                </w:tcPr>
                <w:p w14:paraId="51ADBD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279" w:type="pct"/>
                  <w:vMerge w:val="continue"/>
                  <w:tcBorders>
                    <w:tl2br w:val="nil"/>
                    <w:tr2bl w:val="nil"/>
                  </w:tcBorders>
                  <w:vAlign w:val="center"/>
                </w:tcPr>
                <w:p w14:paraId="3EAF7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20C25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216" w:type="pct"/>
                  <w:tcBorders>
                    <w:tl2br w:val="nil"/>
                    <w:tr2bl w:val="nil"/>
                  </w:tcBorders>
                  <w:vAlign w:val="center"/>
                </w:tcPr>
                <w:p w14:paraId="2F8270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w:t>
                  </w:r>
                </w:p>
              </w:tc>
              <w:tc>
                <w:tcPr>
                  <w:tcW w:w="257" w:type="pct"/>
                  <w:tcBorders>
                    <w:tl2br w:val="nil"/>
                    <w:tr2bl w:val="nil"/>
                  </w:tcBorders>
                  <w:vAlign w:val="center"/>
                </w:tcPr>
                <w:p w14:paraId="4A580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Z</w:t>
                  </w:r>
                </w:p>
              </w:tc>
              <w:tc>
                <w:tcPr>
                  <w:tcW w:w="640" w:type="pct"/>
                  <w:vMerge w:val="continue"/>
                  <w:tcBorders>
                    <w:tl2br w:val="nil"/>
                    <w:tr2bl w:val="nil"/>
                  </w:tcBorders>
                  <w:vAlign w:val="center"/>
                </w:tcPr>
                <w:p w14:paraId="6FA027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618" w:type="pct"/>
                  <w:vMerge w:val="continue"/>
                  <w:tcBorders>
                    <w:tl2br w:val="nil"/>
                    <w:tr2bl w:val="nil"/>
                  </w:tcBorders>
                  <w:vAlign w:val="center"/>
                </w:tcPr>
                <w:p w14:paraId="01694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279" w:type="pct"/>
                  <w:vMerge w:val="continue"/>
                  <w:tcBorders>
                    <w:tl2br w:val="nil"/>
                    <w:tr2bl w:val="nil"/>
                  </w:tcBorders>
                  <w:vAlign w:val="center"/>
                </w:tcPr>
                <w:p w14:paraId="2A9698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363" w:type="pct"/>
                  <w:vMerge w:val="continue"/>
                  <w:tcBorders>
                    <w:tl2br w:val="nil"/>
                    <w:tr2bl w:val="nil"/>
                  </w:tcBorders>
                  <w:vAlign w:val="center"/>
                </w:tcPr>
                <w:p w14:paraId="4811D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579" w:type="pct"/>
                  <w:tcBorders>
                    <w:tl2br w:val="nil"/>
                    <w:tr2bl w:val="nil"/>
                  </w:tcBorders>
                  <w:vAlign w:val="center"/>
                </w:tcPr>
                <w:p w14:paraId="535671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声压级/dB（A）</w:t>
                  </w:r>
                </w:p>
              </w:tc>
              <w:tc>
                <w:tcPr>
                  <w:tcW w:w="294" w:type="pct"/>
                  <w:tcBorders>
                    <w:tl2br w:val="nil"/>
                    <w:tr2bl w:val="nil"/>
                  </w:tcBorders>
                  <w:vAlign w:val="center"/>
                </w:tcPr>
                <w:p w14:paraId="6233D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建筑物外距离</w:t>
                  </w:r>
                </w:p>
              </w:tc>
            </w:tr>
            <w:tr w14:paraId="5345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468B2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83" w:type="pct"/>
                  <w:tcBorders>
                    <w:tl2br w:val="nil"/>
                    <w:tr2bl w:val="nil"/>
                  </w:tcBorders>
                  <w:shd w:val="clear" w:color="auto" w:fill="auto"/>
                  <w:vAlign w:val="center"/>
                </w:tcPr>
                <w:p w14:paraId="3B5E2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前处理生产线</w:t>
                  </w:r>
                </w:p>
              </w:tc>
              <w:tc>
                <w:tcPr>
                  <w:tcW w:w="269" w:type="pct"/>
                  <w:tcBorders>
                    <w:tl2br w:val="nil"/>
                    <w:tr2bl w:val="nil"/>
                  </w:tcBorders>
                  <w:shd w:val="clear" w:color="auto" w:fill="auto"/>
                  <w:vAlign w:val="center"/>
                </w:tcPr>
                <w:p w14:paraId="1FDE4F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54AE9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restart"/>
                  <w:tcBorders>
                    <w:tl2br w:val="nil"/>
                    <w:tr2bl w:val="nil"/>
                  </w:tcBorders>
                  <w:vAlign w:val="center"/>
                </w:tcPr>
                <w:p w14:paraId="694C6B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基础减振、厂房隔声</w:t>
                  </w:r>
                </w:p>
              </w:tc>
              <w:tc>
                <w:tcPr>
                  <w:tcW w:w="198" w:type="pct"/>
                  <w:tcBorders>
                    <w:tl2br w:val="nil"/>
                    <w:tr2bl w:val="nil"/>
                  </w:tcBorders>
                  <w:vAlign w:val="center"/>
                </w:tcPr>
                <w:p w14:paraId="4A59CF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16" w:type="pct"/>
                  <w:tcBorders>
                    <w:tl2br w:val="nil"/>
                    <w:tr2bl w:val="nil"/>
                  </w:tcBorders>
                  <w:vAlign w:val="center"/>
                </w:tcPr>
                <w:p w14:paraId="082FC9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57" w:type="pct"/>
                  <w:tcBorders>
                    <w:tl2br w:val="nil"/>
                    <w:tr2bl w:val="nil"/>
                  </w:tcBorders>
                  <w:vAlign w:val="center"/>
                </w:tcPr>
                <w:p w14:paraId="2A6F6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5AE4E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E:12、S:30、</w:t>
                  </w:r>
                </w:p>
                <w:p w14:paraId="607CE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W:25、N:16</w:t>
                  </w:r>
                </w:p>
              </w:tc>
              <w:tc>
                <w:tcPr>
                  <w:tcW w:w="618" w:type="pct"/>
                  <w:tcBorders>
                    <w:tl2br w:val="nil"/>
                    <w:tr2bl w:val="nil"/>
                  </w:tcBorders>
                  <w:vAlign w:val="center"/>
                </w:tcPr>
                <w:p w14:paraId="14D16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E:53、S:45、</w:t>
                  </w:r>
                </w:p>
                <w:p w14:paraId="4CEE81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W:47、N:50</w:t>
                  </w:r>
                </w:p>
              </w:tc>
              <w:tc>
                <w:tcPr>
                  <w:tcW w:w="279" w:type="pct"/>
                  <w:tcBorders>
                    <w:tl2br w:val="nil"/>
                    <w:tr2bl w:val="nil"/>
                  </w:tcBorders>
                  <w:vAlign w:val="center"/>
                </w:tcPr>
                <w:p w14:paraId="380641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6B9A30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10745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43</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35</w:t>
                  </w:r>
                  <w:r>
                    <w:rPr>
                      <w:rFonts w:hint="default" w:ascii="Times New Roman" w:hAnsi="Times New Roman" w:eastAsia="宋体" w:cs="Times New Roman"/>
                      <w:color w:val="auto"/>
                      <w:sz w:val="21"/>
                      <w:szCs w:val="21"/>
                      <w:lang w:val="en-US" w:eastAsia="zh-CN"/>
                    </w:rPr>
                    <w:t>、</w:t>
                  </w:r>
                </w:p>
                <w:p w14:paraId="66F41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37</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40</w:t>
                  </w:r>
                </w:p>
              </w:tc>
              <w:tc>
                <w:tcPr>
                  <w:tcW w:w="294" w:type="pct"/>
                  <w:tcBorders>
                    <w:tl2br w:val="nil"/>
                    <w:tr2bl w:val="nil"/>
                  </w:tcBorders>
                  <w:vAlign w:val="center"/>
                </w:tcPr>
                <w:p w14:paraId="3980A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288B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0FD443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83" w:type="pct"/>
                  <w:tcBorders>
                    <w:tl2br w:val="nil"/>
                    <w:tr2bl w:val="nil"/>
                  </w:tcBorders>
                  <w:shd w:val="clear" w:color="auto" w:fill="auto"/>
                  <w:vAlign w:val="center"/>
                </w:tcPr>
                <w:p w14:paraId="45AEFB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带式压榨机</w:t>
                  </w:r>
                </w:p>
              </w:tc>
              <w:tc>
                <w:tcPr>
                  <w:tcW w:w="269" w:type="pct"/>
                  <w:tcBorders>
                    <w:tl2br w:val="nil"/>
                    <w:tr2bl w:val="nil"/>
                  </w:tcBorders>
                  <w:shd w:val="clear" w:color="auto" w:fill="auto"/>
                  <w:vAlign w:val="center"/>
                </w:tcPr>
                <w:p w14:paraId="7C4458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09D3E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continue"/>
                  <w:tcBorders>
                    <w:tl2br w:val="nil"/>
                    <w:tr2bl w:val="nil"/>
                  </w:tcBorders>
                  <w:vAlign w:val="center"/>
                </w:tcPr>
                <w:p w14:paraId="17DB6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59151D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216" w:type="pct"/>
                  <w:tcBorders>
                    <w:tl2br w:val="nil"/>
                    <w:tr2bl w:val="nil"/>
                  </w:tcBorders>
                  <w:vAlign w:val="center"/>
                </w:tcPr>
                <w:p w14:paraId="5B18CC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57" w:type="pct"/>
                  <w:tcBorders>
                    <w:tl2br w:val="nil"/>
                    <w:tr2bl w:val="nil"/>
                  </w:tcBorders>
                  <w:vAlign w:val="center"/>
                </w:tcPr>
                <w:p w14:paraId="4B2E4D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537C57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E:20、S:30、</w:t>
                  </w:r>
                </w:p>
                <w:p w14:paraId="6B1277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W:17、N:16</w:t>
                  </w:r>
                </w:p>
              </w:tc>
              <w:tc>
                <w:tcPr>
                  <w:tcW w:w="618" w:type="pct"/>
                  <w:tcBorders>
                    <w:tl2br w:val="nil"/>
                    <w:tr2bl w:val="nil"/>
                  </w:tcBorders>
                  <w:vAlign w:val="center"/>
                </w:tcPr>
                <w:p w14:paraId="6BDFC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E:48、S:45、</w:t>
                  </w:r>
                </w:p>
                <w:p w14:paraId="14389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W:50、N:50</w:t>
                  </w:r>
                </w:p>
              </w:tc>
              <w:tc>
                <w:tcPr>
                  <w:tcW w:w="279" w:type="pct"/>
                  <w:tcBorders>
                    <w:tl2br w:val="nil"/>
                    <w:tr2bl w:val="nil"/>
                  </w:tcBorders>
                  <w:vAlign w:val="center"/>
                </w:tcPr>
                <w:p w14:paraId="1BD359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7DFCF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6971A1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35</w:t>
                  </w:r>
                  <w:r>
                    <w:rPr>
                      <w:rFonts w:hint="default" w:ascii="Times New Roman" w:hAnsi="Times New Roman" w:eastAsia="宋体" w:cs="Times New Roman"/>
                      <w:color w:val="auto"/>
                      <w:sz w:val="21"/>
                      <w:szCs w:val="21"/>
                      <w:lang w:val="en-US" w:eastAsia="zh-CN"/>
                    </w:rPr>
                    <w:t>、</w:t>
                  </w:r>
                </w:p>
                <w:p w14:paraId="24E17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40</w:t>
                  </w:r>
                </w:p>
              </w:tc>
              <w:tc>
                <w:tcPr>
                  <w:tcW w:w="294" w:type="pct"/>
                  <w:tcBorders>
                    <w:tl2br w:val="nil"/>
                    <w:tr2bl w:val="nil"/>
                  </w:tcBorders>
                  <w:vAlign w:val="center"/>
                </w:tcPr>
                <w:p w14:paraId="5A4B9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76EBF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0B239A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83" w:type="pct"/>
                  <w:tcBorders>
                    <w:tl2br w:val="nil"/>
                    <w:tr2bl w:val="nil"/>
                  </w:tcBorders>
                  <w:shd w:val="clear" w:color="auto" w:fill="auto"/>
                  <w:vAlign w:val="center"/>
                </w:tcPr>
                <w:p w14:paraId="711B3F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绞肉机</w:t>
                  </w:r>
                </w:p>
              </w:tc>
              <w:tc>
                <w:tcPr>
                  <w:tcW w:w="269" w:type="pct"/>
                  <w:tcBorders>
                    <w:tl2br w:val="nil"/>
                    <w:tr2bl w:val="nil"/>
                  </w:tcBorders>
                  <w:shd w:val="clear" w:color="auto" w:fill="auto"/>
                  <w:vAlign w:val="center"/>
                </w:tcPr>
                <w:p w14:paraId="5AACF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w:t>
                  </w:r>
                </w:p>
              </w:tc>
              <w:tc>
                <w:tcPr>
                  <w:tcW w:w="363" w:type="pct"/>
                  <w:tcBorders>
                    <w:tl2br w:val="nil"/>
                    <w:tr2bl w:val="nil"/>
                  </w:tcBorders>
                  <w:vAlign w:val="center"/>
                </w:tcPr>
                <w:p w14:paraId="3AA12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79" w:type="pct"/>
                  <w:vMerge w:val="continue"/>
                  <w:tcBorders>
                    <w:tl2br w:val="nil"/>
                    <w:tr2bl w:val="nil"/>
                  </w:tcBorders>
                  <w:vAlign w:val="center"/>
                </w:tcPr>
                <w:p w14:paraId="0DFAC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3987D0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216" w:type="pct"/>
                  <w:tcBorders>
                    <w:tl2br w:val="nil"/>
                    <w:tr2bl w:val="nil"/>
                  </w:tcBorders>
                  <w:vAlign w:val="center"/>
                </w:tcPr>
                <w:p w14:paraId="32003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257" w:type="pct"/>
                  <w:tcBorders>
                    <w:tl2br w:val="nil"/>
                    <w:tr2bl w:val="nil"/>
                  </w:tcBorders>
                  <w:vAlign w:val="center"/>
                </w:tcPr>
                <w:p w14:paraId="5CD4E0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2C1F2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E:8、S:19、</w:t>
                  </w:r>
                </w:p>
                <w:p w14:paraId="487D7C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W:29、N:28</w:t>
                  </w:r>
                </w:p>
              </w:tc>
              <w:tc>
                <w:tcPr>
                  <w:tcW w:w="618" w:type="pct"/>
                  <w:tcBorders>
                    <w:tl2br w:val="nil"/>
                    <w:tr2bl w:val="nil"/>
                  </w:tcBorders>
                  <w:vAlign w:val="center"/>
                </w:tcPr>
                <w:p w14:paraId="0AE2C6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E:51、S:44、</w:t>
                  </w:r>
                </w:p>
                <w:p w14:paraId="18C4C2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W:40、N:41</w:t>
                  </w:r>
                </w:p>
              </w:tc>
              <w:tc>
                <w:tcPr>
                  <w:tcW w:w="279" w:type="pct"/>
                  <w:tcBorders>
                    <w:tl2br w:val="nil"/>
                    <w:tr2bl w:val="nil"/>
                  </w:tcBorders>
                  <w:vAlign w:val="center"/>
                </w:tcPr>
                <w:p w14:paraId="137A05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7087F3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73620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41</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34</w:t>
                  </w:r>
                  <w:r>
                    <w:rPr>
                      <w:rFonts w:hint="default" w:ascii="Times New Roman" w:hAnsi="Times New Roman" w:eastAsia="宋体" w:cs="Times New Roman"/>
                      <w:color w:val="auto"/>
                      <w:sz w:val="21"/>
                      <w:szCs w:val="21"/>
                      <w:lang w:val="en-US" w:eastAsia="zh-CN"/>
                    </w:rPr>
                    <w:t>、</w:t>
                  </w:r>
                </w:p>
                <w:p w14:paraId="7AC38C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30</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31</w:t>
                  </w:r>
                </w:p>
              </w:tc>
              <w:tc>
                <w:tcPr>
                  <w:tcW w:w="294" w:type="pct"/>
                  <w:tcBorders>
                    <w:tl2br w:val="nil"/>
                    <w:tr2bl w:val="nil"/>
                  </w:tcBorders>
                  <w:vAlign w:val="center"/>
                </w:tcPr>
                <w:p w14:paraId="13443E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6654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297AED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83" w:type="pct"/>
                  <w:tcBorders>
                    <w:tl2br w:val="nil"/>
                    <w:tr2bl w:val="nil"/>
                  </w:tcBorders>
                  <w:shd w:val="clear" w:color="auto" w:fill="auto"/>
                  <w:vAlign w:val="center"/>
                </w:tcPr>
                <w:p w14:paraId="216413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管式超滤机组</w:t>
                  </w:r>
                </w:p>
              </w:tc>
              <w:tc>
                <w:tcPr>
                  <w:tcW w:w="269" w:type="pct"/>
                  <w:tcBorders>
                    <w:tl2br w:val="nil"/>
                    <w:tr2bl w:val="nil"/>
                  </w:tcBorders>
                  <w:shd w:val="clear" w:color="auto" w:fill="auto"/>
                  <w:vAlign w:val="center"/>
                </w:tcPr>
                <w:p w14:paraId="4EB9B7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707F5C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c>
                <w:tcPr>
                  <w:tcW w:w="279" w:type="pct"/>
                  <w:vMerge w:val="continue"/>
                  <w:tcBorders>
                    <w:tl2br w:val="nil"/>
                    <w:tr2bl w:val="nil"/>
                  </w:tcBorders>
                  <w:vAlign w:val="center"/>
                </w:tcPr>
                <w:p w14:paraId="465D8E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5F839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16" w:type="pct"/>
                  <w:tcBorders>
                    <w:tl2br w:val="nil"/>
                    <w:tr2bl w:val="nil"/>
                  </w:tcBorders>
                  <w:vAlign w:val="center"/>
                </w:tcPr>
                <w:p w14:paraId="0AE9F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57" w:type="pct"/>
                  <w:tcBorders>
                    <w:tl2br w:val="nil"/>
                    <w:tr2bl w:val="nil"/>
                  </w:tcBorders>
                  <w:vAlign w:val="center"/>
                </w:tcPr>
                <w:p w14:paraId="673893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26B2E2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E:15、S:30、</w:t>
                  </w:r>
                </w:p>
                <w:p w14:paraId="7A7B3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W:22、N:16</w:t>
                  </w:r>
                </w:p>
              </w:tc>
              <w:tc>
                <w:tcPr>
                  <w:tcW w:w="618" w:type="pct"/>
                  <w:tcBorders>
                    <w:tl2br w:val="nil"/>
                    <w:tr2bl w:val="nil"/>
                  </w:tcBorders>
                  <w:vAlign w:val="center"/>
                </w:tcPr>
                <w:p w14:paraId="4F2EDC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E:41、S:35、</w:t>
                  </w:r>
                </w:p>
                <w:p w14:paraId="06805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W:38、N:41</w:t>
                  </w:r>
                </w:p>
              </w:tc>
              <w:tc>
                <w:tcPr>
                  <w:tcW w:w="279" w:type="pct"/>
                  <w:tcBorders>
                    <w:tl2br w:val="nil"/>
                    <w:tr2bl w:val="nil"/>
                  </w:tcBorders>
                  <w:vAlign w:val="center"/>
                </w:tcPr>
                <w:p w14:paraId="47F34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55BB2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6C44E6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31</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25</w:t>
                  </w:r>
                  <w:r>
                    <w:rPr>
                      <w:rFonts w:hint="default" w:ascii="Times New Roman" w:hAnsi="Times New Roman" w:eastAsia="宋体" w:cs="Times New Roman"/>
                      <w:color w:val="auto"/>
                      <w:sz w:val="21"/>
                      <w:szCs w:val="21"/>
                      <w:lang w:val="en-US" w:eastAsia="zh-CN"/>
                    </w:rPr>
                    <w:t>、</w:t>
                  </w:r>
                </w:p>
                <w:p w14:paraId="7E30C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28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31</w:t>
                  </w:r>
                </w:p>
              </w:tc>
              <w:tc>
                <w:tcPr>
                  <w:tcW w:w="294" w:type="pct"/>
                  <w:tcBorders>
                    <w:tl2br w:val="nil"/>
                    <w:tr2bl w:val="nil"/>
                  </w:tcBorders>
                  <w:vAlign w:val="center"/>
                </w:tcPr>
                <w:p w14:paraId="0361E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2067B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405A6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383" w:type="pct"/>
                  <w:tcBorders>
                    <w:tl2br w:val="nil"/>
                    <w:tr2bl w:val="nil"/>
                  </w:tcBorders>
                  <w:shd w:val="clear" w:color="auto" w:fill="auto"/>
                  <w:vAlign w:val="center"/>
                </w:tcPr>
                <w:p w14:paraId="0D994B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纯水机组</w:t>
                  </w:r>
                </w:p>
              </w:tc>
              <w:tc>
                <w:tcPr>
                  <w:tcW w:w="269" w:type="pct"/>
                  <w:tcBorders>
                    <w:tl2br w:val="nil"/>
                    <w:tr2bl w:val="nil"/>
                  </w:tcBorders>
                  <w:shd w:val="clear" w:color="auto" w:fill="auto"/>
                  <w:vAlign w:val="center"/>
                </w:tcPr>
                <w:p w14:paraId="22F772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0048F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continue"/>
                  <w:tcBorders>
                    <w:tl2br w:val="nil"/>
                    <w:tr2bl w:val="nil"/>
                  </w:tcBorders>
                  <w:vAlign w:val="center"/>
                </w:tcPr>
                <w:p w14:paraId="3C80E2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1E069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16" w:type="pct"/>
                  <w:tcBorders>
                    <w:tl2br w:val="nil"/>
                    <w:tr2bl w:val="nil"/>
                  </w:tcBorders>
                  <w:vAlign w:val="center"/>
                </w:tcPr>
                <w:p w14:paraId="200837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257" w:type="pct"/>
                  <w:tcBorders>
                    <w:tl2br w:val="nil"/>
                    <w:tr2bl w:val="nil"/>
                  </w:tcBorders>
                  <w:vAlign w:val="center"/>
                </w:tcPr>
                <w:p w14:paraId="1D9DE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7BF39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E:14、S:17、</w:t>
                  </w:r>
                </w:p>
                <w:p w14:paraId="51CDA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W:23、N:29</w:t>
                  </w:r>
                </w:p>
              </w:tc>
              <w:tc>
                <w:tcPr>
                  <w:tcW w:w="618" w:type="pct"/>
                  <w:tcBorders>
                    <w:tl2br w:val="nil"/>
                    <w:tr2bl w:val="nil"/>
                  </w:tcBorders>
                  <w:vAlign w:val="center"/>
                </w:tcPr>
                <w:p w14:paraId="326E41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E:52、S:50、</w:t>
                  </w:r>
                </w:p>
                <w:p w14:paraId="572C8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W:48、N:45</w:t>
                  </w:r>
                </w:p>
              </w:tc>
              <w:tc>
                <w:tcPr>
                  <w:tcW w:w="279" w:type="pct"/>
                  <w:tcBorders>
                    <w:tl2br w:val="nil"/>
                    <w:tr2bl w:val="nil"/>
                  </w:tcBorders>
                  <w:vAlign w:val="center"/>
                </w:tcPr>
                <w:p w14:paraId="5A508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50FBFF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60832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42</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w:t>
                  </w:r>
                </w:p>
                <w:p w14:paraId="0F46C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35</w:t>
                  </w:r>
                </w:p>
              </w:tc>
              <w:tc>
                <w:tcPr>
                  <w:tcW w:w="294" w:type="pct"/>
                  <w:tcBorders>
                    <w:tl2br w:val="nil"/>
                    <w:tr2bl w:val="nil"/>
                  </w:tcBorders>
                  <w:vAlign w:val="center"/>
                </w:tcPr>
                <w:p w14:paraId="39D7B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689E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3E1C6D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383" w:type="pct"/>
                  <w:tcBorders>
                    <w:tl2br w:val="nil"/>
                    <w:tr2bl w:val="nil"/>
                  </w:tcBorders>
                  <w:shd w:val="clear" w:color="auto" w:fill="auto"/>
                  <w:vAlign w:val="center"/>
                </w:tcPr>
                <w:p w14:paraId="40F68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膜浓缩</w:t>
                  </w:r>
                </w:p>
              </w:tc>
              <w:tc>
                <w:tcPr>
                  <w:tcW w:w="269" w:type="pct"/>
                  <w:tcBorders>
                    <w:tl2br w:val="nil"/>
                    <w:tr2bl w:val="nil"/>
                  </w:tcBorders>
                  <w:shd w:val="clear" w:color="auto" w:fill="auto"/>
                  <w:vAlign w:val="center"/>
                </w:tcPr>
                <w:p w14:paraId="216EFD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25EF7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79" w:type="pct"/>
                  <w:vMerge w:val="continue"/>
                  <w:tcBorders>
                    <w:tl2br w:val="nil"/>
                    <w:tr2bl w:val="nil"/>
                  </w:tcBorders>
                  <w:vAlign w:val="center"/>
                </w:tcPr>
                <w:p w14:paraId="77152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56CDF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216" w:type="pct"/>
                  <w:tcBorders>
                    <w:tl2br w:val="nil"/>
                    <w:tr2bl w:val="nil"/>
                  </w:tcBorders>
                  <w:vAlign w:val="center"/>
                </w:tcPr>
                <w:p w14:paraId="172752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257" w:type="pct"/>
                  <w:tcBorders>
                    <w:tl2br w:val="nil"/>
                    <w:tr2bl w:val="nil"/>
                  </w:tcBorders>
                  <w:vAlign w:val="center"/>
                </w:tcPr>
                <w:p w14:paraId="39C58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640" w:type="pct"/>
                  <w:tcBorders>
                    <w:tl2br w:val="nil"/>
                    <w:tr2bl w:val="nil"/>
                  </w:tcBorders>
                  <w:vAlign w:val="center"/>
                </w:tcPr>
                <w:p w14:paraId="414A6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E:13、S:18、</w:t>
                  </w:r>
                </w:p>
                <w:p w14:paraId="32D18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W:24、N:27</w:t>
                  </w:r>
                </w:p>
              </w:tc>
              <w:tc>
                <w:tcPr>
                  <w:tcW w:w="618" w:type="pct"/>
                  <w:tcBorders>
                    <w:tl2br w:val="nil"/>
                    <w:tr2bl w:val="nil"/>
                  </w:tcBorders>
                  <w:vAlign w:val="center"/>
                </w:tcPr>
                <w:p w14:paraId="30462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E:47、S:45、</w:t>
                  </w:r>
                </w:p>
                <w:p w14:paraId="627F8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W:42、N:41</w:t>
                  </w:r>
                </w:p>
              </w:tc>
              <w:tc>
                <w:tcPr>
                  <w:tcW w:w="279" w:type="pct"/>
                  <w:tcBorders>
                    <w:tl2br w:val="nil"/>
                    <w:tr2bl w:val="nil"/>
                  </w:tcBorders>
                  <w:vAlign w:val="center"/>
                </w:tcPr>
                <w:p w14:paraId="033E76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2DB174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1DA75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37</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35</w:t>
                  </w:r>
                  <w:r>
                    <w:rPr>
                      <w:rFonts w:hint="default" w:ascii="Times New Roman" w:hAnsi="Times New Roman" w:eastAsia="宋体" w:cs="Times New Roman"/>
                      <w:color w:val="auto"/>
                      <w:sz w:val="21"/>
                      <w:szCs w:val="21"/>
                      <w:lang w:val="en-US" w:eastAsia="zh-CN"/>
                    </w:rPr>
                    <w:t>、</w:t>
                  </w:r>
                </w:p>
                <w:p w14:paraId="199B8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32</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31</w:t>
                  </w:r>
                </w:p>
              </w:tc>
              <w:tc>
                <w:tcPr>
                  <w:tcW w:w="294" w:type="pct"/>
                  <w:tcBorders>
                    <w:tl2br w:val="nil"/>
                    <w:tr2bl w:val="nil"/>
                  </w:tcBorders>
                  <w:vAlign w:val="center"/>
                </w:tcPr>
                <w:p w14:paraId="0E0B27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2A4D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384BA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383" w:type="pct"/>
                  <w:tcBorders>
                    <w:tl2br w:val="nil"/>
                    <w:tr2bl w:val="nil"/>
                  </w:tcBorders>
                  <w:shd w:val="clear" w:color="auto" w:fill="auto"/>
                  <w:vAlign w:val="center"/>
                </w:tcPr>
                <w:p w14:paraId="75E67B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五效降膜蒸发器</w:t>
                  </w:r>
                </w:p>
              </w:tc>
              <w:tc>
                <w:tcPr>
                  <w:tcW w:w="269" w:type="pct"/>
                  <w:tcBorders>
                    <w:tl2br w:val="nil"/>
                    <w:tr2bl w:val="nil"/>
                  </w:tcBorders>
                  <w:shd w:val="clear" w:color="auto" w:fill="auto"/>
                  <w:vAlign w:val="center"/>
                </w:tcPr>
                <w:p w14:paraId="12041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52558A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79" w:type="pct"/>
                  <w:vMerge w:val="continue"/>
                  <w:tcBorders>
                    <w:tl2br w:val="nil"/>
                    <w:tr2bl w:val="nil"/>
                  </w:tcBorders>
                  <w:vAlign w:val="center"/>
                </w:tcPr>
                <w:p w14:paraId="626B10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21038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16" w:type="pct"/>
                  <w:tcBorders>
                    <w:tl2br w:val="nil"/>
                    <w:tr2bl w:val="nil"/>
                  </w:tcBorders>
                  <w:vAlign w:val="center"/>
                </w:tcPr>
                <w:p w14:paraId="479DB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57" w:type="pct"/>
                  <w:tcBorders>
                    <w:tl2br w:val="nil"/>
                    <w:tr2bl w:val="nil"/>
                  </w:tcBorders>
                  <w:vAlign w:val="center"/>
                </w:tcPr>
                <w:p w14:paraId="6F3E5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640" w:type="pct"/>
                  <w:tcBorders>
                    <w:tl2br w:val="nil"/>
                    <w:tr2bl w:val="nil"/>
                  </w:tcBorders>
                  <w:vAlign w:val="center"/>
                </w:tcPr>
                <w:p w14:paraId="2D1728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E:24、S:30、</w:t>
                  </w:r>
                </w:p>
                <w:p w14:paraId="650A9D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W:13、N:16</w:t>
                  </w:r>
                </w:p>
              </w:tc>
              <w:tc>
                <w:tcPr>
                  <w:tcW w:w="618" w:type="pct"/>
                  <w:tcBorders>
                    <w:tl2br w:val="nil"/>
                    <w:tr2bl w:val="nil"/>
                  </w:tcBorders>
                  <w:vAlign w:val="center"/>
                </w:tcPr>
                <w:p w14:paraId="0C073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E:42、S:40、</w:t>
                  </w:r>
                </w:p>
                <w:p w14:paraId="1F0CC4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W:48、N:46</w:t>
                  </w:r>
                </w:p>
              </w:tc>
              <w:tc>
                <w:tcPr>
                  <w:tcW w:w="279" w:type="pct"/>
                  <w:tcBorders>
                    <w:tl2br w:val="nil"/>
                    <w:tr2bl w:val="nil"/>
                  </w:tcBorders>
                  <w:vAlign w:val="center"/>
                </w:tcPr>
                <w:p w14:paraId="553891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018D2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69AF5B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32</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30</w:t>
                  </w:r>
                  <w:r>
                    <w:rPr>
                      <w:rFonts w:hint="default" w:ascii="Times New Roman" w:hAnsi="Times New Roman" w:eastAsia="宋体" w:cs="Times New Roman"/>
                      <w:color w:val="auto"/>
                      <w:sz w:val="21"/>
                      <w:szCs w:val="21"/>
                      <w:lang w:val="en-US" w:eastAsia="zh-CN"/>
                    </w:rPr>
                    <w:t>、</w:t>
                  </w:r>
                </w:p>
                <w:p w14:paraId="2D4525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36</w:t>
                  </w:r>
                </w:p>
              </w:tc>
              <w:tc>
                <w:tcPr>
                  <w:tcW w:w="294" w:type="pct"/>
                  <w:tcBorders>
                    <w:tl2br w:val="nil"/>
                    <w:tr2bl w:val="nil"/>
                  </w:tcBorders>
                  <w:vAlign w:val="center"/>
                </w:tcPr>
                <w:p w14:paraId="76BF2F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7B89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561C9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383" w:type="pct"/>
                  <w:tcBorders>
                    <w:tl2br w:val="nil"/>
                    <w:tr2bl w:val="nil"/>
                  </w:tcBorders>
                  <w:shd w:val="clear" w:color="auto" w:fill="auto"/>
                  <w:vAlign w:val="center"/>
                </w:tcPr>
                <w:p w14:paraId="78433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打浆机</w:t>
                  </w:r>
                </w:p>
              </w:tc>
              <w:tc>
                <w:tcPr>
                  <w:tcW w:w="269" w:type="pct"/>
                  <w:tcBorders>
                    <w:tl2br w:val="nil"/>
                    <w:tr2bl w:val="nil"/>
                  </w:tcBorders>
                  <w:shd w:val="clear" w:color="auto" w:fill="auto"/>
                  <w:vAlign w:val="center"/>
                </w:tcPr>
                <w:p w14:paraId="73C349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4DB854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79" w:type="pct"/>
                  <w:vMerge w:val="continue"/>
                  <w:tcBorders>
                    <w:tl2br w:val="nil"/>
                    <w:tr2bl w:val="nil"/>
                  </w:tcBorders>
                  <w:vAlign w:val="center"/>
                </w:tcPr>
                <w:p w14:paraId="61DB8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1985D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16" w:type="pct"/>
                  <w:tcBorders>
                    <w:tl2br w:val="nil"/>
                    <w:tr2bl w:val="nil"/>
                  </w:tcBorders>
                  <w:vAlign w:val="center"/>
                </w:tcPr>
                <w:p w14:paraId="369C2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57" w:type="pct"/>
                  <w:tcBorders>
                    <w:tl2br w:val="nil"/>
                    <w:tr2bl w:val="nil"/>
                  </w:tcBorders>
                  <w:vAlign w:val="center"/>
                </w:tcPr>
                <w:p w14:paraId="2754DA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640" w:type="pct"/>
                  <w:tcBorders>
                    <w:tl2br w:val="nil"/>
                    <w:tr2bl w:val="nil"/>
                  </w:tcBorders>
                  <w:vAlign w:val="center"/>
                </w:tcPr>
                <w:p w14:paraId="74B6D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E:24、S:30、</w:t>
                  </w:r>
                </w:p>
                <w:p w14:paraId="7C4E9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W13、N:16</w:t>
                  </w:r>
                </w:p>
              </w:tc>
              <w:tc>
                <w:tcPr>
                  <w:tcW w:w="618" w:type="pct"/>
                  <w:tcBorders>
                    <w:tl2br w:val="nil"/>
                    <w:tr2bl w:val="nil"/>
                  </w:tcBorders>
                  <w:vAlign w:val="center"/>
                </w:tcPr>
                <w:p w14:paraId="6D1C8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E:42、S:40、</w:t>
                  </w:r>
                </w:p>
                <w:p w14:paraId="2E2CB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W:48、N:46</w:t>
                  </w:r>
                </w:p>
              </w:tc>
              <w:tc>
                <w:tcPr>
                  <w:tcW w:w="279" w:type="pct"/>
                  <w:tcBorders>
                    <w:tl2br w:val="nil"/>
                    <w:tr2bl w:val="nil"/>
                  </w:tcBorders>
                  <w:vAlign w:val="center"/>
                </w:tcPr>
                <w:p w14:paraId="0C62B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4B273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61BA1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32</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30</w:t>
                  </w:r>
                  <w:r>
                    <w:rPr>
                      <w:rFonts w:hint="default" w:ascii="Times New Roman" w:hAnsi="Times New Roman" w:eastAsia="宋体" w:cs="Times New Roman"/>
                      <w:color w:val="auto"/>
                      <w:sz w:val="21"/>
                      <w:szCs w:val="21"/>
                      <w:lang w:val="en-US" w:eastAsia="zh-CN"/>
                    </w:rPr>
                    <w:t>、</w:t>
                  </w:r>
                </w:p>
                <w:p w14:paraId="67144D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36</w:t>
                  </w:r>
                </w:p>
              </w:tc>
              <w:tc>
                <w:tcPr>
                  <w:tcW w:w="294" w:type="pct"/>
                  <w:tcBorders>
                    <w:tl2br w:val="nil"/>
                    <w:tr2bl w:val="nil"/>
                  </w:tcBorders>
                  <w:vAlign w:val="center"/>
                </w:tcPr>
                <w:p w14:paraId="06E80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1E1F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644B27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383" w:type="pct"/>
                  <w:tcBorders>
                    <w:tl2br w:val="nil"/>
                    <w:tr2bl w:val="nil"/>
                  </w:tcBorders>
                  <w:shd w:val="clear" w:color="auto" w:fill="auto"/>
                  <w:vAlign w:val="center"/>
                </w:tcPr>
                <w:p w14:paraId="0A6C28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果浆预热器</w:t>
                  </w:r>
                </w:p>
              </w:tc>
              <w:tc>
                <w:tcPr>
                  <w:tcW w:w="269" w:type="pct"/>
                  <w:tcBorders>
                    <w:tl2br w:val="nil"/>
                    <w:tr2bl w:val="nil"/>
                  </w:tcBorders>
                  <w:shd w:val="clear" w:color="auto" w:fill="auto"/>
                  <w:vAlign w:val="center"/>
                </w:tcPr>
                <w:p w14:paraId="3650A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1778E8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continue"/>
                  <w:tcBorders>
                    <w:tl2br w:val="nil"/>
                    <w:tr2bl w:val="nil"/>
                  </w:tcBorders>
                  <w:vAlign w:val="center"/>
                </w:tcPr>
                <w:p w14:paraId="5BA050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6E51C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16" w:type="pct"/>
                  <w:tcBorders>
                    <w:tl2br w:val="nil"/>
                    <w:tr2bl w:val="nil"/>
                  </w:tcBorders>
                  <w:vAlign w:val="center"/>
                </w:tcPr>
                <w:p w14:paraId="78EF7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57" w:type="pct"/>
                  <w:tcBorders>
                    <w:tl2br w:val="nil"/>
                    <w:tr2bl w:val="nil"/>
                  </w:tcBorders>
                  <w:vAlign w:val="center"/>
                </w:tcPr>
                <w:p w14:paraId="70984E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6010C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E:17、S:27、</w:t>
                  </w:r>
                </w:p>
                <w:p w14:paraId="2B01F6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W:21、N:20</w:t>
                  </w:r>
                </w:p>
              </w:tc>
              <w:tc>
                <w:tcPr>
                  <w:tcW w:w="618" w:type="pct"/>
                  <w:tcBorders>
                    <w:tl2br w:val="nil"/>
                    <w:tr2bl w:val="nil"/>
                  </w:tcBorders>
                  <w:vAlign w:val="center"/>
                </w:tcPr>
                <w:p w14:paraId="11DB5A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E:50、S:46、</w:t>
                  </w:r>
                </w:p>
                <w:p w14:paraId="5C07B5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W:48、N:49</w:t>
                  </w:r>
                </w:p>
              </w:tc>
              <w:tc>
                <w:tcPr>
                  <w:tcW w:w="279" w:type="pct"/>
                  <w:tcBorders>
                    <w:tl2br w:val="nil"/>
                    <w:tr2bl w:val="nil"/>
                  </w:tcBorders>
                  <w:vAlign w:val="center"/>
                </w:tcPr>
                <w:p w14:paraId="14A830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26CD5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561039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36</w:t>
                  </w:r>
                  <w:r>
                    <w:rPr>
                      <w:rFonts w:hint="default" w:ascii="Times New Roman" w:hAnsi="Times New Roman" w:eastAsia="宋体" w:cs="Times New Roman"/>
                      <w:color w:val="auto"/>
                      <w:sz w:val="21"/>
                      <w:szCs w:val="21"/>
                      <w:lang w:val="en-US" w:eastAsia="zh-CN"/>
                    </w:rPr>
                    <w:t>、</w:t>
                  </w:r>
                </w:p>
                <w:p w14:paraId="7770D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39</w:t>
                  </w:r>
                </w:p>
              </w:tc>
              <w:tc>
                <w:tcPr>
                  <w:tcW w:w="294" w:type="pct"/>
                  <w:tcBorders>
                    <w:tl2br w:val="nil"/>
                    <w:tr2bl w:val="nil"/>
                  </w:tcBorders>
                  <w:vAlign w:val="center"/>
                </w:tcPr>
                <w:p w14:paraId="21860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4E3D7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12FB15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83" w:type="pct"/>
                  <w:tcBorders>
                    <w:tl2br w:val="nil"/>
                    <w:tr2bl w:val="nil"/>
                  </w:tcBorders>
                  <w:shd w:val="clear" w:color="auto" w:fill="auto"/>
                  <w:vAlign w:val="center"/>
                </w:tcPr>
                <w:p w14:paraId="2D2DE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sz w:val="21"/>
                      <w:szCs w:val="21"/>
                      <w:lang w:val="en-US" w:eastAsia="zh-CN"/>
                    </w:rPr>
                    <w:t>均质机</w:t>
                  </w:r>
                </w:p>
              </w:tc>
              <w:tc>
                <w:tcPr>
                  <w:tcW w:w="269" w:type="pct"/>
                  <w:tcBorders>
                    <w:tl2br w:val="nil"/>
                    <w:tr2bl w:val="nil"/>
                  </w:tcBorders>
                  <w:shd w:val="clear" w:color="auto" w:fill="auto"/>
                  <w:vAlign w:val="center"/>
                </w:tcPr>
                <w:p w14:paraId="1F782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0DE78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continue"/>
                  <w:tcBorders>
                    <w:tl2br w:val="nil"/>
                    <w:tr2bl w:val="nil"/>
                  </w:tcBorders>
                  <w:vAlign w:val="center"/>
                </w:tcPr>
                <w:p w14:paraId="5FAE0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5B35F5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216" w:type="pct"/>
                  <w:tcBorders>
                    <w:tl2br w:val="nil"/>
                    <w:tr2bl w:val="nil"/>
                  </w:tcBorders>
                  <w:vAlign w:val="center"/>
                </w:tcPr>
                <w:p w14:paraId="5EE342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257" w:type="pct"/>
                  <w:tcBorders>
                    <w:tl2br w:val="nil"/>
                    <w:tr2bl w:val="nil"/>
                  </w:tcBorders>
                  <w:vAlign w:val="center"/>
                </w:tcPr>
                <w:p w14:paraId="164FD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640" w:type="pct"/>
                  <w:tcBorders>
                    <w:tl2br w:val="nil"/>
                    <w:tr2bl w:val="nil"/>
                  </w:tcBorders>
                  <w:vAlign w:val="center"/>
                </w:tcPr>
                <w:p w14:paraId="462D65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E:30、S:35、</w:t>
                  </w:r>
                </w:p>
                <w:p w14:paraId="734FF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W:7、N:12</w:t>
                  </w:r>
                </w:p>
              </w:tc>
              <w:tc>
                <w:tcPr>
                  <w:tcW w:w="618" w:type="pct"/>
                  <w:tcBorders>
                    <w:tl2br w:val="nil"/>
                    <w:tr2bl w:val="nil"/>
                  </w:tcBorders>
                  <w:vAlign w:val="center"/>
                </w:tcPr>
                <w:p w14:paraId="5A439C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E:45、S:44、</w:t>
                  </w:r>
                </w:p>
                <w:p w14:paraId="705EA2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W:58、N:53</w:t>
                  </w:r>
                </w:p>
              </w:tc>
              <w:tc>
                <w:tcPr>
                  <w:tcW w:w="279" w:type="pct"/>
                  <w:tcBorders>
                    <w:tl2br w:val="nil"/>
                    <w:tr2bl w:val="nil"/>
                  </w:tcBorders>
                  <w:vAlign w:val="center"/>
                </w:tcPr>
                <w:p w14:paraId="032CF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21D8FF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015C62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35</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34</w:t>
                  </w:r>
                  <w:r>
                    <w:rPr>
                      <w:rFonts w:hint="default" w:ascii="Times New Roman" w:hAnsi="Times New Roman" w:eastAsia="宋体" w:cs="Times New Roman"/>
                      <w:color w:val="auto"/>
                      <w:sz w:val="21"/>
                      <w:szCs w:val="21"/>
                      <w:lang w:val="en-US" w:eastAsia="zh-CN"/>
                    </w:rPr>
                    <w:t>、</w:t>
                  </w:r>
                </w:p>
                <w:p w14:paraId="07199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48</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43</w:t>
                  </w:r>
                </w:p>
              </w:tc>
              <w:tc>
                <w:tcPr>
                  <w:tcW w:w="294" w:type="pct"/>
                  <w:tcBorders>
                    <w:tl2br w:val="nil"/>
                    <w:tr2bl w:val="nil"/>
                  </w:tcBorders>
                  <w:vAlign w:val="center"/>
                </w:tcPr>
                <w:p w14:paraId="3F405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46C3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6C50C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383" w:type="pct"/>
                  <w:tcBorders>
                    <w:tl2br w:val="nil"/>
                    <w:tr2bl w:val="nil"/>
                  </w:tcBorders>
                  <w:shd w:val="clear" w:color="auto" w:fill="auto"/>
                  <w:vAlign w:val="center"/>
                </w:tcPr>
                <w:p w14:paraId="5420F4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b w:val="0"/>
                      <w:bCs w:val="0"/>
                      <w:color w:val="auto"/>
                      <w:sz w:val="21"/>
                      <w:szCs w:val="21"/>
                      <w:lang w:val="en-US" w:eastAsia="zh-CN"/>
                    </w:rPr>
                    <w:t>卧式</w:t>
                  </w:r>
                  <w:r>
                    <w:rPr>
                      <w:rFonts w:hint="default" w:ascii="Times New Roman" w:hAnsi="Times New Roman" w:eastAsia="宋体" w:cs="Times New Roman"/>
                      <w:b w:val="0"/>
                      <w:bCs w:val="0"/>
                      <w:color w:val="auto"/>
                      <w:sz w:val="21"/>
                      <w:szCs w:val="21"/>
                      <w:lang w:val="en-US" w:eastAsia="zh-CN"/>
                    </w:rPr>
                    <w:t>螺旋分离机</w:t>
                  </w:r>
                </w:p>
              </w:tc>
              <w:tc>
                <w:tcPr>
                  <w:tcW w:w="269" w:type="pct"/>
                  <w:tcBorders>
                    <w:tl2br w:val="nil"/>
                    <w:tr2bl w:val="nil"/>
                  </w:tcBorders>
                  <w:shd w:val="clear" w:color="auto" w:fill="auto"/>
                  <w:vAlign w:val="center"/>
                </w:tcPr>
                <w:p w14:paraId="3B3DA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05E0C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279" w:type="pct"/>
                  <w:vMerge w:val="continue"/>
                  <w:tcBorders>
                    <w:tl2br w:val="nil"/>
                    <w:tr2bl w:val="nil"/>
                  </w:tcBorders>
                  <w:vAlign w:val="center"/>
                </w:tcPr>
                <w:p w14:paraId="1FBDF5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66EFA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16" w:type="pct"/>
                  <w:tcBorders>
                    <w:tl2br w:val="nil"/>
                    <w:tr2bl w:val="nil"/>
                  </w:tcBorders>
                  <w:vAlign w:val="center"/>
                </w:tcPr>
                <w:p w14:paraId="6CABD0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257" w:type="pct"/>
                  <w:tcBorders>
                    <w:tl2br w:val="nil"/>
                    <w:tr2bl w:val="nil"/>
                  </w:tcBorders>
                  <w:vAlign w:val="center"/>
                </w:tcPr>
                <w:p w14:paraId="310688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640" w:type="pct"/>
                  <w:tcBorders>
                    <w:tl2br w:val="nil"/>
                    <w:tr2bl w:val="nil"/>
                  </w:tcBorders>
                  <w:vAlign w:val="center"/>
                </w:tcPr>
                <w:p w14:paraId="3F4C64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E:23、S:19、</w:t>
                  </w:r>
                </w:p>
                <w:p w14:paraId="11FAF9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W:14、N:27</w:t>
                  </w:r>
                </w:p>
              </w:tc>
              <w:tc>
                <w:tcPr>
                  <w:tcW w:w="618" w:type="pct"/>
                  <w:tcBorders>
                    <w:tl2br w:val="nil"/>
                    <w:tr2bl w:val="nil"/>
                  </w:tcBorders>
                  <w:vAlign w:val="center"/>
                </w:tcPr>
                <w:p w14:paraId="27C4CC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E:52、S:54、</w:t>
                  </w:r>
                </w:p>
                <w:p w14:paraId="2571DB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W:57、N:51</w:t>
                  </w:r>
                </w:p>
              </w:tc>
              <w:tc>
                <w:tcPr>
                  <w:tcW w:w="279" w:type="pct"/>
                  <w:tcBorders>
                    <w:tl2br w:val="nil"/>
                    <w:tr2bl w:val="nil"/>
                  </w:tcBorders>
                  <w:vAlign w:val="center"/>
                </w:tcPr>
                <w:p w14:paraId="0A6021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79604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4E326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42</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44</w:t>
                  </w:r>
                  <w:r>
                    <w:rPr>
                      <w:rFonts w:hint="default" w:ascii="Times New Roman" w:hAnsi="Times New Roman" w:eastAsia="宋体" w:cs="Times New Roman"/>
                      <w:color w:val="auto"/>
                      <w:sz w:val="21"/>
                      <w:szCs w:val="21"/>
                      <w:lang w:val="en-US" w:eastAsia="zh-CN"/>
                    </w:rPr>
                    <w:t>、</w:t>
                  </w:r>
                </w:p>
                <w:p w14:paraId="1C166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47</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41</w:t>
                  </w:r>
                </w:p>
              </w:tc>
              <w:tc>
                <w:tcPr>
                  <w:tcW w:w="294" w:type="pct"/>
                  <w:tcBorders>
                    <w:tl2br w:val="nil"/>
                    <w:tr2bl w:val="nil"/>
                  </w:tcBorders>
                  <w:vAlign w:val="center"/>
                </w:tcPr>
                <w:p w14:paraId="72A40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0AC3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7652D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383" w:type="pct"/>
                  <w:tcBorders>
                    <w:tl2br w:val="nil"/>
                    <w:tr2bl w:val="nil"/>
                  </w:tcBorders>
                  <w:shd w:val="clear" w:color="auto" w:fill="auto"/>
                  <w:vAlign w:val="center"/>
                </w:tcPr>
                <w:p w14:paraId="33002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制冷机系统</w:t>
                  </w:r>
                </w:p>
              </w:tc>
              <w:tc>
                <w:tcPr>
                  <w:tcW w:w="269" w:type="pct"/>
                  <w:tcBorders>
                    <w:tl2br w:val="nil"/>
                    <w:tr2bl w:val="nil"/>
                  </w:tcBorders>
                  <w:shd w:val="clear" w:color="auto" w:fill="auto"/>
                  <w:vAlign w:val="center"/>
                </w:tcPr>
                <w:p w14:paraId="12990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2</w:t>
                  </w:r>
                </w:p>
              </w:tc>
              <w:tc>
                <w:tcPr>
                  <w:tcW w:w="363" w:type="pct"/>
                  <w:tcBorders>
                    <w:tl2br w:val="nil"/>
                    <w:tr2bl w:val="nil"/>
                  </w:tcBorders>
                  <w:vAlign w:val="center"/>
                </w:tcPr>
                <w:p w14:paraId="4D5F8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79" w:type="pct"/>
                  <w:vMerge w:val="continue"/>
                  <w:tcBorders>
                    <w:tl2br w:val="nil"/>
                    <w:tr2bl w:val="nil"/>
                  </w:tcBorders>
                  <w:vAlign w:val="center"/>
                </w:tcPr>
                <w:p w14:paraId="680ABE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6295E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16" w:type="pct"/>
                  <w:tcBorders>
                    <w:tl2br w:val="nil"/>
                    <w:tr2bl w:val="nil"/>
                  </w:tcBorders>
                  <w:vAlign w:val="center"/>
                </w:tcPr>
                <w:p w14:paraId="6F6E2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257" w:type="pct"/>
                  <w:tcBorders>
                    <w:tl2br w:val="nil"/>
                    <w:tr2bl w:val="nil"/>
                  </w:tcBorders>
                  <w:vAlign w:val="center"/>
                </w:tcPr>
                <w:p w14:paraId="4D108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640" w:type="pct"/>
                  <w:tcBorders>
                    <w:tl2br w:val="nil"/>
                    <w:tr2bl w:val="nil"/>
                  </w:tcBorders>
                  <w:vAlign w:val="center"/>
                </w:tcPr>
                <w:p w14:paraId="5C4D6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E:12、S:14、</w:t>
                  </w:r>
                </w:p>
                <w:p w14:paraId="08BA0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W:24、N:32</w:t>
                  </w:r>
                </w:p>
              </w:tc>
              <w:tc>
                <w:tcPr>
                  <w:tcW w:w="618" w:type="pct"/>
                  <w:tcBorders>
                    <w:tl2br w:val="nil"/>
                    <w:tr2bl w:val="nil"/>
                  </w:tcBorders>
                  <w:vAlign w:val="center"/>
                </w:tcPr>
                <w:p w14:paraId="1B2BF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E:53、S:52、</w:t>
                  </w:r>
                </w:p>
                <w:p w14:paraId="60511B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W:47、N:44</w:t>
                  </w:r>
                </w:p>
              </w:tc>
              <w:tc>
                <w:tcPr>
                  <w:tcW w:w="279" w:type="pct"/>
                  <w:tcBorders>
                    <w:tl2br w:val="nil"/>
                    <w:tr2bl w:val="nil"/>
                  </w:tcBorders>
                  <w:vAlign w:val="center"/>
                </w:tcPr>
                <w:p w14:paraId="550F97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17D42A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46BA3E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43</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42</w:t>
                  </w:r>
                  <w:r>
                    <w:rPr>
                      <w:rFonts w:hint="default" w:ascii="Times New Roman" w:hAnsi="Times New Roman" w:eastAsia="宋体" w:cs="Times New Roman"/>
                      <w:color w:val="auto"/>
                      <w:sz w:val="21"/>
                      <w:szCs w:val="21"/>
                      <w:lang w:val="en-US" w:eastAsia="zh-CN"/>
                    </w:rPr>
                    <w:t>、</w:t>
                  </w:r>
                </w:p>
                <w:p w14:paraId="69D3B5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37</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34</w:t>
                  </w:r>
                </w:p>
              </w:tc>
              <w:tc>
                <w:tcPr>
                  <w:tcW w:w="294" w:type="pct"/>
                  <w:tcBorders>
                    <w:tl2br w:val="nil"/>
                    <w:tr2bl w:val="nil"/>
                  </w:tcBorders>
                  <w:vAlign w:val="center"/>
                </w:tcPr>
                <w:p w14:paraId="2090CA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2D6A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58" w:type="pct"/>
                  <w:tcBorders>
                    <w:tl2br w:val="nil"/>
                    <w:tr2bl w:val="nil"/>
                  </w:tcBorders>
                  <w:vAlign w:val="center"/>
                </w:tcPr>
                <w:p w14:paraId="21CA75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383" w:type="pct"/>
                  <w:tcBorders>
                    <w:tl2br w:val="nil"/>
                    <w:tr2bl w:val="nil"/>
                  </w:tcBorders>
                  <w:shd w:val="clear" w:color="auto" w:fill="auto"/>
                  <w:vAlign w:val="center"/>
                </w:tcPr>
                <w:p w14:paraId="693A5A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无菌</w:t>
                  </w:r>
                  <w:r>
                    <w:rPr>
                      <w:rFonts w:hint="default" w:ascii="Times New Roman" w:hAnsi="Times New Roman" w:eastAsia="宋体" w:cs="Times New Roman"/>
                      <w:i w:val="0"/>
                      <w:iCs w:val="0"/>
                      <w:color w:val="auto"/>
                      <w:kern w:val="0"/>
                      <w:sz w:val="21"/>
                      <w:szCs w:val="21"/>
                      <w:u w:val="none"/>
                      <w:lang w:val="en-US" w:eastAsia="zh-CN" w:bidi="ar"/>
                    </w:rPr>
                    <w:t>灌装机</w:t>
                  </w:r>
                </w:p>
              </w:tc>
              <w:tc>
                <w:tcPr>
                  <w:tcW w:w="269" w:type="pct"/>
                  <w:tcBorders>
                    <w:tl2br w:val="nil"/>
                    <w:tr2bl w:val="nil"/>
                  </w:tcBorders>
                  <w:shd w:val="clear" w:color="auto" w:fill="auto"/>
                  <w:vAlign w:val="center"/>
                </w:tcPr>
                <w:p w14:paraId="2D6FBA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1</w:t>
                  </w:r>
                </w:p>
              </w:tc>
              <w:tc>
                <w:tcPr>
                  <w:tcW w:w="363" w:type="pct"/>
                  <w:tcBorders>
                    <w:tl2br w:val="nil"/>
                    <w:tr2bl w:val="nil"/>
                  </w:tcBorders>
                  <w:vAlign w:val="center"/>
                </w:tcPr>
                <w:p w14:paraId="43CF0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79" w:type="pct"/>
                  <w:vMerge w:val="continue"/>
                  <w:tcBorders>
                    <w:tl2br w:val="nil"/>
                    <w:tr2bl w:val="nil"/>
                  </w:tcBorders>
                  <w:vAlign w:val="center"/>
                </w:tcPr>
                <w:p w14:paraId="3B335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98" w:type="pct"/>
                  <w:tcBorders>
                    <w:tl2br w:val="nil"/>
                    <w:tr2bl w:val="nil"/>
                  </w:tcBorders>
                  <w:vAlign w:val="center"/>
                </w:tcPr>
                <w:p w14:paraId="5AE07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216" w:type="pct"/>
                  <w:tcBorders>
                    <w:tl2br w:val="nil"/>
                    <w:tr2bl w:val="nil"/>
                  </w:tcBorders>
                  <w:vAlign w:val="center"/>
                </w:tcPr>
                <w:p w14:paraId="3A5E1F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257" w:type="pct"/>
                  <w:tcBorders>
                    <w:tl2br w:val="nil"/>
                    <w:tr2bl w:val="nil"/>
                  </w:tcBorders>
                  <w:vAlign w:val="center"/>
                </w:tcPr>
                <w:p w14:paraId="3171BD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640" w:type="pct"/>
                  <w:tcBorders>
                    <w:tl2br w:val="nil"/>
                    <w:tr2bl w:val="nil"/>
                  </w:tcBorders>
                  <w:vAlign w:val="center"/>
                </w:tcPr>
                <w:p w14:paraId="7DFD2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E:13、S:14、</w:t>
                  </w:r>
                </w:p>
                <w:p w14:paraId="32D3B7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W:23、N:32</w:t>
                  </w:r>
                </w:p>
              </w:tc>
              <w:tc>
                <w:tcPr>
                  <w:tcW w:w="618" w:type="pct"/>
                  <w:tcBorders>
                    <w:tl2br w:val="nil"/>
                    <w:tr2bl w:val="nil"/>
                  </w:tcBorders>
                  <w:vAlign w:val="center"/>
                </w:tcPr>
                <w:p w14:paraId="0AE7DF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E:47、S:47、</w:t>
                  </w:r>
                </w:p>
                <w:p w14:paraId="2D1052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W:43、N:40</w:t>
                  </w:r>
                </w:p>
              </w:tc>
              <w:tc>
                <w:tcPr>
                  <w:tcW w:w="279" w:type="pct"/>
                  <w:tcBorders>
                    <w:tl2br w:val="nil"/>
                    <w:tr2bl w:val="nil"/>
                  </w:tcBorders>
                  <w:vAlign w:val="center"/>
                </w:tcPr>
                <w:p w14:paraId="0C8E6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363" w:type="pct"/>
                  <w:tcBorders>
                    <w:tl2br w:val="nil"/>
                    <w:tr2bl w:val="nil"/>
                  </w:tcBorders>
                  <w:vAlign w:val="center"/>
                </w:tcPr>
                <w:p w14:paraId="262A6F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79" w:type="pct"/>
                  <w:tcBorders>
                    <w:tl2br w:val="nil"/>
                    <w:tr2bl w:val="nil"/>
                  </w:tcBorders>
                  <w:vAlign w:val="center"/>
                </w:tcPr>
                <w:p w14:paraId="73F77D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r>
                    <w:rPr>
                      <w:rFonts w:hint="eastAsia" w:eastAsia="宋体" w:cs="Times New Roman"/>
                      <w:color w:val="auto"/>
                      <w:sz w:val="21"/>
                      <w:szCs w:val="21"/>
                      <w:lang w:val="en-US" w:eastAsia="zh-CN"/>
                    </w:rPr>
                    <w:t>37</w:t>
                  </w:r>
                  <w:r>
                    <w:rPr>
                      <w:rFonts w:hint="default" w:ascii="Times New Roman" w:hAnsi="Times New Roman" w:eastAsia="宋体" w:cs="Times New Roman"/>
                      <w:color w:val="auto"/>
                      <w:sz w:val="21"/>
                      <w:szCs w:val="21"/>
                      <w:lang w:val="en-US" w:eastAsia="zh-CN"/>
                    </w:rPr>
                    <w:t>、S:</w:t>
                  </w:r>
                  <w:r>
                    <w:rPr>
                      <w:rFonts w:hint="eastAsia" w:eastAsia="宋体" w:cs="Times New Roman"/>
                      <w:color w:val="auto"/>
                      <w:sz w:val="21"/>
                      <w:szCs w:val="21"/>
                      <w:lang w:val="en-US" w:eastAsia="zh-CN"/>
                    </w:rPr>
                    <w:t>37</w:t>
                  </w:r>
                  <w:r>
                    <w:rPr>
                      <w:rFonts w:hint="default" w:ascii="Times New Roman" w:hAnsi="Times New Roman" w:eastAsia="宋体" w:cs="Times New Roman"/>
                      <w:color w:val="auto"/>
                      <w:sz w:val="21"/>
                      <w:szCs w:val="21"/>
                      <w:lang w:val="en-US" w:eastAsia="zh-CN"/>
                    </w:rPr>
                    <w:t>、</w:t>
                  </w:r>
                </w:p>
                <w:p w14:paraId="4379D4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r>
                    <w:rPr>
                      <w:rFonts w:hint="eastAsia" w:eastAsia="宋体" w:cs="Times New Roman"/>
                      <w:color w:val="auto"/>
                      <w:sz w:val="21"/>
                      <w:szCs w:val="21"/>
                      <w:lang w:val="en-US" w:eastAsia="zh-CN"/>
                    </w:rPr>
                    <w:t>33</w:t>
                  </w:r>
                  <w:r>
                    <w:rPr>
                      <w:rFonts w:hint="default" w:ascii="Times New Roman" w:hAnsi="Times New Roman" w:eastAsia="宋体" w:cs="Times New Roman"/>
                      <w:color w:val="auto"/>
                      <w:sz w:val="21"/>
                      <w:szCs w:val="21"/>
                      <w:lang w:val="en-US" w:eastAsia="zh-CN"/>
                    </w:rPr>
                    <w:t>、N:</w:t>
                  </w:r>
                  <w:r>
                    <w:rPr>
                      <w:rFonts w:hint="eastAsia" w:eastAsia="宋体" w:cs="Times New Roman"/>
                      <w:color w:val="auto"/>
                      <w:sz w:val="21"/>
                      <w:szCs w:val="21"/>
                      <w:lang w:val="en-US" w:eastAsia="zh-CN"/>
                    </w:rPr>
                    <w:t>30</w:t>
                  </w:r>
                </w:p>
              </w:tc>
              <w:tc>
                <w:tcPr>
                  <w:tcW w:w="294" w:type="pct"/>
                  <w:tcBorders>
                    <w:tl2br w:val="nil"/>
                    <w:tr2bl w:val="nil"/>
                  </w:tcBorders>
                  <w:vAlign w:val="center"/>
                </w:tcPr>
                <w:p w14:paraId="32C98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0.2m</w:t>
                  </w:r>
                </w:p>
              </w:tc>
            </w:tr>
            <w:tr w14:paraId="5917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000" w:type="pct"/>
                  <w:gridSpan w:val="14"/>
                  <w:tcBorders>
                    <w:tl2br w:val="nil"/>
                    <w:tr2bl w:val="nil"/>
                  </w:tcBorders>
                  <w:vAlign w:val="center"/>
                </w:tcPr>
                <w:p w14:paraId="66EE0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注：坐标原点选择厂房对角线交叉点</w:t>
                  </w:r>
                </w:p>
              </w:tc>
            </w:tr>
          </w:tbl>
          <w:p w14:paraId="18F7F0BA">
            <w:pPr>
              <w:rPr>
                <w:b/>
                <w:bCs/>
                <w:color w:val="auto"/>
              </w:rPr>
            </w:pPr>
            <w:r>
              <w:rPr>
                <w:rFonts w:hint="eastAsia"/>
                <w:color w:val="auto"/>
              </w:rPr>
              <w:t>（2）预测结果</w:t>
            </w:r>
          </w:p>
          <w:p w14:paraId="0EB49F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表4-1</w:t>
            </w:r>
            <w:r>
              <w:rPr>
                <w:rFonts w:hint="eastAsia"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rPr>
              <w:t xml:space="preserve">  厂界噪声预测结果与达标分析表</w:t>
            </w:r>
          </w:p>
          <w:tbl>
            <w:tblPr>
              <w:tblStyle w:val="23"/>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525"/>
              <w:gridCol w:w="1970"/>
              <w:gridCol w:w="1766"/>
              <w:gridCol w:w="1494"/>
            </w:tblGrid>
            <w:tr w14:paraId="64B7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02" w:type="dxa"/>
                  <w:vMerge w:val="restart"/>
                  <w:shd w:val="clear" w:color="auto" w:fill="auto"/>
                  <w:vAlign w:val="center"/>
                </w:tcPr>
                <w:p w14:paraId="255E75B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预测方位</w:t>
                  </w:r>
                </w:p>
              </w:tc>
              <w:tc>
                <w:tcPr>
                  <w:tcW w:w="1525" w:type="dxa"/>
                  <w:vMerge w:val="restart"/>
                  <w:shd w:val="clear" w:color="auto" w:fill="auto"/>
                  <w:vAlign w:val="center"/>
                </w:tcPr>
                <w:p w14:paraId="3FC87903">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时段</w:t>
                  </w:r>
                </w:p>
              </w:tc>
              <w:tc>
                <w:tcPr>
                  <w:tcW w:w="1970" w:type="dxa"/>
                  <w:vMerge w:val="restart"/>
                  <w:shd w:val="clear" w:color="auto" w:fill="auto"/>
                  <w:vAlign w:val="center"/>
                </w:tcPr>
                <w:p w14:paraId="1506826B">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贡献值dB(A)</w:t>
                  </w:r>
                </w:p>
              </w:tc>
              <w:tc>
                <w:tcPr>
                  <w:tcW w:w="1766" w:type="dxa"/>
                  <w:vMerge w:val="restart"/>
                  <w:shd w:val="clear" w:color="auto" w:fill="auto"/>
                  <w:vAlign w:val="center"/>
                </w:tcPr>
                <w:p w14:paraId="2A687F0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标准限值dB(A)</w:t>
                  </w:r>
                </w:p>
              </w:tc>
              <w:tc>
                <w:tcPr>
                  <w:tcW w:w="1494" w:type="dxa"/>
                  <w:vMerge w:val="restart"/>
                  <w:shd w:val="clear" w:color="auto" w:fill="auto"/>
                  <w:vAlign w:val="center"/>
                </w:tcPr>
                <w:p w14:paraId="3AE78D2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达标情况</w:t>
                  </w:r>
                </w:p>
              </w:tc>
            </w:tr>
            <w:tr w14:paraId="68B1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02" w:type="dxa"/>
                  <w:vMerge w:val="continue"/>
                  <w:shd w:val="clear" w:color="auto" w:fill="auto"/>
                  <w:vAlign w:val="center"/>
                </w:tcPr>
                <w:p w14:paraId="482E1CD5">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525" w:type="dxa"/>
                  <w:vMerge w:val="continue"/>
                  <w:shd w:val="clear" w:color="auto" w:fill="auto"/>
                  <w:vAlign w:val="center"/>
                </w:tcPr>
                <w:p w14:paraId="08CB7EA3">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970" w:type="dxa"/>
                  <w:vMerge w:val="continue"/>
                  <w:shd w:val="clear" w:color="auto" w:fill="auto"/>
                  <w:vAlign w:val="center"/>
                </w:tcPr>
                <w:p w14:paraId="09003C61">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766" w:type="dxa"/>
                  <w:vMerge w:val="continue"/>
                  <w:shd w:val="clear" w:color="auto" w:fill="auto"/>
                  <w:vAlign w:val="center"/>
                </w:tcPr>
                <w:p w14:paraId="7E5EA7EE">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494" w:type="dxa"/>
                  <w:vMerge w:val="continue"/>
                  <w:shd w:val="clear" w:color="auto" w:fill="auto"/>
                  <w:vAlign w:val="center"/>
                </w:tcPr>
                <w:p w14:paraId="5B4705AF">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E06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503D844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1525" w:type="dxa"/>
                  <w:shd w:val="clear" w:color="auto" w:fill="auto"/>
                  <w:vAlign w:val="center"/>
                </w:tcPr>
                <w:p w14:paraId="4FC0300E">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970" w:type="dxa"/>
                  <w:shd w:val="clear" w:color="auto" w:fill="auto"/>
                  <w:vAlign w:val="center"/>
                </w:tcPr>
                <w:p w14:paraId="21A1DB1B">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51.2</w:t>
                  </w:r>
                </w:p>
              </w:tc>
              <w:tc>
                <w:tcPr>
                  <w:tcW w:w="1766" w:type="dxa"/>
                  <w:shd w:val="clear" w:color="auto" w:fill="auto"/>
                  <w:vAlign w:val="center"/>
                </w:tcPr>
                <w:p w14:paraId="3797DAB6">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2BDB444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E73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4C1AB456">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1525" w:type="dxa"/>
                  <w:shd w:val="clear" w:color="auto" w:fill="auto"/>
                  <w:vAlign w:val="center"/>
                </w:tcPr>
                <w:p w14:paraId="38119DD4">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970" w:type="dxa"/>
                  <w:shd w:val="clear" w:color="auto" w:fill="auto"/>
                  <w:vAlign w:val="center"/>
                </w:tcPr>
                <w:p w14:paraId="4A8C62D1">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51.0</w:t>
                  </w:r>
                </w:p>
              </w:tc>
              <w:tc>
                <w:tcPr>
                  <w:tcW w:w="1766" w:type="dxa"/>
                  <w:shd w:val="clear" w:color="auto" w:fill="auto"/>
                  <w:vAlign w:val="center"/>
                </w:tcPr>
                <w:p w14:paraId="6D56EA77">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66CCAD07">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17C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1083CE26">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1525" w:type="dxa"/>
                  <w:shd w:val="clear" w:color="auto" w:fill="auto"/>
                  <w:vAlign w:val="center"/>
                </w:tcPr>
                <w:p w14:paraId="5E33FB10">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970" w:type="dxa"/>
                  <w:shd w:val="clear" w:color="auto" w:fill="auto"/>
                  <w:vAlign w:val="center"/>
                </w:tcPr>
                <w:p w14:paraId="6D1F1E3B">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53.6</w:t>
                  </w:r>
                </w:p>
              </w:tc>
              <w:tc>
                <w:tcPr>
                  <w:tcW w:w="1766" w:type="dxa"/>
                  <w:shd w:val="clear" w:color="auto" w:fill="auto"/>
                  <w:vAlign w:val="center"/>
                </w:tcPr>
                <w:p w14:paraId="36B7534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63506CD3">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B0B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08F9C645">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1525" w:type="dxa"/>
                  <w:shd w:val="clear" w:color="auto" w:fill="auto"/>
                  <w:vAlign w:val="center"/>
                </w:tcPr>
                <w:p w14:paraId="2A0AA7ED">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970" w:type="dxa"/>
                  <w:shd w:val="clear" w:color="auto" w:fill="auto"/>
                  <w:vAlign w:val="center"/>
                </w:tcPr>
                <w:p w14:paraId="027B721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49.3</w:t>
                  </w:r>
                </w:p>
              </w:tc>
              <w:tc>
                <w:tcPr>
                  <w:tcW w:w="1766" w:type="dxa"/>
                  <w:shd w:val="clear" w:color="auto" w:fill="auto"/>
                  <w:vAlign w:val="center"/>
                </w:tcPr>
                <w:p w14:paraId="4282B6D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6CF2BA0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345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7AE09A4F">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东侧</w:t>
                  </w:r>
                </w:p>
              </w:tc>
              <w:tc>
                <w:tcPr>
                  <w:tcW w:w="1525" w:type="dxa"/>
                  <w:shd w:val="clear" w:color="auto" w:fill="auto"/>
                  <w:vAlign w:val="center"/>
                </w:tcPr>
                <w:p w14:paraId="399668FD">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夜</w:t>
                  </w:r>
                  <w:r>
                    <w:rPr>
                      <w:rFonts w:hint="default" w:ascii="Times New Roman" w:hAnsi="Times New Roman" w:eastAsia="宋体" w:cs="Times New Roman"/>
                      <w:color w:val="auto"/>
                      <w:sz w:val="21"/>
                      <w:szCs w:val="21"/>
                    </w:rPr>
                    <w:t>间</w:t>
                  </w:r>
                </w:p>
              </w:tc>
              <w:tc>
                <w:tcPr>
                  <w:tcW w:w="1970" w:type="dxa"/>
                  <w:shd w:val="clear" w:color="auto" w:fill="auto"/>
                  <w:vAlign w:val="center"/>
                </w:tcPr>
                <w:p w14:paraId="4AB63FA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51.2</w:t>
                  </w:r>
                </w:p>
              </w:tc>
              <w:tc>
                <w:tcPr>
                  <w:tcW w:w="1766" w:type="dxa"/>
                  <w:shd w:val="clear" w:color="auto" w:fill="auto"/>
                  <w:vAlign w:val="center"/>
                </w:tcPr>
                <w:p w14:paraId="5D5CEE2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096701E0">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达标</w:t>
                  </w:r>
                </w:p>
              </w:tc>
            </w:tr>
            <w:tr w14:paraId="09D8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34494CF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南侧</w:t>
                  </w:r>
                </w:p>
              </w:tc>
              <w:tc>
                <w:tcPr>
                  <w:tcW w:w="1525" w:type="dxa"/>
                  <w:shd w:val="clear" w:color="auto" w:fill="auto"/>
                  <w:vAlign w:val="center"/>
                </w:tcPr>
                <w:p w14:paraId="2E5E1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夜</w:t>
                  </w:r>
                  <w:r>
                    <w:rPr>
                      <w:rFonts w:hint="default" w:ascii="Times New Roman" w:hAnsi="Times New Roman" w:eastAsia="宋体" w:cs="Times New Roman"/>
                      <w:color w:val="auto"/>
                      <w:sz w:val="21"/>
                      <w:szCs w:val="21"/>
                    </w:rPr>
                    <w:t>间</w:t>
                  </w:r>
                </w:p>
              </w:tc>
              <w:tc>
                <w:tcPr>
                  <w:tcW w:w="1970" w:type="dxa"/>
                  <w:shd w:val="clear" w:color="auto" w:fill="auto"/>
                  <w:vAlign w:val="center"/>
                </w:tcPr>
                <w:p w14:paraId="6CF9C821">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51.0</w:t>
                  </w:r>
                </w:p>
              </w:tc>
              <w:tc>
                <w:tcPr>
                  <w:tcW w:w="1766" w:type="dxa"/>
                  <w:shd w:val="clear" w:color="auto" w:fill="auto"/>
                  <w:vAlign w:val="center"/>
                </w:tcPr>
                <w:p w14:paraId="079897C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10337BB2">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达标</w:t>
                  </w:r>
                </w:p>
              </w:tc>
            </w:tr>
            <w:tr w14:paraId="78D1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2" w:type="dxa"/>
                  <w:shd w:val="clear" w:color="auto" w:fill="auto"/>
                  <w:vAlign w:val="center"/>
                </w:tcPr>
                <w:p w14:paraId="495805F2">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西侧</w:t>
                  </w:r>
                </w:p>
              </w:tc>
              <w:tc>
                <w:tcPr>
                  <w:tcW w:w="1525" w:type="dxa"/>
                  <w:shd w:val="clear" w:color="auto" w:fill="auto"/>
                  <w:vAlign w:val="center"/>
                </w:tcPr>
                <w:p w14:paraId="0250E8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夜</w:t>
                  </w:r>
                  <w:r>
                    <w:rPr>
                      <w:rFonts w:hint="default" w:ascii="Times New Roman" w:hAnsi="Times New Roman" w:eastAsia="宋体" w:cs="Times New Roman"/>
                      <w:color w:val="auto"/>
                      <w:sz w:val="21"/>
                      <w:szCs w:val="21"/>
                    </w:rPr>
                    <w:t>间</w:t>
                  </w:r>
                </w:p>
              </w:tc>
              <w:tc>
                <w:tcPr>
                  <w:tcW w:w="1970" w:type="dxa"/>
                  <w:shd w:val="clear" w:color="auto" w:fill="auto"/>
                  <w:vAlign w:val="center"/>
                </w:tcPr>
                <w:p w14:paraId="0D44D0C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53.6</w:t>
                  </w:r>
                </w:p>
              </w:tc>
              <w:tc>
                <w:tcPr>
                  <w:tcW w:w="1766" w:type="dxa"/>
                  <w:shd w:val="clear" w:color="auto" w:fill="auto"/>
                  <w:vAlign w:val="center"/>
                </w:tcPr>
                <w:p w14:paraId="479635B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281BEC44">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达标</w:t>
                  </w:r>
                </w:p>
              </w:tc>
            </w:tr>
            <w:tr w14:paraId="3E96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1202" w:type="dxa"/>
                  <w:shd w:val="clear" w:color="auto" w:fill="auto"/>
                  <w:vAlign w:val="center"/>
                </w:tcPr>
                <w:p w14:paraId="6A6437AB">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北侧</w:t>
                  </w:r>
                </w:p>
              </w:tc>
              <w:tc>
                <w:tcPr>
                  <w:tcW w:w="1525" w:type="dxa"/>
                  <w:shd w:val="clear" w:color="auto" w:fill="auto"/>
                  <w:vAlign w:val="center"/>
                </w:tcPr>
                <w:p w14:paraId="605F8E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夜</w:t>
                  </w:r>
                  <w:r>
                    <w:rPr>
                      <w:rFonts w:hint="default" w:ascii="Times New Roman" w:hAnsi="Times New Roman" w:eastAsia="宋体" w:cs="Times New Roman"/>
                      <w:color w:val="auto"/>
                      <w:sz w:val="21"/>
                      <w:szCs w:val="21"/>
                    </w:rPr>
                    <w:t>间</w:t>
                  </w:r>
                </w:p>
              </w:tc>
              <w:tc>
                <w:tcPr>
                  <w:tcW w:w="1970" w:type="dxa"/>
                  <w:shd w:val="clear" w:color="auto" w:fill="auto"/>
                  <w:vAlign w:val="center"/>
                </w:tcPr>
                <w:p w14:paraId="55D6C396">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49.3</w:t>
                  </w:r>
                </w:p>
              </w:tc>
              <w:tc>
                <w:tcPr>
                  <w:tcW w:w="1766" w:type="dxa"/>
                  <w:shd w:val="clear" w:color="auto" w:fill="auto"/>
                  <w:vAlign w:val="center"/>
                </w:tcPr>
                <w:p w14:paraId="388F5643">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65</w:t>
                  </w:r>
                </w:p>
              </w:tc>
              <w:tc>
                <w:tcPr>
                  <w:tcW w:w="1494" w:type="dxa"/>
                  <w:shd w:val="clear" w:color="auto" w:fill="auto"/>
                  <w:vAlign w:val="center"/>
                </w:tcPr>
                <w:p w14:paraId="7957C2B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达标</w:t>
                  </w:r>
                </w:p>
              </w:tc>
            </w:tr>
          </w:tbl>
          <w:p w14:paraId="06D7E993">
            <w:pPr>
              <w:rPr>
                <w:color w:val="auto"/>
              </w:rPr>
            </w:pPr>
            <w:r>
              <w:rPr>
                <w:color w:val="auto"/>
              </w:rPr>
              <w:t>由预测结果可知，</w:t>
            </w:r>
            <w:r>
              <w:rPr>
                <w:rFonts w:hint="eastAsia"/>
                <w:color w:val="auto"/>
              </w:rPr>
              <w:t>各噪声源在采取相应的噪声污染治理措施后，经过距离衰减等</w:t>
            </w:r>
            <w:r>
              <w:rPr>
                <w:color w:val="auto"/>
              </w:rPr>
              <w:t>，厂界噪声</w:t>
            </w:r>
            <w:r>
              <w:rPr>
                <w:rFonts w:hint="eastAsia"/>
                <w:color w:val="auto"/>
                <w:lang w:eastAsia="zh-CN"/>
              </w:rPr>
              <w:t>贡献</w:t>
            </w:r>
            <w:r>
              <w:rPr>
                <w:rFonts w:hint="eastAsia"/>
                <w:color w:val="auto"/>
              </w:rPr>
              <w:t>值</w:t>
            </w:r>
            <w:r>
              <w:rPr>
                <w:color w:val="auto"/>
              </w:rPr>
              <w:t>可满足《工业企业厂界环境噪声排放标准》（GB12348-2008）</w:t>
            </w:r>
            <w:r>
              <w:rPr>
                <w:rFonts w:hint="eastAsia"/>
                <w:color w:val="auto"/>
              </w:rPr>
              <w:t>3类</w:t>
            </w:r>
            <w:r>
              <w:rPr>
                <w:color w:val="auto"/>
              </w:rPr>
              <w:t>标准限值要求。经采取以上降噪措施后，本项目噪声对厂界外环境的影响可得到有效控制，对周围声环境影响在可接受范围内。</w:t>
            </w:r>
          </w:p>
          <w:p w14:paraId="5EFF2C7C">
            <w:pPr>
              <w:rPr>
                <w:color w:val="auto"/>
              </w:rPr>
            </w:pPr>
            <w:r>
              <w:rPr>
                <w:rFonts w:hint="eastAsia"/>
                <w:color w:val="auto"/>
              </w:rPr>
              <w:t>（3）声环境监测计划</w:t>
            </w:r>
          </w:p>
          <w:p w14:paraId="416A0878">
            <w:pPr>
              <w:rPr>
                <w:rFonts w:ascii="Times New Roman" w:hAnsi="Times New Roman" w:eastAsia="宋体" w:cs="Times New Roman"/>
                <w:color w:val="auto"/>
              </w:rPr>
            </w:pPr>
            <w:r>
              <w:rPr>
                <w:rFonts w:hint="eastAsia" w:ascii="Times New Roman" w:hAnsi="Times New Roman" w:eastAsia="宋体" w:cs="Times New Roman"/>
                <w:color w:val="auto"/>
              </w:rPr>
              <w:t>根据《排污许可证申请与核发技术规范 工业噪声》（</w:t>
            </w:r>
            <w:r>
              <w:rPr>
                <w:rFonts w:ascii="Times New Roman" w:hAnsi="Times New Roman" w:eastAsia="宋体" w:cs="Times New Roman"/>
                <w:color w:val="auto"/>
              </w:rPr>
              <w:t>HJ</w:t>
            </w:r>
            <w:r>
              <w:rPr>
                <w:rFonts w:hint="eastAsia" w:ascii="Times New Roman" w:hAnsi="Times New Roman" w:eastAsia="宋体" w:cs="Times New Roman"/>
                <w:color w:val="auto"/>
              </w:rPr>
              <w:t>1301-2023）</w:t>
            </w:r>
            <w:r>
              <w:rPr>
                <w:rFonts w:hint="eastAsia" w:ascii="Times New Roman" w:hAnsi="Times New Roman" w:eastAsia="宋体" w:cs="Times New Roman"/>
                <w:color w:val="auto"/>
                <w:lang w:val="en-US" w:eastAsia="zh-CN"/>
              </w:rPr>
              <w:t>及</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排污单位自行监测技术指南酒、饮料制造</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（HJ1085-2020）</w:t>
            </w:r>
            <w:r>
              <w:rPr>
                <w:rFonts w:hint="eastAsia" w:ascii="Times New Roman" w:hAnsi="Times New Roman" w:eastAsia="宋体" w:cs="Times New Roman"/>
                <w:color w:val="auto"/>
              </w:rPr>
              <w:t>，本项目噪声自行监测计划见下表：</w:t>
            </w:r>
          </w:p>
          <w:p w14:paraId="3B6E4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表4-1</w:t>
            </w:r>
            <w:r>
              <w:rPr>
                <w:rFonts w:hint="eastAsia" w:ascii="Times New Roman" w:hAnsi="Times New Roman" w:eastAsia="宋体" w:cs="Times New Roman"/>
                <w:b/>
                <w:bCs/>
                <w:color w:val="auto"/>
                <w:lang w:val="en-US" w:eastAsia="zh-CN"/>
              </w:rPr>
              <w:t xml:space="preserve">5  </w:t>
            </w:r>
            <w:r>
              <w:rPr>
                <w:rFonts w:hint="default" w:ascii="Times New Roman" w:hAnsi="Times New Roman" w:eastAsia="宋体" w:cs="Times New Roman"/>
                <w:b/>
                <w:bCs/>
                <w:color w:val="auto"/>
              </w:rPr>
              <w:t>声环境监测计划一览表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93"/>
              <w:gridCol w:w="1172"/>
              <w:gridCol w:w="831"/>
              <w:gridCol w:w="3263"/>
            </w:tblGrid>
            <w:tr w14:paraId="4964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22" w:type="pct"/>
                  <w:vAlign w:val="center"/>
                </w:tcPr>
                <w:p w14:paraId="257BABBC">
                  <w:pPr>
                    <w:pStyle w:val="34"/>
                    <w:rPr>
                      <w:color w:val="auto"/>
                    </w:rPr>
                  </w:pPr>
                  <w:r>
                    <w:rPr>
                      <w:color w:val="auto"/>
                    </w:rPr>
                    <w:t>序号</w:t>
                  </w:r>
                </w:p>
              </w:tc>
              <w:tc>
                <w:tcPr>
                  <w:tcW w:w="1210" w:type="pct"/>
                  <w:vAlign w:val="center"/>
                </w:tcPr>
                <w:p w14:paraId="2F3EFB2B">
                  <w:pPr>
                    <w:pStyle w:val="34"/>
                    <w:rPr>
                      <w:color w:val="auto"/>
                    </w:rPr>
                  </w:pPr>
                  <w:r>
                    <w:rPr>
                      <w:color w:val="auto"/>
                    </w:rPr>
                    <w:t>监测点位</w:t>
                  </w:r>
                </w:p>
              </w:tc>
              <w:tc>
                <w:tcPr>
                  <w:tcW w:w="749" w:type="pct"/>
                  <w:vAlign w:val="center"/>
                </w:tcPr>
                <w:p w14:paraId="12934C0F">
                  <w:pPr>
                    <w:pStyle w:val="34"/>
                    <w:rPr>
                      <w:color w:val="auto"/>
                    </w:rPr>
                  </w:pPr>
                  <w:r>
                    <w:rPr>
                      <w:color w:val="auto"/>
                    </w:rPr>
                    <w:t>监测项目</w:t>
                  </w:r>
                </w:p>
              </w:tc>
              <w:tc>
                <w:tcPr>
                  <w:tcW w:w="531" w:type="pct"/>
                  <w:vAlign w:val="center"/>
                </w:tcPr>
                <w:p w14:paraId="1C072724">
                  <w:pPr>
                    <w:pStyle w:val="34"/>
                    <w:rPr>
                      <w:color w:val="auto"/>
                    </w:rPr>
                  </w:pPr>
                  <w:r>
                    <w:rPr>
                      <w:color w:val="auto"/>
                    </w:rPr>
                    <w:t>频率</w:t>
                  </w:r>
                </w:p>
              </w:tc>
              <w:tc>
                <w:tcPr>
                  <w:tcW w:w="2086" w:type="pct"/>
                  <w:vAlign w:val="center"/>
                </w:tcPr>
                <w:p w14:paraId="7F15FADE">
                  <w:pPr>
                    <w:pStyle w:val="34"/>
                    <w:rPr>
                      <w:color w:val="auto"/>
                    </w:rPr>
                  </w:pPr>
                  <w:r>
                    <w:rPr>
                      <w:color w:val="auto"/>
                    </w:rPr>
                    <w:t>执行标准</w:t>
                  </w:r>
                </w:p>
              </w:tc>
            </w:tr>
            <w:tr w14:paraId="0AF2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22" w:type="pct"/>
                  <w:vAlign w:val="center"/>
                </w:tcPr>
                <w:p w14:paraId="0524CC84">
                  <w:pPr>
                    <w:pStyle w:val="34"/>
                    <w:rPr>
                      <w:color w:val="auto"/>
                    </w:rPr>
                  </w:pPr>
                  <w:r>
                    <w:rPr>
                      <w:rFonts w:hint="eastAsia"/>
                      <w:color w:val="auto"/>
                    </w:rPr>
                    <w:t>1</w:t>
                  </w:r>
                </w:p>
              </w:tc>
              <w:tc>
                <w:tcPr>
                  <w:tcW w:w="1210" w:type="pct"/>
                  <w:vAlign w:val="center"/>
                </w:tcPr>
                <w:p w14:paraId="12A00210">
                  <w:pPr>
                    <w:pStyle w:val="34"/>
                    <w:rPr>
                      <w:color w:val="auto"/>
                    </w:rPr>
                  </w:pPr>
                  <w:r>
                    <w:rPr>
                      <w:color w:val="auto"/>
                      <w:lang w:eastAsia="zh-CN"/>
                    </w:rPr>
                    <w:t>厂界四周各布设一个噪声监测点</w:t>
                  </w:r>
                </w:p>
              </w:tc>
              <w:tc>
                <w:tcPr>
                  <w:tcW w:w="749" w:type="pct"/>
                  <w:vAlign w:val="center"/>
                </w:tcPr>
                <w:p w14:paraId="54096C9C">
                  <w:pPr>
                    <w:pStyle w:val="34"/>
                    <w:rPr>
                      <w:color w:val="auto"/>
                    </w:rPr>
                  </w:pPr>
                  <w:r>
                    <w:rPr>
                      <w:rFonts w:hint="eastAsia"/>
                      <w:color w:val="auto"/>
                    </w:rPr>
                    <w:t>等效声级（昼）</w:t>
                  </w:r>
                </w:p>
              </w:tc>
              <w:tc>
                <w:tcPr>
                  <w:tcW w:w="531" w:type="pct"/>
                  <w:vAlign w:val="center"/>
                </w:tcPr>
                <w:p w14:paraId="7A60C0BA">
                  <w:pPr>
                    <w:pStyle w:val="34"/>
                    <w:rPr>
                      <w:rFonts w:hint="eastAsia" w:eastAsia="宋体"/>
                      <w:color w:val="auto"/>
                      <w:lang w:eastAsia="zh-CN"/>
                    </w:rPr>
                  </w:pPr>
                  <w:r>
                    <w:rPr>
                      <w:color w:val="auto"/>
                    </w:rPr>
                    <w:t>1次</w:t>
                  </w:r>
                  <w:r>
                    <w:rPr>
                      <w:rFonts w:hint="eastAsia"/>
                      <w:color w:val="auto"/>
                    </w:rPr>
                    <w:t>/季</w:t>
                  </w:r>
                  <w:r>
                    <w:rPr>
                      <w:rFonts w:hint="eastAsia"/>
                      <w:color w:val="auto"/>
                      <w:lang w:eastAsia="zh-CN"/>
                    </w:rPr>
                    <w:t>度</w:t>
                  </w:r>
                </w:p>
              </w:tc>
              <w:tc>
                <w:tcPr>
                  <w:tcW w:w="2086" w:type="pct"/>
                  <w:vAlign w:val="center"/>
                </w:tcPr>
                <w:p w14:paraId="04CD9441">
                  <w:pPr>
                    <w:pStyle w:val="34"/>
                    <w:rPr>
                      <w:color w:val="auto"/>
                    </w:rPr>
                  </w:pPr>
                  <w:r>
                    <w:rPr>
                      <w:color w:val="auto"/>
                    </w:rPr>
                    <w:t>《工业企业厂界环境噪声排放标准》（GB12348- 2008）3类标准要求</w:t>
                  </w:r>
                </w:p>
              </w:tc>
            </w:tr>
          </w:tbl>
          <w:p w14:paraId="73E1EE62">
            <w:pPr>
              <w:ind w:firstLine="482"/>
              <w:rPr>
                <w:b/>
                <w:bCs/>
                <w:color w:val="auto"/>
              </w:rPr>
            </w:pPr>
            <w:r>
              <w:rPr>
                <w:rFonts w:hint="eastAsia"/>
                <w:b/>
                <w:bCs/>
                <w:color w:val="auto"/>
              </w:rPr>
              <w:t>4、固废废弃物</w:t>
            </w:r>
          </w:p>
          <w:p w14:paraId="28686F6E">
            <w:pPr>
              <w:rPr>
                <w:color w:val="auto"/>
              </w:rPr>
            </w:pPr>
            <w:r>
              <w:rPr>
                <w:rFonts w:hint="eastAsia"/>
                <w:color w:val="auto"/>
              </w:rPr>
              <w:t>本项目运营过程中产生的固体废物主要为一般工业固体废物和生活垃圾。</w:t>
            </w:r>
          </w:p>
          <w:p w14:paraId="700CE838">
            <w:pPr>
              <w:spacing w:line="360" w:lineRule="auto"/>
              <w:ind w:firstLine="480" w:firstLineChars="200"/>
              <w:rPr>
                <w:color w:val="auto"/>
                <w:sz w:val="24"/>
                <w:highlight w:val="none"/>
              </w:rPr>
            </w:pPr>
            <w:r>
              <w:rPr>
                <w:color w:val="auto"/>
                <w:sz w:val="24"/>
                <w:highlight w:val="none"/>
              </w:rPr>
              <w:t>（1）生活垃圾</w:t>
            </w:r>
          </w:p>
          <w:p w14:paraId="28BCD52E">
            <w:pPr>
              <w:spacing w:line="360" w:lineRule="auto"/>
              <w:ind w:firstLine="480" w:firstLineChars="200"/>
              <w:rPr>
                <w:color w:val="auto"/>
                <w:sz w:val="24"/>
                <w:highlight w:val="none"/>
              </w:rPr>
            </w:pPr>
            <w:r>
              <w:rPr>
                <w:color w:val="auto"/>
                <w:sz w:val="24"/>
                <w:highlight w:val="none"/>
              </w:rPr>
              <w:t>项目</w:t>
            </w:r>
            <w:r>
              <w:rPr>
                <w:rFonts w:hint="eastAsia"/>
                <w:color w:val="auto"/>
                <w:sz w:val="24"/>
                <w:highlight w:val="none"/>
              </w:rPr>
              <w:t>定员</w:t>
            </w:r>
            <w:r>
              <w:rPr>
                <w:rFonts w:hint="eastAsia"/>
                <w:color w:val="auto"/>
                <w:sz w:val="24"/>
                <w:highlight w:val="none"/>
                <w:lang w:val="en-US" w:eastAsia="zh-CN"/>
              </w:rPr>
              <w:t>60</w:t>
            </w:r>
            <w:r>
              <w:rPr>
                <w:color w:val="auto"/>
                <w:sz w:val="24"/>
                <w:highlight w:val="none"/>
              </w:rPr>
              <w:t>人，生活垃圾按照平均</w:t>
            </w:r>
            <w:r>
              <w:rPr>
                <w:rFonts w:hint="eastAsia"/>
                <w:color w:val="auto"/>
                <w:sz w:val="24"/>
                <w:highlight w:val="none"/>
              </w:rPr>
              <w:t>0.5</w:t>
            </w:r>
            <w:r>
              <w:rPr>
                <w:color w:val="auto"/>
                <w:sz w:val="24"/>
                <w:highlight w:val="none"/>
              </w:rPr>
              <w:t>kg/人·天计，生活垃圾产生量为</w:t>
            </w:r>
            <w:r>
              <w:rPr>
                <w:rFonts w:hint="eastAsia"/>
                <w:color w:val="auto"/>
                <w:sz w:val="24"/>
                <w:highlight w:val="none"/>
                <w:lang w:val="en-US" w:eastAsia="zh-CN"/>
              </w:rPr>
              <w:t>9.0</w:t>
            </w:r>
            <w:r>
              <w:rPr>
                <w:color w:val="auto"/>
                <w:sz w:val="24"/>
                <w:highlight w:val="none"/>
              </w:rPr>
              <w:t>t/a，收集后由环卫部门</w:t>
            </w:r>
            <w:r>
              <w:rPr>
                <w:rFonts w:hint="eastAsia"/>
                <w:color w:val="auto"/>
                <w:sz w:val="24"/>
                <w:highlight w:val="none"/>
                <w:lang w:val="en-US" w:eastAsia="zh-CN"/>
              </w:rPr>
              <w:t>定期清理</w:t>
            </w:r>
            <w:r>
              <w:rPr>
                <w:color w:val="auto"/>
                <w:sz w:val="24"/>
                <w:highlight w:val="none"/>
              </w:rPr>
              <w:t>。</w:t>
            </w:r>
          </w:p>
          <w:p w14:paraId="75A97852">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（2）</w:t>
            </w:r>
            <w:r>
              <w:rPr>
                <w:rFonts w:hint="eastAsia"/>
                <w:color w:val="auto"/>
                <w:sz w:val="24"/>
                <w:highlight w:val="none"/>
                <w:lang w:val="en-US" w:eastAsia="zh-CN"/>
              </w:rPr>
              <w:t>烂果、果渣及果皮</w:t>
            </w:r>
          </w:p>
          <w:p w14:paraId="4E9B110C">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包含预处理、挑选产生的烂果，榨汁过滤产产生的滤渣，去皮去籽产生的边角料。根据建设单位提供资料，出汁率为约75%~85%，取80%，则果渣产生量为6250t/a，收集后暂存在一般固废暂存间，交由餐厨垃圾处理厂处置。</w:t>
            </w:r>
          </w:p>
          <w:p w14:paraId="0BFB075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（3）废活性炭过滤器、</w:t>
            </w:r>
            <w:r>
              <w:rPr>
                <w:rFonts w:hint="default" w:ascii="Times New Roman" w:hAnsi="Times New Roman" w:eastAsia="宋体" w:cs="Times New Roman"/>
                <w:color w:val="auto"/>
                <w:sz w:val="24"/>
                <w:highlight w:val="none"/>
                <w:lang w:val="en-US" w:eastAsia="zh-CN"/>
              </w:rPr>
              <w:t>废砂滤器</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废软化器</w:t>
            </w:r>
            <w:r>
              <w:rPr>
                <w:rFonts w:hint="eastAsia" w:ascii="Times New Roman" w:hAnsi="Times New Roman" w:eastAsia="宋体" w:cs="Times New Roman"/>
                <w:color w:val="auto"/>
                <w:sz w:val="24"/>
                <w:highlight w:val="none"/>
                <w:lang w:val="en-US" w:eastAsia="zh-CN"/>
              </w:rPr>
              <w:t>及</w:t>
            </w:r>
            <w:r>
              <w:rPr>
                <w:rFonts w:hint="default" w:ascii="Times New Roman" w:hAnsi="Times New Roman" w:eastAsia="宋体" w:cs="Times New Roman"/>
                <w:color w:val="auto"/>
                <w:sz w:val="24"/>
                <w:highlight w:val="none"/>
                <w:lang w:val="en-US" w:eastAsia="zh-CN"/>
              </w:rPr>
              <w:t>废RO膜</w:t>
            </w:r>
          </w:p>
          <w:p w14:paraId="30F80689">
            <w:pPr>
              <w:spacing w:line="360" w:lineRule="auto"/>
              <w:ind w:firstLine="480" w:firstLineChars="200"/>
              <w:rPr>
                <w:rFonts w:hint="eastAsia"/>
                <w:color w:val="auto"/>
                <w:sz w:val="24"/>
                <w:lang w:val="en-US" w:eastAsia="zh-CN"/>
              </w:rPr>
            </w:pPr>
            <w:r>
              <w:rPr>
                <w:rFonts w:hint="eastAsia" w:ascii="Times New Roman" w:hAnsi="Times New Roman" w:eastAsia="宋体" w:cs="Times New Roman"/>
                <w:color w:val="auto"/>
                <w:sz w:val="24"/>
                <w:highlight w:val="none"/>
                <w:lang w:val="en-US" w:eastAsia="zh-CN"/>
              </w:rPr>
              <w:t>活性炭过滤器、</w:t>
            </w:r>
            <w:r>
              <w:rPr>
                <w:rFonts w:hint="default" w:ascii="Times New Roman" w:hAnsi="Times New Roman" w:eastAsia="宋体" w:cs="Times New Roman"/>
                <w:color w:val="auto"/>
                <w:sz w:val="24"/>
                <w:highlight w:val="none"/>
                <w:lang w:val="en-US" w:eastAsia="zh-CN"/>
              </w:rPr>
              <w:t>砂滤器</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软化器</w:t>
            </w:r>
            <w:r>
              <w:rPr>
                <w:rFonts w:hint="eastAsia" w:ascii="Times New Roman" w:hAnsi="Times New Roman" w:eastAsia="宋体" w:cs="Times New Roman"/>
                <w:color w:val="auto"/>
                <w:sz w:val="24"/>
                <w:highlight w:val="none"/>
                <w:lang w:val="en-US" w:eastAsia="zh-CN"/>
              </w:rPr>
              <w:t>及</w:t>
            </w:r>
            <w:r>
              <w:rPr>
                <w:rFonts w:hint="default" w:ascii="Times New Roman" w:hAnsi="Times New Roman" w:eastAsia="宋体" w:cs="Times New Roman"/>
                <w:color w:val="auto"/>
                <w:sz w:val="24"/>
                <w:highlight w:val="none"/>
                <w:lang w:val="en-US" w:eastAsia="zh-CN"/>
              </w:rPr>
              <w:t>RO膜</w:t>
            </w:r>
            <w:r>
              <w:rPr>
                <w:rFonts w:hint="eastAsia"/>
                <w:color w:val="auto"/>
                <w:sz w:val="24"/>
                <w:lang w:val="en-US" w:eastAsia="zh-CN"/>
              </w:rPr>
              <w:t>预计1年一换，单次更换量为1.0t，活性炭过滤器吸附物质不含危险性物质，</w:t>
            </w:r>
            <w:r>
              <w:rPr>
                <w:rFonts w:hint="eastAsia" w:ascii="Times New Roman" w:hAnsi="Times New Roman" w:eastAsia="宋体" w:cs="Times New Roman"/>
                <w:color w:val="auto"/>
                <w:sz w:val="24"/>
                <w:highlight w:val="none"/>
                <w:lang w:val="en-US" w:eastAsia="zh-CN"/>
              </w:rPr>
              <w:t>废活性炭过滤器、</w:t>
            </w:r>
            <w:r>
              <w:rPr>
                <w:rFonts w:hint="default" w:ascii="Times New Roman" w:hAnsi="Times New Roman" w:eastAsia="宋体" w:cs="Times New Roman"/>
                <w:color w:val="auto"/>
                <w:sz w:val="24"/>
                <w:highlight w:val="none"/>
                <w:lang w:val="en-US" w:eastAsia="zh-CN"/>
              </w:rPr>
              <w:t>废砂滤器</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废软化器</w:t>
            </w:r>
            <w:r>
              <w:rPr>
                <w:rFonts w:hint="eastAsia" w:ascii="Times New Roman" w:hAnsi="Times New Roman" w:eastAsia="宋体" w:cs="Times New Roman"/>
                <w:color w:val="auto"/>
                <w:sz w:val="24"/>
                <w:highlight w:val="none"/>
                <w:lang w:val="en-US" w:eastAsia="zh-CN"/>
              </w:rPr>
              <w:t>及</w:t>
            </w:r>
            <w:r>
              <w:rPr>
                <w:rFonts w:hint="default" w:ascii="Times New Roman" w:hAnsi="Times New Roman" w:eastAsia="宋体" w:cs="Times New Roman"/>
                <w:color w:val="auto"/>
                <w:sz w:val="24"/>
                <w:highlight w:val="none"/>
                <w:lang w:val="en-US" w:eastAsia="zh-CN"/>
              </w:rPr>
              <w:t>废RO膜</w:t>
            </w:r>
            <w:r>
              <w:rPr>
                <w:rFonts w:hint="eastAsia"/>
                <w:color w:val="auto"/>
                <w:sz w:val="24"/>
                <w:lang w:val="en-US" w:eastAsia="zh-CN"/>
              </w:rPr>
              <w:t>为一般固废，由厂家更换后回收再利用。</w:t>
            </w:r>
          </w:p>
          <w:p w14:paraId="22BB063F">
            <w:pPr>
              <w:spacing w:line="360" w:lineRule="auto"/>
              <w:ind w:firstLine="480" w:firstLineChars="200"/>
              <w:rPr>
                <w:rFonts w:hint="default" w:eastAsia="宋体"/>
                <w:color w:val="auto"/>
                <w:sz w:val="24"/>
                <w:lang w:val="en-US" w:eastAsia="zh-CN"/>
              </w:rPr>
            </w:pPr>
            <w:r>
              <w:rPr>
                <w:color w:val="auto"/>
                <w:sz w:val="24"/>
              </w:rPr>
              <w:t>（</w:t>
            </w:r>
            <w:r>
              <w:rPr>
                <w:rFonts w:hint="eastAsia"/>
                <w:color w:val="auto"/>
                <w:sz w:val="24"/>
                <w:lang w:val="en-US" w:eastAsia="zh-CN"/>
              </w:rPr>
              <w:t>4</w:t>
            </w:r>
            <w:r>
              <w:rPr>
                <w:color w:val="auto"/>
                <w:sz w:val="24"/>
              </w:rPr>
              <w:t>）</w:t>
            </w:r>
            <w:r>
              <w:rPr>
                <w:rFonts w:hint="eastAsia"/>
                <w:color w:val="auto"/>
                <w:sz w:val="24"/>
                <w:lang w:val="en-US" w:eastAsia="zh-CN"/>
              </w:rPr>
              <w:t>污泥</w:t>
            </w:r>
          </w:p>
          <w:p w14:paraId="57235231">
            <w:pPr>
              <w:spacing w:line="360" w:lineRule="auto"/>
              <w:ind w:firstLine="480" w:firstLineChars="200"/>
              <w:rPr>
                <w:rFonts w:hint="eastAsia" w:ascii="Times New Roman" w:hAnsi="Times New Roman" w:eastAsia="宋体"/>
                <w:color w:val="auto"/>
                <w:sz w:val="24"/>
                <w:highlight w:val="none"/>
              </w:rPr>
            </w:pPr>
            <w:r>
              <w:rPr>
                <w:rFonts w:ascii="Times New Roman" w:hAnsi="Times New Roman" w:eastAsia="宋体"/>
                <w:color w:val="auto"/>
                <w:sz w:val="24"/>
              </w:rPr>
              <w:t>项目污水处理过程中会产生污泥，</w:t>
            </w:r>
            <w:r>
              <w:rPr>
                <w:rFonts w:hint="eastAsia"/>
                <w:color w:val="auto"/>
                <w:sz w:val="24"/>
                <w:lang w:val="en-US" w:eastAsia="zh-CN"/>
              </w:rPr>
              <w:t>根据《城镇污水处理厂污泥处理处置技术指南》（试行）</w:t>
            </w:r>
            <w:r>
              <w:rPr>
                <w:rFonts w:ascii="Times New Roman" w:hAnsi="Times New Roman" w:eastAsia="宋体"/>
                <w:color w:val="auto"/>
                <w:sz w:val="24"/>
              </w:rPr>
              <w:t>中：每万m</w:t>
            </w:r>
            <w:r>
              <w:rPr>
                <w:rFonts w:ascii="Times New Roman" w:hAnsi="Times New Roman" w:eastAsia="宋体"/>
                <w:color w:val="auto"/>
                <w:sz w:val="24"/>
                <w:vertAlign w:val="superscript"/>
              </w:rPr>
              <w:t>3</w:t>
            </w:r>
            <w:r>
              <w:rPr>
                <w:rFonts w:ascii="Times New Roman" w:hAnsi="Times New Roman" w:eastAsia="宋体"/>
                <w:color w:val="auto"/>
                <w:sz w:val="24"/>
              </w:rPr>
              <w:t>污水经处理后污泥产生量（按含水率80%计</w:t>
            </w:r>
            <w:r>
              <w:rPr>
                <w:rFonts w:ascii="Times New Roman" w:hAnsi="Times New Roman" w:eastAsia="宋体"/>
                <w:color w:val="auto"/>
                <w:sz w:val="24"/>
                <w:highlight w:val="none"/>
              </w:rPr>
              <w:t>）一般约为5~10t，具体产量取决于排水体制、进水水质、污水及污泥处理工艺等因素。</w:t>
            </w:r>
            <w:r>
              <w:rPr>
                <w:rFonts w:hint="eastAsia" w:ascii="Times New Roman" w:hAnsi="Times New Roman" w:eastAsia="宋体"/>
                <w:color w:val="auto"/>
                <w:sz w:val="24"/>
                <w:highlight w:val="none"/>
                <w:lang w:val="en-US" w:eastAsia="zh-CN"/>
              </w:rPr>
              <w:t>项目年处理污水210837.93</w:t>
            </w:r>
            <w:r>
              <w:rPr>
                <w:rFonts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r>
              <w:rPr>
                <w:rFonts w:hint="eastAsia" w:ascii="Times New Roman" w:hAnsi="Times New Roman" w:eastAsia="宋体"/>
                <w:color w:val="auto"/>
                <w:sz w:val="24"/>
                <w:highlight w:val="none"/>
                <w:lang w:val="en-US" w:eastAsia="zh-CN"/>
              </w:rPr>
              <w:t>，</w:t>
            </w:r>
            <w:r>
              <w:rPr>
                <w:rFonts w:ascii="Times New Roman" w:hAnsi="Times New Roman" w:eastAsia="宋体"/>
                <w:color w:val="auto"/>
                <w:sz w:val="24"/>
                <w:highlight w:val="none"/>
              </w:rPr>
              <w:t>污泥产生量</w:t>
            </w:r>
            <w:r>
              <w:rPr>
                <w:rFonts w:hint="eastAsia"/>
                <w:color w:val="auto"/>
                <w:sz w:val="24"/>
                <w:highlight w:val="none"/>
                <w:lang w:val="en-US" w:eastAsia="zh-CN"/>
              </w:rPr>
              <w:t>取平均值7.5t/万</w:t>
            </w:r>
            <w:r>
              <w:rPr>
                <w:rFonts w:ascii="Times New Roman" w:hAnsi="Times New Roman" w:eastAsia="宋体"/>
                <w:color w:val="auto"/>
                <w:sz w:val="24"/>
                <w:highlight w:val="none"/>
              </w:rPr>
              <w:t>m</w:t>
            </w:r>
            <w:r>
              <w:rPr>
                <w:rFonts w:ascii="Times New Roman" w:hAnsi="Times New Roman" w:eastAsia="宋体"/>
                <w:color w:val="auto"/>
                <w:sz w:val="24"/>
                <w:highlight w:val="none"/>
                <w:vertAlign w:val="superscript"/>
              </w:rPr>
              <w:t>3</w:t>
            </w:r>
            <w:r>
              <w:rPr>
                <w:rFonts w:hint="eastAsia" w:ascii="Times New Roman" w:hAnsi="Times New Roman" w:eastAsia="宋体"/>
                <w:color w:val="auto"/>
                <w:sz w:val="24"/>
                <w:highlight w:val="none"/>
                <w:lang w:val="en-US" w:eastAsia="zh-CN"/>
              </w:rPr>
              <w:t>，则</w:t>
            </w:r>
            <w:r>
              <w:rPr>
                <w:rFonts w:ascii="Times New Roman" w:hAnsi="Times New Roman" w:eastAsia="宋体"/>
                <w:color w:val="auto"/>
                <w:sz w:val="24"/>
                <w:highlight w:val="none"/>
              </w:rPr>
              <w:t>污泥产生量</w:t>
            </w:r>
            <w:r>
              <w:rPr>
                <w:rFonts w:hint="eastAsia"/>
                <w:color w:val="auto"/>
                <w:sz w:val="24"/>
                <w:highlight w:val="none"/>
                <w:lang w:val="en-US" w:eastAsia="zh-CN"/>
              </w:rPr>
              <w:t>约为158.1</w:t>
            </w:r>
            <w:r>
              <w:rPr>
                <w:rFonts w:ascii="Times New Roman" w:hAnsi="Times New Roman" w:eastAsia="宋体"/>
                <w:color w:val="auto"/>
                <w:sz w:val="24"/>
                <w:highlight w:val="none"/>
              </w:rPr>
              <w:t>t/a</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lang w:eastAsia="zh-CN"/>
              </w:rPr>
              <w:t>外运综合利用</w:t>
            </w:r>
            <w:r>
              <w:rPr>
                <w:rFonts w:hint="eastAsia" w:ascii="Times New Roman" w:hAnsi="Times New Roman" w:eastAsia="宋体"/>
                <w:color w:val="auto"/>
                <w:sz w:val="24"/>
                <w:highlight w:val="none"/>
              </w:rPr>
              <w:t>。</w:t>
            </w:r>
          </w:p>
          <w:p w14:paraId="5ACE985C">
            <w:pPr>
              <w:numPr>
                <w:ilvl w:val="0"/>
                <w:numId w:val="0"/>
              </w:numPr>
              <w:spacing w:line="360" w:lineRule="auto"/>
              <w:ind w:firstLine="480" w:firstLineChars="200"/>
              <w:rPr>
                <w:rFonts w:hint="default" w:ascii="Times New Roman" w:hAnsi="Times New Roman" w:eastAsia="宋体"/>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olor w:val="auto"/>
                <w:sz w:val="24"/>
                <w:highlight w:val="none"/>
                <w:lang w:val="en-US" w:eastAsia="zh-CN"/>
              </w:rPr>
              <w:t>废包装材料</w:t>
            </w:r>
          </w:p>
          <w:p w14:paraId="107C4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highlight w:val="none"/>
                <w:lang w:val="en-US" w:eastAsia="zh-CN"/>
              </w:rPr>
            </w:pPr>
            <w:r>
              <w:rPr>
                <w:rFonts w:hint="eastAsia" w:ascii="Times New Roman" w:hAnsi="Times New Roman" w:eastAsia="宋体"/>
                <w:color w:val="auto"/>
                <w:sz w:val="24"/>
                <w:lang w:val="en-US" w:eastAsia="zh-CN"/>
              </w:rPr>
              <w:t>项目原</w:t>
            </w:r>
            <w:r>
              <w:rPr>
                <w:rFonts w:hint="eastAsia" w:ascii="Times New Roman" w:hAnsi="Times New Roman" w:eastAsia="宋体"/>
                <w:color w:val="auto"/>
                <w:sz w:val="24"/>
                <w:highlight w:val="none"/>
                <w:lang w:val="en-US" w:eastAsia="zh-CN"/>
              </w:rPr>
              <w:t>辅料包装材料预计产生量为1t/a，收集后外售综合利用。</w:t>
            </w:r>
          </w:p>
          <w:p w14:paraId="67FCD0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（6）膜浓缩废膜及树脂</w:t>
            </w:r>
          </w:p>
          <w:p w14:paraId="4DB0D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auto"/>
                <w:sz w:val="24"/>
                <w:lang w:val="en-US" w:eastAsia="zh-CN"/>
              </w:rPr>
            </w:pPr>
            <w:r>
              <w:rPr>
                <w:rFonts w:hint="eastAsia" w:ascii="Times New Roman" w:hAnsi="Times New Roman" w:eastAsia="宋体"/>
                <w:color w:val="auto"/>
                <w:sz w:val="24"/>
                <w:lang w:val="en-US" w:eastAsia="zh-CN"/>
              </w:rPr>
              <w:t>项目膜浓缩工艺产生的</w:t>
            </w:r>
            <w:r>
              <w:rPr>
                <w:rFonts w:hint="eastAsia"/>
                <w:color w:val="auto"/>
                <w:sz w:val="24"/>
                <w:lang w:val="en-US" w:eastAsia="zh-CN"/>
              </w:rPr>
              <w:t>废膜及树脂约</w:t>
            </w:r>
            <w:r>
              <w:rPr>
                <w:rFonts w:hint="eastAsia" w:ascii="Times New Roman" w:hAnsi="Times New Roman" w:eastAsia="宋体"/>
                <w:color w:val="auto"/>
                <w:sz w:val="24"/>
                <w:lang w:val="en-US" w:eastAsia="zh-CN"/>
              </w:rPr>
              <w:t>1t/a，</w:t>
            </w:r>
            <w:r>
              <w:rPr>
                <w:color w:val="auto"/>
                <w:sz w:val="24"/>
                <w:highlight w:val="none"/>
              </w:rPr>
              <w:t>收集后由环卫部门</w:t>
            </w:r>
            <w:r>
              <w:rPr>
                <w:rFonts w:hint="eastAsia"/>
                <w:color w:val="auto"/>
                <w:sz w:val="24"/>
                <w:highlight w:val="none"/>
                <w:lang w:val="en-US" w:eastAsia="zh-CN"/>
              </w:rPr>
              <w:t>定期清理</w:t>
            </w:r>
            <w:r>
              <w:rPr>
                <w:rFonts w:hint="eastAsia" w:ascii="Times New Roman" w:hAnsi="Times New Roman" w:eastAsia="宋体"/>
                <w:color w:val="auto"/>
                <w:sz w:val="24"/>
                <w:lang w:val="en-US" w:eastAsia="zh-CN"/>
              </w:rPr>
              <w:t>。</w:t>
            </w:r>
          </w:p>
          <w:p w14:paraId="0D9BA4F5">
            <w:pPr>
              <w:spacing w:line="360" w:lineRule="auto"/>
              <w:ind w:firstLine="480" w:firstLineChars="200"/>
              <w:rPr>
                <w:rFonts w:hint="eastAsia" w:eastAsia="宋体"/>
                <w:color w:val="auto"/>
                <w:kern w:val="0"/>
                <w:sz w:val="24"/>
                <w:lang w:eastAsia="zh-CN"/>
              </w:rPr>
            </w:pPr>
            <w:r>
              <w:rPr>
                <w:rFonts w:hint="eastAsia"/>
                <w:color w:val="auto"/>
                <w:kern w:val="0"/>
                <w:sz w:val="24"/>
              </w:rPr>
              <w:t>（</w:t>
            </w:r>
            <w:r>
              <w:rPr>
                <w:rFonts w:hint="eastAsia"/>
                <w:color w:val="auto"/>
                <w:kern w:val="0"/>
                <w:sz w:val="24"/>
                <w:lang w:val="en-US" w:eastAsia="zh-CN"/>
              </w:rPr>
              <w:t>7</w:t>
            </w:r>
            <w:r>
              <w:rPr>
                <w:rFonts w:hint="eastAsia"/>
                <w:color w:val="auto"/>
                <w:kern w:val="0"/>
                <w:sz w:val="24"/>
              </w:rPr>
              <w:t>）</w:t>
            </w:r>
            <w:r>
              <w:rPr>
                <w:rFonts w:hint="eastAsia"/>
                <w:color w:val="auto"/>
                <w:kern w:val="0"/>
                <w:sz w:val="24"/>
                <w:lang w:eastAsia="zh-CN"/>
              </w:rPr>
              <w:t>废润滑油</w:t>
            </w:r>
          </w:p>
          <w:p w14:paraId="5CDF9DDE">
            <w:pPr>
              <w:spacing w:line="360" w:lineRule="auto"/>
              <w:ind w:firstLine="480" w:firstLineChars="200"/>
              <w:rPr>
                <w:bCs/>
                <w:color w:val="auto"/>
                <w:kern w:val="0"/>
                <w:sz w:val="24"/>
              </w:rPr>
            </w:pPr>
            <w:r>
              <w:rPr>
                <w:rFonts w:hint="eastAsia"/>
                <w:bCs/>
                <w:color w:val="auto"/>
                <w:kern w:val="0"/>
                <w:sz w:val="24"/>
              </w:rPr>
              <w:t>项目设备</w:t>
            </w:r>
            <w:r>
              <w:rPr>
                <w:rFonts w:hint="eastAsia"/>
                <w:bCs/>
                <w:color w:val="auto"/>
                <w:kern w:val="0"/>
                <w:sz w:val="24"/>
                <w:lang w:val="en-US" w:eastAsia="zh-CN"/>
              </w:rPr>
              <w:t>运行维护</w:t>
            </w:r>
            <w:r>
              <w:rPr>
                <w:rFonts w:hint="eastAsia"/>
                <w:bCs/>
                <w:color w:val="auto"/>
                <w:kern w:val="0"/>
                <w:sz w:val="24"/>
              </w:rPr>
              <w:t>会</w:t>
            </w:r>
            <w:r>
              <w:rPr>
                <w:rFonts w:hint="eastAsia"/>
                <w:bCs/>
                <w:color w:val="auto"/>
                <w:kern w:val="0"/>
                <w:sz w:val="24"/>
                <w:lang w:val="en-US" w:eastAsia="zh-CN"/>
              </w:rPr>
              <w:t>使用</w:t>
            </w:r>
            <w:r>
              <w:rPr>
                <w:rFonts w:hint="eastAsia"/>
                <w:bCs/>
                <w:color w:val="auto"/>
                <w:kern w:val="0"/>
                <w:sz w:val="24"/>
                <w:lang w:eastAsia="zh-CN"/>
              </w:rPr>
              <w:t>润滑油，</w:t>
            </w:r>
            <w:r>
              <w:rPr>
                <w:rFonts w:hint="eastAsia"/>
                <w:bCs/>
                <w:color w:val="auto"/>
                <w:kern w:val="0"/>
                <w:sz w:val="24"/>
              </w:rPr>
              <w:t>润滑油总用量为0.</w:t>
            </w:r>
            <w:r>
              <w:rPr>
                <w:rFonts w:hint="eastAsia"/>
                <w:bCs/>
                <w:color w:val="auto"/>
                <w:kern w:val="0"/>
                <w:sz w:val="24"/>
                <w:lang w:val="en-US" w:eastAsia="zh-CN"/>
              </w:rPr>
              <w:t>1</w:t>
            </w:r>
            <w:r>
              <w:rPr>
                <w:rFonts w:hint="eastAsia"/>
                <w:bCs/>
                <w:color w:val="auto"/>
                <w:kern w:val="0"/>
                <w:sz w:val="24"/>
              </w:rPr>
              <w:t>t/a，损耗量约20%，则废</w:t>
            </w:r>
            <w:r>
              <w:rPr>
                <w:rFonts w:hint="eastAsia"/>
                <w:bCs/>
                <w:color w:val="auto"/>
                <w:kern w:val="0"/>
                <w:sz w:val="24"/>
                <w:lang w:val="en-US" w:eastAsia="zh-CN"/>
              </w:rPr>
              <w:t>润滑油</w:t>
            </w:r>
            <w:r>
              <w:rPr>
                <w:rFonts w:hint="eastAsia"/>
                <w:bCs/>
                <w:color w:val="auto"/>
                <w:kern w:val="0"/>
                <w:sz w:val="24"/>
              </w:rPr>
              <w:t>产生量为0.</w:t>
            </w:r>
            <w:r>
              <w:rPr>
                <w:rFonts w:hint="eastAsia"/>
                <w:bCs/>
                <w:color w:val="auto"/>
                <w:kern w:val="0"/>
                <w:sz w:val="24"/>
                <w:lang w:val="en-US" w:eastAsia="zh-CN"/>
              </w:rPr>
              <w:t>08</w:t>
            </w:r>
            <w:r>
              <w:rPr>
                <w:rFonts w:hint="eastAsia"/>
                <w:bCs/>
                <w:color w:val="auto"/>
                <w:kern w:val="0"/>
                <w:sz w:val="24"/>
              </w:rPr>
              <w:t>t/a，主要成分为废矿物油。</w:t>
            </w:r>
            <w:r>
              <w:rPr>
                <w:rFonts w:hint="eastAsia"/>
                <w:color w:val="auto"/>
                <w:kern w:val="0"/>
                <w:sz w:val="24"/>
                <w:lang w:eastAsia="zh-CN"/>
              </w:rPr>
              <w:t>废润滑油</w:t>
            </w:r>
            <w:r>
              <w:rPr>
                <w:rFonts w:hint="eastAsia"/>
                <w:color w:val="auto"/>
                <w:kern w:val="0"/>
                <w:sz w:val="24"/>
              </w:rPr>
              <w:t>属于《国家危险废物名录》（202</w:t>
            </w:r>
            <w:r>
              <w:rPr>
                <w:rFonts w:hint="eastAsia"/>
                <w:color w:val="auto"/>
                <w:kern w:val="0"/>
                <w:sz w:val="24"/>
                <w:lang w:val="en-US" w:eastAsia="zh-CN"/>
              </w:rPr>
              <w:t>5</w:t>
            </w:r>
            <w:r>
              <w:rPr>
                <w:rFonts w:hint="eastAsia"/>
                <w:color w:val="auto"/>
                <w:kern w:val="0"/>
                <w:sz w:val="24"/>
              </w:rPr>
              <w:t>版）中HW08废矿物油与含矿物油废物，废物代码为</w:t>
            </w:r>
            <w:r>
              <w:rPr>
                <w:color w:val="auto"/>
                <w:kern w:val="0"/>
                <w:sz w:val="24"/>
              </w:rPr>
              <w:t>900-21</w:t>
            </w:r>
            <w:r>
              <w:rPr>
                <w:rFonts w:hint="eastAsia"/>
                <w:color w:val="auto"/>
                <w:kern w:val="0"/>
                <w:sz w:val="24"/>
                <w:lang w:val="en-US" w:eastAsia="zh-CN"/>
              </w:rPr>
              <w:t>4</w:t>
            </w:r>
            <w:r>
              <w:rPr>
                <w:color w:val="auto"/>
                <w:kern w:val="0"/>
                <w:sz w:val="24"/>
              </w:rPr>
              <w:t>-08</w:t>
            </w:r>
            <w:r>
              <w:rPr>
                <w:rFonts w:hint="eastAsia"/>
                <w:bCs/>
                <w:color w:val="auto"/>
                <w:kern w:val="0"/>
                <w:sz w:val="24"/>
              </w:rPr>
              <w:t>，在厂内危废暂存间暂存后委托有资质单位处置</w:t>
            </w:r>
            <w:r>
              <w:rPr>
                <w:rFonts w:hint="eastAsia"/>
                <w:color w:val="auto"/>
                <w:kern w:val="0"/>
                <w:sz w:val="24"/>
              </w:rPr>
              <w:t>。</w:t>
            </w:r>
          </w:p>
          <w:p w14:paraId="135405EC">
            <w:pPr>
              <w:spacing w:line="360" w:lineRule="auto"/>
              <w:ind w:firstLine="480" w:firstLineChars="200"/>
              <w:rPr>
                <w:color w:val="auto"/>
                <w:kern w:val="0"/>
                <w:sz w:val="24"/>
              </w:rPr>
            </w:pPr>
            <w:r>
              <w:rPr>
                <w:rFonts w:hint="eastAsia"/>
                <w:color w:val="auto"/>
                <w:kern w:val="0"/>
                <w:sz w:val="24"/>
              </w:rPr>
              <w:t>（</w:t>
            </w:r>
            <w:r>
              <w:rPr>
                <w:rFonts w:hint="eastAsia"/>
                <w:color w:val="auto"/>
                <w:kern w:val="0"/>
                <w:sz w:val="24"/>
                <w:lang w:val="en-US" w:eastAsia="zh-CN"/>
              </w:rPr>
              <w:t>8</w:t>
            </w:r>
            <w:r>
              <w:rPr>
                <w:rFonts w:hint="eastAsia"/>
                <w:color w:val="auto"/>
                <w:kern w:val="0"/>
                <w:sz w:val="24"/>
              </w:rPr>
              <w:t>）</w:t>
            </w:r>
            <w:r>
              <w:rPr>
                <w:rFonts w:hint="eastAsia"/>
                <w:color w:val="auto"/>
                <w:kern w:val="0"/>
                <w:sz w:val="24"/>
                <w:lang w:eastAsia="zh-CN"/>
              </w:rPr>
              <w:t>废润滑油</w:t>
            </w:r>
            <w:r>
              <w:rPr>
                <w:rFonts w:hint="eastAsia"/>
                <w:color w:val="auto"/>
                <w:kern w:val="0"/>
                <w:sz w:val="24"/>
              </w:rPr>
              <w:t>桶</w:t>
            </w:r>
          </w:p>
          <w:p w14:paraId="59ECFB0F">
            <w:pPr>
              <w:spacing w:line="360" w:lineRule="auto"/>
              <w:ind w:firstLine="480" w:firstLineChars="200"/>
              <w:rPr>
                <w:rFonts w:hint="eastAsia"/>
                <w:bCs/>
                <w:color w:val="auto"/>
                <w:kern w:val="0"/>
                <w:sz w:val="24"/>
              </w:rPr>
            </w:pPr>
            <w:r>
              <w:rPr>
                <w:rFonts w:hint="eastAsia"/>
                <w:bCs/>
                <w:color w:val="auto"/>
                <w:kern w:val="0"/>
                <w:sz w:val="24"/>
              </w:rPr>
              <w:t>项目</w:t>
            </w:r>
            <w:r>
              <w:rPr>
                <w:rFonts w:hint="eastAsia"/>
                <w:bCs/>
                <w:color w:val="auto"/>
                <w:kern w:val="0"/>
                <w:sz w:val="24"/>
                <w:lang w:val="en-US" w:eastAsia="zh-CN"/>
              </w:rPr>
              <w:t>润滑油规格为10kg/桶，</w:t>
            </w:r>
            <w:r>
              <w:rPr>
                <w:rFonts w:hint="eastAsia"/>
                <w:bCs/>
                <w:color w:val="auto"/>
                <w:kern w:val="0"/>
                <w:sz w:val="24"/>
                <w:lang w:eastAsia="zh-CN"/>
              </w:rPr>
              <w:t>废润滑油</w:t>
            </w:r>
            <w:r>
              <w:rPr>
                <w:rFonts w:hint="eastAsia"/>
                <w:bCs/>
                <w:color w:val="auto"/>
                <w:kern w:val="0"/>
                <w:sz w:val="24"/>
              </w:rPr>
              <w:t>桶产生量</w:t>
            </w:r>
            <w:r>
              <w:rPr>
                <w:rFonts w:hint="eastAsia"/>
                <w:bCs/>
                <w:color w:val="auto"/>
                <w:kern w:val="0"/>
                <w:sz w:val="24"/>
                <w:lang w:val="en-US" w:eastAsia="zh-CN"/>
              </w:rPr>
              <w:t>10个，每个重0.05kg，则</w:t>
            </w:r>
            <w:r>
              <w:rPr>
                <w:rFonts w:hint="eastAsia"/>
                <w:bCs/>
                <w:color w:val="auto"/>
                <w:kern w:val="0"/>
                <w:sz w:val="24"/>
                <w:lang w:eastAsia="zh-CN"/>
              </w:rPr>
              <w:t>废润滑油</w:t>
            </w:r>
            <w:r>
              <w:rPr>
                <w:rFonts w:hint="eastAsia"/>
                <w:bCs/>
                <w:color w:val="auto"/>
                <w:kern w:val="0"/>
                <w:sz w:val="24"/>
              </w:rPr>
              <w:t>桶</w:t>
            </w:r>
            <w:r>
              <w:rPr>
                <w:rFonts w:hint="eastAsia"/>
                <w:bCs/>
                <w:color w:val="auto"/>
                <w:kern w:val="0"/>
                <w:sz w:val="24"/>
                <w:lang w:val="en-US" w:eastAsia="zh-CN"/>
              </w:rPr>
              <w:t>产生量</w:t>
            </w:r>
            <w:r>
              <w:rPr>
                <w:rFonts w:hint="eastAsia"/>
                <w:bCs/>
                <w:color w:val="auto"/>
                <w:kern w:val="0"/>
                <w:sz w:val="24"/>
              </w:rPr>
              <w:t>为0.00</w:t>
            </w:r>
            <w:r>
              <w:rPr>
                <w:rFonts w:hint="eastAsia"/>
                <w:bCs/>
                <w:color w:val="auto"/>
                <w:kern w:val="0"/>
                <w:sz w:val="24"/>
                <w:lang w:val="en-US" w:eastAsia="zh-CN"/>
              </w:rPr>
              <w:t>5</w:t>
            </w:r>
            <w:r>
              <w:rPr>
                <w:rFonts w:hint="eastAsia"/>
                <w:bCs/>
                <w:color w:val="auto"/>
                <w:kern w:val="0"/>
                <w:sz w:val="24"/>
              </w:rPr>
              <w:t>t/a，</w:t>
            </w:r>
            <w:r>
              <w:rPr>
                <w:rFonts w:hint="eastAsia"/>
                <w:color w:val="auto"/>
                <w:kern w:val="0"/>
                <w:sz w:val="24"/>
                <w:lang w:eastAsia="zh-CN"/>
              </w:rPr>
              <w:t>废润滑油</w:t>
            </w:r>
            <w:r>
              <w:rPr>
                <w:rFonts w:hint="eastAsia"/>
                <w:color w:val="auto"/>
                <w:kern w:val="0"/>
                <w:sz w:val="24"/>
              </w:rPr>
              <w:t>桶属于《国家危险废物名录》（202</w:t>
            </w:r>
            <w:r>
              <w:rPr>
                <w:rFonts w:hint="eastAsia"/>
                <w:color w:val="auto"/>
                <w:kern w:val="0"/>
                <w:sz w:val="24"/>
                <w:lang w:val="en-US" w:eastAsia="zh-CN"/>
              </w:rPr>
              <w:t>5</w:t>
            </w:r>
            <w:r>
              <w:rPr>
                <w:rFonts w:hint="eastAsia"/>
                <w:color w:val="auto"/>
                <w:kern w:val="0"/>
                <w:sz w:val="24"/>
              </w:rPr>
              <w:t>版）中HW08废矿物油与含矿物油废物，废物代码为900-249-08</w:t>
            </w:r>
            <w:r>
              <w:rPr>
                <w:rFonts w:hint="eastAsia"/>
                <w:bCs/>
                <w:color w:val="auto"/>
                <w:kern w:val="0"/>
                <w:sz w:val="24"/>
              </w:rPr>
              <w:t>，在厂内危废暂存间暂存后委托有资质单位处置。</w:t>
            </w:r>
          </w:p>
          <w:p w14:paraId="1A48E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16</w:t>
            </w:r>
            <w:r>
              <w:rPr>
                <w:rFonts w:hint="eastAsia" w:ascii="Times New Roman" w:hAnsi="Times New Roman" w:eastAsia="宋体" w:cs="Times New Roman"/>
                <w:b/>
                <w:bCs/>
                <w:color w:val="auto"/>
              </w:rPr>
              <w:t xml:space="preserve">  固体废物污染源源强核算结果及相关参数</w:t>
            </w:r>
            <w:r>
              <w:rPr>
                <w:rFonts w:hint="default" w:ascii="Times New Roman" w:hAnsi="Times New Roman" w:eastAsia="宋体" w:cs="Times New Roman"/>
                <w:b/>
                <w:bCs/>
                <w:color w:val="auto"/>
              </w:rPr>
              <w:t>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
              <w:gridCol w:w="850"/>
              <w:gridCol w:w="1015"/>
              <w:gridCol w:w="872"/>
              <w:gridCol w:w="1082"/>
              <w:gridCol w:w="930"/>
              <w:gridCol w:w="714"/>
              <w:gridCol w:w="700"/>
              <w:gridCol w:w="1300"/>
            </w:tblGrid>
            <w:tr w14:paraId="3787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65D9E7F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850" w:type="dxa"/>
                  <w:noWrap w:val="0"/>
                  <w:vAlign w:val="center"/>
                </w:tcPr>
                <w:p w14:paraId="3083BDD6">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产生环节</w:t>
                  </w:r>
                  <w:r>
                    <w:rPr>
                      <w:rFonts w:hint="default" w:ascii="Times New Roman" w:hAnsi="Times New Roman" w:eastAsia="宋体" w:cs="Times New Roman"/>
                      <w:color w:val="auto"/>
                      <w:sz w:val="21"/>
                      <w:szCs w:val="21"/>
                      <w:lang w:val="en-US" w:eastAsia="zh-CN"/>
                    </w:rPr>
                    <w:t>/装置</w:t>
                  </w:r>
                </w:p>
              </w:tc>
              <w:tc>
                <w:tcPr>
                  <w:tcW w:w="1015" w:type="dxa"/>
                  <w:noWrap w:val="0"/>
                  <w:vAlign w:val="center"/>
                </w:tcPr>
                <w:p w14:paraId="216ACFF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72" w:type="dxa"/>
                  <w:noWrap w:val="0"/>
                  <w:vAlign w:val="center"/>
                </w:tcPr>
                <w:p w14:paraId="03B3CAF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属性</w:t>
                  </w:r>
                </w:p>
              </w:tc>
              <w:tc>
                <w:tcPr>
                  <w:tcW w:w="1082" w:type="dxa"/>
                  <w:noWrap w:val="0"/>
                  <w:vAlign w:val="center"/>
                </w:tcPr>
                <w:p w14:paraId="3CA2436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废物代码</w:t>
                  </w:r>
                </w:p>
              </w:tc>
              <w:tc>
                <w:tcPr>
                  <w:tcW w:w="930" w:type="dxa"/>
                  <w:noWrap w:val="0"/>
                  <w:vAlign w:val="center"/>
                </w:tcPr>
                <w:p w14:paraId="345EF5B0">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主要成分</w:t>
                  </w:r>
                </w:p>
              </w:tc>
              <w:tc>
                <w:tcPr>
                  <w:tcW w:w="714" w:type="dxa"/>
                  <w:noWrap w:val="0"/>
                  <w:vAlign w:val="center"/>
                </w:tcPr>
                <w:p w14:paraId="58D85BEE">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物理性状</w:t>
                  </w:r>
                </w:p>
              </w:tc>
              <w:tc>
                <w:tcPr>
                  <w:tcW w:w="700" w:type="dxa"/>
                  <w:noWrap w:val="0"/>
                  <w:vAlign w:val="center"/>
                </w:tcPr>
                <w:p w14:paraId="48139CB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产生量</w:t>
                  </w:r>
                  <w:r>
                    <w:rPr>
                      <w:rFonts w:hint="default" w:ascii="Times New Roman" w:hAnsi="Times New Roman" w:eastAsia="宋体" w:cs="Times New Roman"/>
                      <w:color w:val="auto"/>
                      <w:sz w:val="21"/>
                      <w:szCs w:val="21"/>
                      <w:lang w:val="en-US" w:eastAsia="zh-CN"/>
                    </w:rPr>
                    <w:t>/t/a</w:t>
                  </w:r>
                </w:p>
              </w:tc>
              <w:tc>
                <w:tcPr>
                  <w:tcW w:w="1300" w:type="dxa"/>
                  <w:noWrap w:val="0"/>
                  <w:vAlign w:val="center"/>
                </w:tcPr>
                <w:p w14:paraId="49B48835">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利用处置方式和去向</w:t>
                  </w:r>
                </w:p>
              </w:tc>
            </w:tr>
            <w:tr w14:paraId="2790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30F30C3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c>
                <w:tcPr>
                  <w:tcW w:w="850" w:type="dxa"/>
                  <w:noWrap w:val="0"/>
                  <w:vAlign w:val="center"/>
                </w:tcPr>
                <w:p w14:paraId="40B15D8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预处理、过滤</w:t>
                  </w:r>
                </w:p>
              </w:tc>
              <w:tc>
                <w:tcPr>
                  <w:tcW w:w="1015" w:type="dxa"/>
                  <w:noWrap w:val="0"/>
                  <w:vAlign w:val="center"/>
                </w:tcPr>
                <w:p w14:paraId="53FAC81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果渣、烂果、果皮</w:t>
                  </w:r>
                </w:p>
              </w:tc>
              <w:tc>
                <w:tcPr>
                  <w:tcW w:w="872" w:type="dxa"/>
                  <w:noWrap w:val="0"/>
                  <w:vAlign w:val="center"/>
                </w:tcPr>
                <w:p w14:paraId="3D279B3E">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1082" w:type="dxa"/>
                  <w:noWrap w:val="0"/>
                  <w:vAlign w:val="center"/>
                </w:tcPr>
                <w:p w14:paraId="223FACD5">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152-001-S13</w:t>
                  </w:r>
                </w:p>
              </w:tc>
              <w:tc>
                <w:tcPr>
                  <w:tcW w:w="930" w:type="dxa"/>
                  <w:noWrap w:val="0"/>
                  <w:vAlign w:val="center"/>
                </w:tcPr>
                <w:p w14:paraId="054B986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果渣</w:t>
                  </w:r>
                </w:p>
              </w:tc>
              <w:tc>
                <w:tcPr>
                  <w:tcW w:w="714" w:type="dxa"/>
                  <w:noWrap w:val="0"/>
                  <w:vAlign w:val="center"/>
                </w:tcPr>
                <w:p w14:paraId="09DB3E9D">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固态</w:t>
                  </w:r>
                </w:p>
              </w:tc>
              <w:tc>
                <w:tcPr>
                  <w:tcW w:w="700" w:type="dxa"/>
                  <w:noWrap w:val="0"/>
                  <w:vAlign w:val="center"/>
                </w:tcPr>
                <w:p w14:paraId="3F778E4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6250</w:t>
                  </w:r>
                </w:p>
              </w:tc>
              <w:tc>
                <w:tcPr>
                  <w:tcW w:w="1300" w:type="dxa"/>
                  <w:noWrap w:val="0"/>
                  <w:vAlign w:val="center"/>
                </w:tcPr>
                <w:p w14:paraId="5050C9D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交由餐厨垃圾处理厂处置</w:t>
                  </w:r>
                </w:p>
              </w:tc>
            </w:tr>
            <w:tr w14:paraId="32BA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2795DDD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850" w:type="dxa"/>
                  <w:noWrap w:val="0"/>
                  <w:vAlign w:val="center"/>
                </w:tcPr>
                <w:p w14:paraId="21DD9DE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纯水制备</w:t>
                  </w:r>
                </w:p>
              </w:tc>
              <w:tc>
                <w:tcPr>
                  <w:tcW w:w="1015" w:type="dxa"/>
                  <w:noWrap w:val="0"/>
                  <w:vAlign w:val="center"/>
                </w:tcPr>
                <w:p w14:paraId="654D304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废活性炭过滤器、废砂滤器、废软化器及废RO膜</w:t>
                  </w:r>
                </w:p>
              </w:tc>
              <w:tc>
                <w:tcPr>
                  <w:tcW w:w="872" w:type="dxa"/>
                  <w:noWrap w:val="0"/>
                  <w:vAlign w:val="center"/>
                </w:tcPr>
                <w:p w14:paraId="1305144F">
                  <w:pPr>
                    <w:keepNext w:val="0"/>
                    <w:keepLines w:val="0"/>
                    <w:pageBreakBefore w:val="0"/>
                    <w:widowControl w:val="0"/>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一般固废</w:t>
                  </w:r>
                </w:p>
              </w:tc>
              <w:tc>
                <w:tcPr>
                  <w:tcW w:w="1082" w:type="dxa"/>
                  <w:noWrap w:val="0"/>
                  <w:vAlign w:val="center"/>
                </w:tcPr>
                <w:p w14:paraId="49A2BB06">
                  <w:pPr>
                    <w:keepNext w:val="0"/>
                    <w:keepLines w:val="0"/>
                    <w:pageBreakBefore w:val="0"/>
                    <w:widowControl w:val="0"/>
                    <w:tabs>
                      <w:tab w:val="left" w:pos="480"/>
                    </w:tabs>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900-008-S59</w:t>
                  </w:r>
                </w:p>
              </w:tc>
              <w:tc>
                <w:tcPr>
                  <w:tcW w:w="930" w:type="dxa"/>
                  <w:noWrap w:val="0"/>
                  <w:vAlign w:val="center"/>
                </w:tcPr>
                <w:p w14:paraId="44E71D12">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活性炭、RO膜</w:t>
                  </w:r>
                </w:p>
              </w:tc>
              <w:tc>
                <w:tcPr>
                  <w:tcW w:w="714" w:type="dxa"/>
                  <w:noWrap w:val="0"/>
                  <w:vAlign w:val="center"/>
                </w:tcPr>
                <w:p w14:paraId="6FAAF69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固态</w:t>
                  </w:r>
                </w:p>
              </w:tc>
              <w:tc>
                <w:tcPr>
                  <w:tcW w:w="700" w:type="dxa"/>
                  <w:noWrap w:val="0"/>
                  <w:vAlign w:val="center"/>
                </w:tcPr>
                <w:p w14:paraId="345C1139">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300" w:type="dxa"/>
                  <w:noWrap w:val="0"/>
                  <w:vAlign w:val="center"/>
                </w:tcPr>
                <w:p w14:paraId="017701A9">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厂家回收</w:t>
                  </w:r>
                </w:p>
              </w:tc>
            </w:tr>
            <w:tr w14:paraId="7F1F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18A4783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850" w:type="dxa"/>
                  <w:noWrap w:val="0"/>
                  <w:vAlign w:val="center"/>
                </w:tcPr>
                <w:p w14:paraId="4909B04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膜浓缩</w:t>
                  </w:r>
                </w:p>
              </w:tc>
              <w:tc>
                <w:tcPr>
                  <w:tcW w:w="1015" w:type="dxa"/>
                  <w:noWrap w:val="0"/>
                  <w:vAlign w:val="center"/>
                </w:tcPr>
                <w:p w14:paraId="1125D80A">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废膜及树脂</w:t>
                  </w:r>
                </w:p>
              </w:tc>
              <w:tc>
                <w:tcPr>
                  <w:tcW w:w="872" w:type="dxa"/>
                  <w:noWrap w:val="0"/>
                  <w:vAlign w:val="center"/>
                </w:tcPr>
                <w:p w14:paraId="1CED2A76">
                  <w:pPr>
                    <w:keepNext w:val="0"/>
                    <w:keepLines w:val="0"/>
                    <w:pageBreakBefore w:val="0"/>
                    <w:widowControl w:val="0"/>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一般固废</w:t>
                  </w:r>
                </w:p>
              </w:tc>
              <w:tc>
                <w:tcPr>
                  <w:tcW w:w="1082" w:type="dxa"/>
                  <w:noWrap w:val="0"/>
                  <w:vAlign w:val="center"/>
                </w:tcPr>
                <w:p w14:paraId="02B89658">
                  <w:pPr>
                    <w:keepNext w:val="0"/>
                    <w:keepLines w:val="0"/>
                    <w:pageBreakBefore w:val="0"/>
                    <w:widowControl w:val="0"/>
                    <w:tabs>
                      <w:tab w:val="left" w:pos="480"/>
                    </w:tabs>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900-009-S59</w:t>
                  </w:r>
                </w:p>
              </w:tc>
              <w:tc>
                <w:tcPr>
                  <w:tcW w:w="930" w:type="dxa"/>
                  <w:noWrap w:val="0"/>
                  <w:vAlign w:val="center"/>
                </w:tcPr>
                <w:p w14:paraId="71BD627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RO膜、树脂</w:t>
                  </w:r>
                </w:p>
              </w:tc>
              <w:tc>
                <w:tcPr>
                  <w:tcW w:w="714" w:type="dxa"/>
                  <w:noWrap w:val="0"/>
                  <w:vAlign w:val="center"/>
                </w:tcPr>
                <w:p w14:paraId="6C9BDDF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固态</w:t>
                  </w:r>
                </w:p>
              </w:tc>
              <w:tc>
                <w:tcPr>
                  <w:tcW w:w="700" w:type="dxa"/>
                  <w:noWrap w:val="0"/>
                  <w:vAlign w:val="center"/>
                </w:tcPr>
                <w:p w14:paraId="19C477F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300" w:type="dxa"/>
                  <w:noWrap w:val="0"/>
                  <w:vAlign w:val="center"/>
                </w:tcPr>
                <w:p w14:paraId="56B1E61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由环卫部门定期清理</w:t>
                  </w:r>
                </w:p>
              </w:tc>
            </w:tr>
            <w:tr w14:paraId="0188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6763F66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850" w:type="dxa"/>
                  <w:noWrap w:val="0"/>
                  <w:vAlign w:val="center"/>
                </w:tcPr>
                <w:p w14:paraId="6B7FCA31">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w:t>
                  </w:r>
                </w:p>
              </w:tc>
              <w:tc>
                <w:tcPr>
                  <w:tcW w:w="1015" w:type="dxa"/>
                  <w:noWrap w:val="0"/>
                  <w:vAlign w:val="center"/>
                </w:tcPr>
                <w:p w14:paraId="357A6DF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污泥</w:t>
                  </w:r>
                </w:p>
              </w:tc>
              <w:tc>
                <w:tcPr>
                  <w:tcW w:w="872" w:type="dxa"/>
                  <w:noWrap w:val="0"/>
                  <w:vAlign w:val="center"/>
                </w:tcPr>
                <w:p w14:paraId="09F77E65">
                  <w:pPr>
                    <w:keepNext w:val="0"/>
                    <w:keepLines w:val="0"/>
                    <w:pageBreakBefore w:val="0"/>
                    <w:widowControl w:val="0"/>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1082" w:type="dxa"/>
                  <w:noWrap w:val="0"/>
                  <w:vAlign w:val="center"/>
                </w:tcPr>
                <w:p w14:paraId="2C0B4C62">
                  <w:pPr>
                    <w:keepNext w:val="0"/>
                    <w:keepLines w:val="0"/>
                    <w:pageBreakBefore w:val="0"/>
                    <w:widowControl w:val="0"/>
                    <w:tabs>
                      <w:tab w:val="left" w:pos="480"/>
                    </w:tabs>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900-099-S07</w:t>
                  </w:r>
                </w:p>
              </w:tc>
              <w:tc>
                <w:tcPr>
                  <w:tcW w:w="930" w:type="dxa"/>
                  <w:noWrap w:val="0"/>
                  <w:vAlign w:val="center"/>
                </w:tcPr>
                <w:p w14:paraId="7027550D">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污泥、水分</w:t>
                  </w:r>
                </w:p>
              </w:tc>
              <w:tc>
                <w:tcPr>
                  <w:tcW w:w="714" w:type="dxa"/>
                  <w:noWrap w:val="0"/>
                  <w:vAlign w:val="center"/>
                </w:tcPr>
                <w:p w14:paraId="33207F6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半固态</w:t>
                  </w:r>
                </w:p>
              </w:tc>
              <w:tc>
                <w:tcPr>
                  <w:tcW w:w="700" w:type="dxa"/>
                  <w:noWrap w:val="0"/>
                  <w:vAlign w:val="center"/>
                </w:tcPr>
                <w:p w14:paraId="46A716C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158.1</w:t>
                  </w:r>
                </w:p>
              </w:tc>
              <w:tc>
                <w:tcPr>
                  <w:tcW w:w="1300" w:type="dxa"/>
                  <w:noWrap w:val="0"/>
                  <w:vAlign w:val="center"/>
                </w:tcPr>
                <w:p w14:paraId="2B28EFE7">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外运综合利用</w:t>
                  </w:r>
                </w:p>
              </w:tc>
            </w:tr>
            <w:tr w14:paraId="28E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21C87E91">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850" w:type="dxa"/>
                  <w:noWrap w:val="0"/>
                  <w:vAlign w:val="center"/>
                </w:tcPr>
                <w:p w14:paraId="3F7FF61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w:t>
                  </w:r>
                </w:p>
              </w:tc>
              <w:tc>
                <w:tcPr>
                  <w:tcW w:w="1015" w:type="dxa"/>
                  <w:noWrap w:val="0"/>
                  <w:vAlign w:val="center"/>
                </w:tcPr>
                <w:p w14:paraId="3B4F1CC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872" w:type="dxa"/>
                  <w:noWrap w:val="0"/>
                  <w:vAlign w:val="center"/>
                </w:tcPr>
                <w:p w14:paraId="01575EE5">
                  <w:pPr>
                    <w:keepNext w:val="0"/>
                    <w:keepLines w:val="0"/>
                    <w:pageBreakBefore w:val="0"/>
                    <w:widowControl w:val="0"/>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1082" w:type="dxa"/>
                  <w:noWrap w:val="0"/>
                  <w:vAlign w:val="center"/>
                </w:tcPr>
                <w:p w14:paraId="3261A089">
                  <w:pPr>
                    <w:keepNext w:val="0"/>
                    <w:keepLines w:val="0"/>
                    <w:pageBreakBefore w:val="0"/>
                    <w:widowControl w:val="0"/>
                    <w:tabs>
                      <w:tab w:val="left" w:pos="480"/>
                    </w:tabs>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900-005-S17</w:t>
                  </w:r>
                </w:p>
              </w:tc>
              <w:tc>
                <w:tcPr>
                  <w:tcW w:w="930" w:type="dxa"/>
                  <w:noWrap w:val="0"/>
                  <w:vAlign w:val="center"/>
                </w:tcPr>
                <w:p w14:paraId="08AF8202">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纸箱等</w:t>
                  </w:r>
                </w:p>
              </w:tc>
              <w:tc>
                <w:tcPr>
                  <w:tcW w:w="714" w:type="dxa"/>
                  <w:noWrap w:val="0"/>
                  <w:vAlign w:val="center"/>
                </w:tcPr>
                <w:p w14:paraId="5FBE2DE2">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固态</w:t>
                  </w:r>
                </w:p>
              </w:tc>
              <w:tc>
                <w:tcPr>
                  <w:tcW w:w="700" w:type="dxa"/>
                  <w:noWrap w:val="0"/>
                  <w:vAlign w:val="center"/>
                </w:tcPr>
                <w:p w14:paraId="28EE4DF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300" w:type="dxa"/>
                  <w:noWrap w:val="0"/>
                  <w:vAlign w:val="center"/>
                </w:tcPr>
                <w:p w14:paraId="1B6F81B0">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外售综合利用</w:t>
                  </w:r>
                </w:p>
              </w:tc>
            </w:tr>
            <w:tr w14:paraId="058B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4A94095A">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850" w:type="dxa"/>
                  <w:shd w:val="clear" w:color="auto" w:fill="auto"/>
                  <w:noWrap w:val="0"/>
                  <w:vAlign w:val="center"/>
                </w:tcPr>
                <w:p w14:paraId="2939822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办公</w:t>
                  </w:r>
                </w:p>
              </w:tc>
              <w:tc>
                <w:tcPr>
                  <w:tcW w:w="1015" w:type="dxa"/>
                  <w:shd w:val="clear" w:color="auto" w:fill="auto"/>
                  <w:noWrap w:val="0"/>
                  <w:vAlign w:val="center"/>
                </w:tcPr>
                <w:p w14:paraId="7A4D7176">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生活垃圾</w:t>
                  </w:r>
                </w:p>
              </w:tc>
              <w:tc>
                <w:tcPr>
                  <w:tcW w:w="872" w:type="dxa"/>
                  <w:noWrap w:val="0"/>
                  <w:vAlign w:val="center"/>
                </w:tcPr>
                <w:p w14:paraId="67538B69">
                  <w:pPr>
                    <w:pStyle w:val="64"/>
                    <w:keepNext w:val="0"/>
                    <w:keepLines w:val="0"/>
                    <w:pageBreakBefore w:val="0"/>
                    <w:widowControl w:val="0"/>
                    <w:tabs>
                      <w:tab w:val="left" w:pos="480"/>
                    </w:tabs>
                    <w:kinsoku/>
                    <w:wordWrap/>
                    <w:overflowPunct/>
                    <w:autoSpaceDE/>
                    <w:autoSpaceDN/>
                    <w:bidi w:val="0"/>
                    <w:adjustRightInd/>
                    <w:snapToGrid/>
                    <w:spacing w:before="0" w:beforeLines="0"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82" w:type="dxa"/>
                  <w:noWrap w:val="0"/>
                  <w:vAlign w:val="center"/>
                </w:tcPr>
                <w:p w14:paraId="6871DEB2">
                  <w:pPr>
                    <w:keepNext w:val="0"/>
                    <w:keepLines w:val="0"/>
                    <w:pageBreakBefore w:val="0"/>
                    <w:widowControl w:val="0"/>
                    <w:tabs>
                      <w:tab w:val="left" w:pos="480"/>
                    </w:tabs>
                    <w:kinsoku/>
                    <w:wordWrap/>
                    <w:overflow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930" w:type="dxa"/>
                  <w:noWrap w:val="0"/>
                  <w:vAlign w:val="center"/>
                </w:tcPr>
                <w:p w14:paraId="5B720E21">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纸、塑料等</w:t>
                  </w:r>
                </w:p>
              </w:tc>
              <w:tc>
                <w:tcPr>
                  <w:tcW w:w="714" w:type="dxa"/>
                  <w:noWrap w:val="0"/>
                  <w:vAlign w:val="center"/>
                </w:tcPr>
                <w:p w14:paraId="4A61A202">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固态</w:t>
                  </w:r>
                </w:p>
              </w:tc>
              <w:tc>
                <w:tcPr>
                  <w:tcW w:w="700" w:type="dxa"/>
                  <w:noWrap w:val="0"/>
                  <w:vAlign w:val="center"/>
                </w:tcPr>
                <w:p w14:paraId="7CDD09A4">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300" w:type="dxa"/>
                  <w:noWrap w:val="0"/>
                  <w:vAlign w:val="center"/>
                </w:tcPr>
                <w:p w14:paraId="6C465626">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环卫处置</w:t>
                  </w:r>
                </w:p>
              </w:tc>
            </w:tr>
            <w:tr w14:paraId="7685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51C2BC4C">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850" w:type="dxa"/>
                  <w:shd w:val="clear" w:color="auto" w:fill="auto"/>
                  <w:noWrap w:val="0"/>
                  <w:vAlign w:val="center"/>
                </w:tcPr>
                <w:p w14:paraId="70A6E1BF">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维保</w:t>
                  </w:r>
                </w:p>
              </w:tc>
              <w:tc>
                <w:tcPr>
                  <w:tcW w:w="1015" w:type="dxa"/>
                  <w:shd w:val="clear" w:color="auto" w:fill="auto"/>
                  <w:noWrap w:val="0"/>
                  <w:vAlign w:val="center"/>
                </w:tcPr>
                <w:p w14:paraId="1A078283">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废润滑油</w:t>
                  </w:r>
                </w:p>
              </w:tc>
              <w:tc>
                <w:tcPr>
                  <w:tcW w:w="872" w:type="dxa"/>
                  <w:noWrap w:val="0"/>
                  <w:vAlign w:val="center"/>
                </w:tcPr>
                <w:p w14:paraId="10E1C0CC">
                  <w:pPr>
                    <w:pStyle w:val="64"/>
                    <w:keepNext w:val="0"/>
                    <w:keepLines w:val="0"/>
                    <w:pageBreakBefore w:val="0"/>
                    <w:widowControl w:val="0"/>
                    <w:tabs>
                      <w:tab w:val="left" w:pos="480"/>
                    </w:tabs>
                    <w:kinsoku/>
                    <w:wordWrap/>
                    <w:overflowPunct/>
                    <w:autoSpaceDE/>
                    <w:autoSpaceDN/>
                    <w:bidi w:val="0"/>
                    <w:adjustRightInd/>
                    <w:snapToGrid/>
                    <w:spacing w:before="0" w:beforeLines="0"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1082" w:type="dxa"/>
                  <w:noWrap w:val="0"/>
                  <w:vAlign w:val="center"/>
                </w:tcPr>
                <w:p w14:paraId="54A6518A">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900-21</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-08</w:t>
                  </w:r>
                </w:p>
              </w:tc>
              <w:tc>
                <w:tcPr>
                  <w:tcW w:w="930" w:type="dxa"/>
                  <w:noWrap w:val="0"/>
                  <w:vAlign w:val="center"/>
                </w:tcPr>
                <w:p w14:paraId="221F6408">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废矿物油</w:t>
                  </w:r>
                </w:p>
              </w:tc>
              <w:tc>
                <w:tcPr>
                  <w:tcW w:w="714" w:type="dxa"/>
                  <w:noWrap w:val="0"/>
                  <w:vAlign w:val="center"/>
                </w:tcPr>
                <w:p w14:paraId="637EFA63">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液态</w:t>
                  </w:r>
                </w:p>
              </w:tc>
              <w:tc>
                <w:tcPr>
                  <w:tcW w:w="700" w:type="dxa"/>
                  <w:noWrap w:val="0"/>
                  <w:vAlign w:val="center"/>
                </w:tcPr>
                <w:p w14:paraId="521F5132">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0.08</w:t>
                  </w:r>
                </w:p>
              </w:tc>
              <w:tc>
                <w:tcPr>
                  <w:tcW w:w="1300" w:type="dxa"/>
                  <w:vMerge w:val="restart"/>
                  <w:noWrap w:val="0"/>
                  <w:vAlign w:val="center"/>
                </w:tcPr>
                <w:p w14:paraId="3D09D256">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有资质单位处置</w:t>
                  </w:r>
                </w:p>
              </w:tc>
            </w:tr>
            <w:tr w14:paraId="4C3B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dxa"/>
                  <w:noWrap w:val="0"/>
                  <w:vAlign w:val="center"/>
                </w:tcPr>
                <w:p w14:paraId="3158A6BE">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850" w:type="dxa"/>
                  <w:shd w:val="clear" w:color="auto" w:fill="auto"/>
                  <w:noWrap w:val="0"/>
                  <w:vAlign w:val="center"/>
                </w:tcPr>
                <w:p w14:paraId="2CE252E0">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包装</w:t>
                  </w:r>
                </w:p>
              </w:tc>
              <w:tc>
                <w:tcPr>
                  <w:tcW w:w="1015" w:type="dxa"/>
                  <w:shd w:val="clear" w:color="auto" w:fill="auto"/>
                  <w:noWrap w:val="0"/>
                  <w:vAlign w:val="center"/>
                </w:tcPr>
                <w:p w14:paraId="2FC80C4B">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废润滑油</w:t>
                  </w:r>
                  <w:r>
                    <w:rPr>
                      <w:rFonts w:hint="default" w:ascii="Times New Roman" w:hAnsi="Times New Roman" w:eastAsia="宋体" w:cs="Times New Roman"/>
                      <w:color w:val="auto"/>
                      <w:sz w:val="21"/>
                      <w:szCs w:val="21"/>
                    </w:rPr>
                    <w:t>桶</w:t>
                  </w:r>
                </w:p>
              </w:tc>
              <w:tc>
                <w:tcPr>
                  <w:tcW w:w="872" w:type="dxa"/>
                  <w:noWrap w:val="0"/>
                  <w:vAlign w:val="center"/>
                </w:tcPr>
                <w:p w14:paraId="01AD564D">
                  <w:pPr>
                    <w:pStyle w:val="64"/>
                    <w:keepNext w:val="0"/>
                    <w:keepLines w:val="0"/>
                    <w:pageBreakBefore w:val="0"/>
                    <w:widowControl w:val="0"/>
                    <w:tabs>
                      <w:tab w:val="left" w:pos="480"/>
                    </w:tabs>
                    <w:kinsoku/>
                    <w:wordWrap/>
                    <w:overflowPunct/>
                    <w:autoSpaceDE/>
                    <w:autoSpaceDN/>
                    <w:bidi w:val="0"/>
                    <w:adjustRightInd/>
                    <w:snapToGrid/>
                    <w:spacing w:before="0" w:beforeLines="0"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1082" w:type="dxa"/>
                  <w:noWrap w:val="0"/>
                  <w:vAlign w:val="center"/>
                </w:tcPr>
                <w:p w14:paraId="1578DCEC">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900-249-08</w:t>
                  </w:r>
                </w:p>
              </w:tc>
              <w:tc>
                <w:tcPr>
                  <w:tcW w:w="930" w:type="dxa"/>
                  <w:noWrap w:val="0"/>
                  <w:vAlign w:val="center"/>
                </w:tcPr>
                <w:p w14:paraId="73496ACB">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包装桶</w:t>
                  </w:r>
                </w:p>
              </w:tc>
              <w:tc>
                <w:tcPr>
                  <w:tcW w:w="714" w:type="dxa"/>
                  <w:noWrap w:val="0"/>
                  <w:vAlign w:val="center"/>
                </w:tcPr>
                <w:p w14:paraId="2DE7E9E1">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固态</w:t>
                  </w:r>
                </w:p>
              </w:tc>
              <w:tc>
                <w:tcPr>
                  <w:tcW w:w="700" w:type="dxa"/>
                  <w:noWrap w:val="0"/>
                  <w:vAlign w:val="center"/>
                </w:tcPr>
                <w:p w14:paraId="39371E7A">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0.005</w:t>
                  </w:r>
                </w:p>
              </w:tc>
              <w:tc>
                <w:tcPr>
                  <w:tcW w:w="1300" w:type="dxa"/>
                  <w:vMerge w:val="continue"/>
                  <w:noWrap w:val="0"/>
                  <w:vAlign w:val="center"/>
                </w:tcPr>
                <w:p w14:paraId="76EBCC29">
                  <w:pPr>
                    <w:keepNext w:val="0"/>
                    <w:keepLines w:val="0"/>
                    <w:pageBreakBefore w:val="0"/>
                    <w:widowControl w:val="0"/>
                    <w:kinsoku/>
                    <w:wordWrap/>
                    <w:overflowPunct/>
                    <w:topLinePunct/>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p>
              </w:tc>
            </w:tr>
          </w:tbl>
          <w:p w14:paraId="7969E813">
            <w:pPr>
              <w:keepNext w:val="0"/>
              <w:keepLines w:val="0"/>
              <w:pageBreakBefore w:val="0"/>
              <w:widowControl w:val="0"/>
              <w:kinsoku/>
              <w:wordWrap/>
              <w:overflowPunct/>
              <w:topLinePunct w:val="0"/>
              <w:autoSpaceDE/>
              <w:autoSpaceDN/>
              <w:bidi w:val="0"/>
              <w:adjustRightInd/>
              <w:snapToGrid/>
              <w:ind w:firstLine="482"/>
              <w:textAlignment w:val="auto"/>
              <w:rPr>
                <w:b/>
                <w:bCs/>
                <w:color w:val="auto"/>
              </w:rPr>
            </w:pPr>
            <w:r>
              <w:rPr>
                <w:b/>
                <w:bCs/>
                <w:color w:val="auto"/>
              </w:rPr>
              <w:t>环境管理要求：</w:t>
            </w:r>
          </w:p>
          <w:p w14:paraId="2957A885">
            <w:pPr>
              <w:ind w:firstLine="480"/>
              <w:rPr>
                <w:color w:val="auto"/>
              </w:rPr>
            </w:pPr>
            <w:r>
              <w:rPr>
                <w:color w:val="auto"/>
              </w:rPr>
              <w:t>项目一般固体废物存放一般固废暂存间，暂存场地的设置应符合《一般工业固体废物贮存和填埋污染控制标准》（GB18599-2020）中的规定。</w:t>
            </w:r>
          </w:p>
          <w:p w14:paraId="4A2DB864">
            <w:pPr>
              <w:keepNext w:val="0"/>
              <w:keepLines w:val="0"/>
              <w:pageBreakBefore w:val="0"/>
              <w:widowControl w:val="0"/>
              <w:kinsoku/>
              <w:wordWrap/>
              <w:overflowPunct/>
              <w:topLinePunct w:val="0"/>
              <w:autoSpaceDE/>
              <w:autoSpaceDN/>
              <w:bidi w:val="0"/>
              <w:adjustRightInd/>
              <w:snapToGrid/>
              <w:ind w:firstLine="482"/>
              <w:textAlignment w:val="auto"/>
              <w:rPr>
                <w:b/>
                <w:bCs/>
                <w:color w:val="auto"/>
              </w:rPr>
            </w:pPr>
            <w:r>
              <w:rPr>
                <w:b/>
                <w:bCs/>
                <w:color w:val="auto"/>
              </w:rPr>
              <w:t>一般固废暂存间设置要求做到以下几点：</w:t>
            </w:r>
          </w:p>
          <w:p w14:paraId="27732383">
            <w:pPr>
              <w:ind w:firstLine="480"/>
              <w:rPr>
                <w:color w:val="auto"/>
              </w:rPr>
            </w:pPr>
            <w:r>
              <w:rPr>
                <w:color w:val="auto"/>
              </w:rPr>
              <w:t>（1）贮存场、填埋场的环境保护图形标志应符合《一般工业固体废物贮存和填埋污染控制标准》（GB18599-2020）的规定，并应定期检查和维护。</w:t>
            </w:r>
          </w:p>
          <w:p w14:paraId="7C58B346">
            <w:pPr>
              <w:ind w:firstLine="480"/>
              <w:rPr>
                <w:color w:val="auto"/>
              </w:rPr>
            </w:pPr>
            <w:r>
              <w:rPr>
                <w:color w:val="auto"/>
              </w:rPr>
              <w:t>（2）不相容的一般工业固体废物应设置不同的分区进行贮存和填埋作业。</w:t>
            </w:r>
          </w:p>
          <w:p w14:paraId="17B7F61E">
            <w:pPr>
              <w:ind w:firstLine="480"/>
              <w:rPr>
                <w:color w:val="auto"/>
              </w:rPr>
            </w:pPr>
            <w:r>
              <w:rPr>
                <w:color w:val="auto"/>
              </w:rPr>
              <w:t>（3）危险废物和生活垃圾不得进入一般工业固体废物贮存场及填埋场。</w:t>
            </w:r>
          </w:p>
          <w:p w14:paraId="5A6D7120">
            <w:pPr>
              <w:ind w:firstLine="480"/>
              <w:rPr>
                <w:color w:val="auto"/>
              </w:rPr>
            </w:pPr>
            <w:r>
              <w:rPr>
                <w:color w:val="auto"/>
              </w:rPr>
              <w:t>（4）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55ED2C15">
            <w:pPr>
              <w:ind w:firstLine="480"/>
              <w:rPr>
                <w:color w:val="auto"/>
              </w:rPr>
            </w:pPr>
            <w:r>
              <w:rPr>
                <w:color w:val="auto"/>
              </w:rPr>
              <w:t>（5）产生工业固体废物的单位委托他人运输、利用、处置工业固体废物的，应当对受托方的主体资格和技术能力进行核实，依法签订书面合同，在合同中约定污染防治要求。</w:t>
            </w:r>
          </w:p>
          <w:p w14:paraId="03A49EC8">
            <w:pPr>
              <w:ind w:firstLine="480"/>
              <w:rPr>
                <w:color w:val="auto"/>
              </w:rPr>
            </w:pPr>
            <w:r>
              <w:rPr>
                <w:color w:val="auto"/>
              </w:rPr>
              <w:t>受托方运输、利用、处置工业固体废物，应当依照有关法律法规的规定和合同约定履行污染防治要求，并将运输、利用、处置情况告知产生工业固体废物的单位。</w:t>
            </w:r>
          </w:p>
          <w:p w14:paraId="470AAC1A">
            <w:pPr>
              <w:ind w:firstLine="480"/>
              <w:rPr>
                <w:color w:val="auto"/>
              </w:rPr>
            </w:pPr>
            <w:r>
              <w:rPr>
                <w:color w:val="auto"/>
              </w:rPr>
              <w:t>（6）产生工业固体废物的单位应当取得排污许可证。排污许可的具体办法和实施步骤由国务院规定。</w:t>
            </w:r>
          </w:p>
          <w:p w14:paraId="27E3871D">
            <w:pPr>
              <w:ind w:firstLine="480"/>
              <w:rPr>
                <w:color w:val="auto"/>
              </w:rPr>
            </w:pPr>
            <w:r>
              <w:rPr>
                <w:color w:val="auto"/>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14:paraId="12596F4B">
            <w:pPr>
              <w:ind w:firstLine="480"/>
              <w:rPr>
                <w:color w:val="auto"/>
              </w:rPr>
            </w:pPr>
            <w:r>
              <w:rPr>
                <w:color w:val="auto"/>
              </w:rPr>
              <w:t>（7）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14:paraId="2D4BAABC">
            <w:pPr>
              <w:pStyle w:val="46"/>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color w:val="auto"/>
                <w:kern w:val="0"/>
                <w:lang w:bidi="ar"/>
              </w:rPr>
            </w:pPr>
            <w:r>
              <w:rPr>
                <w:rFonts w:ascii="Times New Roman" w:hAnsi="Times New Roman"/>
                <w:b/>
                <w:bCs/>
                <w:color w:val="auto"/>
                <w:lang w:bidi="ar"/>
              </w:rPr>
              <w:t>危险废物暂存间设置要求做到以下几点：</w:t>
            </w:r>
          </w:p>
          <w:p w14:paraId="56F65D4C">
            <w:pPr>
              <w:widowControl/>
              <w:wordWrap w:val="0"/>
              <w:ind w:firstLine="480"/>
              <w:jc w:val="left"/>
              <w:rPr>
                <w:color w:val="auto"/>
                <w:kern w:val="0"/>
                <w:lang w:bidi="ar"/>
              </w:rPr>
            </w:pPr>
            <w:r>
              <w:rPr>
                <w:rFonts w:hint="eastAsia"/>
                <w:color w:val="auto"/>
                <w:kern w:val="0"/>
                <w:lang w:bidi="ar"/>
              </w:rPr>
              <w:t>项</w:t>
            </w:r>
            <w:r>
              <w:rPr>
                <w:color w:val="auto"/>
                <w:kern w:val="0"/>
                <w:lang w:bidi="ar"/>
              </w:rPr>
              <w:t>目危险废物短暂存放，</w:t>
            </w:r>
            <w:r>
              <w:rPr>
                <w:rFonts w:hint="eastAsia"/>
                <w:color w:val="auto"/>
                <w:kern w:val="0"/>
                <w:lang w:bidi="ar"/>
              </w:rPr>
              <w:t>危废暂存间应做好三防工作：①地面按照防渗要求做好基础防渗工作，以防渗漏。场所应有雨棚、围堰或围墙，设置废水导排管道或渠道，防止废液渗漏外泄。②禁止露天存放危险废物，危废间屋顶封闭防扬散，并上锁防流失。</w:t>
            </w:r>
          </w:p>
          <w:p w14:paraId="44D5025E">
            <w:pPr>
              <w:widowControl/>
              <w:wordWrap w:val="0"/>
              <w:ind w:firstLine="480"/>
              <w:jc w:val="left"/>
              <w:rPr>
                <w:color w:val="auto"/>
                <w:kern w:val="0"/>
                <w:lang w:bidi="ar"/>
              </w:rPr>
            </w:pPr>
            <w:r>
              <w:rPr>
                <w:color w:val="auto"/>
                <w:kern w:val="0"/>
                <w:lang w:bidi="ar"/>
              </w:rPr>
              <w:t>暂存场地的设置应符合</w:t>
            </w:r>
            <w:r>
              <w:rPr>
                <w:color w:val="auto"/>
              </w:rPr>
              <w:t>《危险废物贮存污染控制标准》（GB18597-2023）</w:t>
            </w:r>
            <w:r>
              <w:rPr>
                <w:color w:val="auto"/>
                <w:kern w:val="0"/>
                <w:lang w:bidi="ar"/>
              </w:rPr>
              <w:t>中的规定。危废暂存场地设置要求做到以下几点：</w:t>
            </w:r>
          </w:p>
          <w:p w14:paraId="609D159A">
            <w:pPr>
              <w:widowControl/>
              <w:wordWrap w:val="0"/>
              <w:ind w:firstLine="480"/>
              <w:jc w:val="left"/>
              <w:rPr>
                <w:color w:val="auto"/>
              </w:rPr>
            </w:pPr>
            <w:r>
              <w:rPr>
                <w:color w:val="auto"/>
                <w:kern w:val="0"/>
                <w:lang w:bidi="ar"/>
              </w:rPr>
              <w:t>（1）危险废物贮存设施必须按《</w:t>
            </w:r>
            <w:r>
              <w:rPr>
                <w:rFonts w:hint="eastAsia"/>
                <w:color w:val="auto"/>
                <w:kern w:val="0"/>
                <w:lang w:bidi="ar"/>
              </w:rPr>
              <w:t>危险废物识别标志设置技术规范</w:t>
            </w:r>
            <w:r>
              <w:rPr>
                <w:color w:val="auto"/>
                <w:kern w:val="0"/>
                <w:lang w:bidi="ar"/>
              </w:rPr>
              <w:t>》</w:t>
            </w:r>
            <w:r>
              <w:rPr>
                <w:rFonts w:hint="eastAsia"/>
                <w:color w:val="auto"/>
                <w:kern w:val="0"/>
                <w:lang w:bidi="ar"/>
              </w:rPr>
              <w:t>（H</w:t>
            </w:r>
            <w:r>
              <w:rPr>
                <w:color w:val="auto"/>
                <w:kern w:val="0"/>
                <w:lang w:bidi="ar"/>
              </w:rPr>
              <w:t>J1276-2022</w:t>
            </w:r>
            <w:r>
              <w:rPr>
                <w:rFonts w:hint="eastAsia"/>
                <w:color w:val="auto"/>
                <w:kern w:val="0"/>
                <w:lang w:bidi="ar"/>
              </w:rPr>
              <w:t>）中</w:t>
            </w:r>
            <w:r>
              <w:rPr>
                <w:color w:val="auto"/>
                <w:kern w:val="0"/>
                <w:lang w:bidi="ar"/>
              </w:rPr>
              <w:t>规定设置警示标志；</w:t>
            </w:r>
          </w:p>
          <w:p w14:paraId="51D1E3FB">
            <w:pPr>
              <w:ind w:firstLine="480"/>
              <w:jc w:val="left"/>
              <w:rPr>
                <w:color w:val="auto"/>
              </w:rPr>
            </w:pPr>
            <w:r>
              <w:rPr>
                <w:color w:val="auto"/>
              </w:rPr>
              <w:t>（2）企业须健全危险废物相关管理制度，并严格落实。</w:t>
            </w:r>
          </w:p>
          <w:p w14:paraId="48BE0984">
            <w:pPr>
              <w:ind w:firstLine="480"/>
              <w:jc w:val="left"/>
              <w:rPr>
                <w:color w:val="auto"/>
              </w:rPr>
            </w:pPr>
            <w:r>
              <w:rPr>
                <w:color w:val="auto"/>
              </w:rPr>
              <w:t>①企业须对危险废物储运场所张贴警示标识，危险废物包装物张贴警示标签；</w:t>
            </w:r>
          </w:p>
          <w:p w14:paraId="03E16868">
            <w:pPr>
              <w:ind w:firstLine="480"/>
              <w:rPr>
                <w:color w:val="auto"/>
              </w:rPr>
            </w:pPr>
            <w:r>
              <w:rPr>
                <w:color w:val="auto"/>
              </w:rPr>
              <w:t>②企业可参照《危险废物管理计划和管理台账制定技术导则》（HJ1259-2022）做好危废管理计划及管理台账制定。危险废物管理计划内容参照导则要求可包括减少危险废物产生量和降低危险废物危害性的措施以及危险废物贮存、利用、处置措施；日常项目运行中应按照危险废物管理台账如实记录危险废物的种类、产生量、流向、贮存、利用、处置等有关信息。</w:t>
            </w:r>
          </w:p>
          <w:p w14:paraId="78C9EF34">
            <w:pPr>
              <w:ind w:firstLine="480"/>
              <w:jc w:val="left"/>
              <w:rPr>
                <w:color w:val="auto"/>
              </w:rPr>
            </w:pPr>
            <w:r>
              <w:rPr>
                <w:color w:val="auto"/>
              </w:rPr>
              <w:t>（3）危险废物存储和管理的相关要求。</w:t>
            </w:r>
          </w:p>
          <w:p w14:paraId="213E716F">
            <w:pPr>
              <w:ind w:firstLine="480"/>
              <w:jc w:val="left"/>
              <w:rPr>
                <w:color w:val="auto"/>
              </w:rPr>
            </w:pPr>
            <w:r>
              <w:rPr>
                <w:color w:val="auto"/>
              </w:rPr>
              <w:t>①必须将危险废物装入容器内密封装运，盛装危险废物的容器应当符合标准，材质要满足相应的强度要求且必须完好无损，容器材质和衬里要与危险废物相容（不相互反应）；</w:t>
            </w:r>
          </w:p>
          <w:p w14:paraId="50D67BF4">
            <w:pPr>
              <w:ind w:firstLine="480"/>
              <w:jc w:val="left"/>
              <w:rPr>
                <w:color w:val="auto"/>
              </w:rPr>
            </w:pPr>
            <w:r>
              <w:rPr>
                <w:color w:val="auto"/>
              </w:rPr>
              <w:t>②项目应与有相应危废处置资质的单位签订危废处置合同。所处理的危险废物采用专门的车辆，密闭运输，严格禁止抛洒滴漏，杜绝在运输过程中造成环境的二次污染。在危险废物的运输中执行《危险废物转移联单管理办法》中有关的规定和要求。规范危险废物转移，做好每次外运处置废物的运输登记。</w:t>
            </w:r>
          </w:p>
          <w:p w14:paraId="1B3B8359">
            <w:pPr>
              <w:pStyle w:val="47"/>
              <w:ind w:firstLine="480"/>
              <w:rPr>
                <w:rFonts w:ascii="Times New Roman" w:eastAsia="宋体" w:cs="Times New Roman"/>
                <w:color w:val="auto"/>
              </w:rPr>
            </w:pPr>
            <w:r>
              <w:rPr>
                <w:rFonts w:ascii="Times New Roman" w:eastAsia="宋体" w:cs="Times New Roman"/>
                <w:color w:val="auto"/>
              </w:rPr>
              <w:t>③设置挥发性有机物废气收集装置和气体净化装置。</w:t>
            </w:r>
          </w:p>
          <w:p w14:paraId="401B02BC">
            <w:pPr>
              <w:pStyle w:val="57"/>
              <w:rPr>
                <w:color w:val="auto"/>
              </w:rPr>
            </w:pPr>
            <w:r>
              <w:rPr>
                <w:color w:val="auto"/>
              </w:rPr>
              <w:t>④贮存设施应根据危险废物的形态、物理化学性质、包装形式和污染物迁移途径，采取必要的防风、防晒、防雨、防漏、防渗、防腐以及其他环境污染防治措施，不应露天堆放危险废物。</w:t>
            </w:r>
          </w:p>
          <w:p w14:paraId="6283A417">
            <w:pPr>
              <w:pStyle w:val="57"/>
              <w:rPr>
                <w:color w:val="auto"/>
              </w:rPr>
            </w:pPr>
            <w:r>
              <w:rPr>
                <w:color w:val="auto"/>
              </w:rPr>
              <w:t>⑤贮存设施应根据危险废物的类别、数量、形态、物理化学性质和污染防治等要求设置必要的贮存分区，避免不相容的危险废物接触、混合。</w:t>
            </w:r>
          </w:p>
          <w:p w14:paraId="7C0B5468">
            <w:pPr>
              <w:pStyle w:val="57"/>
              <w:rPr>
                <w:color w:val="auto"/>
              </w:rPr>
            </w:pPr>
            <w:r>
              <w:rPr>
                <w:color w:val="auto"/>
              </w:rPr>
              <w:t>⑥贮存库内不同贮存分区之间应采取隔离措施。隔离措施可根据危险废物特性采用过道、隔板或隔墙等方式。</w:t>
            </w:r>
          </w:p>
          <w:p w14:paraId="47548150">
            <w:pPr>
              <w:pStyle w:val="57"/>
              <w:rPr>
                <w:color w:val="auto"/>
              </w:rPr>
            </w:pPr>
            <w:r>
              <w:rPr>
                <w:color w:val="auto"/>
              </w:rPr>
              <w:t>⑦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5CBE5DAB">
            <w:pPr>
              <w:pStyle w:val="57"/>
              <w:rPr>
                <w:color w:val="auto"/>
              </w:rPr>
            </w:pPr>
            <w:r>
              <w:rPr>
                <w:color w:val="auto"/>
              </w:rPr>
              <w:t>项目固体废物处置符合《一般工业固体废物贮存和填埋污染控制标准》（GB18599</w:t>
            </w:r>
            <w:r>
              <w:rPr>
                <w:rFonts w:hint="eastAsia"/>
                <w:color w:val="auto"/>
                <w:lang w:val="en-US" w:eastAsia="zh-CN"/>
              </w:rPr>
              <w:t>-</w:t>
            </w:r>
            <w:r>
              <w:rPr>
                <w:color w:val="auto"/>
              </w:rPr>
              <w:t>2020）、《危险废物贮存污染控制标准》（GB18597-2023）中相关要求，各固体废物均能得到妥善解决，对周围环境影响较小。</w:t>
            </w:r>
          </w:p>
          <w:p w14:paraId="62F16383">
            <w:pPr>
              <w:ind w:firstLine="482"/>
              <w:rPr>
                <w:b/>
                <w:bCs/>
                <w:color w:val="auto"/>
              </w:rPr>
            </w:pPr>
            <w:r>
              <w:rPr>
                <w:rFonts w:hint="eastAsia"/>
                <w:b/>
                <w:bCs/>
                <w:color w:val="auto"/>
              </w:rPr>
              <w:t>5、地下水、土壤环境</w:t>
            </w:r>
          </w:p>
          <w:p w14:paraId="3DA94C02">
            <w:pPr>
              <w:topLinePunct/>
              <w:autoSpaceDE w:val="0"/>
              <w:adjustRightInd w:val="0"/>
              <w:snapToGrid w:val="0"/>
              <w:spacing w:line="360" w:lineRule="auto"/>
              <w:ind w:firstLine="482" w:firstLineChars="200"/>
              <w:rPr>
                <w:rFonts w:ascii="Times New Roman" w:hAnsi="Times New Roman" w:eastAsia="宋体"/>
                <w:b/>
                <w:color w:val="auto"/>
                <w:sz w:val="24"/>
              </w:rPr>
            </w:pPr>
            <w:r>
              <w:rPr>
                <w:rFonts w:ascii="Times New Roman" w:hAnsi="Times New Roman" w:eastAsia="宋体"/>
                <w:b/>
                <w:color w:val="auto"/>
                <w:sz w:val="24"/>
              </w:rPr>
              <w:t>5.1污染源及污染途径</w:t>
            </w:r>
          </w:p>
          <w:p w14:paraId="1D6AC760">
            <w:pPr>
              <w:spacing w:line="360" w:lineRule="auto"/>
              <w:ind w:firstLine="480"/>
              <w:rPr>
                <w:rFonts w:ascii="Times New Roman" w:hAnsi="Times New Roman" w:eastAsia="宋体"/>
                <w:color w:val="auto"/>
                <w:sz w:val="24"/>
              </w:rPr>
            </w:pPr>
            <w:r>
              <w:rPr>
                <w:rFonts w:hint="eastAsia" w:ascii="Times New Roman" w:hAnsi="Times New Roman" w:eastAsia="宋体"/>
                <w:color w:val="auto"/>
                <w:sz w:val="24"/>
              </w:rPr>
              <w:t>项目地下水和土壤污染源为</w:t>
            </w:r>
            <w:r>
              <w:rPr>
                <w:rFonts w:hint="eastAsia" w:ascii="Times New Roman" w:hAnsi="Times New Roman" w:eastAsia="宋体"/>
                <w:bCs/>
                <w:color w:val="auto"/>
                <w:sz w:val="24"/>
              </w:rPr>
              <w:t>污水输送及处理过程中</w:t>
            </w:r>
            <w:r>
              <w:rPr>
                <w:rFonts w:hint="eastAsia" w:ascii="Times New Roman" w:hAnsi="Times New Roman" w:eastAsia="宋体"/>
                <w:color w:val="auto"/>
                <w:sz w:val="24"/>
              </w:rPr>
              <w:t>污水</w:t>
            </w:r>
            <w:r>
              <w:rPr>
                <w:rFonts w:hint="eastAsia"/>
                <w:color w:val="auto"/>
                <w:sz w:val="24"/>
                <w:lang w:val="en-US" w:eastAsia="zh-CN"/>
              </w:rPr>
              <w:t>泄漏</w:t>
            </w:r>
            <w:r>
              <w:rPr>
                <w:rFonts w:hint="eastAsia" w:ascii="Times New Roman" w:hAnsi="Times New Roman" w:eastAsia="宋体"/>
                <w:color w:val="auto"/>
                <w:sz w:val="24"/>
              </w:rPr>
              <w:t>。对地下水和土壤环境可能造成污染的途径为：</w:t>
            </w:r>
            <w:r>
              <w:rPr>
                <w:rFonts w:hint="eastAsia"/>
                <w:color w:val="auto"/>
                <w:sz w:val="24"/>
                <w:lang w:val="en-US" w:eastAsia="zh-CN"/>
              </w:rPr>
              <w:t>污水处理站发生泄漏，导致污水</w:t>
            </w:r>
            <w:r>
              <w:rPr>
                <w:rFonts w:hint="eastAsia" w:ascii="Times New Roman" w:hAnsi="Times New Roman" w:eastAsia="宋体"/>
                <w:color w:val="auto"/>
                <w:sz w:val="24"/>
              </w:rPr>
              <w:t>垂直入渗</w:t>
            </w:r>
            <w:r>
              <w:rPr>
                <w:rFonts w:hint="eastAsia"/>
                <w:color w:val="auto"/>
                <w:sz w:val="24"/>
                <w:lang w:val="en-US" w:eastAsia="zh-CN"/>
              </w:rPr>
              <w:t>污染地下水、土壤</w:t>
            </w:r>
            <w:r>
              <w:rPr>
                <w:rFonts w:hint="eastAsia" w:ascii="Times New Roman" w:hAnsi="Times New Roman" w:eastAsia="宋体"/>
                <w:color w:val="auto"/>
                <w:sz w:val="24"/>
              </w:rPr>
              <w:t>。</w:t>
            </w:r>
          </w:p>
          <w:p w14:paraId="778D896B">
            <w:pPr>
              <w:spacing w:line="360" w:lineRule="auto"/>
              <w:ind w:firstLine="482" w:firstLineChars="200"/>
              <w:jc w:val="left"/>
              <w:rPr>
                <w:rFonts w:ascii="Times New Roman" w:hAnsi="Times New Roman" w:eastAsia="宋体"/>
                <w:b/>
                <w:color w:val="auto"/>
                <w:sz w:val="24"/>
              </w:rPr>
            </w:pPr>
            <w:r>
              <w:rPr>
                <w:rFonts w:hint="eastAsia" w:ascii="Times New Roman" w:hAnsi="Times New Roman" w:eastAsia="宋体"/>
                <w:b/>
                <w:color w:val="auto"/>
                <w:sz w:val="24"/>
              </w:rPr>
              <w:t>5.2</w:t>
            </w:r>
            <w:r>
              <w:rPr>
                <w:rFonts w:ascii="Times New Roman" w:hAnsi="Times New Roman" w:eastAsia="宋体"/>
                <w:b/>
                <w:color w:val="auto"/>
                <w:sz w:val="24"/>
              </w:rPr>
              <w:t>污染防治措施</w:t>
            </w:r>
          </w:p>
          <w:p w14:paraId="1FFA7A66">
            <w:pPr>
              <w:keepNext/>
              <w:keepLines/>
              <w:spacing w:line="360" w:lineRule="auto"/>
              <w:ind w:firstLine="480" w:firstLineChars="200"/>
              <w:outlineLvl w:val="2"/>
              <w:rPr>
                <w:color w:val="auto"/>
                <w:sz w:val="24"/>
                <w:szCs w:val="32"/>
                <w:highlight w:val="none"/>
              </w:rPr>
            </w:pPr>
            <w:r>
              <w:rPr>
                <w:rFonts w:hint="eastAsia"/>
                <w:color w:val="auto"/>
                <w:sz w:val="24"/>
                <w:szCs w:val="32"/>
                <w:highlight w:val="none"/>
              </w:rPr>
              <w:t>（1）源头控制</w:t>
            </w:r>
            <w:r>
              <w:rPr>
                <w:color w:val="auto"/>
                <w:sz w:val="24"/>
                <w:szCs w:val="32"/>
                <w:highlight w:val="none"/>
              </w:rPr>
              <w:t>措施</w:t>
            </w:r>
          </w:p>
          <w:p w14:paraId="61B02210">
            <w:pPr>
              <w:overflowPunct w:val="0"/>
              <w:topLinePunct/>
              <w:autoSpaceDE w:val="0"/>
              <w:autoSpaceDN w:val="0"/>
              <w:spacing w:line="360" w:lineRule="auto"/>
              <w:ind w:firstLine="480" w:firstLineChars="200"/>
              <w:jc w:val="left"/>
              <w:rPr>
                <w:rFonts w:ascii="Times New Roman" w:hAnsi="Times New Roman" w:eastAsia="宋体"/>
                <w:color w:val="auto"/>
                <w:sz w:val="24"/>
              </w:rPr>
            </w:pPr>
            <w:r>
              <w:rPr>
                <w:rFonts w:ascii="Times New Roman" w:hAnsi="Times New Roman" w:eastAsia="宋体"/>
                <w:color w:val="auto"/>
                <w:sz w:val="24"/>
              </w:rPr>
              <w:t>①污水</w:t>
            </w:r>
            <w:r>
              <w:rPr>
                <w:rFonts w:hint="eastAsia"/>
                <w:color w:val="auto"/>
                <w:sz w:val="24"/>
                <w:lang w:val="en-US" w:eastAsia="zh-CN"/>
              </w:rPr>
              <w:t>事故</w:t>
            </w:r>
            <w:r>
              <w:rPr>
                <w:rFonts w:ascii="Times New Roman" w:hAnsi="Times New Roman" w:eastAsia="宋体"/>
                <w:color w:val="auto"/>
                <w:sz w:val="24"/>
              </w:rPr>
              <w:t>排放是造成地下水污染的重要原因。因此，防止地下水污染最根本的方法就是减少废水的排放。</w:t>
            </w:r>
            <w:r>
              <w:rPr>
                <w:rFonts w:hint="eastAsia" w:ascii="Times New Roman" w:hAnsi="Times New Roman" w:eastAsia="宋体"/>
                <w:color w:val="auto"/>
                <w:sz w:val="24"/>
                <w:lang w:val="en-US" w:eastAsia="zh-CN"/>
              </w:rPr>
              <w:t>如采用节水自动清洗设备</w:t>
            </w:r>
            <w:r>
              <w:rPr>
                <w:rFonts w:hint="eastAsia" w:ascii="Times New Roman" w:hAnsi="Times New Roman" w:eastAsia="宋体"/>
                <w:color w:val="auto"/>
                <w:sz w:val="24"/>
              </w:rPr>
              <w:t>，</w:t>
            </w:r>
            <w:r>
              <w:rPr>
                <w:rFonts w:hint="eastAsia"/>
                <w:color w:val="auto"/>
                <w:sz w:val="24"/>
                <w:lang w:val="en-US" w:eastAsia="zh-CN"/>
              </w:rPr>
              <w:t>可减少废水排放，</w:t>
            </w:r>
            <w:r>
              <w:rPr>
                <w:rFonts w:ascii="Times New Roman" w:hAnsi="Times New Roman" w:eastAsia="宋体"/>
                <w:color w:val="auto"/>
                <w:sz w:val="24"/>
              </w:rPr>
              <w:t>从而减少对地下水可能造成的污染。</w:t>
            </w:r>
          </w:p>
          <w:p w14:paraId="24D55F7C">
            <w:pPr>
              <w:overflowPunct w:val="0"/>
              <w:topLinePunct/>
              <w:autoSpaceDE w:val="0"/>
              <w:autoSpaceDN w:val="0"/>
              <w:spacing w:line="360" w:lineRule="auto"/>
              <w:ind w:firstLine="480" w:firstLineChars="200"/>
              <w:jc w:val="left"/>
              <w:rPr>
                <w:rFonts w:ascii="Times New Roman" w:hAnsi="Times New Roman" w:eastAsia="宋体"/>
                <w:color w:val="auto"/>
                <w:sz w:val="24"/>
              </w:rPr>
            </w:pPr>
            <w:r>
              <w:rPr>
                <w:rFonts w:ascii="Times New Roman" w:hAnsi="Times New Roman" w:eastAsia="宋体"/>
                <w:color w:val="auto"/>
                <w:sz w:val="24"/>
              </w:rPr>
              <w:t>②严格按照国家相关规范要求，对管道、设备</w:t>
            </w:r>
            <w:r>
              <w:rPr>
                <w:rFonts w:hint="eastAsia" w:ascii="Times New Roman" w:hAnsi="Times New Roman" w:eastAsia="宋体"/>
                <w:color w:val="auto"/>
                <w:sz w:val="24"/>
              </w:rPr>
              <w:t>，</w:t>
            </w:r>
            <w:r>
              <w:rPr>
                <w:rFonts w:ascii="Times New Roman" w:hAnsi="Times New Roman" w:eastAsia="宋体"/>
                <w:color w:val="auto"/>
                <w:sz w:val="24"/>
              </w:rPr>
              <w:t>储存及处理的构筑物采取相应的措施，以防止和降低可能污染物的跑</w:t>
            </w:r>
            <w:r>
              <w:rPr>
                <w:rFonts w:hint="eastAsia"/>
                <w:color w:val="auto"/>
                <w:sz w:val="24"/>
                <w:lang w:eastAsia="zh-CN"/>
              </w:rPr>
              <w:t>、</w:t>
            </w:r>
            <w:r>
              <w:rPr>
                <w:rFonts w:ascii="Times New Roman" w:hAnsi="Times New Roman" w:eastAsia="宋体"/>
                <w:color w:val="auto"/>
                <w:sz w:val="24"/>
              </w:rPr>
              <w:t>冒</w:t>
            </w:r>
            <w:r>
              <w:rPr>
                <w:rFonts w:hint="eastAsia"/>
                <w:color w:val="auto"/>
                <w:sz w:val="24"/>
                <w:lang w:eastAsia="zh-CN"/>
              </w:rPr>
              <w:t>、</w:t>
            </w:r>
            <w:r>
              <w:rPr>
                <w:rFonts w:ascii="Times New Roman" w:hAnsi="Times New Roman" w:eastAsia="宋体"/>
                <w:color w:val="auto"/>
                <w:sz w:val="24"/>
              </w:rPr>
              <w:t>滴</w:t>
            </w:r>
            <w:r>
              <w:rPr>
                <w:rFonts w:hint="eastAsia"/>
                <w:color w:val="auto"/>
                <w:sz w:val="24"/>
                <w:lang w:eastAsia="zh-CN"/>
              </w:rPr>
              <w:t>、</w:t>
            </w:r>
            <w:r>
              <w:rPr>
                <w:rFonts w:ascii="Times New Roman" w:hAnsi="Times New Roman" w:eastAsia="宋体"/>
                <w:color w:val="auto"/>
                <w:sz w:val="24"/>
              </w:rPr>
              <w:t>漏，将废水、物料泄漏的环境事故降低到最低程度。</w:t>
            </w:r>
          </w:p>
          <w:p w14:paraId="5DFBB5B0">
            <w:pPr>
              <w:keepNext/>
              <w:keepLines/>
              <w:spacing w:line="360" w:lineRule="auto"/>
              <w:ind w:firstLine="352" w:firstLineChars="147"/>
              <w:outlineLvl w:val="2"/>
              <w:rPr>
                <w:rFonts w:ascii="Times New Roman" w:hAnsi="Times New Roman" w:eastAsia="宋体"/>
                <w:color w:val="auto"/>
                <w:sz w:val="24"/>
                <w:szCs w:val="32"/>
              </w:rPr>
            </w:pPr>
            <w:r>
              <w:rPr>
                <w:rFonts w:hint="eastAsia" w:ascii="Times New Roman" w:hAnsi="Times New Roman" w:eastAsia="宋体"/>
                <w:color w:val="auto"/>
                <w:sz w:val="24"/>
                <w:szCs w:val="32"/>
              </w:rPr>
              <w:t>（2）</w:t>
            </w:r>
            <w:r>
              <w:rPr>
                <w:rFonts w:ascii="Times New Roman" w:hAnsi="Times New Roman" w:eastAsia="宋体"/>
                <w:color w:val="auto"/>
                <w:sz w:val="24"/>
                <w:szCs w:val="32"/>
              </w:rPr>
              <w:t>分区防渗</w:t>
            </w:r>
          </w:p>
          <w:p w14:paraId="43F4FEAB">
            <w:pPr>
              <w:adjustRightInd w:val="0"/>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针对可能对地下水</w:t>
            </w:r>
            <w:r>
              <w:rPr>
                <w:rFonts w:hint="eastAsia" w:ascii="Times New Roman" w:hAnsi="Times New Roman" w:eastAsia="宋体"/>
                <w:color w:val="auto"/>
                <w:sz w:val="24"/>
              </w:rPr>
              <w:t>、土壤</w:t>
            </w:r>
            <w:r>
              <w:rPr>
                <w:rFonts w:ascii="Times New Roman" w:hAnsi="Times New Roman" w:eastAsia="宋体"/>
                <w:color w:val="auto"/>
                <w:sz w:val="24"/>
              </w:rPr>
              <w:t>造成影响的各环节，按照“考虑重点，辐射全面”的防腐防渗原则，按照《环境影响评价技术导则 地下水环境》（HJ610-2016）中提出的根据建设项目场地天然包气带防污性能、污染控制难易程度和污染物特性，防渗技术要求进行划分。项目厂内不同区域实施分区防治，污染区划分为简单防渗区、一般防渗区、重点防渗区。</w:t>
            </w:r>
          </w:p>
          <w:p w14:paraId="34F9C2C1">
            <w:pPr>
              <w:adjustRightInd w:val="0"/>
              <w:spacing w:line="360" w:lineRule="auto"/>
              <w:ind w:firstLine="480" w:firstLineChars="200"/>
              <w:rPr>
                <w:color w:val="auto"/>
                <w:sz w:val="24"/>
                <w:highlight w:val="none"/>
              </w:rPr>
            </w:pPr>
            <w:r>
              <w:rPr>
                <w:color w:val="auto"/>
                <w:sz w:val="24"/>
                <w:highlight w:val="none"/>
              </w:rPr>
              <w:t>项目地下水分区防渗措施见</w:t>
            </w:r>
            <w:r>
              <w:rPr>
                <w:rFonts w:hint="eastAsia"/>
                <w:color w:val="auto"/>
                <w:sz w:val="24"/>
                <w:highlight w:val="none"/>
              </w:rPr>
              <w:t>下表</w:t>
            </w:r>
            <w:r>
              <w:rPr>
                <w:color w:val="auto"/>
                <w:sz w:val="24"/>
                <w:highlight w:val="none"/>
              </w:rPr>
              <w:t>。</w:t>
            </w:r>
          </w:p>
          <w:p w14:paraId="194E1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eastAsia"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 xml:space="preserve">17  </w:t>
            </w:r>
            <w:r>
              <w:rPr>
                <w:rFonts w:hint="eastAsia" w:ascii="Times New Roman" w:hAnsi="Times New Roman" w:eastAsia="宋体" w:cs="Times New Roman"/>
                <w:b/>
                <w:bCs/>
                <w:color w:val="auto"/>
              </w:rPr>
              <w:t>分区防渗措施一览表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092"/>
              <w:gridCol w:w="3023"/>
              <w:gridCol w:w="2020"/>
            </w:tblGrid>
            <w:tr w14:paraId="1293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noWrap/>
                  <w:vAlign w:val="center"/>
                </w:tcPr>
                <w:p w14:paraId="540B812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污染区</w:t>
                  </w:r>
                </w:p>
              </w:tc>
              <w:tc>
                <w:tcPr>
                  <w:tcW w:w="2092" w:type="dxa"/>
                  <w:noWrap/>
                  <w:vAlign w:val="center"/>
                </w:tcPr>
                <w:p w14:paraId="739F0FC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构筑物名称</w:t>
                  </w:r>
                </w:p>
              </w:tc>
              <w:tc>
                <w:tcPr>
                  <w:tcW w:w="3023" w:type="dxa"/>
                  <w:noWrap/>
                  <w:vAlign w:val="center"/>
                </w:tcPr>
                <w:p w14:paraId="78B76BD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防腐</w:t>
                  </w:r>
                  <w:r>
                    <w:rPr>
                      <w:rFonts w:hint="default" w:ascii="Times New Roman" w:hAnsi="Times New Roman" w:eastAsia="宋体" w:cs="Times New Roman"/>
                      <w:bCs/>
                      <w:color w:val="auto"/>
                      <w:sz w:val="21"/>
                      <w:szCs w:val="21"/>
                    </w:rPr>
                    <w:t>防渗</w:t>
                  </w:r>
                  <w:r>
                    <w:rPr>
                      <w:rFonts w:hint="default" w:ascii="Times New Roman" w:hAnsi="Times New Roman" w:eastAsia="宋体" w:cs="Times New Roman"/>
                      <w:bCs/>
                      <w:color w:val="auto"/>
                      <w:kern w:val="0"/>
                      <w:sz w:val="21"/>
                      <w:szCs w:val="21"/>
                    </w:rPr>
                    <w:t>措施</w:t>
                  </w:r>
                </w:p>
              </w:tc>
              <w:tc>
                <w:tcPr>
                  <w:tcW w:w="2555" w:type="dxa"/>
                  <w:vAlign w:val="center"/>
                </w:tcPr>
                <w:p w14:paraId="06147F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防渗技术要求</w:t>
                  </w:r>
                </w:p>
              </w:tc>
            </w:tr>
            <w:tr w14:paraId="76F7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noWrap/>
                  <w:vAlign w:val="center"/>
                </w:tcPr>
                <w:p w14:paraId="6582B3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简单</w:t>
                  </w:r>
                </w:p>
                <w:p w14:paraId="582D0A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sz w:val="21"/>
                      <w:szCs w:val="21"/>
                    </w:rPr>
                    <w:t>防渗区</w:t>
                  </w:r>
                </w:p>
              </w:tc>
              <w:tc>
                <w:tcPr>
                  <w:tcW w:w="2092" w:type="dxa"/>
                  <w:noWrap/>
                  <w:vAlign w:val="center"/>
                </w:tcPr>
                <w:p w14:paraId="43D890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sz w:val="21"/>
                      <w:szCs w:val="21"/>
                    </w:rPr>
                    <w:t>厂区道路、</w:t>
                  </w:r>
                  <w:r>
                    <w:rPr>
                      <w:rFonts w:hint="default" w:ascii="Times New Roman" w:hAnsi="Times New Roman" w:eastAsia="宋体" w:cs="Times New Roman"/>
                      <w:bCs/>
                      <w:color w:val="auto"/>
                      <w:sz w:val="21"/>
                      <w:szCs w:val="21"/>
                      <w:lang w:val="en-US" w:eastAsia="zh-CN"/>
                    </w:rPr>
                    <w:t>办公楼、宿舍楼</w:t>
                  </w:r>
                </w:p>
              </w:tc>
              <w:tc>
                <w:tcPr>
                  <w:tcW w:w="3023" w:type="dxa"/>
                  <w:noWrap/>
                  <w:vAlign w:val="center"/>
                </w:tcPr>
                <w:p w14:paraId="27FB09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天然粘土层+一般地面硬化</w:t>
                  </w:r>
                </w:p>
              </w:tc>
              <w:tc>
                <w:tcPr>
                  <w:tcW w:w="2555" w:type="dxa"/>
                  <w:vAlign w:val="center"/>
                </w:tcPr>
                <w:p w14:paraId="3E0B526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一般地面硬化</w:t>
                  </w:r>
                </w:p>
              </w:tc>
            </w:tr>
            <w:tr w14:paraId="78E8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noWrap/>
                  <w:vAlign w:val="center"/>
                </w:tcPr>
                <w:p w14:paraId="7223514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一般</w:t>
                  </w:r>
                </w:p>
                <w:p w14:paraId="46BEDB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防渗区</w:t>
                  </w:r>
                </w:p>
              </w:tc>
              <w:tc>
                <w:tcPr>
                  <w:tcW w:w="2092" w:type="dxa"/>
                  <w:noWrap/>
                  <w:vAlign w:val="center"/>
                </w:tcPr>
                <w:p w14:paraId="447F224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一般工业固废暂存间、原料库、成品库</w:t>
                  </w:r>
                  <w:r>
                    <w:rPr>
                      <w:rFonts w:hint="eastAsia" w:cs="Times New Roman"/>
                      <w:bCs/>
                      <w:color w:val="auto"/>
                      <w:kern w:val="0"/>
                      <w:sz w:val="21"/>
                      <w:szCs w:val="21"/>
                      <w:lang w:val="en-US" w:eastAsia="zh-CN"/>
                    </w:rPr>
                    <w:t>、生产车间</w:t>
                  </w:r>
                </w:p>
              </w:tc>
              <w:tc>
                <w:tcPr>
                  <w:tcW w:w="3023" w:type="dxa"/>
                  <w:noWrap/>
                  <w:vAlign w:val="center"/>
                </w:tcPr>
                <w:p w14:paraId="3204B38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采取10cm后三合土铺底，再铺15-20cm的水泥进行硬化</w:t>
                  </w:r>
                </w:p>
              </w:tc>
              <w:tc>
                <w:tcPr>
                  <w:tcW w:w="2555" w:type="dxa"/>
                  <w:vAlign w:val="center"/>
                </w:tcPr>
                <w:p w14:paraId="4E7AC0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等效黏土防渗层Mb≥1.5m，K≤10</w:t>
                  </w:r>
                  <w:r>
                    <w:rPr>
                      <w:rFonts w:hint="default" w:ascii="Times New Roman" w:hAnsi="Times New Roman" w:eastAsia="宋体" w:cs="Times New Roman"/>
                      <w:bCs/>
                      <w:color w:val="auto"/>
                      <w:kern w:val="0"/>
                      <w:sz w:val="21"/>
                      <w:szCs w:val="21"/>
                      <w:vertAlign w:val="superscript"/>
                    </w:rPr>
                    <w:t>-7</w:t>
                  </w:r>
                  <w:r>
                    <w:rPr>
                      <w:rFonts w:hint="default" w:ascii="Times New Roman" w:hAnsi="Times New Roman" w:eastAsia="宋体" w:cs="Times New Roman"/>
                      <w:bCs/>
                      <w:color w:val="auto"/>
                      <w:kern w:val="0"/>
                      <w:sz w:val="21"/>
                      <w:szCs w:val="21"/>
                    </w:rPr>
                    <w:t>cm/s；或参照GB16889执行</w:t>
                  </w:r>
                </w:p>
              </w:tc>
            </w:tr>
            <w:tr w14:paraId="512A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noWrap/>
                  <w:vAlign w:val="center"/>
                </w:tcPr>
                <w:p w14:paraId="2C60B1E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重点</w:t>
                  </w:r>
                </w:p>
                <w:p w14:paraId="07AA5AA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sz w:val="21"/>
                      <w:szCs w:val="21"/>
                    </w:rPr>
                    <w:t>防渗区</w:t>
                  </w:r>
                </w:p>
              </w:tc>
              <w:tc>
                <w:tcPr>
                  <w:tcW w:w="2092" w:type="dxa"/>
                  <w:noWrap/>
                  <w:vAlign w:val="center"/>
                </w:tcPr>
                <w:p w14:paraId="4BB25B3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污水处</w:t>
                  </w:r>
                  <w:r>
                    <w:rPr>
                      <w:rFonts w:hint="default" w:ascii="Times New Roman" w:hAnsi="Times New Roman" w:eastAsia="宋体" w:cs="Times New Roman"/>
                      <w:bCs/>
                      <w:color w:val="auto"/>
                      <w:kern w:val="0"/>
                      <w:sz w:val="21"/>
                      <w:szCs w:val="21"/>
                      <w:highlight w:val="none"/>
                      <w:lang w:val="en-US" w:eastAsia="zh-CN"/>
                    </w:rPr>
                    <w:t>理站</w:t>
                  </w:r>
                  <w:r>
                    <w:rPr>
                      <w:rFonts w:hint="default" w:ascii="Times New Roman" w:hAnsi="Times New Roman" w:eastAsia="宋体" w:cs="Times New Roman"/>
                      <w:bCs/>
                      <w:strike w:val="0"/>
                      <w:dstrike w:val="0"/>
                      <w:color w:val="auto"/>
                      <w:kern w:val="0"/>
                      <w:sz w:val="21"/>
                      <w:szCs w:val="21"/>
                      <w:highlight w:val="none"/>
                      <w:lang w:val="en-US" w:eastAsia="zh-CN"/>
                    </w:rPr>
                    <w:t>、危废暂存间</w:t>
                  </w:r>
                  <w:r>
                    <w:rPr>
                      <w:rFonts w:hint="eastAsia" w:cs="Times New Roman"/>
                      <w:bCs/>
                      <w:strike w:val="0"/>
                      <w:dstrike w:val="0"/>
                      <w:color w:val="auto"/>
                      <w:kern w:val="0"/>
                      <w:sz w:val="21"/>
                      <w:szCs w:val="21"/>
                      <w:highlight w:val="none"/>
                      <w:lang w:val="en-US" w:eastAsia="zh-CN"/>
                    </w:rPr>
                    <w:t>、事故池、理化室</w:t>
                  </w:r>
                </w:p>
              </w:tc>
              <w:tc>
                <w:tcPr>
                  <w:tcW w:w="3023" w:type="dxa"/>
                  <w:noWrap/>
                  <w:vAlign w:val="center"/>
                </w:tcPr>
                <w:p w14:paraId="22206CA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底部采用10cm厚三合土处理，上层再用10-15cm水泥硬化，表层涂环氧树脂环氧树脂</w:t>
                  </w:r>
                </w:p>
              </w:tc>
              <w:tc>
                <w:tcPr>
                  <w:tcW w:w="2555" w:type="dxa"/>
                  <w:vAlign w:val="center"/>
                </w:tcPr>
                <w:p w14:paraId="5CC1D9B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等效黏土防渗层Mb≥6.0m，K≤10</w:t>
                  </w:r>
                  <w:r>
                    <w:rPr>
                      <w:rFonts w:hint="default" w:ascii="Times New Roman" w:hAnsi="Times New Roman" w:eastAsia="宋体" w:cs="Times New Roman"/>
                      <w:bCs/>
                      <w:color w:val="auto"/>
                      <w:kern w:val="0"/>
                      <w:sz w:val="21"/>
                      <w:szCs w:val="21"/>
                      <w:vertAlign w:val="superscript"/>
                    </w:rPr>
                    <w:t>-7</w:t>
                  </w:r>
                  <w:r>
                    <w:rPr>
                      <w:rFonts w:hint="default" w:ascii="Times New Roman" w:hAnsi="Times New Roman" w:eastAsia="宋体" w:cs="Times New Roman"/>
                      <w:bCs/>
                      <w:color w:val="auto"/>
                      <w:kern w:val="0"/>
                      <w:sz w:val="21"/>
                      <w:szCs w:val="21"/>
                    </w:rPr>
                    <w:t>cm/s；或参照GB18598执行</w:t>
                  </w:r>
                </w:p>
              </w:tc>
            </w:tr>
          </w:tbl>
          <w:p w14:paraId="093FB4E1">
            <w:pPr>
              <w:ind w:firstLine="482"/>
              <w:rPr>
                <w:rFonts w:hint="eastAsia" w:ascii="Times New Roman" w:hAnsi="Times New Roman"/>
                <w:snapToGrid/>
                <w:color w:val="auto"/>
                <w:szCs w:val="24"/>
                <w:highlight w:val="none"/>
              </w:rPr>
            </w:pPr>
            <w:r>
              <w:rPr>
                <w:rFonts w:hint="eastAsia" w:ascii="Times New Roman" w:hAnsi="Times New Roman"/>
                <w:snapToGrid/>
                <w:color w:val="auto"/>
                <w:szCs w:val="24"/>
                <w:highlight w:val="none"/>
              </w:rPr>
              <w:t>在采取以上分区防渗措施后，可有效预防项目对地下水和土壤污染的发生。</w:t>
            </w:r>
          </w:p>
          <w:p w14:paraId="4AFB1383">
            <w:pPr>
              <w:ind w:firstLine="482"/>
              <w:rPr>
                <w:b/>
                <w:bCs/>
                <w:color w:val="auto"/>
              </w:rPr>
            </w:pPr>
            <w:r>
              <w:rPr>
                <w:rFonts w:hint="eastAsia"/>
                <w:b/>
                <w:bCs/>
                <w:color w:val="auto"/>
              </w:rPr>
              <w:t>6、环境风险</w:t>
            </w:r>
          </w:p>
          <w:p w14:paraId="572D390D">
            <w:pPr>
              <w:spacing w:line="460" w:lineRule="exact"/>
              <w:ind w:firstLine="482"/>
              <w:rPr>
                <w:rFonts w:hint="default"/>
                <w:color w:val="auto"/>
                <w:kern w:val="28"/>
                <w:sz w:val="24"/>
              </w:rPr>
            </w:pPr>
            <w:r>
              <w:rPr>
                <w:rFonts w:hint="default"/>
                <w:color w:val="auto"/>
                <w:kern w:val="28"/>
                <w:sz w:val="24"/>
              </w:rPr>
              <w:t>（一）风险等级</w:t>
            </w:r>
          </w:p>
          <w:p w14:paraId="43016D19">
            <w:pPr>
              <w:autoSpaceDE w:val="0"/>
              <w:autoSpaceDN w:val="0"/>
              <w:spacing w:line="460" w:lineRule="exact"/>
              <w:ind w:firstLine="480" w:firstLineChars="2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根据《建设项目环境风险评价技术导则》（HJ0169-2018）</w:t>
            </w:r>
            <w:r>
              <w:rPr>
                <w:rFonts w:hint="eastAsia" w:cs="Times New Roman"/>
                <w:color w:val="auto"/>
                <w:kern w:val="28"/>
                <w:sz w:val="24"/>
                <w:lang w:eastAsia="zh-CN"/>
              </w:rPr>
              <w:t>及危险化学品重大危险源辨识（GB 18218-2018）</w:t>
            </w:r>
            <w:r>
              <w:rPr>
                <w:rFonts w:hint="default" w:ascii="Times New Roman" w:hAnsi="Times New Roman" w:eastAsia="宋体" w:cs="Times New Roman"/>
                <w:color w:val="auto"/>
                <w:kern w:val="28"/>
                <w:sz w:val="24"/>
              </w:rPr>
              <w:t>，计算所涉及的项目涉及的突然环境事件风险物质的最大存在总量与其在附录B中对应临界量的比值Q。在不同厂区的同一种物质，按其在厂界内的最大存在总量计算。</w:t>
            </w:r>
          </w:p>
          <w:p w14:paraId="56F2B734">
            <w:pPr>
              <w:autoSpaceDE w:val="0"/>
              <w:autoSpaceDN w:val="0"/>
              <w:spacing w:line="460" w:lineRule="exact"/>
              <w:ind w:firstLine="480" w:firstLineChars="2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当只涉及一种危险物质时，计算该物质的总量与其临界量比值，即为Q；</w:t>
            </w:r>
          </w:p>
          <w:p w14:paraId="73CD55EB">
            <w:pPr>
              <w:autoSpaceDE w:val="0"/>
              <w:autoSpaceDN w:val="0"/>
              <w:spacing w:line="460" w:lineRule="exact"/>
              <w:ind w:firstLine="480" w:firstLineChars="2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当存在多种危险物质时，则按下</w:t>
            </w:r>
            <w:r>
              <w:rPr>
                <w:rFonts w:hint="eastAsia" w:cs="Times New Roman"/>
                <w:color w:val="auto"/>
                <w:kern w:val="28"/>
                <w:sz w:val="24"/>
                <w:lang w:eastAsia="zh-CN"/>
              </w:rPr>
              <w:t>式</w:t>
            </w:r>
            <w:r>
              <w:rPr>
                <w:rFonts w:hint="default" w:ascii="Times New Roman" w:hAnsi="Times New Roman" w:eastAsia="宋体" w:cs="Times New Roman"/>
                <w:color w:val="auto"/>
                <w:kern w:val="28"/>
                <w:sz w:val="24"/>
              </w:rPr>
              <w:t>计算物质总量与其临界量比值（Q）：</w:t>
            </w:r>
          </w:p>
          <w:p w14:paraId="5A45E6A6">
            <w:pPr>
              <w:autoSpaceDE w:val="0"/>
              <w:autoSpaceDN w:val="0"/>
              <w:adjustRightInd w:val="0"/>
              <w:snapToGrid w:val="0"/>
              <w:spacing w:line="360" w:lineRule="auto"/>
              <w:jc w:val="center"/>
              <w:rPr>
                <w:rFonts w:eastAsia="F1"/>
                <w:color w:val="auto"/>
                <w:kern w:val="28"/>
                <w:sz w:val="24"/>
              </w:rPr>
            </w:pPr>
            <w:r>
              <w:rPr>
                <w:rFonts w:eastAsia="F1"/>
                <w:color w:val="auto"/>
                <w:kern w:val="28"/>
                <w:sz w:val="24"/>
              </w:rPr>
              <w:drawing>
                <wp:inline distT="0" distB="0" distL="114300" distR="114300">
                  <wp:extent cx="1590675" cy="438150"/>
                  <wp:effectExtent l="0" t="0" r="9525" b="0"/>
                  <wp:docPr id="9"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56"/>
                          <pic:cNvPicPr>
                            <a:picLocks noChangeAspect="1"/>
                          </pic:cNvPicPr>
                        </pic:nvPicPr>
                        <pic:blipFill>
                          <a:blip r:embed="rId48"/>
                          <a:stretch>
                            <a:fillRect/>
                          </a:stretch>
                        </pic:blipFill>
                        <pic:spPr>
                          <a:xfrm>
                            <a:off x="0" y="0"/>
                            <a:ext cx="1590675" cy="438150"/>
                          </a:xfrm>
                          <a:prstGeom prst="rect">
                            <a:avLst/>
                          </a:prstGeom>
                          <a:noFill/>
                          <a:ln>
                            <a:noFill/>
                          </a:ln>
                        </pic:spPr>
                      </pic:pic>
                    </a:graphicData>
                  </a:graphic>
                </wp:inline>
              </w:drawing>
            </w:r>
          </w:p>
          <w:p w14:paraId="20F643AE">
            <w:pPr>
              <w:autoSpaceDE w:val="0"/>
              <w:autoSpaceDN w:val="0"/>
              <w:spacing w:line="460" w:lineRule="exact"/>
              <w:ind w:firstLine="480" w:firstLineChars="2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式中：q</w:t>
            </w:r>
            <w:r>
              <w:rPr>
                <w:rFonts w:hint="default" w:ascii="Times New Roman" w:hAnsi="Times New Roman" w:eastAsia="宋体" w:cs="Times New Roman"/>
                <w:color w:val="auto"/>
                <w:kern w:val="28"/>
                <w:sz w:val="24"/>
                <w:vertAlign w:val="subscript"/>
              </w:rPr>
              <w:t>1</w:t>
            </w:r>
            <w:r>
              <w:rPr>
                <w:rFonts w:hint="default" w:ascii="Times New Roman" w:hAnsi="Times New Roman" w:eastAsia="宋体" w:cs="Times New Roman"/>
                <w:color w:val="auto"/>
                <w:kern w:val="28"/>
                <w:sz w:val="24"/>
              </w:rPr>
              <w:t>，q</w:t>
            </w:r>
            <w:r>
              <w:rPr>
                <w:rFonts w:hint="default" w:ascii="Times New Roman" w:hAnsi="Times New Roman" w:eastAsia="宋体" w:cs="Times New Roman"/>
                <w:color w:val="auto"/>
                <w:kern w:val="28"/>
                <w:sz w:val="24"/>
                <w:vertAlign w:val="subscript"/>
              </w:rPr>
              <w:t>2</w:t>
            </w:r>
            <w:r>
              <w:rPr>
                <w:rFonts w:hint="default" w:ascii="Times New Roman" w:hAnsi="Times New Roman" w:eastAsia="宋体" w:cs="Times New Roman"/>
                <w:color w:val="auto"/>
                <w:kern w:val="28"/>
                <w:sz w:val="24"/>
              </w:rPr>
              <w:t>，…，q</w:t>
            </w:r>
            <w:r>
              <w:rPr>
                <w:rFonts w:hint="default" w:ascii="Times New Roman" w:hAnsi="Times New Roman" w:eastAsia="宋体" w:cs="Times New Roman"/>
                <w:color w:val="auto"/>
                <w:kern w:val="28"/>
                <w:sz w:val="24"/>
                <w:vertAlign w:val="subscript"/>
              </w:rPr>
              <w:t>n</w:t>
            </w:r>
            <w:r>
              <w:rPr>
                <w:rFonts w:hint="default" w:ascii="Times New Roman" w:hAnsi="Times New Roman" w:eastAsia="宋体" w:cs="Times New Roman"/>
                <w:color w:val="auto"/>
                <w:kern w:val="28"/>
                <w:sz w:val="24"/>
              </w:rPr>
              <w:t>——每种危险物质的最大存在总量，t；</w:t>
            </w:r>
          </w:p>
          <w:p w14:paraId="014F9FB9">
            <w:pPr>
              <w:autoSpaceDE w:val="0"/>
              <w:autoSpaceDN w:val="0"/>
              <w:spacing w:line="460" w:lineRule="exact"/>
              <w:ind w:firstLine="1200" w:firstLineChars="5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Q</w:t>
            </w:r>
            <w:r>
              <w:rPr>
                <w:rFonts w:hint="default" w:ascii="Times New Roman" w:hAnsi="Times New Roman" w:eastAsia="宋体" w:cs="Times New Roman"/>
                <w:color w:val="auto"/>
                <w:kern w:val="28"/>
                <w:sz w:val="24"/>
                <w:vertAlign w:val="subscript"/>
              </w:rPr>
              <w:t>1</w:t>
            </w:r>
            <w:r>
              <w:rPr>
                <w:rFonts w:hint="default" w:ascii="Times New Roman" w:hAnsi="Times New Roman" w:eastAsia="宋体" w:cs="Times New Roman"/>
                <w:color w:val="auto"/>
                <w:kern w:val="28"/>
                <w:sz w:val="24"/>
              </w:rPr>
              <w:t>，Q</w:t>
            </w:r>
            <w:r>
              <w:rPr>
                <w:rFonts w:hint="default" w:ascii="Times New Roman" w:hAnsi="Times New Roman" w:eastAsia="宋体" w:cs="Times New Roman"/>
                <w:color w:val="auto"/>
                <w:kern w:val="28"/>
                <w:sz w:val="24"/>
                <w:vertAlign w:val="subscript"/>
              </w:rPr>
              <w:t>2</w:t>
            </w:r>
            <w:r>
              <w:rPr>
                <w:rFonts w:hint="default" w:ascii="Times New Roman" w:hAnsi="Times New Roman" w:eastAsia="宋体" w:cs="Times New Roman"/>
                <w:color w:val="auto"/>
                <w:kern w:val="28"/>
                <w:sz w:val="24"/>
              </w:rPr>
              <w:t>，…，Q</w:t>
            </w:r>
            <w:r>
              <w:rPr>
                <w:rFonts w:hint="default" w:ascii="Times New Roman" w:hAnsi="Times New Roman" w:eastAsia="宋体" w:cs="Times New Roman"/>
                <w:color w:val="auto"/>
                <w:kern w:val="28"/>
                <w:sz w:val="24"/>
                <w:vertAlign w:val="subscript"/>
              </w:rPr>
              <w:t>n</w:t>
            </w:r>
            <w:r>
              <w:rPr>
                <w:rFonts w:hint="default" w:ascii="Times New Roman" w:hAnsi="Times New Roman" w:eastAsia="宋体" w:cs="Times New Roman"/>
                <w:color w:val="auto"/>
                <w:kern w:val="28"/>
                <w:sz w:val="24"/>
              </w:rPr>
              <w:t>——每种危险物质的临界量，t。</w:t>
            </w:r>
          </w:p>
          <w:p w14:paraId="3D04CA1D">
            <w:pPr>
              <w:autoSpaceDE w:val="0"/>
              <w:autoSpaceDN w:val="0"/>
              <w:spacing w:line="460" w:lineRule="exact"/>
              <w:ind w:firstLine="1200" w:firstLineChars="5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当Q&lt;1时，该项目环境风险潜势为I。</w:t>
            </w:r>
          </w:p>
          <w:p w14:paraId="33518936">
            <w:pPr>
              <w:autoSpaceDE w:val="0"/>
              <w:autoSpaceDN w:val="0"/>
              <w:spacing w:line="460" w:lineRule="exact"/>
              <w:ind w:firstLine="1200" w:firstLineChars="500"/>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当Q≥1时，将Q值划分为：</w:t>
            </w:r>
          </w:p>
          <w:p w14:paraId="6DA909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（1）1≤Q&lt;10；（2）10≤Q&lt;100；（3）Q≥100。</w:t>
            </w:r>
          </w:p>
          <w:p w14:paraId="5FE770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28"/>
                <w:sz w:val="24"/>
              </w:rPr>
            </w:pPr>
            <w:r>
              <w:rPr>
                <w:rFonts w:hint="default" w:ascii="Times New Roman" w:hAnsi="Times New Roman" w:eastAsia="宋体" w:cs="Times New Roman"/>
                <w:color w:val="auto"/>
                <w:kern w:val="28"/>
                <w:sz w:val="24"/>
              </w:rPr>
              <w:t>本项目主要的风险物</w:t>
            </w:r>
            <w:r>
              <w:rPr>
                <w:rFonts w:hint="default" w:ascii="Times New Roman" w:hAnsi="Times New Roman" w:eastAsia="宋体" w:cs="Times New Roman"/>
                <w:color w:val="auto"/>
                <w:kern w:val="28"/>
                <w:sz w:val="24"/>
                <w:highlight w:val="none"/>
              </w:rPr>
              <w:t>质为</w:t>
            </w:r>
            <w:r>
              <w:rPr>
                <w:rFonts w:hint="eastAsia" w:cs="Times New Roman"/>
                <w:color w:val="auto"/>
                <w:kern w:val="28"/>
                <w:sz w:val="24"/>
                <w:highlight w:val="none"/>
                <w:lang w:val="en-US" w:eastAsia="zh-CN"/>
              </w:rPr>
              <w:t>润滑油、理化室试剂等</w:t>
            </w:r>
            <w:r>
              <w:rPr>
                <w:rFonts w:hint="default" w:ascii="Times New Roman" w:hAnsi="Times New Roman" w:eastAsia="宋体" w:cs="Times New Roman"/>
                <w:color w:val="auto"/>
                <w:kern w:val="28"/>
                <w:sz w:val="24"/>
                <w:highlight w:val="none"/>
              </w:rPr>
              <w:t>。</w:t>
            </w:r>
            <w:r>
              <w:rPr>
                <w:rFonts w:hint="eastAsia" w:cs="Times New Roman"/>
                <w:color w:val="auto"/>
                <w:kern w:val="28"/>
                <w:sz w:val="24"/>
                <w:highlight w:val="none"/>
                <w:lang w:eastAsia="zh-CN"/>
              </w:rPr>
              <w:t>最大储存量</w:t>
            </w:r>
            <w:r>
              <w:rPr>
                <w:rFonts w:hint="default" w:ascii="Times New Roman" w:hAnsi="Times New Roman" w:eastAsia="宋体" w:cs="Times New Roman"/>
                <w:color w:val="auto"/>
                <w:kern w:val="28"/>
                <w:sz w:val="24"/>
              </w:rPr>
              <w:t>与临界量比值具体下见。</w:t>
            </w:r>
          </w:p>
          <w:p w14:paraId="7261F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表4-18  环境风险物质与临界量比值一览表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97"/>
              <w:gridCol w:w="1150"/>
              <w:gridCol w:w="2116"/>
              <w:gridCol w:w="1677"/>
              <w:gridCol w:w="1073"/>
            </w:tblGrid>
            <w:tr w14:paraId="2CFA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vMerge w:val="restart"/>
                  <w:noWrap w:val="0"/>
                  <w:vAlign w:val="center"/>
                </w:tcPr>
                <w:p w14:paraId="05E550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序号</w:t>
                  </w:r>
                </w:p>
              </w:tc>
              <w:tc>
                <w:tcPr>
                  <w:tcW w:w="893" w:type="pct"/>
                  <w:vMerge w:val="restart"/>
                  <w:noWrap w:val="0"/>
                  <w:vAlign w:val="center"/>
                </w:tcPr>
                <w:p w14:paraId="6D74D5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物质名称</w:t>
                  </w:r>
                </w:p>
              </w:tc>
              <w:tc>
                <w:tcPr>
                  <w:tcW w:w="735" w:type="pct"/>
                  <w:vMerge w:val="restart"/>
                  <w:noWrap w:val="0"/>
                  <w:vAlign w:val="center"/>
                </w:tcPr>
                <w:p w14:paraId="142481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rPr>
                    <w:t>CAS号</w:t>
                  </w:r>
                </w:p>
              </w:tc>
              <w:tc>
                <w:tcPr>
                  <w:tcW w:w="3112" w:type="pct"/>
                  <w:gridSpan w:val="3"/>
                  <w:noWrap w:val="0"/>
                  <w:vAlign w:val="center"/>
                </w:tcPr>
                <w:p w14:paraId="6EA6CE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全厂</w:t>
                  </w:r>
                </w:p>
              </w:tc>
            </w:tr>
            <w:tr w14:paraId="6392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vMerge w:val="continue"/>
                  <w:noWrap w:val="0"/>
                  <w:vAlign w:val="center"/>
                </w:tcPr>
                <w:p w14:paraId="7FEAA3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p>
              </w:tc>
              <w:tc>
                <w:tcPr>
                  <w:tcW w:w="893" w:type="pct"/>
                  <w:vMerge w:val="continue"/>
                  <w:noWrap w:val="0"/>
                  <w:vAlign w:val="center"/>
                </w:tcPr>
                <w:p w14:paraId="2F2579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p>
              </w:tc>
              <w:tc>
                <w:tcPr>
                  <w:tcW w:w="735" w:type="pct"/>
                  <w:vMerge w:val="continue"/>
                  <w:noWrap w:val="0"/>
                  <w:vAlign w:val="center"/>
                </w:tcPr>
                <w:p w14:paraId="707CAA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p>
              </w:tc>
              <w:tc>
                <w:tcPr>
                  <w:tcW w:w="1353" w:type="pct"/>
                  <w:noWrap w:val="0"/>
                  <w:vAlign w:val="center"/>
                </w:tcPr>
                <w:p w14:paraId="6438CA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最大储存量qi（t）</w:t>
                  </w:r>
                </w:p>
              </w:tc>
              <w:tc>
                <w:tcPr>
                  <w:tcW w:w="1072" w:type="pct"/>
                  <w:noWrap w:val="0"/>
                  <w:vAlign w:val="center"/>
                </w:tcPr>
                <w:p w14:paraId="15E3C8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临界量Qi（t）</w:t>
                  </w:r>
                </w:p>
              </w:tc>
              <w:tc>
                <w:tcPr>
                  <w:tcW w:w="686" w:type="pct"/>
                  <w:noWrap w:val="0"/>
                  <w:vAlign w:val="center"/>
                </w:tcPr>
                <w:p w14:paraId="0FCCD7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sz w:val="21"/>
                      <w:szCs w:val="21"/>
                      <w:highlight w:val="none"/>
                    </w:rPr>
                    <w:t>w/Q</w:t>
                  </w:r>
                </w:p>
              </w:tc>
            </w:tr>
            <w:tr w14:paraId="3E6E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noWrap w:val="0"/>
                  <w:vAlign w:val="center"/>
                </w:tcPr>
                <w:p w14:paraId="5619A2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lang w:val="en-US" w:eastAsia="zh-CN"/>
                    </w:rPr>
                    <w:t>1</w:t>
                  </w:r>
                </w:p>
              </w:tc>
              <w:tc>
                <w:tcPr>
                  <w:tcW w:w="893" w:type="pct"/>
                  <w:noWrap w:val="0"/>
                  <w:vAlign w:val="center"/>
                </w:tcPr>
                <w:p w14:paraId="72496F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润滑油</w:t>
                  </w:r>
                </w:p>
              </w:tc>
              <w:tc>
                <w:tcPr>
                  <w:tcW w:w="735" w:type="pct"/>
                  <w:noWrap w:val="0"/>
                  <w:vAlign w:val="center"/>
                </w:tcPr>
                <w:p w14:paraId="6E6912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353" w:type="pct"/>
                  <w:noWrap w:val="0"/>
                  <w:vAlign w:val="center"/>
                </w:tcPr>
                <w:p w14:paraId="52E1272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0.05</w:t>
                  </w:r>
                </w:p>
              </w:tc>
              <w:tc>
                <w:tcPr>
                  <w:tcW w:w="1072" w:type="pct"/>
                  <w:noWrap w:val="0"/>
                  <w:vAlign w:val="center"/>
                </w:tcPr>
                <w:p w14:paraId="044E7F5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lang w:val="en-US" w:eastAsia="zh-CN"/>
                    </w:rPr>
                    <w:t>2</w:t>
                  </w:r>
                  <w:r>
                    <w:rPr>
                      <w:rFonts w:hint="default" w:ascii="Times New Roman" w:hAnsi="Times New Roman" w:eastAsia="宋体" w:cs="Times New Roman"/>
                      <w:bCs/>
                      <w:color w:val="auto"/>
                      <w:kern w:val="0"/>
                      <w:sz w:val="21"/>
                      <w:szCs w:val="21"/>
                      <w:highlight w:val="none"/>
                    </w:rPr>
                    <w:t>500</w:t>
                  </w:r>
                </w:p>
              </w:tc>
              <w:tc>
                <w:tcPr>
                  <w:tcW w:w="686" w:type="pct"/>
                  <w:noWrap w:val="0"/>
                  <w:vAlign w:val="center"/>
                </w:tcPr>
                <w:p w14:paraId="7C5954C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0.00002</w:t>
                  </w:r>
                </w:p>
              </w:tc>
            </w:tr>
            <w:tr w14:paraId="6BA2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noWrap w:val="0"/>
                  <w:vAlign w:val="center"/>
                </w:tcPr>
                <w:p w14:paraId="60119C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w:t>
                  </w:r>
                </w:p>
              </w:tc>
              <w:tc>
                <w:tcPr>
                  <w:tcW w:w="893" w:type="pct"/>
                  <w:noWrap w:val="0"/>
                  <w:vAlign w:val="center"/>
                </w:tcPr>
                <w:p w14:paraId="26B638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废油桶</w:t>
                  </w:r>
                </w:p>
              </w:tc>
              <w:tc>
                <w:tcPr>
                  <w:tcW w:w="735" w:type="pct"/>
                  <w:noWrap w:val="0"/>
                  <w:vAlign w:val="center"/>
                </w:tcPr>
                <w:p w14:paraId="04B8F0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353" w:type="pct"/>
                  <w:noWrap w:val="0"/>
                  <w:vAlign w:val="center"/>
                </w:tcPr>
                <w:p w14:paraId="135DBEE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rPr>
                    <w:t>0.00</w:t>
                  </w:r>
                  <w:r>
                    <w:rPr>
                      <w:rFonts w:hint="default" w:ascii="Times New Roman" w:hAnsi="Times New Roman" w:eastAsia="宋体" w:cs="Times New Roman"/>
                      <w:bCs/>
                      <w:color w:val="auto"/>
                      <w:kern w:val="0"/>
                      <w:sz w:val="21"/>
                      <w:szCs w:val="21"/>
                      <w:highlight w:val="none"/>
                      <w:lang w:val="en-US" w:eastAsia="zh-CN"/>
                    </w:rPr>
                    <w:t>5</w:t>
                  </w:r>
                </w:p>
              </w:tc>
              <w:tc>
                <w:tcPr>
                  <w:tcW w:w="1072" w:type="pct"/>
                  <w:noWrap w:val="0"/>
                  <w:vAlign w:val="center"/>
                </w:tcPr>
                <w:p w14:paraId="61D0699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50</w:t>
                  </w:r>
                </w:p>
              </w:tc>
              <w:tc>
                <w:tcPr>
                  <w:tcW w:w="686" w:type="pct"/>
                  <w:noWrap w:val="0"/>
                  <w:vAlign w:val="center"/>
                </w:tcPr>
                <w:p w14:paraId="6FF4665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0.0001</w:t>
                  </w:r>
                </w:p>
              </w:tc>
            </w:tr>
            <w:tr w14:paraId="04A2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shd w:val="clear" w:color="auto" w:fill="auto"/>
                  <w:noWrap w:val="0"/>
                  <w:vAlign w:val="center"/>
                </w:tcPr>
                <w:p w14:paraId="4395E9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3</w:t>
                  </w:r>
                </w:p>
              </w:tc>
              <w:tc>
                <w:tcPr>
                  <w:tcW w:w="893" w:type="pct"/>
                  <w:noWrap w:val="0"/>
                  <w:vAlign w:val="center"/>
                </w:tcPr>
                <w:p w14:paraId="010BAF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废润滑油</w:t>
                  </w:r>
                </w:p>
              </w:tc>
              <w:tc>
                <w:tcPr>
                  <w:tcW w:w="735" w:type="pct"/>
                  <w:noWrap w:val="0"/>
                  <w:vAlign w:val="center"/>
                </w:tcPr>
                <w:p w14:paraId="277F16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w:t>
                  </w:r>
                </w:p>
              </w:tc>
              <w:tc>
                <w:tcPr>
                  <w:tcW w:w="1353" w:type="pct"/>
                  <w:noWrap w:val="0"/>
                  <w:vAlign w:val="center"/>
                </w:tcPr>
                <w:p w14:paraId="36D273B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0.08</w:t>
                  </w:r>
                </w:p>
              </w:tc>
              <w:tc>
                <w:tcPr>
                  <w:tcW w:w="1072" w:type="pct"/>
                  <w:noWrap w:val="0"/>
                  <w:vAlign w:val="center"/>
                </w:tcPr>
                <w:p w14:paraId="1577B31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50</w:t>
                  </w:r>
                </w:p>
              </w:tc>
              <w:tc>
                <w:tcPr>
                  <w:tcW w:w="686" w:type="pct"/>
                  <w:noWrap w:val="0"/>
                  <w:vAlign w:val="center"/>
                </w:tcPr>
                <w:p w14:paraId="22B97C7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0.0016</w:t>
                  </w:r>
                </w:p>
              </w:tc>
            </w:tr>
            <w:tr w14:paraId="2E0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shd w:val="clear" w:color="auto" w:fill="auto"/>
                  <w:noWrap w:val="0"/>
                  <w:vAlign w:val="center"/>
                </w:tcPr>
                <w:p w14:paraId="72CC77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4</w:t>
                  </w:r>
                </w:p>
              </w:tc>
              <w:tc>
                <w:tcPr>
                  <w:tcW w:w="893" w:type="pct"/>
                  <w:noWrap w:val="0"/>
                  <w:vAlign w:val="center"/>
                </w:tcPr>
                <w:p w14:paraId="48BF8B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硫酸</w:t>
                  </w:r>
                </w:p>
              </w:tc>
              <w:tc>
                <w:tcPr>
                  <w:tcW w:w="735" w:type="pct"/>
                  <w:noWrap w:val="0"/>
                  <w:vAlign w:val="center"/>
                </w:tcPr>
                <w:p w14:paraId="0C68A7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8014-95-7</w:t>
                  </w:r>
                </w:p>
              </w:tc>
              <w:tc>
                <w:tcPr>
                  <w:tcW w:w="1353" w:type="pct"/>
                  <w:noWrap w:val="0"/>
                  <w:vAlign w:val="center"/>
                </w:tcPr>
                <w:p w14:paraId="79FE6ED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0.00184</w:t>
                  </w:r>
                </w:p>
              </w:tc>
              <w:tc>
                <w:tcPr>
                  <w:tcW w:w="1072" w:type="pct"/>
                  <w:noWrap w:val="0"/>
                  <w:vAlign w:val="center"/>
                </w:tcPr>
                <w:p w14:paraId="1A8EB80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686" w:type="pct"/>
                  <w:noWrap w:val="0"/>
                  <w:vAlign w:val="center"/>
                </w:tcPr>
                <w:p w14:paraId="2EF434A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0.000368</w:t>
                  </w:r>
                </w:p>
              </w:tc>
            </w:tr>
            <w:tr w14:paraId="370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shd w:val="clear" w:color="auto" w:fill="auto"/>
                  <w:noWrap w:val="0"/>
                  <w:vAlign w:val="center"/>
                </w:tcPr>
                <w:p w14:paraId="36EE00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5</w:t>
                  </w:r>
                </w:p>
              </w:tc>
              <w:tc>
                <w:tcPr>
                  <w:tcW w:w="893" w:type="pct"/>
                  <w:noWrap w:val="0"/>
                  <w:vAlign w:val="center"/>
                </w:tcPr>
                <w:p w14:paraId="21D5EE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甲醇</w:t>
                  </w:r>
                </w:p>
              </w:tc>
              <w:tc>
                <w:tcPr>
                  <w:tcW w:w="735" w:type="pct"/>
                  <w:noWrap w:val="0"/>
                  <w:vAlign w:val="center"/>
                </w:tcPr>
                <w:p w14:paraId="0F3029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67-56-1</w:t>
                  </w:r>
                </w:p>
              </w:tc>
              <w:tc>
                <w:tcPr>
                  <w:tcW w:w="1353" w:type="pct"/>
                  <w:noWrap w:val="0"/>
                  <w:vAlign w:val="center"/>
                </w:tcPr>
                <w:p w14:paraId="68E6521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0.00397</w:t>
                  </w:r>
                </w:p>
              </w:tc>
              <w:tc>
                <w:tcPr>
                  <w:tcW w:w="1072" w:type="pct"/>
                  <w:noWrap w:val="0"/>
                  <w:vAlign w:val="center"/>
                </w:tcPr>
                <w:p w14:paraId="373548F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686" w:type="pct"/>
                  <w:noWrap w:val="0"/>
                  <w:vAlign w:val="center"/>
                </w:tcPr>
                <w:p w14:paraId="53CC318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0.000397</w:t>
                  </w:r>
                </w:p>
              </w:tc>
            </w:tr>
            <w:tr w14:paraId="45A1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shd w:val="clear" w:color="auto" w:fill="auto"/>
                  <w:noWrap w:val="0"/>
                  <w:vAlign w:val="center"/>
                </w:tcPr>
                <w:p w14:paraId="1051F9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6</w:t>
                  </w:r>
                </w:p>
              </w:tc>
              <w:tc>
                <w:tcPr>
                  <w:tcW w:w="893" w:type="pct"/>
                  <w:noWrap w:val="0"/>
                  <w:vAlign w:val="center"/>
                </w:tcPr>
                <w:p w14:paraId="5E82A1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乙腈</w:t>
                  </w:r>
                </w:p>
              </w:tc>
              <w:tc>
                <w:tcPr>
                  <w:tcW w:w="735" w:type="pct"/>
                  <w:noWrap w:val="0"/>
                  <w:vAlign w:val="center"/>
                </w:tcPr>
                <w:p w14:paraId="6260F9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75-05-8</w:t>
                  </w:r>
                </w:p>
              </w:tc>
              <w:tc>
                <w:tcPr>
                  <w:tcW w:w="1353" w:type="pct"/>
                  <w:noWrap w:val="0"/>
                  <w:vAlign w:val="center"/>
                </w:tcPr>
                <w:p w14:paraId="4C1450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0.004</w:t>
                  </w:r>
                </w:p>
              </w:tc>
              <w:tc>
                <w:tcPr>
                  <w:tcW w:w="1072" w:type="pct"/>
                  <w:noWrap w:val="0"/>
                  <w:vAlign w:val="center"/>
                </w:tcPr>
                <w:p w14:paraId="5B6547B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686" w:type="pct"/>
                  <w:noWrap w:val="0"/>
                  <w:vAlign w:val="center"/>
                </w:tcPr>
                <w:p w14:paraId="7E343B5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0.0004</w:t>
                  </w:r>
                </w:p>
              </w:tc>
            </w:tr>
            <w:tr w14:paraId="193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9" w:type="pct"/>
                  <w:shd w:val="clear" w:color="auto" w:fill="auto"/>
                  <w:noWrap w:val="0"/>
                  <w:vAlign w:val="center"/>
                </w:tcPr>
                <w:p w14:paraId="516798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7</w:t>
                  </w:r>
                </w:p>
              </w:tc>
              <w:tc>
                <w:tcPr>
                  <w:tcW w:w="893" w:type="pct"/>
                  <w:noWrap w:val="0"/>
                  <w:vAlign w:val="center"/>
                </w:tcPr>
                <w:p w14:paraId="0F7F3F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乙酸乙酯</w:t>
                  </w:r>
                </w:p>
              </w:tc>
              <w:tc>
                <w:tcPr>
                  <w:tcW w:w="735" w:type="pct"/>
                  <w:noWrap w:val="0"/>
                  <w:vAlign w:val="center"/>
                </w:tcPr>
                <w:p w14:paraId="61D4A5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141-78-6</w:t>
                  </w:r>
                </w:p>
              </w:tc>
              <w:tc>
                <w:tcPr>
                  <w:tcW w:w="1353" w:type="pct"/>
                  <w:noWrap w:val="0"/>
                  <w:vAlign w:val="center"/>
                </w:tcPr>
                <w:p w14:paraId="2622A3C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0.00455</w:t>
                  </w:r>
                </w:p>
              </w:tc>
              <w:tc>
                <w:tcPr>
                  <w:tcW w:w="1072" w:type="pct"/>
                  <w:noWrap w:val="0"/>
                  <w:vAlign w:val="center"/>
                </w:tcPr>
                <w:p w14:paraId="7964AB0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686" w:type="pct"/>
                  <w:noWrap w:val="0"/>
                  <w:vAlign w:val="center"/>
                </w:tcPr>
                <w:p w14:paraId="06A8795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0.000455</w:t>
                  </w:r>
                </w:p>
              </w:tc>
            </w:tr>
            <w:tr w14:paraId="473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9" w:type="pct"/>
                  <w:noWrap w:val="0"/>
                  <w:vAlign w:val="center"/>
                </w:tcPr>
                <w:p w14:paraId="1AB69A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8</w:t>
                  </w:r>
                </w:p>
              </w:tc>
              <w:tc>
                <w:tcPr>
                  <w:tcW w:w="893" w:type="pct"/>
                  <w:noWrap w:val="0"/>
                  <w:vAlign w:val="center"/>
                </w:tcPr>
                <w:p w14:paraId="0DCE40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合计</w:t>
                  </w:r>
                </w:p>
              </w:tc>
              <w:tc>
                <w:tcPr>
                  <w:tcW w:w="735" w:type="pct"/>
                  <w:noWrap w:val="0"/>
                  <w:vAlign w:val="center"/>
                </w:tcPr>
                <w:p w14:paraId="666BED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353" w:type="pct"/>
                  <w:noWrap w:val="0"/>
                  <w:vAlign w:val="center"/>
                </w:tcPr>
                <w:p w14:paraId="4BF521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w:t>
                  </w:r>
                </w:p>
              </w:tc>
              <w:tc>
                <w:tcPr>
                  <w:tcW w:w="1072" w:type="pct"/>
                  <w:noWrap w:val="0"/>
                  <w:vAlign w:val="center"/>
                </w:tcPr>
                <w:p w14:paraId="51BBDD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w:t>
                  </w:r>
                </w:p>
              </w:tc>
              <w:tc>
                <w:tcPr>
                  <w:tcW w:w="686" w:type="pct"/>
                  <w:noWrap w:val="0"/>
                  <w:vAlign w:val="center"/>
                </w:tcPr>
                <w:p w14:paraId="7CCB143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54"/>
                      <w:rFonts w:hint="default" w:ascii="Times New Roman" w:hAnsi="Times New Roman" w:eastAsia="宋体" w:cs="Times New Roman"/>
                      <w:bCs/>
                      <w:color w:val="auto"/>
                      <w:sz w:val="21"/>
                      <w:szCs w:val="21"/>
                      <w:highlight w:val="none"/>
                      <w:lang w:val="en-US" w:eastAsia="zh-CN"/>
                    </w:rPr>
                  </w:pPr>
                  <w:r>
                    <w:rPr>
                      <w:rStyle w:val="54"/>
                      <w:rFonts w:hint="eastAsia" w:ascii="Times New Roman" w:hAnsi="Times New Roman" w:eastAsia="宋体" w:cs="Times New Roman"/>
                      <w:bCs/>
                      <w:color w:val="auto"/>
                      <w:sz w:val="21"/>
                      <w:szCs w:val="21"/>
                      <w:highlight w:val="none"/>
                      <w:lang w:val="en-US" w:eastAsia="zh-CN"/>
                    </w:rPr>
                    <w:t>0.00334</w:t>
                  </w:r>
                </w:p>
              </w:tc>
            </w:tr>
          </w:tbl>
          <w:p w14:paraId="49E1A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bCs/>
                <w:color w:val="auto"/>
                <w:sz w:val="24"/>
              </w:rPr>
              <w:t>由上表可知，Q＜1</w:t>
            </w:r>
            <w:r>
              <w:rPr>
                <w:color w:val="auto"/>
                <w:kern w:val="0"/>
                <w:sz w:val="24"/>
              </w:rPr>
              <w:t>。</w:t>
            </w:r>
          </w:p>
          <w:p w14:paraId="2CBF46FC">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（二）设施风险性识别</w:t>
            </w:r>
          </w:p>
          <w:p w14:paraId="5E410C93">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lang w:val="en-US" w:eastAsia="zh-CN"/>
              </w:rPr>
              <w:t>（1）储存设施泄漏：主要为</w:t>
            </w:r>
            <w:r>
              <w:rPr>
                <w:rFonts w:hint="eastAsia" w:ascii="Times New Roman" w:hAnsi="Times New Roman" w:eastAsia="宋体" w:cs="Times New Roman"/>
                <w:bCs/>
                <w:color w:val="auto"/>
                <w:sz w:val="24"/>
                <w:lang w:val="en-US" w:eastAsia="zh-CN"/>
              </w:rPr>
              <w:t>原料间</w:t>
            </w:r>
            <w:r>
              <w:rPr>
                <w:rFonts w:hint="default" w:ascii="Times New Roman" w:hAnsi="Times New Roman" w:eastAsia="宋体" w:cs="Times New Roman"/>
                <w:bCs/>
                <w:color w:val="auto"/>
                <w:sz w:val="24"/>
                <w:lang w:val="en-US" w:eastAsia="zh-CN"/>
              </w:rPr>
              <w:t>储存</w:t>
            </w:r>
            <w:r>
              <w:rPr>
                <w:rFonts w:hint="eastAsia" w:cs="Times New Roman"/>
                <w:bCs/>
                <w:color w:val="auto"/>
                <w:sz w:val="24"/>
                <w:lang w:val="en-US" w:eastAsia="zh-CN"/>
              </w:rPr>
              <w:t>润滑油、理化室试剂</w:t>
            </w:r>
            <w:r>
              <w:rPr>
                <w:rFonts w:hint="default" w:ascii="Times New Roman" w:hAnsi="Times New Roman" w:eastAsia="宋体" w:cs="Times New Roman"/>
                <w:bCs/>
                <w:color w:val="auto"/>
                <w:sz w:val="24"/>
                <w:lang w:val="en-US" w:eastAsia="zh-CN"/>
              </w:rPr>
              <w:t>泄漏进而影响地下水及土壤环境</w:t>
            </w:r>
            <w:r>
              <w:rPr>
                <w:rFonts w:hint="eastAsia" w:ascii="Times New Roman" w:hAnsi="Times New Roman" w:eastAsia="宋体" w:cs="Times New Roman"/>
                <w:bCs/>
                <w:color w:val="auto"/>
                <w:sz w:val="24"/>
                <w:lang w:val="en-US" w:eastAsia="zh-CN"/>
              </w:rPr>
              <w:t>、大气</w:t>
            </w:r>
            <w:r>
              <w:rPr>
                <w:rFonts w:hint="default" w:ascii="Times New Roman" w:hAnsi="Times New Roman" w:eastAsia="宋体" w:cs="Times New Roman"/>
                <w:bCs/>
                <w:color w:val="auto"/>
                <w:sz w:val="24"/>
                <w:lang w:val="en-US" w:eastAsia="zh-CN"/>
              </w:rPr>
              <w:t>；此外，本项目所使用的原辅料库贮存的油存在一定的火灾爆炸风险</w:t>
            </w:r>
            <w:r>
              <w:rPr>
                <w:rFonts w:hint="default" w:ascii="Times New Roman" w:hAnsi="Times New Roman" w:eastAsia="宋体" w:cs="Times New Roman"/>
                <w:bCs/>
                <w:color w:val="auto"/>
                <w:sz w:val="24"/>
                <w:highlight w:val="none"/>
                <w:lang w:val="en-US" w:eastAsia="zh-CN"/>
              </w:rPr>
              <w:t>。</w:t>
            </w:r>
          </w:p>
          <w:p w14:paraId="6B0BA361">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（2）废气处理系统：本项目污水处理站恶臭经过导管集气+</w:t>
            </w:r>
            <w:r>
              <w:rPr>
                <w:rFonts w:hint="eastAsia" w:cs="Times New Roman"/>
                <w:bCs/>
                <w:color w:val="auto"/>
                <w:sz w:val="24"/>
                <w:highlight w:val="none"/>
                <w:lang w:val="en-US" w:eastAsia="zh-CN"/>
              </w:rPr>
              <w:t>生物滤塔</w:t>
            </w:r>
            <w:r>
              <w:rPr>
                <w:rFonts w:hint="default" w:ascii="Times New Roman" w:hAnsi="Times New Roman" w:eastAsia="宋体" w:cs="Times New Roman"/>
                <w:bCs/>
                <w:color w:val="auto"/>
                <w:sz w:val="24"/>
                <w:highlight w:val="none"/>
                <w:lang w:val="en-US" w:eastAsia="zh-CN"/>
              </w:rPr>
              <w:t>通过15m高排气筒（DA001）排放</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若</w:t>
            </w:r>
            <w:r>
              <w:rPr>
                <w:rFonts w:hint="eastAsia" w:cs="Times New Roman"/>
                <w:bCs/>
                <w:color w:val="auto"/>
                <w:sz w:val="24"/>
                <w:highlight w:val="none"/>
                <w:lang w:val="en-US" w:eastAsia="zh-CN"/>
              </w:rPr>
              <w:t>生物滤塔</w:t>
            </w:r>
            <w:r>
              <w:rPr>
                <w:rFonts w:hint="default" w:ascii="Times New Roman" w:hAnsi="Times New Roman" w:eastAsia="宋体" w:cs="Times New Roman"/>
                <w:bCs/>
                <w:color w:val="auto"/>
                <w:sz w:val="24"/>
                <w:highlight w:val="none"/>
                <w:lang w:val="en-US" w:eastAsia="zh-CN"/>
              </w:rPr>
              <w:t>损坏，会导致</w:t>
            </w:r>
            <w:r>
              <w:rPr>
                <w:rFonts w:hint="eastAsia" w:cs="Times New Roman"/>
                <w:bCs/>
                <w:color w:val="auto"/>
                <w:sz w:val="24"/>
                <w:highlight w:val="none"/>
                <w:lang w:val="en-US" w:eastAsia="zh-CN"/>
              </w:rPr>
              <w:t>恶臭</w:t>
            </w:r>
            <w:r>
              <w:rPr>
                <w:rFonts w:hint="default" w:ascii="Times New Roman" w:hAnsi="Times New Roman" w:eastAsia="宋体" w:cs="Times New Roman"/>
                <w:bCs/>
                <w:color w:val="auto"/>
                <w:sz w:val="24"/>
                <w:highlight w:val="none"/>
                <w:lang w:val="en-US" w:eastAsia="zh-CN"/>
              </w:rPr>
              <w:t>超标排放。</w:t>
            </w:r>
          </w:p>
          <w:p w14:paraId="3DD0C1DD">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（3）火灾爆炸事故：火灾爆炸会引发次生环境污染，对大气、地表水等产生影响。如果厂区发生火灾，产生消防废水会污染地表水，同时火灾产生的一氧化碳等废气污染大气环境。</w:t>
            </w:r>
          </w:p>
          <w:p w14:paraId="59123EAA">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（4）废水处理系统：本项目污水处理站在使用过程中故障或者破损，可能导致废水未经处理超标排放。</w:t>
            </w:r>
          </w:p>
          <w:p w14:paraId="658BD2ED">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三</w:t>
            </w:r>
            <w:r>
              <w:rPr>
                <w:rFonts w:hint="default" w:ascii="Times New Roman" w:hAnsi="Times New Roman" w:eastAsia="宋体" w:cs="Times New Roman"/>
                <w:bCs/>
                <w:color w:val="auto"/>
                <w:sz w:val="24"/>
                <w:lang w:val="en-US" w:eastAsia="zh-CN"/>
              </w:rPr>
              <w:t>）环境风险防范措施</w:t>
            </w:r>
          </w:p>
          <w:p w14:paraId="648A115C">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为使环境风险减少到最低限度，必须加强劳动、安全、卫生和环境的管理。可以从人</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物</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环境和管理四个方面寻找影响事故的原因，制定完备、有效的安全防范措施，尽可能降低本项目环境风险事故发生的概率，减少事故的损失和危害。</w:t>
            </w:r>
          </w:p>
          <w:p w14:paraId="4575CA5F">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（1）物料泄漏防范措施</w:t>
            </w:r>
          </w:p>
          <w:p w14:paraId="7E2C5A0A">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主要泄漏源为辅料库的油等。作业人员须了解其接触的物料的性质、危害特性</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应设置空桶作为备用收容设施</w:t>
            </w:r>
            <w:r>
              <w:rPr>
                <w:rFonts w:hint="eastAsia" w:cs="Times New Roman"/>
                <w:bCs/>
                <w:color w:val="auto"/>
                <w:sz w:val="24"/>
                <w:highlight w:val="none"/>
                <w:lang w:val="en-US" w:eastAsia="zh-CN"/>
              </w:rPr>
              <w:t>同时设置围堰</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辅料库定期检查并清扫，</w:t>
            </w:r>
            <w:r>
              <w:rPr>
                <w:rFonts w:hint="eastAsia" w:cs="Times New Roman"/>
                <w:bCs/>
                <w:color w:val="auto"/>
                <w:sz w:val="24"/>
                <w:highlight w:val="none"/>
                <w:lang w:val="en-US" w:eastAsia="zh-CN"/>
              </w:rPr>
              <w:t>并配置吸附棉、消防沙等应急物资</w:t>
            </w:r>
            <w:r>
              <w:rPr>
                <w:rFonts w:hint="default" w:ascii="Times New Roman" w:hAnsi="Times New Roman" w:eastAsia="宋体" w:cs="Times New Roman"/>
                <w:bCs/>
                <w:color w:val="auto"/>
                <w:sz w:val="24"/>
                <w:highlight w:val="none"/>
                <w:lang w:val="en-US" w:eastAsia="zh-CN"/>
              </w:rPr>
              <w:t>。</w:t>
            </w:r>
          </w:p>
          <w:p w14:paraId="4917D5D0">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出现泄漏后，应立刻查明泄漏源，尽快对发生泄漏、扩散的现场进行处理</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若油为少量泄漏，则可以在安全范围内引燃</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若为大面积泄漏，应急人员应消除所有火种，立即在警戒区内停电、停火，灭绝，用砂土围挡，掩盖后收集，同时将泄漏部分转移至安全容器内封存。面粉泄漏后及时清扫即可。</w:t>
            </w:r>
          </w:p>
          <w:p w14:paraId="74C7D3E1">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（2）废气事故性排放防范措施</w:t>
            </w:r>
          </w:p>
          <w:p w14:paraId="1C29D70E">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lang w:val="en-US" w:eastAsia="zh-CN"/>
              </w:rPr>
              <w:t>①定期检查环</w:t>
            </w:r>
            <w:r>
              <w:rPr>
                <w:rFonts w:hint="default" w:ascii="Times New Roman" w:hAnsi="Times New Roman" w:eastAsia="宋体" w:cs="Times New Roman"/>
                <w:bCs/>
                <w:color w:val="auto"/>
                <w:sz w:val="24"/>
                <w:highlight w:val="none"/>
                <w:lang w:val="en-US" w:eastAsia="zh-CN"/>
              </w:rPr>
              <w:t>保设备</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建设单位定期</w:t>
            </w:r>
            <w:r>
              <w:rPr>
                <w:rFonts w:hint="eastAsia" w:cs="Times New Roman"/>
                <w:bCs/>
                <w:color w:val="auto"/>
                <w:sz w:val="24"/>
                <w:highlight w:val="none"/>
                <w:lang w:val="en-US" w:eastAsia="zh-CN"/>
              </w:rPr>
              <w:t>检查生物滤塔装置</w:t>
            </w:r>
            <w:r>
              <w:rPr>
                <w:rFonts w:hint="default" w:ascii="Times New Roman" w:hAnsi="Times New Roman" w:eastAsia="宋体" w:cs="Times New Roman"/>
                <w:bCs/>
                <w:color w:val="auto"/>
                <w:sz w:val="24"/>
                <w:highlight w:val="none"/>
                <w:lang w:val="en-US" w:eastAsia="zh-CN"/>
              </w:rPr>
              <w:t>，定期检查废气收集设施的收集情况，避免因集气故障而引起废气事故排放</w:t>
            </w:r>
            <w:r>
              <w:rPr>
                <w:rFonts w:hint="eastAsia" w:ascii="Times New Roman" w:hAnsi="Times New Roman" w:eastAsia="宋体" w:cs="Times New Roman"/>
                <w:bCs/>
                <w:color w:val="auto"/>
                <w:sz w:val="24"/>
                <w:highlight w:val="none"/>
                <w:lang w:val="en-US" w:eastAsia="zh-CN"/>
              </w:rPr>
              <w:t>；</w:t>
            </w:r>
          </w:p>
          <w:p w14:paraId="7455CFC2">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②一旦出现相应废气未经处理排放，立即停止产生废气的工序，迅速调查清楚故障原因，并对故障废气设备进行维修</w:t>
            </w:r>
            <w:r>
              <w:rPr>
                <w:rFonts w:hint="eastAsia" w:ascii="Times New Roman" w:hAnsi="Times New Roman" w:eastAsia="宋体" w:cs="Times New Roman"/>
                <w:bCs/>
                <w:color w:val="auto"/>
                <w:sz w:val="24"/>
                <w:highlight w:val="none"/>
                <w:lang w:val="en-US" w:eastAsia="zh-CN"/>
              </w:rPr>
              <w:t>；</w:t>
            </w:r>
          </w:p>
          <w:p w14:paraId="673F0296">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③维修结束并确保废气治理设施正常运行后，才能进行生产</w:t>
            </w:r>
            <w:r>
              <w:rPr>
                <w:rFonts w:hint="eastAsia" w:ascii="Times New Roman" w:hAnsi="Times New Roman" w:eastAsia="宋体" w:cs="Times New Roman"/>
                <w:bCs/>
                <w:color w:val="auto"/>
                <w:sz w:val="24"/>
                <w:lang w:val="en-US" w:eastAsia="zh-CN"/>
              </w:rPr>
              <w:t>。</w:t>
            </w:r>
          </w:p>
          <w:p w14:paraId="2C613CF1">
            <w:pPr>
              <w:pStyle w:val="7"/>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（3）火灾爆炸事故防范措施</w:t>
            </w:r>
          </w:p>
          <w:p w14:paraId="2D357484">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lang w:val="en-US" w:eastAsia="zh-CN"/>
              </w:rPr>
              <w:t>项目生产车间采用</w:t>
            </w:r>
            <w:r>
              <w:rPr>
                <w:rFonts w:hint="eastAsia" w:cs="Times New Roman"/>
                <w:bCs/>
                <w:color w:val="auto"/>
                <w:lang w:val="en-US" w:eastAsia="zh-CN"/>
              </w:rPr>
              <w:t>钢混结构</w:t>
            </w:r>
            <w:r>
              <w:rPr>
                <w:rFonts w:hint="default" w:ascii="Times New Roman" w:hAnsi="Times New Roman" w:eastAsia="宋体" w:cs="Times New Roman"/>
                <w:bCs/>
                <w:color w:val="auto"/>
                <w:lang w:val="en-US" w:eastAsia="zh-CN"/>
              </w:rPr>
              <w:t>，可防止因生产车间引发火灾导致的蔓延事故</w:t>
            </w:r>
            <w:r>
              <w:rPr>
                <w:rFonts w:hint="eastAsia" w:cs="Times New Roman"/>
                <w:bCs/>
                <w:color w:val="auto"/>
                <w:lang w:val="en-US" w:eastAsia="zh-CN"/>
              </w:rPr>
              <w:t>：</w:t>
            </w:r>
            <w:r>
              <w:rPr>
                <w:rFonts w:hint="default" w:ascii="Times New Roman" w:hAnsi="Times New Roman" w:eastAsia="宋体" w:cs="Times New Roman"/>
                <w:bCs/>
                <w:color w:val="auto"/>
                <w:lang w:val="en-US" w:eastAsia="zh-CN"/>
              </w:rPr>
              <w:t>泄漏物质接触明火或遇到静电发生火灾爆炸，建设单位应采取以下风险防范措施</w:t>
            </w:r>
            <w:r>
              <w:rPr>
                <w:rFonts w:hint="eastAsia" w:cs="Times New Roman"/>
                <w:bCs/>
                <w:color w:val="auto"/>
                <w:lang w:val="en-US" w:eastAsia="zh-CN"/>
              </w:rPr>
              <w:t>：</w:t>
            </w:r>
            <w:r>
              <w:rPr>
                <w:rFonts w:hint="default" w:ascii="Times New Roman" w:hAnsi="Times New Roman" w:eastAsia="宋体" w:cs="Times New Roman"/>
                <w:bCs/>
                <w:color w:val="auto"/>
                <w:lang w:val="en-US" w:eastAsia="zh-CN"/>
              </w:rPr>
              <w:t>安排专人定期检查原辅料仓库内原辅料使用及贮存情况，检查人员对使用、贮存情况应记录在册</w:t>
            </w:r>
            <w:r>
              <w:rPr>
                <w:rFonts w:hint="eastAsia" w:ascii="Times New Roman" w:hAnsi="Times New Roman" w:eastAsia="宋体" w:cs="Times New Roman"/>
                <w:bCs/>
                <w:color w:val="auto"/>
                <w:lang w:val="en-US" w:eastAsia="zh-CN"/>
              </w:rPr>
              <w:t>；</w:t>
            </w:r>
            <w:r>
              <w:rPr>
                <w:rFonts w:hint="default" w:ascii="Times New Roman" w:hAnsi="Times New Roman" w:eastAsia="宋体" w:cs="Times New Roman"/>
                <w:bCs/>
                <w:color w:val="auto"/>
                <w:lang w:val="en-US" w:eastAsia="zh-CN"/>
              </w:rPr>
              <w:t>加强火源的管理，严禁烟火带入，车间内应设有明显的禁止烟火安全标志。制定防火规范及要求，对员工进行消防安全知识培训，重点培训岗位防火技术、操作规程、灭火器和消防栓使用办法、疏散逃生知识等，加强员工防火意识，加强防火管理。一旦发生火灾，应立即关掉电源，轻微着火，应立即组织人员灭火</w:t>
            </w:r>
            <w:r>
              <w:rPr>
                <w:rFonts w:hint="eastAsia" w:ascii="Times New Roman" w:hAnsi="Times New Roman" w:eastAsia="宋体" w:cs="Times New Roman"/>
                <w:bCs/>
                <w:color w:val="auto"/>
                <w:lang w:val="en-US" w:eastAsia="zh-CN"/>
              </w:rPr>
              <w:t>；</w:t>
            </w:r>
            <w:r>
              <w:rPr>
                <w:rFonts w:hint="default" w:ascii="Times New Roman" w:hAnsi="Times New Roman" w:eastAsia="宋体" w:cs="Times New Roman"/>
                <w:bCs/>
                <w:color w:val="auto"/>
                <w:lang w:val="en-US" w:eastAsia="zh-CN"/>
              </w:rPr>
              <w:t>若火势稍大，立即拨打119，迅速撤离人员至安全区，并进行隔离、就医，严格限制出入，同时通知周边企业及工业园管委会。项目若火险严重，势必会对周边标准厂房内企业产生影响。因此，厂区周边企业均应做好自身消防、安全措施，若发生火灾，尽可能将暂存易燃易爆物质尽快撤离火场或对其进行隔离，同时喷水和泡沫使其冷却同时应在雨水排口设置相关截流措施，在雨水排口设置截止阀及转换阀，发生事故时，打开截止阀，将事故废水引入污水管网然后进入园区污水</w:t>
            </w:r>
            <w:r>
              <w:rPr>
                <w:rFonts w:hint="default" w:ascii="Times New Roman" w:hAnsi="Times New Roman" w:eastAsia="宋体" w:cs="Times New Roman"/>
                <w:color w:val="auto"/>
                <w:sz w:val="24"/>
                <w:szCs w:val="24"/>
                <w:lang w:val="en-US" w:eastAsia="zh-CN"/>
              </w:rPr>
              <w:t>处理厂处理，防止事故废水通过雨水管网排出厂区外进入地表水体。</w:t>
            </w:r>
          </w:p>
          <w:p w14:paraId="2DEE6B56">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（4）建立应急预案</w:t>
            </w:r>
          </w:p>
          <w:p w14:paraId="69E67CEC">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预案是在贯彻预防为主原则的前提下，为能对建设项目可能出现的事故，控制危害源，抢救受害人员，指导居民防护和组织撤离，消除危害后果而组织的救援活动的预想方案。根据国家相关规定，为进一步减轻项目环境风险，环评建议；建设单位应根据其展开的检测实验，结合其可能存在的各种潜在环境风险，建立企业环境风险应急预案，并配备相应的必要措施。</w:t>
            </w:r>
          </w:p>
          <w:p w14:paraId="56A3370A">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应急组织：</w:t>
            </w:r>
          </w:p>
          <w:p w14:paraId="7BEC0409">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a、人员组织：企业应对于可能出现的风险成立专门的应急处理小组，进行详细的人员分工，职责分明；对新上岗的工作人员、实习人员进行岗前安全、环保知识培训，重点部门人员定期进行轮训。</w:t>
            </w:r>
          </w:p>
          <w:p w14:paraId="73CFF39F">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b、物料器材配备：贮存一定量的应急设备，以备应急时使用；配备个人防护用品，以备应急时使用。</w:t>
            </w:r>
          </w:p>
          <w:p w14:paraId="7625F924">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职责：制订消防、火灾等事故应急预案；建立企业应急管理、报警体系；负责人员、资源配置、应急队伍的调动；确定现场指挥人员，协调事故现场有关工作，批准预案的启动与终止；事故状态下各级人员的职责：环境污染事故信息的上报工作接受政府的指令和调动;组织应急预案的演练；负责保护事故现场及相关数据。</w:t>
            </w:r>
          </w:p>
          <w:p w14:paraId="08B18D96">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应急保护目标：根据发生事故大小，确立应急保护目标，当发生火灾、泄漏事故后，拟建项目周围的办公楼、工作人员、厂房等均应为应急保护目标。</w:t>
            </w:r>
          </w:p>
          <w:p w14:paraId="126F87D0">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响应：事故报警的及时与正确是能否及时实施应急救援的关键。当发生突发性事故时事故单位或现场人员，除了积极组织自救外，必须及时将事故向有关部门报告。突发环境污染事故现场人员应作为第一责任人立即向应急值班人员或有关负责人报警，其他获知该信息人员也有责任立即报警。应急值班人员接到报警后应立即向本单位应急指挥负责人及政府环保部门报告。单位应急指挥负责人根据报警信息，启动相应的应急预案。</w:t>
            </w:r>
          </w:p>
          <w:p w14:paraId="75A91B2D">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应急撤离：根据事故情况，建立警戒区域，并迅速将警戒区内与事故处理无关人员撤离。应急撤离应注意以下几点：</w:t>
            </w:r>
          </w:p>
          <w:p w14:paraId="22E28DF4">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警戒区域的边界应设警示标志并有专人警戒；除消防及应急处理人员外，其他人员禁止进入警戒区；应向上风向转移；明确专人引导和护送疏散人员到安全区；不要在低洼处滞留；要查清是否有人留在污染区与着火区；为使疏散工作顺利进行，设置畅通无阻的紧急出口，并有明显标志。</w:t>
            </w:r>
          </w:p>
          <w:p w14:paraId="3F600E12">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应急设施、设备与器材：配备一定的防护面具和防护服；应规定应急状态下的报警通讯方式和通知方式；配备一定的消防器材，如二氧化碳灭火器等。</w:t>
            </w:r>
          </w:p>
          <w:p w14:paraId="349AE0A1">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救护组织：负责事故现场、受事故影响的临近区域人员及公众对相关污染物应急剂量控制规定，撤离组织计划及救护。积极抢救受伤和被困人员，限制燃烧范围毒害物、火灾易造成人员伤亡，灭火人员在采取防护措施后，应立即投入寻找和抢救受伤、被困人员的工作。</w:t>
            </w:r>
          </w:p>
          <w:p w14:paraId="64C9CC5F">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应急环境监测及事故后评估：配备专业队伍负责对事故现场进行侦察监测，配备现场事故监测设备，及时准确发现事故灾害，对事故性质、参数预测后果进行评估，为指挥部门提供决策依据。</w:t>
            </w:r>
          </w:p>
          <w:p w14:paraId="73998664">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急状态终止与恢复措施：规定应急状态终止程序，事故现场善后处理，恢复措施邻近区域解除事故警戒及善后恢复措施。现场善后处理是应急预案的重要组成部分。善后计划关系到防止污染的扩大和防止事故的进一步引发，应予以重视。善后计划应包括对事故现场做进一步的安全检查，尤其是由于事故或抢救过程中留下的隐患，是否可能进一步引起新的事故。善后计划包括对事故原因分析、教训的吸取，改进措施及总结，写事故报告，报告有关部门。</w:t>
            </w:r>
          </w:p>
          <w:p w14:paraId="398C7067">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内每年至少组织一次预案演练，演练内容包括泄漏的发生，火灾，应急救援系统的启动，第一时间地处理，各专业救援组如何联系和赶赴现场，现场的抢救和维护，受伤救护，对外联系，与专业消防部门配合等情景。事后对应急演练作出评价、总结与追踪。可采用不同规模的应急演练方法对应急预案的完整性和周密性进行评估，如桌面演练、功能演练和全面演练等。演练科目主要为：泄漏报警、人员疏散、泄漏物收集防扩散、物资抢运、安全警戒、医疗救护和清理现场等。</w:t>
            </w:r>
          </w:p>
          <w:p w14:paraId="57C76312">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）事故状态下的防范措施</w:t>
            </w:r>
          </w:p>
          <w:p w14:paraId="1730A027">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一旦发生泄漏火灾等事故，需要进行消防灭火，期间会产生大量的消防废水，事故处理现场消防废水如不</w:t>
            </w:r>
            <w:r>
              <w:rPr>
                <w:rFonts w:hint="default" w:ascii="Times New Roman" w:hAnsi="Times New Roman" w:eastAsia="宋体" w:cs="Times New Roman"/>
                <w:color w:val="auto"/>
                <w:sz w:val="24"/>
                <w:szCs w:val="24"/>
                <w:lang w:val="en-US" w:eastAsia="zh-CN"/>
              </w:rPr>
              <w:t>妥善</w:t>
            </w:r>
            <w:r>
              <w:rPr>
                <w:rFonts w:hint="default" w:ascii="Times New Roman" w:hAnsi="Times New Roman" w:eastAsia="宋体" w:cs="Times New Roman"/>
                <w:color w:val="auto"/>
                <w:sz w:val="24"/>
                <w:szCs w:val="24"/>
              </w:rPr>
              <w:t>处置，溢流或经雨水系统进入地表水，将造成水污染事故。为防止次生污染的发生，建设单位必须严格落实安监、消防部门对物料泄漏的相关防范要求，同时自觉接受安监、消防部门的监督管理。设置雨水外排口截断阀，在火灾、泄漏等事故情况下关闭截断阀门，厂区内设置事故水池，配置管道和泵连接至污水处理站，对火灾事故状态下的消防废水进行收集。</w:t>
            </w:r>
          </w:p>
          <w:p w14:paraId="3F7CC040">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事故水池容积确定及依据如下：</w:t>
            </w:r>
          </w:p>
          <w:p w14:paraId="2FE8270D">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事故池最小容积计算参照《事故状态下水体污染的预防与控制技术要求》（Q/SY1190-2013）和中国石化建标［2006］43号《关于印发“水体污染防控紧急措施设计导则”的通知》中相关要求，事故缓冲设施总有效容积计算公式如下：</w:t>
            </w:r>
          </w:p>
          <w:p w14:paraId="782EE25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V总=（V1+V2-V3）max+V4+V5</w:t>
            </w:r>
          </w:p>
          <w:p w14:paraId="39AEA596">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注：（V1+V2-V3）max是指对收集系统范围内不同罐组或装置分别计算V1+V2-V3，取其中最大值。</w:t>
            </w:r>
          </w:p>
          <w:p w14:paraId="7C132DF3">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V1——收集系统范围内发生事故的一个罐组或一套装置物料量，m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06D6C7E7">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V2——发生事故的储罐或装置的消防水量，m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78BFAFDF">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V3——发生事故时可以转输到其他储存或处理设施的物料量，m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6CCAFEBC">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V4——发生事故时仍必须进入该收集系统的生产废水量，m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429B74E6">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V5——发生事故时可能进入该收集系统的降雨量，m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60E0661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根据项目实际情况分析如下：</w:t>
            </w:r>
          </w:p>
          <w:p w14:paraId="1BBA0FC0">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本项目发生事故的一个罐组或一套装置的物料量，本项目V1=0m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4BFAE87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V2根据《建筑设计防火规范》（GB50016-2014），本工程考虑一次火灾，以消防用水量最大一栋生产建筑物为依据。消防供水系统水源接自市政管网，根据《消防给水及消火栓系统技术规范》（GB50974-2014）</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3.5.2中设计流量</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厂房面积11850m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生产车间消火栓用水量取</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L/s；火灾事故延续时间按照3h计，则消防用水量为</w:t>
            </w:r>
            <w:r>
              <w:rPr>
                <w:rFonts w:hint="default" w:ascii="Times New Roman" w:hAnsi="Times New Roman" w:eastAsia="宋体" w:cs="Times New Roman"/>
                <w:color w:val="auto"/>
                <w:sz w:val="24"/>
                <w:szCs w:val="24"/>
                <w:lang w:val="en-US" w:eastAsia="zh-CN"/>
              </w:rPr>
              <w:t>108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。厂区同一时间火灾次数为一次，故项目一次消防水总量为</w:t>
            </w:r>
            <w:r>
              <w:rPr>
                <w:rFonts w:hint="default" w:ascii="Times New Roman" w:hAnsi="Times New Roman" w:eastAsia="宋体" w:cs="Times New Roman"/>
                <w:color w:val="auto"/>
                <w:sz w:val="24"/>
                <w:szCs w:val="24"/>
                <w:lang w:val="en-US" w:eastAsia="zh-CN"/>
              </w:rPr>
              <w:t>108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73B58535">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保守按不转运物料考虑，故V3=0；</w:t>
            </w:r>
          </w:p>
          <w:p w14:paraId="15C429E2">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V4取</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21877EAC">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本项目不设室外罐区，室外设置小型一体化污水处理设备，V5按照下列公式进行计算：</w:t>
            </w:r>
          </w:p>
          <w:p w14:paraId="66134F78">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V5＝10qF</w:t>
            </w:r>
          </w:p>
          <w:p w14:paraId="0DDC9746">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q——降雨强度，mm；按平均日降雨量；</w:t>
            </w:r>
          </w:p>
          <w:p w14:paraId="62A40263">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q=qa/n</w:t>
            </w:r>
          </w:p>
          <w:p w14:paraId="48FC8561">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qa——年平均降雨量，890.1mm；</w:t>
            </w:r>
          </w:p>
          <w:p w14:paraId="1A95A5E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n——年平均降雨日数，70天。</w:t>
            </w:r>
          </w:p>
          <w:p w14:paraId="7A0AED60">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F——必须进入事故废水收集系统的雨水汇水面积，ha，本项目取全厂面积约</w:t>
            </w:r>
            <w:r>
              <w:rPr>
                <w:rFonts w:hint="default" w:ascii="Times New Roman" w:hAnsi="Times New Roman" w:eastAsia="宋体" w:cs="Times New Roman"/>
                <w:color w:val="auto"/>
                <w:sz w:val="24"/>
                <w:szCs w:val="24"/>
                <w:lang w:val="en-US" w:eastAsia="zh-CN"/>
              </w:rPr>
              <w:t>11850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val="en-US" w:eastAsia="zh-CN"/>
              </w:rPr>
              <w:t>1.185</w:t>
            </w:r>
            <w:r>
              <w:rPr>
                <w:rFonts w:hint="default" w:ascii="Times New Roman" w:hAnsi="Times New Roman" w:eastAsia="宋体" w:cs="Times New Roman"/>
                <w:color w:val="auto"/>
                <w:sz w:val="24"/>
                <w:szCs w:val="24"/>
              </w:rPr>
              <w:t>ha。</w:t>
            </w:r>
          </w:p>
          <w:p w14:paraId="1041873F">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V5=</w:t>
            </w:r>
            <w:r>
              <w:rPr>
                <w:rFonts w:hint="default" w:ascii="Times New Roman" w:hAnsi="Times New Roman" w:eastAsia="宋体" w:cs="Times New Roman"/>
                <w:color w:val="auto"/>
                <w:sz w:val="24"/>
                <w:szCs w:val="24"/>
                <w:lang w:val="en-US" w:eastAsia="zh-CN"/>
              </w:rPr>
              <w:t>88.9</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3CEE29A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故V总=0+</w:t>
            </w:r>
            <w:r>
              <w:rPr>
                <w:rFonts w:hint="default" w:ascii="Times New Roman" w:hAnsi="Times New Roman" w:eastAsia="宋体" w:cs="Times New Roman"/>
                <w:color w:val="auto"/>
                <w:sz w:val="24"/>
                <w:szCs w:val="24"/>
                <w:lang w:val="en-US" w:eastAsia="zh-CN"/>
              </w:rPr>
              <w:t>108</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150.7</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258.8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17C15E4A">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综上所述，公司发生事故后需收集的废水量为</w:t>
            </w:r>
            <w:r>
              <w:rPr>
                <w:rFonts w:hint="eastAsia" w:ascii="Times New Roman" w:hAnsi="Times New Roman" w:eastAsia="宋体" w:cs="Times New Roman"/>
                <w:color w:val="auto"/>
                <w:sz w:val="24"/>
                <w:szCs w:val="24"/>
                <w:lang w:val="en-US" w:eastAsia="zh-CN"/>
              </w:rPr>
              <w:t>258.8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，因此企业需建设一个有效容积约为</w:t>
            </w:r>
            <w:r>
              <w:rPr>
                <w:rFonts w:hint="eastAsia" w:ascii="Times New Roman" w:hAnsi="Times New Roman" w:eastAsia="宋体" w:cs="Times New Roman"/>
                <w:color w:val="auto"/>
                <w:sz w:val="24"/>
                <w:szCs w:val="24"/>
                <w:lang w:val="en-US" w:eastAsia="zh-CN"/>
              </w:rPr>
              <w:t>260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的应急事故池，从而保证事故废水不会进入项目附近周边水体。</w:t>
            </w:r>
          </w:p>
          <w:p w14:paraId="704AF633">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）事故污水调输方案</w:t>
            </w:r>
          </w:p>
          <w:p w14:paraId="52B92C97">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雨污分流”制排水系统，设有污水总排口1个、雨水总排口1个。雨水排口设有切换阀门，切换阀门能够将雨水排放系统中的初期污染雨水及事故污染雨水截流至污水系统。雨水排放系统中的污水能够自流至污水系统，不需要设置机泵。一旦发生事故，消防污水及泄漏物料经收集可以进入污水系统，储存于事故池中；对于溢流至雨水系统的事故污水可以切换雨水排口处的切换阀门，将其切换至污水系统，储存于事故池中。</w:t>
            </w:r>
          </w:p>
          <w:p w14:paraId="24F06CE2">
            <w:pPr>
              <w:bidi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8" o:spt="75" type="#_x0000_t75" style="height:152.45pt;width:253.85pt;" o:ole="t" filled="f" o:preferrelative="t" stroked="f" coordsize="21600,21600">
                  <v:path/>
                  <v:fill on="f" focussize="0,0"/>
                  <v:stroke on="f"/>
                  <v:imagedata r:id="rId50" o:title=""/>
                  <o:lock v:ext="edit" aspectratio="f"/>
                  <w10:wrap type="none"/>
                  <w10:anchorlock/>
                </v:shape>
                <o:OLEObject Type="Embed" ProgID="Visio.Drawing.11" ShapeID="_x0000_i1038" DrawAspect="Content" ObjectID="_1468075738" r:id="rId49">
                  <o:LockedField>false</o:LockedField>
                </o:OLEObject>
              </w:object>
            </w:r>
          </w:p>
          <w:p w14:paraId="368DD8BE">
            <w:pPr>
              <w:bidi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图4</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事故时废水切断措施示意图</w:t>
            </w:r>
          </w:p>
          <w:p w14:paraId="7AC0C52A">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1）为防止事故状态下废水排放对附近地表水、地下水产生污染，建设</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事故应急池，事故状态下用于存放未能及时处理的污水。本项目事故应急池与雨水沟相连，雨水排放口设置切断阀，当事故发生时及时切断雨水排放口，将事故废水通过管道引入事故应急池暂存。同时污水处理关键设备如水泵、风机等需采用一备一用，在紧急状况发生时尽快维修。</w:t>
            </w:r>
          </w:p>
          <w:p w14:paraId="5058DBC9">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2）为防止事故状态下废水排放对附近地表水产生污染，建议建设单位应编制应急预案。</w:t>
            </w:r>
          </w:p>
          <w:p w14:paraId="7BF48DD9">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3）其他事故防范对策和建议 </w:t>
            </w:r>
          </w:p>
          <w:p w14:paraId="6FF2CA3F">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①平时注意废水处理设施的维护，及时发现处理设备的隐患，确保处理系统正常运行；开、停、检修要有预案，有严密周全的计划。</w:t>
            </w:r>
          </w:p>
          <w:p w14:paraId="5045BC03">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②应设有备用电源和备用处理设备和零件，以备停电或设备出现故障时保障及时更换使废水能及时处理。</w:t>
            </w:r>
          </w:p>
          <w:p w14:paraId="6EC6532C">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③对员工进行岗位培训，持证上岗。经常性监测并做好值班记录，实行岗位责任制。</w:t>
            </w:r>
          </w:p>
          <w:p w14:paraId="4624DBC2">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（四）环境风险结论</w:t>
            </w:r>
          </w:p>
          <w:p w14:paraId="5921BF16">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本项目的环境风险事故类型为泄漏、废气事故性排放、废水事故性排放及火灾爆炸事故。通过风险识别，提出了危险防范措施，并以预防为主制定风险应急措施，建立事故应急机制，明确各方职责。</w:t>
            </w:r>
          </w:p>
          <w:p w14:paraId="57D974AB">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在认真落实工程拟采取的安全措施及本评价所提出的风险防范措施后，本项目存在的环境风险对周围影响是可以接受的。</w:t>
            </w:r>
          </w:p>
          <w:p w14:paraId="3B79E946">
            <w:pPr>
              <w:keepNext w:val="0"/>
              <w:keepLines w:val="0"/>
              <w:pageBreakBefore w:val="0"/>
              <w:widowControl w:val="0"/>
              <w:tabs>
                <w:tab w:val="left" w:pos="1215"/>
              </w:tabs>
              <w:kinsoku/>
              <w:wordWrap/>
              <w:overflowPunct/>
              <w:topLinePunct w:val="0"/>
              <w:autoSpaceDE/>
              <w:autoSpaceDN/>
              <w:bidi w:val="0"/>
              <w:adjustRightInd w:val="0"/>
              <w:snapToGrid w:val="0"/>
              <w:spacing w:line="360" w:lineRule="auto"/>
              <w:ind w:firstLine="482" w:firstLineChars="200"/>
              <w:jc w:val="left"/>
              <w:textAlignment w:val="auto"/>
              <w:rPr>
                <w:rFonts w:eastAsia="宋体"/>
                <w:b/>
                <w:bCs w:val="0"/>
                <w:color w:val="auto"/>
                <w:sz w:val="24"/>
                <w:lang w:val="en-US" w:eastAsia="zh-CN"/>
              </w:rPr>
            </w:pPr>
            <w:r>
              <w:rPr>
                <w:rFonts w:hint="eastAsia" w:eastAsia="宋体"/>
                <w:b/>
                <w:bCs w:val="0"/>
                <w:color w:val="auto"/>
                <w:sz w:val="24"/>
                <w:lang w:val="en-US" w:eastAsia="zh-CN"/>
              </w:rPr>
              <w:t>7、</w:t>
            </w:r>
            <w:r>
              <w:rPr>
                <w:rFonts w:eastAsia="宋体"/>
                <w:b/>
                <w:bCs w:val="0"/>
                <w:color w:val="auto"/>
                <w:sz w:val="24"/>
                <w:lang w:val="en-US" w:eastAsia="zh-CN"/>
              </w:rPr>
              <w:t>环保投资估算</w:t>
            </w:r>
          </w:p>
          <w:p w14:paraId="03ACA50E">
            <w:pPr>
              <w:keepNext w:val="0"/>
              <w:keepLines w:val="0"/>
              <w:pageBreakBefore w:val="0"/>
              <w:widowControl w:val="0"/>
              <w:tabs>
                <w:tab w:val="left" w:pos="1215"/>
              </w:tabs>
              <w:kinsoku/>
              <w:wordWrap/>
              <w:overflowPunct/>
              <w:topLinePunct w:val="0"/>
              <w:autoSpaceDE/>
              <w:autoSpaceDN/>
              <w:bidi w:val="0"/>
              <w:adjustRightInd w:val="0"/>
              <w:snapToGrid w:val="0"/>
              <w:spacing w:line="360" w:lineRule="auto"/>
              <w:ind w:firstLine="480" w:firstLineChars="200"/>
              <w:jc w:val="left"/>
              <w:textAlignment w:val="auto"/>
              <w:rPr>
                <w:rFonts w:eastAsia="宋体"/>
                <w:bCs/>
                <w:color w:val="auto"/>
                <w:sz w:val="24"/>
                <w:lang w:val="en-US" w:eastAsia="zh-CN"/>
              </w:rPr>
            </w:pPr>
            <w:r>
              <w:rPr>
                <w:rFonts w:eastAsia="宋体"/>
                <w:bCs/>
                <w:color w:val="auto"/>
                <w:sz w:val="24"/>
                <w:lang w:val="en-US" w:eastAsia="zh-CN"/>
              </w:rPr>
              <w:t>本项目总投资</w:t>
            </w:r>
            <w:r>
              <w:rPr>
                <w:rFonts w:hint="eastAsia"/>
                <w:bCs/>
                <w:color w:val="auto"/>
                <w:sz w:val="24"/>
                <w:lang w:val="en-US" w:eastAsia="zh-CN"/>
              </w:rPr>
              <w:t>30</w:t>
            </w:r>
            <w:r>
              <w:rPr>
                <w:rFonts w:hint="eastAsia" w:eastAsia="宋体"/>
                <w:bCs/>
                <w:color w:val="auto"/>
                <w:sz w:val="24"/>
                <w:lang w:val="en-US" w:eastAsia="zh-CN"/>
              </w:rPr>
              <w:t>000</w:t>
            </w:r>
            <w:r>
              <w:rPr>
                <w:rFonts w:eastAsia="宋体"/>
                <w:bCs/>
                <w:color w:val="auto"/>
                <w:sz w:val="24"/>
                <w:lang w:val="en-US" w:eastAsia="zh-CN"/>
              </w:rPr>
              <w:t>万元，</w:t>
            </w:r>
            <w:r>
              <w:rPr>
                <w:rFonts w:eastAsia="宋体"/>
                <w:bCs/>
                <w:color w:val="auto"/>
                <w:sz w:val="24"/>
                <w:highlight w:val="none"/>
                <w:lang w:val="en-US" w:eastAsia="zh-CN"/>
              </w:rPr>
              <w:t>其中环保投资</w:t>
            </w:r>
            <w:r>
              <w:rPr>
                <w:rFonts w:hint="eastAsia"/>
                <w:bCs/>
                <w:color w:val="auto"/>
                <w:sz w:val="24"/>
                <w:highlight w:val="none"/>
                <w:lang w:val="en-US" w:eastAsia="zh-CN"/>
              </w:rPr>
              <w:t>111</w:t>
            </w:r>
            <w:r>
              <w:rPr>
                <w:rFonts w:eastAsia="宋体"/>
                <w:bCs/>
                <w:color w:val="auto"/>
                <w:sz w:val="24"/>
                <w:highlight w:val="none"/>
                <w:lang w:val="en-US" w:eastAsia="zh-CN"/>
              </w:rPr>
              <w:t>万元，占总投资的</w:t>
            </w:r>
            <w:r>
              <w:rPr>
                <w:rFonts w:hint="eastAsia"/>
                <w:bCs/>
                <w:color w:val="auto"/>
                <w:sz w:val="24"/>
                <w:highlight w:val="none"/>
                <w:lang w:val="en-US" w:eastAsia="zh-CN"/>
              </w:rPr>
              <w:t>0.37</w:t>
            </w:r>
            <w:r>
              <w:rPr>
                <w:rFonts w:eastAsia="宋体"/>
                <w:bCs/>
                <w:color w:val="auto"/>
                <w:sz w:val="24"/>
                <w:highlight w:val="none"/>
                <w:lang w:val="en-US" w:eastAsia="zh-CN"/>
              </w:rPr>
              <w:t>%，</w:t>
            </w:r>
            <w:r>
              <w:rPr>
                <w:rFonts w:eastAsia="宋体"/>
                <w:bCs/>
                <w:color w:val="auto"/>
                <w:sz w:val="24"/>
                <w:lang w:val="en-US" w:eastAsia="zh-CN"/>
              </w:rPr>
              <w:t>环保设施投资概算见下表所示。</w:t>
            </w:r>
          </w:p>
          <w:p w14:paraId="4E74F3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eastAsia" w:ascii="Times New Roman" w:hAnsi="Times New Roman" w:eastAsia="宋体" w:cs="Times New Roman"/>
                <w:b/>
                <w:bCs/>
                <w:color w:val="auto"/>
                <w:lang w:val="en-US" w:eastAsia="zh-CN"/>
              </w:rPr>
              <w:t>19</w:t>
            </w:r>
            <w:r>
              <w:rPr>
                <w:rFonts w:hint="default" w:ascii="Times New Roman" w:hAnsi="Times New Roman" w:eastAsia="宋体" w:cs="Times New Roman"/>
                <w:b/>
                <w:bCs/>
                <w:color w:val="auto"/>
              </w:rPr>
              <w:t xml:space="preserve">  环保投资估算表</w:t>
            </w:r>
          </w:p>
          <w:tbl>
            <w:tblPr>
              <w:tblStyle w:val="23"/>
              <w:tblW w:w="78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1065"/>
              <w:gridCol w:w="4980"/>
              <w:gridCol w:w="1093"/>
            </w:tblGrid>
            <w:tr w14:paraId="2A109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4BAADAB8">
                  <w:pPr>
                    <w:pStyle w:val="34"/>
                    <w:rPr>
                      <w:color w:val="auto"/>
                    </w:rPr>
                  </w:pPr>
                  <w:r>
                    <w:rPr>
                      <w:color w:val="auto"/>
                    </w:rPr>
                    <w:t>序号</w:t>
                  </w:r>
                </w:p>
              </w:tc>
              <w:tc>
                <w:tcPr>
                  <w:tcW w:w="1065" w:type="dxa"/>
                  <w:tcBorders>
                    <w:tl2br w:val="nil"/>
                    <w:tr2bl w:val="nil"/>
                  </w:tcBorders>
                  <w:vAlign w:val="center"/>
                </w:tcPr>
                <w:p w14:paraId="3A377168">
                  <w:pPr>
                    <w:pStyle w:val="34"/>
                    <w:rPr>
                      <w:color w:val="auto"/>
                    </w:rPr>
                  </w:pPr>
                  <w:r>
                    <w:rPr>
                      <w:color w:val="auto"/>
                    </w:rPr>
                    <w:t>类别</w:t>
                  </w:r>
                </w:p>
              </w:tc>
              <w:tc>
                <w:tcPr>
                  <w:tcW w:w="4980" w:type="dxa"/>
                  <w:tcBorders>
                    <w:tl2br w:val="nil"/>
                    <w:tr2bl w:val="nil"/>
                  </w:tcBorders>
                  <w:vAlign w:val="center"/>
                </w:tcPr>
                <w:p w14:paraId="2A8A695B">
                  <w:pPr>
                    <w:pStyle w:val="34"/>
                    <w:rPr>
                      <w:color w:val="auto"/>
                    </w:rPr>
                  </w:pPr>
                  <w:r>
                    <w:rPr>
                      <w:color w:val="auto"/>
                    </w:rPr>
                    <w:t>治理对象</w:t>
                  </w:r>
                  <w:r>
                    <w:rPr>
                      <w:rFonts w:hint="eastAsia"/>
                      <w:color w:val="auto"/>
                    </w:rPr>
                    <w:t>及设施</w:t>
                  </w:r>
                </w:p>
              </w:tc>
              <w:tc>
                <w:tcPr>
                  <w:tcW w:w="1093" w:type="dxa"/>
                  <w:tcBorders>
                    <w:tl2br w:val="nil"/>
                    <w:tr2bl w:val="nil"/>
                  </w:tcBorders>
                  <w:vAlign w:val="center"/>
                </w:tcPr>
                <w:p w14:paraId="39904DA9">
                  <w:pPr>
                    <w:pStyle w:val="34"/>
                    <w:rPr>
                      <w:color w:val="auto"/>
                    </w:rPr>
                  </w:pPr>
                  <w:r>
                    <w:rPr>
                      <w:color w:val="auto"/>
                    </w:rPr>
                    <w:t>投资</w:t>
                  </w:r>
                </w:p>
                <w:p w14:paraId="269A0899">
                  <w:pPr>
                    <w:pStyle w:val="34"/>
                    <w:rPr>
                      <w:color w:val="auto"/>
                    </w:rPr>
                  </w:pPr>
                  <w:r>
                    <w:rPr>
                      <w:rFonts w:hint="eastAsia"/>
                      <w:color w:val="auto"/>
                    </w:rPr>
                    <w:t>（</w:t>
                  </w:r>
                  <w:r>
                    <w:rPr>
                      <w:color w:val="auto"/>
                    </w:rPr>
                    <w:t>万元</w:t>
                  </w:r>
                  <w:r>
                    <w:rPr>
                      <w:rFonts w:hint="eastAsia"/>
                      <w:color w:val="auto"/>
                    </w:rPr>
                    <w:t>）</w:t>
                  </w:r>
                </w:p>
              </w:tc>
            </w:tr>
            <w:tr w14:paraId="5BD29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21CFFC81">
                  <w:pPr>
                    <w:pStyle w:val="34"/>
                    <w:rPr>
                      <w:color w:val="auto"/>
                    </w:rPr>
                  </w:pPr>
                  <w:r>
                    <w:rPr>
                      <w:color w:val="auto"/>
                    </w:rPr>
                    <w:t>1</w:t>
                  </w:r>
                </w:p>
              </w:tc>
              <w:tc>
                <w:tcPr>
                  <w:tcW w:w="1065" w:type="dxa"/>
                  <w:tcBorders>
                    <w:tl2br w:val="nil"/>
                    <w:tr2bl w:val="nil"/>
                  </w:tcBorders>
                  <w:vAlign w:val="center"/>
                </w:tcPr>
                <w:p w14:paraId="42250BD1">
                  <w:pPr>
                    <w:pStyle w:val="34"/>
                    <w:rPr>
                      <w:color w:val="auto"/>
                    </w:rPr>
                  </w:pPr>
                  <w:r>
                    <w:rPr>
                      <w:color w:val="auto"/>
                    </w:rPr>
                    <w:t>废水</w:t>
                  </w:r>
                </w:p>
              </w:tc>
              <w:tc>
                <w:tcPr>
                  <w:tcW w:w="4980" w:type="dxa"/>
                  <w:tcBorders>
                    <w:tl2br w:val="nil"/>
                    <w:tr2bl w:val="nil"/>
                  </w:tcBorders>
                  <w:vAlign w:val="center"/>
                </w:tcPr>
                <w:p w14:paraId="2D3998B0">
                  <w:pPr>
                    <w:pStyle w:val="34"/>
                    <w:rPr>
                      <w:rFonts w:hint="eastAsia" w:eastAsia="宋体"/>
                      <w:color w:val="auto"/>
                      <w:lang w:eastAsia="zh-CN"/>
                    </w:rPr>
                  </w:pPr>
                  <w:r>
                    <w:rPr>
                      <w:rFonts w:hint="eastAsia"/>
                      <w:color w:val="auto"/>
                    </w:rPr>
                    <w:t>生活污水经</w:t>
                  </w:r>
                  <w:r>
                    <w:rPr>
                      <w:rFonts w:hint="eastAsia"/>
                      <w:color w:val="auto"/>
                      <w:lang w:val="en-US" w:eastAsia="zh-CN"/>
                    </w:rPr>
                    <w:t>隔油池+</w:t>
                  </w:r>
                  <w:r>
                    <w:rPr>
                      <w:rFonts w:hint="eastAsia"/>
                      <w:color w:val="auto"/>
                    </w:rPr>
                    <w:t>化粪池</w:t>
                  </w:r>
                  <w:r>
                    <w:rPr>
                      <w:rFonts w:hint="eastAsia"/>
                      <w:color w:val="auto"/>
                      <w:lang w:eastAsia="zh-CN"/>
                    </w:rPr>
                    <w:t>预</w:t>
                  </w:r>
                  <w:r>
                    <w:rPr>
                      <w:rFonts w:hint="eastAsia"/>
                      <w:color w:val="auto"/>
                    </w:rPr>
                    <w:t>处理</w:t>
                  </w:r>
                  <w:r>
                    <w:rPr>
                      <w:rFonts w:hint="eastAsia"/>
                      <w:color w:val="auto"/>
                      <w:lang w:val="en-US" w:eastAsia="zh-CN"/>
                    </w:rPr>
                    <w:t>与</w:t>
                  </w:r>
                  <w:r>
                    <w:rPr>
                      <w:rFonts w:hint="eastAsia"/>
                      <w:color w:val="auto"/>
                      <w:lang w:eastAsia="zh-CN"/>
                    </w:rPr>
                    <w:t>生产废水经</w:t>
                  </w:r>
                  <w:r>
                    <w:rPr>
                      <w:rFonts w:hint="eastAsia"/>
                      <w:color w:val="auto"/>
                      <w:lang w:val="en-US" w:eastAsia="zh-CN"/>
                    </w:rPr>
                    <w:t>厂区自建</w:t>
                  </w:r>
                  <w:r>
                    <w:rPr>
                      <w:rFonts w:hint="eastAsia"/>
                      <w:color w:val="auto"/>
                    </w:rPr>
                    <w:t>污水处理站</w:t>
                  </w:r>
                  <w:r>
                    <w:rPr>
                      <w:rFonts w:hint="eastAsia"/>
                      <w:color w:val="auto"/>
                      <w:lang w:val="en-US" w:eastAsia="zh-CN"/>
                    </w:rPr>
                    <w:t>处理</w:t>
                  </w:r>
                  <w:r>
                    <w:rPr>
                      <w:rFonts w:hint="eastAsia"/>
                      <w:color w:val="auto"/>
                      <w:lang w:eastAsia="zh-CN"/>
                    </w:rPr>
                    <w:t>。</w:t>
                  </w:r>
                </w:p>
              </w:tc>
              <w:tc>
                <w:tcPr>
                  <w:tcW w:w="1093" w:type="dxa"/>
                  <w:tcBorders>
                    <w:tl2br w:val="nil"/>
                    <w:tr2bl w:val="nil"/>
                  </w:tcBorders>
                  <w:vAlign w:val="center"/>
                </w:tcPr>
                <w:p w14:paraId="3E68A408">
                  <w:pPr>
                    <w:pStyle w:val="34"/>
                    <w:rPr>
                      <w:rFonts w:hint="default" w:eastAsia="宋体"/>
                      <w:color w:val="auto"/>
                      <w:lang w:val="en-US" w:eastAsia="zh-CN"/>
                    </w:rPr>
                  </w:pPr>
                  <w:r>
                    <w:rPr>
                      <w:rFonts w:hint="eastAsia"/>
                      <w:color w:val="auto"/>
                      <w:lang w:val="en-US" w:eastAsia="zh-CN"/>
                    </w:rPr>
                    <w:t>80</w:t>
                  </w:r>
                </w:p>
              </w:tc>
            </w:tr>
            <w:tr w14:paraId="77508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1" w:hRule="atLeast"/>
                <w:jc w:val="center"/>
              </w:trPr>
              <w:tc>
                <w:tcPr>
                  <w:tcW w:w="680" w:type="dxa"/>
                  <w:tcBorders>
                    <w:tl2br w:val="nil"/>
                    <w:tr2bl w:val="nil"/>
                  </w:tcBorders>
                  <w:vAlign w:val="center"/>
                </w:tcPr>
                <w:p w14:paraId="47E923C9">
                  <w:pPr>
                    <w:pStyle w:val="34"/>
                    <w:rPr>
                      <w:color w:val="auto"/>
                    </w:rPr>
                  </w:pPr>
                  <w:r>
                    <w:rPr>
                      <w:color w:val="auto"/>
                    </w:rPr>
                    <w:t>2</w:t>
                  </w:r>
                </w:p>
              </w:tc>
              <w:tc>
                <w:tcPr>
                  <w:tcW w:w="1065" w:type="dxa"/>
                  <w:tcBorders>
                    <w:tl2br w:val="nil"/>
                    <w:tr2bl w:val="nil"/>
                  </w:tcBorders>
                  <w:vAlign w:val="center"/>
                </w:tcPr>
                <w:p w14:paraId="5F199372">
                  <w:pPr>
                    <w:pStyle w:val="34"/>
                    <w:rPr>
                      <w:color w:val="auto"/>
                    </w:rPr>
                  </w:pPr>
                  <w:r>
                    <w:rPr>
                      <w:rFonts w:hint="eastAsia"/>
                      <w:color w:val="auto"/>
                      <w:lang w:eastAsia="zh-CN"/>
                    </w:rPr>
                    <w:t>废气</w:t>
                  </w:r>
                </w:p>
              </w:tc>
              <w:tc>
                <w:tcPr>
                  <w:tcW w:w="4980" w:type="dxa"/>
                  <w:tcBorders>
                    <w:tl2br w:val="nil"/>
                    <w:tr2bl w:val="nil"/>
                  </w:tcBorders>
                  <w:vAlign w:val="center"/>
                </w:tcPr>
                <w:p w14:paraId="24ECCA58">
                  <w:pPr>
                    <w:pStyle w:val="34"/>
                    <w:rPr>
                      <w:rFonts w:hint="default"/>
                      <w:color w:val="auto"/>
                      <w:highlight w:val="none"/>
                      <w:lang w:val="en-US"/>
                    </w:rPr>
                  </w:pPr>
                  <w:r>
                    <w:rPr>
                      <w:rFonts w:hint="eastAsia"/>
                      <w:color w:val="auto"/>
                      <w:highlight w:val="none"/>
                      <w:lang w:val="en-US" w:eastAsia="zh-CN"/>
                    </w:rPr>
                    <w:t>污水处理站恶臭：</w:t>
                  </w:r>
                  <w:r>
                    <w:rPr>
                      <w:rFonts w:hint="eastAsia" w:ascii="Times New Roman" w:eastAsia="宋体"/>
                      <w:color w:val="auto"/>
                      <w:sz w:val="21"/>
                      <w:szCs w:val="21"/>
                      <w:highlight w:val="none"/>
                      <w:lang w:val="en-US" w:eastAsia="zh-CN"/>
                    </w:rPr>
                    <w:t>采取加盖密闭，恶臭进入</w:t>
                  </w:r>
                  <w:r>
                    <w:rPr>
                      <w:rFonts w:hint="eastAsia"/>
                      <w:color w:val="auto"/>
                      <w:sz w:val="21"/>
                      <w:szCs w:val="21"/>
                      <w:highlight w:val="none"/>
                      <w:lang w:val="en-US" w:eastAsia="zh-CN"/>
                    </w:rPr>
                    <w:t>生物滤塔</w:t>
                  </w:r>
                  <w:r>
                    <w:rPr>
                      <w:rFonts w:hint="eastAsia" w:ascii="Times New Roman" w:eastAsia="宋体"/>
                      <w:color w:val="auto"/>
                      <w:sz w:val="21"/>
                      <w:szCs w:val="21"/>
                      <w:highlight w:val="none"/>
                      <w:lang w:val="en-US" w:eastAsia="zh-CN"/>
                    </w:rPr>
                    <w:t>处理后通过15m高排气筒（DA001）排放</w:t>
                  </w:r>
                </w:p>
              </w:tc>
              <w:tc>
                <w:tcPr>
                  <w:tcW w:w="1093" w:type="dxa"/>
                  <w:tcBorders>
                    <w:tl2br w:val="nil"/>
                    <w:tr2bl w:val="nil"/>
                  </w:tcBorders>
                  <w:vAlign w:val="center"/>
                </w:tcPr>
                <w:p w14:paraId="706C0D7D">
                  <w:pPr>
                    <w:pStyle w:val="34"/>
                    <w:rPr>
                      <w:rFonts w:hint="eastAsia" w:eastAsia="宋体"/>
                      <w:color w:val="auto"/>
                      <w:lang w:val="en-US" w:eastAsia="zh-CN"/>
                    </w:rPr>
                  </w:pPr>
                  <w:r>
                    <w:rPr>
                      <w:rFonts w:hint="eastAsia"/>
                      <w:color w:val="auto"/>
                      <w:lang w:val="en-US" w:eastAsia="zh-CN"/>
                    </w:rPr>
                    <w:t>8</w:t>
                  </w:r>
                </w:p>
              </w:tc>
            </w:tr>
            <w:tr w14:paraId="2225B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2C8ADC16">
                  <w:pPr>
                    <w:pStyle w:val="34"/>
                    <w:rPr>
                      <w:color w:val="auto"/>
                    </w:rPr>
                  </w:pPr>
                  <w:r>
                    <w:rPr>
                      <w:color w:val="auto"/>
                    </w:rPr>
                    <w:t>3</w:t>
                  </w:r>
                </w:p>
              </w:tc>
              <w:tc>
                <w:tcPr>
                  <w:tcW w:w="1065" w:type="dxa"/>
                  <w:tcBorders>
                    <w:tl2br w:val="nil"/>
                    <w:tr2bl w:val="nil"/>
                  </w:tcBorders>
                  <w:vAlign w:val="center"/>
                </w:tcPr>
                <w:p w14:paraId="50B9F743">
                  <w:pPr>
                    <w:pStyle w:val="34"/>
                    <w:rPr>
                      <w:color w:val="auto"/>
                    </w:rPr>
                  </w:pPr>
                  <w:r>
                    <w:rPr>
                      <w:color w:val="auto"/>
                    </w:rPr>
                    <w:t>噪声</w:t>
                  </w:r>
                </w:p>
              </w:tc>
              <w:tc>
                <w:tcPr>
                  <w:tcW w:w="4980" w:type="dxa"/>
                  <w:tcBorders>
                    <w:tl2br w:val="nil"/>
                    <w:tr2bl w:val="nil"/>
                  </w:tcBorders>
                  <w:vAlign w:val="center"/>
                </w:tcPr>
                <w:p w14:paraId="48B718CB">
                  <w:pPr>
                    <w:pStyle w:val="34"/>
                    <w:rPr>
                      <w:rFonts w:hint="eastAsia" w:eastAsia="宋体"/>
                      <w:color w:val="auto"/>
                      <w:lang w:eastAsia="zh-CN"/>
                    </w:rPr>
                  </w:pPr>
                  <w:r>
                    <w:rPr>
                      <w:color w:val="auto"/>
                    </w:rPr>
                    <w:t>设备</w:t>
                  </w:r>
                  <w:r>
                    <w:rPr>
                      <w:rFonts w:hint="eastAsia"/>
                      <w:color w:val="auto"/>
                    </w:rPr>
                    <w:t>：隔声、减震垫，消声器等</w:t>
                  </w:r>
                  <w:r>
                    <w:rPr>
                      <w:rFonts w:hint="eastAsia"/>
                      <w:color w:val="auto"/>
                      <w:lang w:eastAsia="zh-CN"/>
                    </w:rPr>
                    <w:t>。</w:t>
                  </w:r>
                </w:p>
              </w:tc>
              <w:tc>
                <w:tcPr>
                  <w:tcW w:w="1093" w:type="dxa"/>
                  <w:tcBorders>
                    <w:tl2br w:val="nil"/>
                    <w:tr2bl w:val="nil"/>
                  </w:tcBorders>
                  <w:vAlign w:val="center"/>
                </w:tcPr>
                <w:p w14:paraId="7135838F">
                  <w:pPr>
                    <w:pStyle w:val="34"/>
                    <w:rPr>
                      <w:color w:val="auto"/>
                    </w:rPr>
                  </w:pPr>
                  <w:r>
                    <w:rPr>
                      <w:rFonts w:hint="eastAsia"/>
                      <w:color w:val="auto"/>
                    </w:rPr>
                    <w:t>5</w:t>
                  </w:r>
                </w:p>
              </w:tc>
            </w:tr>
            <w:tr w14:paraId="1B688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49C69983">
                  <w:pPr>
                    <w:pStyle w:val="34"/>
                    <w:rPr>
                      <w:color w:val="auto"/>
                    </w:rPr>
                  </w:pPr>
                  <w:r>
                    <w:rPr>
                      <w:color w:val="auto"/>
                    </w:rPr>
                    <w:t>4</w:t>
                  </w:r>
                </w:p>
              </w:tc>
              <w:tc>
                <w:tcPr>
                  <w:tcW w:w="1065" w:type="dxa"/>
                  <w:tcBorders>
                    <w:tl2br w:val="nil"/>
                    <w:tr2bl w:val="nil"/>
                  </w:tcBorders>
                  <w:vAlign w:val="center"/>
                </w:tcPr>
                <w:p w14:paraId="46180F4D">
                  <w:pPr>
                    <w:pStyle w:val="34"/>
                    <w:rPr>
                      <w:color w:val="auto"/>
                    </w:rPr>
                  </w:pPr>
                  <w:r>
                    <w:rPr>
                      <w:color w:val="auto"/>
                    </w:rPr>
                    <w:t>固废</w:t>
                  </w:r>
                </w:p>
              </w:tc>
              <w:tc>
                <w:tcPr>
                  <w:tcW w:w="4980" w:type="dxa"/>
                  <w:tcBorders>
                    <w:tl2br w:val="nil"/>
                    <w:tr2bl w:val="nil"/>
                  </w:tcBorders>
                  <w:vAlign w:val="center"/>
                </w:tcPr>
                <w:p w14:paraId="25BC65B5">
                  <w:pPr>
                    <w:pStyle w:val="34"/>
                    <w:rPr>
                      <w:rFonts w:hint="default" w:eastAsia="宋体"/>
                      <w:color w:val="auto"/>
                      <w:lang w:val="en-US" w:eastAsia="zh-CN"/>
                    </w:rPr>
                  </w:pPr>
                  <w:r>
                    <w:rPr>
                      <w:rFonts w:hint="eastAsia"/>
                      <w:color w:val="auto"/>
                    </w:rPr>
                    <w:t>设置一般固废间</w:t>
                  </w:r>
                  <w:r>
                    <w:rPr>
                      <w:rFonts w:hint="eastAsia"/>
                      <w:color w:val="auto"/>
                      <w:lang w:eastAsia="zh-CN"/>
                    </w:rPr>
                    <w:t>、</w:t>
                  </w:r>
                  <w:r>
                    <w:rPr>
                      <w:rFonts w:hint="eastAsia"/>
                      <w:color w:val="auto"/>
                      <w:lang w:val="en-US" w:eastAsia="zh-CN"/>
                    </w:rPr>
                    <w:t>危废暂存间。</w:t>
                  </w:r>
                </w:p>
              </w:tc>
              <w:tc>
                <w:tcPr>
                  <w:tcW w:w="1093" w:type="dxa"/>
                  <w:tcBorders>
                    <w:tl2br w:val="nil"/>
                    <w:tr2bl w:val="nil"/>
                  </w:tcBorders>
                  <w:vAlign w:val="center"/>
                </w:tcPr>
                <w:p w14:paraId="3559875B">
                  <w:pPr>
                    <w:pStyle w:val="34"/>
                    <w:rPr>
                      <w:rFonts w:hint="eastAsia" w:eastAsia="宋体"/>
                      <w:color w:val="auto"/>
                      <w:lang w:eastAsia="zh-CN"/>
                    </w:rPr>
                  </w:pPr>
                  <w:r>
                    <w:rPr>
                      <w:rFonts w:hint="eastAsia"/>
                      <w:color w:val="auto"/>
                      <w:lang w:val="en-US" w:eastAsia="zh-CN"/>
                    </w:rPr>
                    <w:t>6</w:t>
                  </w:r>
                </w:p>
              </w:tc>
            </w:tr>
            <w:tr w14:paraId="7754E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6DFA7E1B">
                  <w:pPr>
                    <w:pStyle w:val="34"/>
                    <w:rPr>
                      <w:color w:val="auto"/>
                    </w:rPr>
                  </w:pPr>
                  <w:r>
                    <w:rPr>
                      <w:rFonts w:hint="eastAsia"/>
                      <w:color w:val="auto"/>
                    </w:rPr>
                    <w:t>5</w:t>
                  </w:r>
                </w:p>
              </w:tc>
              <w:tc>
                <w:tcPr>
                  <w:tcW w:w="1065" w:type="dxa"/>
                  <w:tcBorders>
                    <w:tl2br w:val="nil"/>
                    <w:tr2bl w:val="nil"/>
                  </w:tcBorders>
                  <w:vAlign w:val="center"/>
                </w:tcPr>
                <w:p w14:paraId="543F9585">
                  <w:pPr>
                    <w:pStyle w:val="34"/>
                    <w:rPr>
                      <w:color w:val="auto"/>
                    </w:rPr>
                  </w:pPr>
                  <w:r>
                    <w:rPr>
                      <w:rFonts w:hint="eastAsia"/>
                      <w:color w:val="auto"/>
                    </w:rPr>
                    <w:t>地下水、土壤</w:t>
                  </w:r>
                </w:p>
              </w:tc>
              <w:tc>
                <w:tcPr>
                  <w:tcW w:w="4980" w:type="dxa"/>
                  <w:tcBorders>
                    <w:tl2br w:val="nil"/>
                    <w:tr2bl w:val="nil"/>
                  </w:tcBorders>
                  <w:vAlign w:val="center"/>
                </w:tcPr>
                <w:p w14:paraId="6824FC0B">
                  <w:pPr>
                    <w:pStyle w:val="34"/>
                    <w:rPr>
                      <w:rFonts w:hint="eastAsia" w:eastAsia="宋体"/>
                      <w:color w:val="auto"/>
                      <w:lang w:eastAsia="zh-CN"/>
                    </w:rPr>
                  </w:pPr>
                  <w:r>
                    <w:rPr>
                      <w:rFonts w:hint="eastAsia" w:eastAsia="宋体"/>
                      <w:color w:val="auto"/>
                      <w:lang w:eastAsia="zh-CN"/>
                    </w:rPr>
                    <w:t>分区防渗措施：</w:t>
                  </w:r>
                  <w:r>
                    <w:rPr>
                      <w:rFonts w:hint="default" w:ascii="Times New Roman" w:hAnsi="Times New Roman" w:eastAsia="宋体" w:cs="Times New Roman"/>
                      <w:color w:val="auto"/>
                      <w:sz w:val="21"/>
                      <w:szCs w:val="21"/>
                      <w:highlight w:val="none"/>
                    </w:rPr>
                    <w:t>重点防渗区：污水处理站、</w:t>
                  </w:r>
                  <w:r>
                    <w:rPr>
                      <w:rFonts w:hint="default" w:ascii="Times New Roman" w:hAnsi="Times New Roman" w:eastAsia="宋体" w:cs="Times New Roman"/>
                      <w:color w:val="auto"/>
                      <w:sz w:val="21"/>
                      <w:szCs w:val="21"/>
                      <w:highlight w:val="none"/>
                      <w:lang w:val="en-US" w:eastAsia="zh-CN"/>
                    </w:rPr>
                    <w:t>危废暂存间</w:t>
                  </w:r>
                  <w:r>
                    <w:rPr>
                      <w:rFonts w:hint="eastAsia" w:cs="Times New Roman"/>
                      <w:color w:val="auto"/>
                      <w:sz w:val="21"/>
                      <w:szCs w:val="21"/>
                      <w:highlight w:val="none"/>
                      <w:lang w:val="en-US" w:eastAsia="zh-CN"/>
                    </w:rPr>
                    <w:t>、事故池、理化室</w:t>
                  </w:r>
                  <w:r>
                    <w:rPr>
                      <w:rFonts w:hint="default" w:ascii="Times New Roman" w:hAnsi="Times New Roman" w:eastAsia="宋体" w:cs="Times New Roman"/>
                      <w:color w:val="auto"/>
                      <w:sz w:val="21"/>
                      <w:szCs w:val="21"/>
                      <w:highlight w:val="none"/>
                      <w:lang w:val="en-US" w:eastAsia="zh-CN"/>
                    </w:rPr>
                    <w:t>；简单防渗区：一般工业固废暂存间、原料库、成品库</w:t>
                  </w:r>
                  <w:r>
                    <w:rPr>
                      <w:rFonts w:hint="eastAsia" w:cs="Times New Roman"/>
                      <w:color w:val="auto"/>
                      <w:sz w:val="21"/>
                      <w:szCs w:val="21"/>
                      <w:highlight w:val="none"/>
                      <w:lang w:val="en-US" w:eastAsia="zh-CN"/>
                    </w:rPr>
                    <w:t>、生产车间；其余场所进行</w:t>
                  </w:r>
                  <w:r>
                    <w:rPr>
                      <w:rFonts w:hint="default" w:ascii="Times New Roman" w:hAnsi="Times New Roman" w:eastAsia="宋体" w:cs="Times New Roman"/>
                      <w:bCs/>
                      <w:color w:val="auto"/>
                      <w:kern w:val="0"/>
                      <w:sz w:val="21"/>
                      <w:szCs w:val="21"/>
                      <w:highlight w:val="none"/>
                    </w:rPr>
                    <w:t>一般地面硬化</w:t>
                  </w:r>
                  <w:r>
                    <w:rPr>
                      <w:rFonts w:hint="eastAsia" w:ascii="Times New Roman" w:hAnsi="Times New Roman" w:eastAsia="宋体" w:cs="Times New Roman"/>
                      <w:bCs/>
                      <w:color w:val="auto"/>
                      <w:kern w:val="0"/>
                      <w:sz w:val="21"/>
                      <w:szCs w:val="21"/>
                      <w:highlight w:val="none"/>
                      <w:lang w:eastAsia="zh-CN"/>
                    </w:rPr>
                    <w:t>。</w:t>
                  </w:r>
                </w:p>
              </w:tc>
              <w:tc>
                <w:tcPr>
                  <w:tcW w:w="1093" w:type="dxa"/>
                  <w:tcBorders>
                    <w:tl2br w:val="nil"/>
                    <w:tr2bl w:val="nil"/>
                  </w:tcBorders>
                  <w:vAlign w:val="center"/>
                </w:tcPr>
                <w:p w14:paraId="7D756FB6">
                  <w:pPr>
                    <w:pStyle w:val="34"/>
                    <w:rPr>
                      <w:rFonts w:hint="default" w:eastAsia="宋体"/>
                      <w:color w:val="auto"/>
                      <w:lang w:val="en-US" w:eastAsia="zh-CN"/>
                    </w:rPr>
                  </w:pPr>
                  <w:r>
                    <w:rPr>
                      <w:rFonts w:hint="eastAsia"/>
                      <w:color w:val="auto"/>
                      <w:lang w:val="en-US" w:eastAsia="zh-CN"/>
                    </w:rPr>
                    <w:t>8</w:t>
                  </w:r>
                </w:p>
              </w:tc>
            </w:tr>
            <w:tr w14:paraId="05943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14:paraId="414CD3B2">
                  <w:pPr>
                    <w:pStyle w:val="34"/>
                    <w:rPr>
                      <w:color w:val="auto"/>
                    </w:rPr>
                  </w:pPr>
                  <w:r>
                    <w:rPr>
                      <w:rFonts w:hint="eastAsia"/>
                      <w:color w:val="auto"/>
                    </w:rPr>
                    <w:t>6</w:t>
                  </w:r>
                </w:p>
              </w:tc>
              <w:tc>
                <w:tcPr>
                  <w:tcW w:w="1065" w:type="dxa"/>
                  <w:tcBorders>
                    <w:tl2br w:val="nil"/>
                    <w:tr2bl w:val="nil"/>
                  </w:tcBorders>
                  <w:vAlign w:val="center"/>
                </w:tcPr>
                <w:p w14:paraId="7AC71F00">
                  <w:pPr>
                    <w:pStyle w:val="34"/>
                    <w:rPr>
                      <w:color w:val="auto"/>
                    </w:rPr>
                  </w:pPr>
                  <w:r>
                    <w:rPr>
                      <w:rFonts w:hint="eastAsia"/>
                      <w:color w:val="auto"/>
                    </w:rPr>
                    <w:t>环境风险</w:t>
                  </w:r>
                </w:p>
              </w:tc>
              <w:tc>
                <w:tcPr>
                  <w:tcW w:w="4980" w:type="dxa"/>
                  <w:tcBorders>
                    <w:tl2br w:val="nil"/>
                    <w:tr2bl w:val="nil"/>
                  </w:tcBorders>
                  <w:vAlign w:val="center"/>
                </w:tcPr>
                <w:p w14:paraId="7376C4D0">
                  <w:pPr>
                    <w:pStyle w:val="34"/>
                    <w:rPr>
                      <w:rFonts w:hint="default" w:eastAsia="宋体"/>
                      <w:color w:val="auto"/>
                      <w:lang w:val="en-US" w:eastAsia="zh-CN"/>
                    </w:rPr>
                  </w:pPr>
                  <w:r>
                    <w:rPr>
                      <w:rFonts w:hint="eastAsia"/>
                      <w:color w:val="auto"/>
                    </w:rPr>
                    <w:t>制定应急预案、组织应急演练</w:t>
                  </w:r>
                  <w:r>
                    <w:rPr>
                      <w:rFonts w:hint="eastAsia"/>
                      <w:color w:val="auto"/>
                      <w:lang w:eastAsia="zh-CN"/>
                    </w:rPr>
                    <w:t>、</w:t>
                  </w:r>
                  <w:r>
                    <w:rPr>
                      <w:rFonts w:hint="eastAsia"/>
                      <w:color w:val="auto"/>
                      <w:lang w:val="en-US" w:eastAsia="zh-CN"/>
                    </w:rPr>
                    <w:t>配备应急物资，事故应急池260m</w:t>
                  </w:r>
                  <w:r>
                    <w:rPr>
                      <w:rFonts w:hint="eastAsia"/>
                      <w:color w:val="auto"/>
                      <w:vertAlign w:val="superscript"/>
                      <w:lang w:val="en-US" w:eastAsia="zh-CN"/>
                    </w:rPr>
                    <w:t>3</w:t>
                  </w:r>
                  <w:r>
                    <w:rPr>
                      <w:rFonts w:hint="eastAsia"/>
                      <w:color w:val="auto"/>
                      <w:lang w:val="en-US" w:eastAsia="zh-CN"/>
                    </w:rPr>
                    <w:t>。</w:t>
                  </w:r>
                </w:p>
              </w:tc>
              <w:tc>
                <w:tcPr>
                  <w:tcW w:w="1093" w:type="dxa"/>
                  <w:tcBorders>
                    <w:tl2br w:val="nil"/>
                    <w:tr2bl w:val="nil"/>
                  </w:tcBorders>
                  <w:vAlign w:val="center"/>
                </w:tcPr>
                <w:p w14:paraId="3310D6E0">
                  <w:pPr>
                    <w:pStyle w:val="34"/>
                    <w:rPr>
                      <w:rFonts w:hint="eastAsia" w:eastAsia="宋体"/>
                      <w:color w:val="auto"/>
                      <w:lang w:eastAsia="zh-CN"/>
                    </w:rPr>
                  </w:pPr>
                  <w:r>
                    <w:rPr>
                      <w:rFonts w:hint="eastAsia"/>
                      <w:color w:val="auto"/>
                      <w:lang w:val="en-US" w:eastAsia="zh-CN"/>
                    </w:rPr>
                    <w:t>5</w:t>
                  </w:r>
                </w:p>
              </w:tc>
            </w:tr>
            <w:tr w14:paraId="513D0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725" w:type="dxa"/>
                  <w:gridSpan w:val="3"/>
                  <w:tcBorders>
                    <w:tl2br w:val="nil"/>
                    <w:tr2bl w:val="nil"/>
                  </w:tcBorders>
                  <w:vAlign w:val="center"/>
                </w:tcPr>
                <w:p w14:paraId="4A662A5F">
                  <w:pPr>
                    <w:pStyle w:val="34"/>
                    <w:rPr>
                      <w:color w:val="auto"/>
                    </w:rPr>
                  </w:pPr>
                  <w:r>
                    <w:rPr>
                      <w:rFonts w:hint="eastAsia"/>
                      <w:color w:val="auto"/>
                    </w:rPr>
                    <w:t>合计</w:t>
                  </w:r>
                </w:p>
              </w:tc>
              <w:tc>
                <w:tcPr>
                  <w:tcW w:w="1093" w:type="dxa"/>
                  <w:tcBorders>
                    <w:tl2br w:val="nil"/>
                    <w:tr2bl w:val="nil"/>
                  </w:tcBorders>
                  <w:vAlign w:val="center"/>
                </w:tcPr>
                <w:p w14:paraId="67DE6B1D">
                  <w:pPr>
                    <w:pStyle w:val="34"/>
                    <w:rPr>
                      <w:rFonts w:hint="default" w:eastAsia="宋体"/>
                      <w:color w:val="auto"/>
                      <w:lang w:val="en-US" w:eastAsia="zh-CN"/>
                    </w:rPr>
                  </w:pPr>
                  <w:r>
                    <w:rPr>
                      <w:rFonts w:hint="eastAsia"/>
                      <w:color w:val="auto"/>
                      <w:lang w:val="en-US" w:eastAsia="zh-CN"/>
                    </w:rPr>
                    <w:t>111</w:t>
                  </w:r>
                </w:p>
              </w:tc>
            </w:tr>
          </w:tbl>
          <w:p w14:paraId="426483FF">
            <w:pPr>
              <w:pStyle w:val="33"/>
              <w:ind w:left="0" w:leftChars="0" w:firstLine="0" w:firstLineChars="0"/>
              <w:rPr>
                <w:rFonts w:hint="eastAsia" w:eastAsia="宋体"/>
                <w:color w:val="auto"/>
                <w:lang w:val="en-US" w:eastAsia="zh-CN"/>
              </w:rPr>
            </w:pPr>
          </w:p>
          <w:p w14:paraId="4CA5DF3C">
            <w:pPr>
              <w:pStyle w:val="33"/>
              <w:ind w:left="0" w:leftChars="0" w:firstLine="0" w:firstLineChars="0"/>
              <w:rPr>
                <w:rFonts w:hint="eastAsia" w:eastAsia="宋体"/>
                <w:color w:val="auto"/>
                <w:lang w:val="en-US" w:eastAsia="zh-CN"/>
              </w:rPr>
            </w:pPr>
          </w:p>
        </w:tc>
      </w:tr>
    </w:tbl>
    <w:p w14:paraId="275DCD6F">
      <w:pPr>
        <w:rPr>
          <w:color w:val="auto"/>
        </w:rPr>
      </w:pPr>
      <w:r>
        <w:rPr>
          <w:color w:val="auto"/>
        </w:rPr>
        <w:br w:type="page"/>
      </w:r>
    </w:p>
    <w:p w14:paraId="106C9806">
      <w:pPr>
        <w:numPr>
          <w:ilvl w:val="0"/>
          <w:numId w:val="0"/>
        </w:numPr>
        <w:jc w:val="center"/>
        <w:outlineLvl w:val="0"/>
        <w:rPr>
          <w:rFonts w:hint="eastAsia" w:ascii="黑体" w:hAnsi="黑体" w:eastAsia="黑体"/>
          <w:snapToGrid w:val="0"/>
          <w:color w:val="auto"/>
          <w:sz w:val="30"/>
          <w:szCs w:val="30"/>
          <w:highlight w:val="yellow"/>
          <w:lang w:eastAsia="zh-CN"/>
        </w:rPr>
      </w:pPr>
      <w:bookmarkStart w:id="28" w:name="_Toc27737"/>
      <w:bookmarkStart w:id="29" w:name="_Toc12108"/>
      <w:bookmarkStart w:id="30" w:name="_Toc379"/>
      <w:bookmarkStart w:id="31" w:name="_Toc29719"/>
      <w:r>
        <w:rPr>
          <w:rFonts w:hint="eastAsia" w:ascii="黑体" w:hAnsi="黑体" w:eastAsia="黑体"/>
          <w:snapToGrid w:val="0"/>
          <w:color w:val="auto"/>
          <w:sz w:val="30"/>
          <w:szCs w:val="30"/>
          <w:highlight w:val="none"/>
        </w:rPr>
        <w:t>五、</w:t>
      </w:r>
      <w:bookmarkStart w:id="32" w:name="_Hlk54167917"/>
      <w:r>
        <w:rPr>
          <w:rFonts w:hint="eastAsia" w:ascii="黑体" w:hAnsi="黑体" w:eastAsia="黑体"/>
          <w:snapToGrid w:val="0"/>
          <w:color w:val="auto"/>
          <w:sz w:val="30"/>
          <w:szCs w:val="30"/>
          <w:highlight w:val="none"/>
        </w:rPr>
        <w:t>环境保护措施监督检查清单</w:t>
      </w:r>
      <w:bookmarkEnd w:id="28"/>
      <w:bookmarkEnd w:id="29"/>
      <w:bookmarkEnd w:id="30"/>
      <w:bookmarkEnd w:id="31"/>
      <w:bookmarkEnd w:id="32"/>
    </w:p>
    <w:tbl>
      <w:tblPr>
        <w:tblStyle w:val="23"/>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12"/>
        <w:gridCol w:w="1489"/>
        <w:gridCol w:w="2232"/>
        <w:gridCol w:w="2279"/>
      </w:tblGrid>
      <w:tr w14:paraId="01B0D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288" w:type="dxa"/>
            <w:tcBorders>
              <w:tl2br w:val="single" w:color="auto" w:sz="4" w:space="0"/>
            </w:tcBorders>
            <w:vAlign w:val="center"/>
          </w:tcPr>
          <w:p w14:paraId="2184006D">
            <w:pPr>
              <w:adjustRightInd w:val="0"/>
              <w:snapToGrid w:val="0"/>
              <w:spacing w:line="24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内容</w:t>
            </w:r>
          </w:p>
          <w:p w14:paraId="07B8441F">
            <w:pPr>
              <w:adjustRightInd w:val="0"/>
              <w:snapToGrid w:val="0"/>
              <w:spacing w:line="24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要素</w:t>
            </w:r>
          </w:p>
        </w:tc>
        <w:tc>
          <w:tcPr>
            <w:tcW w:w="1512" w:type="dxa"/>
            <w:vAlign w:val="center"/>
          </w:tcPr>
          <w:p w14:paraId="4C398E2F">
            <w:pPr>
              <w:adjustRightInd w:val="0"/>
              <w:snapToGrid w:val="0"/>
              <w:spacing w:line="24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排放口（编号、名称）/污染源</w:t>
            </w:r>
          </w:p>
        </w:tc>
        <w:tc>
          <w:tcPr>
            <w:tcW w:w="1489" w:type="dxa"/>
            <w:vAlign w:val="center"/>
          </w:tcPr>
          <w:p w14:paraId="14CCA79F">
            <w:pPr>
              <w:adjustRightInd w:val="0"/>
              <w:snapToGrid w:val="0"/>
              <w:spacing w:line="24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污染物项目</w:t>
            </w:r>
          </w:p>
        </w:tc>
        <w:tc>
          <w:tcPr>
            <w:tcW w:w="2232" w:type="dxa"/>
            <w:vAlign w:val="center"/>
          </w:tcPr>
          <w:p w14:paraId="455DA890">
            <w:pPr>
              <w:adjustRightInd w:val="0"/>
              <w:snapToGrid w:val="0"/>
              <w:spacing w:line="24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环境保护措施</w:t>
            </w:r>
          </w:p>
        </w:tc>
        <w:tc>
          <w:tcPr>
            <w:tcW w:w="2279" w:type="dxa"/>
            <w:vAlign w:val="center"/>
          </w:tcPr>
          <w:p w14:paraId="356F9479">
            <w:pPr>
              <w:adjustRightInd w:val="0"/>
              <w:snapToGrid w:val="0"/>
              <w:spacing w:line="24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执行标准</w:t>
            </w:r>
          </w:p>
        </w:tc>
      </w:tr>
      <w:tr w14:paraId="4210C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5A58CDF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大气环境</w:t>
            </w:r>
          </w:p>
        </w:tc>
        <w:tc>
          <w:tcPr>
            <w:tcW w:w="1512" w:type="dxa"/>
            <w:vAlign w:val="center"/>
          </w:tcPr>
          <w:p w14:paraId="695C492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污水处理站</w:t>
            </w:r>
          </w:p>
        </w:tc>
        <w:tc>
          <w:tcPr>
            <w:tcW w:w="1489" w:type="dxa"/>
            <w:vAlign w:val="center"/>
          </w:tcPr>
          <w:p w14:paraId="351629C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氨、硫化氢、臭气浓度</w:t>
            </w:r>
          </w:p>
        </w:tc>
        <w:tc>
          <w:tcPr>
            <w:tcW w:w="2232" w:type="dxa"/>
            <w:vAlign w:val="center"/>
          </w:tcPr>
          <w:p w14:paraId="2FE1192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highlight w:val="none"/>
                <w:lang w:val="en-US" w:eastAsia="zh-CN"/>
              </w:rPr>
              <w:t>导管集气+</w:t>
            </w:r>
            <w:r>
              <w:rPr>
                <w:rFonts w:hint="eastAsia" w:cs="Times New Roman"/>
                <w:bCs/>
                <w:color w:val="auto"/>
                <w:sz w:val="24"/>
                <w:highlight w:val="none"/>
                <w:lang w:val="en-US" w:eastAsia="zh-CN"/>
              </w:rPr>
              <w:t>生物滤塔</w:t>
            </w:r>
            <w:r>
              <w:rPr>
                <w:rFonts w:hint="default" w:ascii="Times New Roman" w:hAnsi="Times New Roman" w:eastAsia="宋体" w:cs="Times New Roman"/>
                <w:bCs/>
                <w:color w:val="auto"/>
                <w:sz w:val="24"/>
                <w:highlight w:val="none"/>
                <w:lang w:val="en-US" w:eastAsia="zh-CN"/>
              </w:rPr>
              <w:t>通过15m高排气筒（DA001）排放</w:t>
            </w:r>
          </w:p>
        </w:tc>
        <w:tc>
          <w:tcPr>
            <w:tcW w:w="2279" w:type="dxa"/>
            <w:vAlign w:val="center"/>
          </w:tcPr>
          <w:p w14:paraId="79306D2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恶臭污染物执行《恶臭污染物排放标准》（GB14554-93）表</w:t>
            </w:r>
            <w:r>
              <w:rPr>
                <w:rFonts w:hint="eastAsia" w:cs="Times New Roman"/>
                <w:bCs/>
                <w:color w:val="auto"/>
                <w:sz w:val="24"/>
                <w:szCs w:val="24"/>
                <w:lang w:val="en-US" w:eastAsia="zh-CN"/>
              </w:rPr>
              <w:t>1及</w:t>
            </w:r>
            <w:r>
              <w:rPr>
                <w:rFonts w:hint="default" w:ascii="Times New Roman" w:hAnsi="Times New Roman" w:eastAsia="宋体" w:cs="Times New Roman"/>
                <w:bCs/>
                <w:color w:val="auto"/>
                <w:sz w:val="24"/>
                <w:szCs w:val="24"/>
                <w:lang w:val="en-US" w:eastAsia="zh-CN"/>
              </w:rPr>
              <w:t>2中标准</w:t>
            </w:r>
          </w:p>
        </w:tc>
      </w:tr>
      <w:tr w14:paraId="51045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Merge w:val="restart"/>
            <w:vAlign w:val="center"/>
          </w:tcPr>
          <w:p w14:paraId="0979909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1512" w:type="dxa"/>
            <w:vAlign w:val="center"/>
          </w:tcPr>
          <w:p w14:paraId="6910522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生产废水</w:t>
            </w:r>
          </w:p>
        </w:tc>
        <w:tc>
          <w:tcPr>
            <w:tcW w:w="1489" w:type="dxa"/>
            <w:vAlign w:val="center"/>
          </w:tcPr>
          <w:p w14:paraId="5779CF3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pH、COD、SS、BOD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、氨氮、TP</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TN</w:t>
            </w:r>
          </w:p>
        </w:tc>
        <w:tc>
          <w:tcPr>
            <w:tcW w:w="2232" w:type="dxa"/>
            <w:vAlign w:val="center"/>
          </w:tcPr>
          <w:p w14:paraId="2A88035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生产废水经</w:t>
            </w:r>
            <w:r>
              <w:rPr>
                <w:rFonts w:hint="default" w:ascii="Times New Roman" w:hAnsi="Times New Roman" w:eastAsia="宋体" w:cs="Times New Roman"/>
                <w:color w:val="auto"/>
                <w:sz w:val="24"/>
                <w:szCs w:val="24"/>
              </w:rPr>
              <w:t>污水处理站</w:t>
            </w:r>
            <w:r>
              <w:rPr>
                <w:rFonts w:hint="eastAsia" w:cs="Times New Roman"/>
                <w:color w:val="auto"/>
                <w:sz w:val="24"/>
                <w:szCs w:val="24"/>
                <w:lang w:val="en-US" w:eastAsia="zh-CN"/>
              </w:rPr>
              <w:t>处理</w:t>
            </w:r>
            <w:r>
              <w:rPr>
                <w:rFonts w:hint="default" w:ascii="Times New Roman" w:hAnsi="Times New Roman" w:eastAsia="宋体" w:cs="Times New Roman"/>
                <w:color w:val="auto"/>
                <w:sz w:val="24"/>
                <w:szCs w:val="24"/>
              </w:rPr>
              <w:t>排入</w:t>
            </w:r>
            <w:r>
              <w:rPr>
                <w:rFonts w:hint="default" w:ascii="Times New Roman" w:hAnsi="Times New Roman" w:eastAsia="宋体" w:cs="Times New Roman"/>
                <w:color w:val="auto"/>
                <w:sz w:val="24"/>
                <w:szCs w:val="24"/>
                <w:lang w:val="en-US" w:eastAsia="zh-CN"/>
              </w:rPr>
              <w:t>园区污水管网，纳入</w:t>
            </w:r>
            <w:r>
              <w:rPr>
                <w:rFonts w:hint="default" w:ascii="Times New Roman" w:hAnsi="Times New Roman" w:eastAsia="宋体" w:cs="Times New Roman"/>
                <w:color w:val="auto"/>
                <w:sz w:val="24"/>
                <w:szCs w:val="24"/>
              </w:rPr>
              <w:t>安徽淮相科技发展有限公司第二污水处理厂</w:t>
            </w:r>
          </w:p>
        </w:tc>
        <w:tc>
          <w:tcPr>
            <w:tcW w:w="2279" w:type="dxa"/>
            <w:vMerge w:val="restart"/>
            <w:vAlign w:val="center"/>
          </w:tcPr>
          <w:p w14:paraId="3803658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达到</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rPr>
              <w:t>污水综合排放标准</w:t>
            </w:r>
            <w:r>
              <w:rPr>
                <w:rFonts w:hint="default" w:ascii="Times New Roman" w:hAnsi="Times New Roman" w:eastAsia="宋体" w:cs="Times New Roman"/>
                <w:color w:val="auto"/>
                <w:sz w:val="24"/>
                <w:szCs w:val="24"/>
                <w:lang w:val="en-US"/>
              </w:rPr>
              <w:t>》（GB8978-1996）三级</w:t>
            </w:r>
            <w:r>
              <w:rPr>
                <w:rFonts w:hint="default" w:ascii="Times New Roman" w:hAnsi="Times New Roman" w:eastAsia="宋体" w:cs="Times New Roman"/>
                <w:color w:val="auto"/>
                <w:sz w:val="24"/>
                <w:szCs w:val="24"/>
                <w:lang w:val="zh-CN"/>
              </w:rPr>
              <w:t>标准</w:t>
            </w:r>
            <w:r>
              <w:rPr>
                <w:rFonts w:hint="default" w:ascii="Times New Roman" w:hAnsi="Times New Roman" w:eastAsia="宋体" w:cs="Times New Roman"/>
                <w:color w:val="auto"/>
                <w:sz w:val="24"/>
                <w:szCs w:val="24"/>
                <w:lang w:val="en-US"/>
              </w:rPr>
              <w:t>和</w:t>
            </w:r>
            <w:r>
              <w:rPr>
                <w:rFonts w:hint="default" w:ascii="Times New Roman" w:hAnsi="Times New Roman" w:eastAsia="宋体" w:cs="Times New Roman"/>
                <w:color w:val="auto"/>
                <w:sz w:val="24"/>
                <w:szCs w:val="24"/>
                <w:lang w:val="en-US" w:eastAsia="zh-CN"/>
              </w:rPr>
              <w:t>安徽淮相科技发展有限公司第二污水处理厂项目（一期）</w:t>
            </w:r>
            <w:r>
              <w:rPr>
                <w:rFonts w:hint="default" w:ascii="Times New Roman" w:hAnsi="Times New Roman" w:eastAsia="宋体" w:cs="Times New Roman"/>
                <w:color w:val="auto"/>
                <w:sz w:val="24"/>
                <w:szCs w:val="24"/>
                <w:lang w:val="en-US"/>
              </w:rPr>
              <w:t>接管标准</w:t>
            </w:r>
          </w:p>
        </w:tc>
      </w:tr>
      <w:tr w14:paraId="5D34D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Merge w:val="continue"/>
            <w:vAlign w:val="center"/>
          </w:tcPr>
          <w:p w14:paraId="279332D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p>
        </w:tc>
        <w:tc>
          <w:tcPr>
            <w:tcW w:w="1512" w:type="dxa"/>
            <w:vAlign w:val="center"/>
          </w:tcPr>
          <w:p w14:paraId="6BBE803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生活污水</w:t>
            </w:r>
          </w:p>
        </w:tc>
        <w:tc>
          <w:tcPr>
            <w:tcW w:w="1489" w:type="dxa"/>
            <w:vAlign w:val="center"/>
          </w:tcPr>
          <w:p w14:paraId="2F4BF44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pH、COD、SS、BOD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、氨氮、TP</w:t>
            </w:r>
            <w:r>
              <w:rPr>
                <w:rFonts w:hint="eastAsia" w:cs="Times New Roman"/>
                <w:color w:val="auto"/>
                <w:sz w:val="24"/>
                <w:szCs w:val="24"/>
                <w:lang w:eastAsia="zh-CN"/>
              </w:rPr>
              <w:t>、</w:t>
            </w:r>
            <w:r>
              <w:rPr>
                <w:rFonts w:hint="eastAsia" w:cs="Times New Roman"/>
                <w:color w:val="auto"/>
                <w:sz w:val="24"/>
                <w:szCs w:val="24"/>
                <w:lang w:val="en-US" w:eastAsia="zh-CN"/>
              </w:rPr>
              <w:t>TN、动植物油</w:t>
            </w:r>
          </w:p>
        </w:tc>
        <w:tc>
          <w:tcPr>
            <w:tcW w:w="2232" w:type="dxa"/>
            <w:vAlign w:val="center"/>
          </w:tcPr>
          <w:p w14:paraId="2830AD3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生活污水经</w:t>
            </w:r>
            <w:r>
              <w:rPr>
                <w:rFonts w:hint="eastAsia" w:cs="Times New Roman"/>
                <w:color w:val="auto"/>
                <w:sz w:val="24"/>
                <w:szCs w:val="24"/>
                <w:lang w:val="en-US" w:eastAsia="zh-CN"/>
              </w:rPr>
              <w:t>隔油池+</w:t>
            </w:r>
            <w:r>
              <w:rPr>
                <w:rFonts w:hint="default" w:ascii="Times New Roman" w:hAnsi="Times New Roman" w:eastAsia="宋体" w:cs="Times New Roman"/>
                <w:color w:val="auto"/>
                <w:sz w:val="24"/>
                <w:szCs w:val="24"/>
                <w:lang w:val="en-US" w:eastAsia="zh-CN"/>
              </w:rPr>
              <w:t>化粪池预处理</w:t>
            </w:r>
            <w:r>
              <w:rPr>
                <w:rFonts w:hint="eastAsia" w:cs="Times New Roman"/>
                <w:color w:val="auto"/>
                <w:sz w:val="24"/>
                <w:szCs w:val="24"/>
                <w:lang w:val="en-US" w:eastAsia="zh-CN"/>
              </w:rPr>
              <w:t>进入污水处理站处理</w:t>
            </w:r>
            <w:r>
              <w:rPr>
                <w:rFonts w:hint="default" w:ascii="Times New Roman" w:hAnsi="Times New Roman" w:eastAsia="宋体" w:cs="Times New Roman"/>
                <w:color w:val="auto"/>
                <w:sz w:val="24"/>
                <w:szCs w:val="24"/>
              </w:rPr>
              <w:t>排入</w:t>
            </w:r>
            <w:r>
              <w:rPr>
                <w:rFonts w:hint="default" w:ascii="Times New Roman" w:hAnsi="Times New Roman" w:eastAsia="宋体" w:cs="Times New Roman"/>
                <w:color w:val="auto"/>
                <w:sz w:val="24"/>
                <w:szCs w:val="24"/>
                <w:lang w:val="en-US" w:eastAsia="zh-CN"/>
              </w:rPr>
              <w:t>园区污水管网，纳入</w:t>
            </w:r>
            <w:r>
              <w:rPr>
                <w:rFonts w:hint="default" w:ascii="Times New Roman" w:hAnsi="Times New Roman" w:eastAsia="宋体" w:cs="Times New Roman"/>
                <w:color w:val="auto"/>
                <w:sz w:val="24"/>
                <w:szCs w:val="24"/>
              </w:rPr>
              <w:t>安徽淮相科技发展有限公司第二污水处理厂</w:t>
            </w:r>
          </w:p>
        </w:tc>
        <w:tc>
          <w:tcPr>
            <w:tcW w:w="2279" w:type="dxa"/>
            <w:vMerge w:val="continue"/>
            <w:vAlign w:val="center"/>
          </w:tcPr>
          <w:p w14:paraId="1BAE4FE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p>
        </w:tc>
      </w:tr>
      <w:tr w14:paraId="50BDE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23C5B77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声环境</w:t>
            </w:r>
          </w:p>
        </w:tc>
        <w:tc>
          <w:tcPr>
            <w:tcW w:w="1512" w:type="dxa"/>
            <w:vAlign w:val="center"/>
          </w:tcPr>
          <w:p w14:paraId="6303E7C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运营期</w:t>
            </w:r>
          </w:p>
        </w:tc>
        <w:tc>
          <w:tcPr>
            <w:tcW w:w="1489" w:type="dxa"/>
            <w:vAlign w:val="center"/>
          </w:tcPr>
          <w:p w14:paraId="19D0EED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等效A声级</w:t>
            </w:r>
          </w:p>
        </w:tc>
        <w:tc>
          <w:tcPr>
            <w:tcW w:w="2232" w:type="dxa"/>
            <w:vAlign w:val="center"/>
          </w:tcPr>
          <w:p w14:paraId="3065F05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优先选用低噪声设备、产噪设备安装减振基座；设置隔声屏或隔声罩；风机出口处进行消声处理，同时对管道采用柔性连接和减振措施；墙体隔声等措施。</w:t>
            </w:r>
          </w:p>
        </w:tc>
        <w:tc>
          <w:tcPr>
            <w:tcW w:w="2279" w:type="dxa"/>
            <w:vAlign w:val="center"/>
          </w:tcPr>
          <w:p w14:paraId="5DD04BA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《工业企业厂界环境噪声排放标准》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GB12348-2008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中的3类标准限值要求</w:t>
            </w:r>
          </w:p>
        </w:tc>
      </w:tr>
      <w:tr w14:paraId="5585E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3985175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电磁辐射</w:t>
            </w:r>
          </w:p>
        </w:tc>
        <w:tc>
          <w:tcPr>
            <w:tcW w:w="7512" w:type="dxa"/>
            <w:gridSpan w:val="4"/>
            <w:vAlign w:val="center"/>
          </w:tcPr>
          <w:p w14:paraId="1D33BC6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3A01C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34E9F63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tc>
        <w:tc>
          <w:tcPr>
            <w:tcW w:w="7512" w:type="dxa"/>
            <w:gridSpan w:val="4"/>
            <w:vAlign w:val="center"/>
          </w:tcPr>
          <w:p w14:paraId="765B57A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Cs/>
                <w:color w:val="auto"/>
                <w:sz w:val="24"/>
                <w:szCs w:val="24"/>
              </w:rPr>
              <w:t>生活垃圾交由环卫部门处置</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果渣</w:t>
            </w:r>
            <w:r>
              <w:rPr>
                <w:rFonts w:hint="eastAsia" w:ascii="Times New Roman" w:hAnsi="Times New Roman" w:eastAsia="宋体" w:cs="Times New Roman"/>
                <w:bCs/>
                <w:color w:val="auto"/>
                <w:sz w:val="24"/>
                <w:szCs w:val="24"/>
                <w:lang w:val="en-US" w:eastAsia="zh-CN"/>
              </w:rPr>
              <w:t>、烂果、果皮交由餐厨垃圾处理厂处置，</w:t>
            </w:r>
            <w:r>
              <w:rPr>
                <w:rFonts w:hint="default" w:ascii="Times New Roman" w:hAnsi="Times New Roman" w:eastAsia="宋体" w:cs="Times New Roman"/>
                <w:bCs/>
                <w:color w:val="auto"/>
                <w:sz w:val="24"/>
                <w:szCs w:val="24"/>
                <w:lang w:val="en-US" w:eastAsia="zh-CN"/>
              </w:rPr>
              <w:t>废包装材料外售综合利用；废活性炭过滤器、废砂滤器、废软化器及废RO膜交厂家回收综合利用</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污泥外运综合利用</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废膜及树脂由环卫部门定期清理</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废润滑油、废润滑油桶暂存在危废暂存间，交有资质单位处置</w:t>
            </w:r>
            <w:r>
              <w:rPr>
                <w:rFonts w:hint="eastAsia" w:cs="Times New Roman"/>
                <w:bCs/>
                <w:color w:val="auto"/>
                <w:sz w:val="24"/>
                <w:szCs w:val="24"/>
                <w:lang w:val="en-US" w:eastAsia="zh-CN"/>
              </w:rPr>
              <w:t>。</w:t>
            </w:r>
          </w:p>
        </w:tc>
      </w:tr>
      <w:tr w14:paraId="625A9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08266BC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土壤及地下水污染防治措施</w:t>
            </w:r>
          </w:p>
        </w:tc>
        <w:tc>
          <w:tcPr>
            <w:tcW w:w="7512" w:type="dxa"/>
            <w:gridSpan w:val="4"/>
            <w:vAlign w:val="center"/>
          </w:tcPr>
          <w:p w14:paraId="1090023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分为重点防渗区和一般防渗区，重点防渗区为</w:t>
            </w:r>
            <w:r>
              <w:rPr>
                <w:rFonts w:hint="default" w:ascii="Times New Roman" w:hAnsi="Times New Roman" w:eastAsia="宋体" w:cs="Times New Roman"/>
                <w:color w:val="auto"/>
                <w:sz w:val="24"/>
                <w:szCs w:val="24"/>
                <w:highlight w:val="none"/>
                <w:lang w:val="en-US" w:eastAsia="zh-CN"/>
              </w:rPr>
              <w:t>污水处理站、危废暂存间、事故池、理化室</w:t>
            </w:r>
            <w:r>
              <w:rPr>
                <w:rFonts w:hint="default" w:ascii="Times New Roman" w:hAnsi="Times New Roman" w:eastAsia="宋体" w:cs="Times New Roman"/>
                <w:color w:val="auto"/>
                <w:sz w:val="24"/>
                <w:szCs w:val="24"/>
                <w:highlight w:val="none"/>
                <w:lang w:eastAsia="zh-CN"/>
              </w:rPr>
              <w:t>，其他区域进行一般防渗</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重点</w:t>
            </w:r>
            <w:r>
              <w:rPr>
                <w:rFonts w:hint="default" w:ascii="Times New Roman" w:hAnsi="Times New Roman" w:eastAsia="宋体" w:cs="Times New Roman"/>
                <w:color w:val="auto"/>
                <w:sz w:val="24"/>
                <w:szCs w:val="24"/>
                <w:highlight w:val="none"/>
              </w:rPr>
              <w:t>防渗要求等效黏土防渗层Mb≥6.0m，K≤1*10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cm/s；一般防渗区包括</w:t>
            </w:r>
            <w:r>
              <w:rPr>
                <w:rFonts w:hint="default" w:ascii="Times New Roman" w:hAnsi="Times New Roman" w:eastAsia="宋体" w:cs="Times New Roman"/>
                <w:color w:val="auto"/>
                <w:sz w:val="24"/>
                <w:szCs w:val="24"/>
                <w:highlight w:val="none"/>
                <w:lang w:val="en-US" w:eastAsia="zh-CN"/>
              </w:rPr>
              <w:t>一般工业固废暂存间、原料库、成品库、生产车间</w:t>
            </w:r>
            <w:r>
              <w:rPr>
                <w:rFonts w:hint="default" w:ascii="Times New Roman" w:hAnsi="Times New Roman" w:eastAsia="宋体" w:cs="Times New Roman"/>
                <w:color w:val="auto"/>
                <w:sz w:val="24"/>
                <w:szCs w:val="24"/>
                <w:highlight w:val="none"/>
              </w:rPr>
              <w:t>等，等效黏土防渗层Mb≥1.5m，K≤1*10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w:t>
            </w:r>
          </w:p>
        </w:tc>
      </w:tr>
      <w:tr w14:paraId="4575C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27A8A3F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生态保护措施</w:t>
            </w:r>
          </w:p>
        </w:tc>
        <w:tc>
          <w:tcPr>
            <w:tcW w:w="7512" w:type="dxa"/>
            <w:gridSpan w:val="4"/>
            <w:vAlign w:val="center"/>
          </w:tcPr>
          <w:p w14:paraId="478D62D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绿化</w:t>
            </w:r>
          </w:p>
        </w:tc>
      </w:tr>
      <w:tr w14:paraId="58A7D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064C9E4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环境风险防范措施</w:t>
            </w:r>
          </w:p>
        </w:tc>
        <w:tc>
          <w:tcPr>
            <w:tcW w:w="7512" w:type="dxa"/>
            <w:gridSpan w:val="4"/>
            <w:vAlign w:val="center"/>
          </w:tcPr>
          <w:p w14:paraId="65526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ascii="Times New Roman" w:hAnsi="Times New Roman" w:eastAsia="宋体"/>
                <w:color w:val="auto"/>
                <w:szCs w:val="21"/>
              </w:rPr>
              <w:t>要严格遵守有关贮存的安全规定，企业必须按规范配备消防灭火器材及个人防护应急器材</w:t>
            </w:r>
            <w:r>
              <w:rPr>
                <w:rFonts w:hint="eastAsia"/>
                <w:color w:val="auto"/>
                <w:szCs w:val="21"/>
                <w:lang w:eastAsia="zh-CN"/>
              </w:rPr>
              <w:t>。</w:t>
            </w:r>
          </w:p>
        </w:tc>
      </w:tr>
      <w:tr w14:paraId="5B38A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7DD9AE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8"/>
                <w:sz w:val="24"/>
                <w:szCs w:val="24"/>
              </w:rPr>
            </w:pPr>
            <w:r>
              <w:rPr>
                <w:rFonts w:hint="default" w:ascii="Times New Roman" w:hAnsi="Times New Roman" w:eastAsia="宋体" w:cs="Times New Roman"/>
                <w:color w:val="auto"/>
                <w:spacing w:val="-8"/>
                <w:sz w:val="24"/>
                <w:szCs w:val="24"/>
              </w:rPr>
              <w:t>其他环境管理要求</w:t>
            </w:r>
          </w:p>
        </w:tc>
        <w:tc>
          <w:tcPr>
            <w:tcW w:w="7512" w:type="dxa"/>
            <w:gridSpan w:val="4"/>
            <w:vAlign w:val="center"/>
          </w:tcPr>
          <w:p w14:paraId="4E45AC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lang w:eastAsia="zh-CN" w:bidi="ar"/>
              </w:rPr>
            </w:pPr>
            <w:r>
              <w:rPr>
                <w:rFonts w:hint="default" w:ascii="Times New Roman" w:hAnsi="Times New Roman" w:eastAsia="宋体" w:cs="Times New Roman"/>
                <w:b/>
                <w:bCs/>
                <w:color w:val="auto"/>
                <w:sz w:val="24"/>
                <w:szCs w:val="24"/>
                <w:lang w:eastAsia="zh-CN" w:bidi="ar"/>
              </w:rPr>
              <w:t>1、排放口规范化及信息公开化</w:t>
            </w:r>
          </w:p>
          <w:p w14:paraId="23B200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eastAsia="zh-CN" w:bidi="ar"/>
              </w:rPr>
              <w:t>根据《关于开展排放口规范化整治工作的通知》（环发〔1999〕24号）、《排污口规范化整治技术要求》（环监〔1996〕470号）等规定的要求，一切新建、改造、扩建的排污单位以及限期治理的排污单位必须在建设污染治理设施的同时，建设规范化排放口。因此，建设项目产生的各类污染物的排放口必须规范化，并且规范化工作的完成必须与污染治理设施同步。</w:t>
            </w:r>
          </w:p>
          <w:p w14:paraId="2610CEFE">
            <w:pPr>
              <w:pStyle w:val="37"/>
              <w:rPr>
                <w:color w:val="auto"/>
                <w:highlight w:val="none"/>
              </w:rPr>
            </w:pPr>
            <w:r>
              <w:rPr>
                <w:color w:val="auto"/>
                <w:highlight w:val="none"/>
              </w:rPr>
              <w:t>表</w:t>
            </w:r>
            <w:r>
              <w:rPr>
                <w:rFonts w:hint="eastAsia"/>
                <w:color w:val="auto"/>
                <w:highlight w:val="none"/>
                <w:lang w:val="en-US" w:eastAsia="zh-CN"/>
              </w:rPr>
              <w:t>5</w:t>
            </w:r>
            <w:r>
              <w:rPr>
                <w:color w:val="auto"/>
                <w:highlight w:val="none"/>
              </w:rPr>
              <w:t>-1  环境保护图形标志的形状及颜色表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2"/>
              <w:gridCol w:w="1820"/>
              <w:gridCol w:w="1820"/>
            </w:tblGrid>
            <w:tr w14:paraId="46D6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pct"/>
                  <w:tcBorders>
                    <w:tl2br w:val="nil"/>
                    <w:tr2bl w:val="nil"/>
                  </w:tcBorders>
                  <w:vAlign w:val="center"/>
                </w:tcPr>
                <w:p w14:paraId="6DE1B578">
                  <w:pPr>
                    <w:spacing w:line="240" w:lineRule="auto"/>
                    <w:ind w:firstLine="0" w:firstLineChars="0"/>
                    <w:jc w:val="center"/>
                    <w:rPr>
                      <w:color w:val="auto"/>
                      <w:sz w:val="21"/>
                      <w:szCs w:val="21"/>
                      <w:highlight w:val="none"/>
                    </w:rPr>
                  </w:pPr>
                  <w:r>
                    <w:rPr>
                      <w:color w:val="auto"/>
                      <w:sz w:val="21"/>
                      <w:szCs w:val="21"/>
                      <w:highlight w:val="none"/>
                    </w:rPr>
                    <w:t>标志名称</w:t>
                  </w:r>
                </w:p>
              </w:tc>
              <w:tc>
                <w:tcPr>
                  <w:tcW w:w="1250" w:type="pct"/>
                  <w:tcBorders>
                    <w:tl2br w:val="nil"/>
                    <w:tr2bl w:val="nil"/>
                  </w:tcBorders>
                  <w:vAlign w:val="center"/>
                </w:tcPr>
                <w:p w14:paraId="06FBBC93">
                  <w:pPr>
                    <w:spacing w:line="240" w:lineRule="auto"/>
                    <w:ind w:firstLine="0" w:firstLineChars="0"/>
                    <w:jc w:val="center"/>
                    <w:rPr>
                      <w:color w:val="auto"/>
                      <w:sz w:val="21"/>
                      <w:szCs w:val="21"/>
                      <w:highlight w:val="none"/>
                    </w:rPr>
                  </w:pPr>
                  <w:r>
                    <w:rPr>
                      <w:color w:val="auto"/>
                      <w:sz w:val="21"/>
                      <w:szCs w:val="21"/>
                      <w:highlight w:val="none"/>
                    </w:rPr>
                    <w:t>形状</w:t>
                  </w:r>
                </w:p>
              </w:tc>
              <w:tc>
                <w:tcPr>
                  <w:tcW w:w="1249" w:type="pct"/>
                  <w:tcBorders>
                    <w:tl2br w:val="nil"/>
                    <w:tr2bl w:val="nil"/>
                  </w:tcBorders>
                  <w:vAlign w:val="center"/>
                </w:tcPr>
                <w:p w14:paraId="027E102C">
                  <w:pPr>
                    <w:spacing w:line="240" w:lineRule="auto"/>
                    <w:ind w:firstLine="0" w:firstLineChars="0"/>
                    <w:jc w:val="center"/>
                    <w:rPr>
                      <w:color w:val="auto"/>
                      <w:sz w:val="21"/>
                      <w:szCs w:val="21"/>
                      <w:highlight w:val="none"/>
                    </w:rPr>
                  </w:pPr>
                  <w:r>
                    <w:rPr>
                      <w:color w:val="auto"/>
                      <w:sz w:val="21"/>
                      <w:szCs w:val="21"/>
                      <w:highlight w:val="none"/>
                    </w:rPr>
                    <w:t>背景颜色</w:t>
                  </w:r>
                </w:p>
              </w:tc>
              <w:tc>
                <w:tcPr>
                  <w:tcW w:w="1249" w:type="pct"/>
                  <w:tcBorders>
                    <w:tl2br w:val="nil"/>
                    <w:tr2bl w:val="nil"/>
                  </w:tcBorders>
                  <w:vAlign w:val="center"/>
                </w:tcPr>
                <w:p w14:paraId="393F2760">
                  <w:pPr>
                    <w:spacing w:line="240" w:lineRule="auto"/>
                    <w:ind w:firstLine="0" w:firstLineChars="0"/>
                    <w:jc w:val="center"/>
                    <w:rPr>
                      <w:color w:val="auto"/>
                      <w:sz w:val="21"/>
                      <w:szCs w:val="21"/>
                      <w:highlight w:val="none"/>
                    </w:rPr>
                  </w:pPr>
                  <w:r>
                    <w:rPr>
                      <w:color w:val="auto"/>
                      <w:sz w:val="21"/>
                      <w:szCs w:val="21"/>
                      <w:highlight w:val="none"/>
                    </w:rPr>
                    <w:t>图形颜色</w:t>
                  </w:r>
                </w:p>
              </w:tc>
            </w:tr>
            <w:tr w14:paraId="3A63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pct"/>
                  <w:tcBorders>
                    <w:tl2br w:val="nil"/>
                    <w:tr2bl w:val="nil"/>
                  </w:tcBorders>
                  <w:vAlign w:val="center"/>
                </w:tcPr>
                <w:p w14:paraId="286D1624">
                  <w:pPr>
                    <w:spacing w:line="240" w:lineRule="auto"/>
                    <w:ind w:firstLine="0" w:firstLineChars="0"/>
                    <w:jc w:val="center"/>
                    <w:rPr>
                      <w:color w:val="auto"/>
                      <w:sz w:val="21"/>
                      <w:szCs w:val="21"/>
                      <w:highlight w:val="none"/>
                    </w:rPr>
                  </w:pPr>
                  <w:r>
                    <w:rPr>
                      <w:color w:val="auto"/>
                      <w:sz w:val="21"/>
                      <w:szCs w:val="21"/>
                      <w:highlight w:val="none"/>
                    </w:rPr>
                    <w:t>警告标志</w:t>
                  </w:r>
                </w:p>
              </w:tc>
              <w:tc>
                <w:tcPr>
                  <w:tcW w:w="1250" w:type="pct"/>
                  <w:tcBorders>
                    <w:tl2br w:val="nil"/>
                    <w:tr2bl w:val="nil"/>
                  </w:tcBorders>
                  <w:vAlign w:val="center"/>
                </w:tcPr>
                <w:p w14:paraId="7BF73D70">
                  <w:pPr>
                    <w:spacing w:line="240" w:lineRule="auto"/>
                    <w:ind w:firstLine="0" w:firstLineChars="0"/>
                    <w:jc w:val="center"/>
                    <w:rPr>
                      <w:color w:val="auto"/>
                      <w:sz w:val="21"/>
                      <w:szCs w:val="21"/>
                      <w:highlight w:val="none"/>
                    </w:rPr>
                  </w:pPr>
                  <w:r>
                    <w:rPr>
                      <w:color w:val="auto"/>
                      <w:sz w:val="21"/>
                      <w:szCs w:val="21"/>
                      <w:highlight w:val="none"/>
                    </w:rPr>
                    <w:t>三角形边框</w:t>
                  </w:r>
                </w:p>
              </w:tc>
              <w:tc>
                <w:tcPr>
                  <w:tcW w:w="1249" w:type="pct"/>
                  <w:tcBorders>
                    <w:tl2br w:val="nil"/>
                    <w:tr2bl w:val="nil"/>
                  </w:tcBorders>
                  <w:vAlign w:val="center"/>
                </w:tcPr>
                <w:p w14:paraId="56FCF423">
                  <w:pPr>
                    <w:spacing w:line="240" w:lineRule="auto"/>
                    <w:ind w:firstLine="0" w:firstLineChars="0"/>
                    <w:jc w:val="center"/>
                    <w:rPr>
                      <w:color w:val="auto"/>
                      <w:sz w:val="21"/>
                      <w:szCs w:val="21"/>
                      <w:highlight w:val="none"/>
                    </w:rPr>
                  </w:pPr>
                  <w:r>
                    <w:rPr>
                      <w:color w:val="auto"/>
                      <w:sz w:val="21"/>
                      <w:szCs w:val="21"/>
                      <w:highlight w:val="none"/>
                    </w:rPr>
                    <w:t>黄色</w:t>
                  </w:r>
                </w:p>
              </w:tc>
              <w:tc>
                <w:tcPr>
                  <w:tcW w:w="1249" w:type="pct"/>
                  <w:tcBorders>
                    <w:tl2br w:val="nil"/>
                    <w:tr2bl w:val="nil"/>
                  </w:tcBorders>
                  <w:vAlign w:val="center"/>
                </w:tcPr>
                <w:p w14:paraId="412EC5B2">
                  <w:pPr>
                    <w:spacing w:line="240" w:lineRule="auto"/>
                    <w:ind w:firstLine="0" w:firstLineChars="0"/>
                    <w:jc w:val="center"/>
                    <w:rPr>
                      <w:color w:val="auto"/>
                      <w:sz w:val="21"/>
                      <w:szCs w:val="21"/>
                      <w:highlight w:val="none"/>
                    </w:rPr>
                  </w:pPr>
                  <w:r>
                    <w:rPr>
                      <w:color w:val="auto"/>
                      <w:sz w:val="21"/>
                      <w:szCs w:val="21"/>
                      <w:highlight w:val="none"/>
                    </w:rPr>
                    <w:t>黑色</w:t>
                  </w:r>
                </w:p>
              </w:tc>
            </w:tr>
            <w:tr w14:paraId="4840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pct"/>
                  <w:tcBorders>
                    <w:tl2br w:val="nil"/>
                    <w:tr2bl w:val="nil"/>
                  </w:tcBorders>
                  <w:vAlign w:val="center"/>
                </w:tcPr>
                <w:p w14:paraId="063BE508">
                  <w:pPr>
                    <w:spacing w:line="240" w:lineRule="auto"/>
                    <w:ind w:firstLine="0" w:firstLineChars="0"/>
                    <w:jc w:val="center"/>
                    <w:rPr>
                      <w:color w:val="auto"/>
                      <w:sz w:val="21"/>
                      <w:szCs w:val="21"/>
                      <w:highlight w:val="none"/>
                    </w:rPr>
                  </w:pPr>
                  <w:r>
                    <w:rPr>
                      <w:color w:val="auto"/>
                      <w:sz w:val="21"/>
                      <w:szCs w:val="21"/>
                      <w:highlight w:val="none"/>
                    </w:rPr>
                    <w:t>提示标志</w:t>
                  </w:r>
                </w:p>
              </w:tc>
              <w:tc>
                <w:tcPr>
                  <w:tcW w:w="1250" w:type="pct"/>
                  <w:tcBorders>
                    <w:tl2br w:val="nil"/>
                    <w:tr2bl w:val="nil"/>
                  </w:tcBorders>
                  <w:vAlign w:val="center"/>
                </w:tcPr>
                <w:p w14:paraId="42CE131C">
                  <w:pPr>
                    <w:spacing w:line="240" w:lineRule="auto"/>
                    <w:ind w:firstLine="0" w:firstLineChars="0"/>
                    <w:jc w:val="center"/>
                    <w:rPr>
                      <w:color w:val="auto"/>
                      <w:sz w:val="21"/>
                      <w:szCs w:val="21"/>
                      <w:highlight w:val="none"/>
                    </w:rPr>
                  </w:pPr>
                  <w:r>
                    <w:rPr>
                      <w:color w:val="auto"/>
                      <w:sz w:val="21"/>
                      <w:szCs w:val="21"/>
                      <w:highlight w:val="none"/>
                    </w:rPr>
                    <w:t>正方形边框</w:t>
                  </w:r>
                </w:p>
              </w:tc>
              <w:tc>
                <w:tcPr>
                  <w:tcW w:w="1249" w:type="pct"/>
                  <w:tcBorders>
                    <w:tl2br w:val="nil"/>
                    <w:tr2bl w:val="nil"/>
                  </w:tcBorders>
                  <w:vAlign w:val="center"/>
                </w:tcPr>
                <w:p w14:paraId="76C003A4">
                  <w:pPr>
                    <w:spacing w:line="240" w:lineRule="auto"/>
                    <w:ind w:firstLine="0" w:firstLineChars="0"/>
                    <w:jc w:val="center"/>
                    <w:rPr>
                      <w:color w:val="auto"/>
                      <w:sz w:val="21"/>
                      <w:szCs w:val="21"/>
                      <w:highlight w:val="none"/>
                    </w:rPr>
                  </w:pPr>
                  <w:r>
                    <w:rPr>
                      <w:color w:val="auto"/>
                      <w:sz w:val="21"/>
                      <w:szCs w:val="21"/>
                      <w:highlight w:val="none"/>
                    </w:rPr>
                    <w:t>绿色</w:t>
                  </w:r>
                </w:p>
              </w:tc>
              <w:tc>
                <w:tcPr>
                  <w:tcW w:w="1249" w:type="pct"/>
                  <w:tcBorders>
                    <w:tl2br w:val="nil"/>
                    <w:tr2bl w:val="nil"/>
                  </w:tcBorders>
                  <w:vAlign w:val="center"/>
                </w:tcPr>
                <w:p w14:paraId="3F58AF0D">
                  <w:pPr>
                    <w:spacing w:line="240" w:lineRule="auto"/>
                    <w:ind w:firstLine="0" w:firstLineChars="0"/>
                    <w:jc w:val="center"/>
                    <w:rPr>
                      <w:color w:val="auto"/>
                      <w:sz w:val="21"/>
                      <w:szCs w:val="21"/>
                      <w:highlight w:val="none"/>
                    </w:rPr>
                  </w:pPr>
                  <w:r>
                    <w:rPr>
                      <w:color w:val="auto"/>
                      <w:sz w:val="21"/>
                      <w:szCs w:val="21"/>
                      <w:highlight w:val="none"/>
                    </w:rPr>
                    <w:t>白色</w:t>
                  </w:r>
                </w:p>
              </w:tc>
            </w:tr>
          </w:tbl>
          <w:p w14:paraId="696DDFAC">
            <w:pPr>
              <w:pStyle w:val="37"/>
              <w:jc w:val="center"/>
              <w:rPr>
                <w:color w:val="auto"/>
                <w:highlight w:val="none"/>
              </w:rPr>
            </w:pPr>
            <w:r>
              <w:rPr>
                <w:color w:val="auto"/>
                <w:highlight w:val="none"/>
              </w:rPr>
              <w:t>表</w:t>
            </w:r>
            <w:r>
              <w:rPr>
                <w:rFonts w:hint="eastAsia"/>
                <w:color w:val="auto"/>
                <w:highlight w:val="none"/>
                <w:lang w:val="en-US" w:eastAsia="zh-CN"/>
              </w:rPr>
              <w:t>5</w:t>
            </w:r>
            <w:r>
              <w:rPr>
                <w:color w:val="auto"/>
                <w:highlight w:val="none"/>
              </w:rPr>
              <w:t>-2  环境保护图形符号一览表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76"/>
              <w:gridCol w:w="1689"/>
              <w:gridCol w:w="1275"/>
              <w:gridCol w:w="1912"/>
            </w:tblGrid>
            <w:tr w14:paraId="0764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02" w:type="pct"/>
                  <w:tcBorders>
                    <w:tl2br w:val="nil"/>
                    <w:tr2bl w:val="nil"/>
                  </w:tcBorders>
                  <w:vAlign w:val="center"/>
                </w:tcPr>
                <w:p w14:paraId="372AAD11">
                  <w:pPr>
                    <w:pStyle w:val="72"/>
                    <w:rPr>
                      <w:color w:val="auto"/>
                      <w:highlight w:val="none"/>
                    </w:rPr>
                  </w:pPr>
                  <w:r>
                    <w:rPr>
                      <w:color w:val="auto"/>
                      <w:highlight w:val="none"/>
                    </w:rPr>
                    <w:t>序号</w:t>
                  </w:r>
                </w:p>
              </w:tc>
              <w:tc>
                <w:tcPr>
                  <w:tcW w:w="1150" w:type="pct"/>
                  <w:tcBorders>
                    <w:tl2br w:val="nil"/>
                    <w:tr2bl w:val="nil"/>
                  </w:tcBorders>
                  <w:vAlign w:val="center"/>
                </w:tcPr>
                <w:p w14:paraId="7B3E2802">
                  <w:pPr>
                    <w:pStyle w:val="72"/>
                    <w:rPr>
                      <w:color w:val="auto"/>
                      <w:highlight w:val="none"/>
                    </w:rPr>
                  </w:pPr>
                  <w:r>
                    <w:rPr>
                      <w:color w:val="auto"/>
                      <w:highlight w:val="none"/>
                    </w:rPr>
                    <w:t>提示图形符号</w:t>
                  </w:r>
                </w:p>
              </w:tc>
              <w:tc>
                <w:tcPr>
                  <w:tcW w:w="1159" w:type="pct"/>
                  <w:tcBorders>
                    <w:tl2br w:val="nil"/>
                    <w:tr2bl w:val="nil"/>
                  </w:tcBorders>
                  <w:vAlign w:val="center"/>
                </w:tcPr>
                <w:p w14:paraId="1A91D5D5">
                  <w:pPr>
                    <w:pStyle w:val="72"/>
                    <w:rPr>
                      <w:color w:val="auto"/>
                      <w:highlight w:val="none"/>
                    </w:rPr>
                  </w:pPr>
                  <w:r>
                    <w:rPr>
                      <w:color w:val="auto"/>
                      <w:highlight w:val="none"/>
                    </w:rPr>
                    <w:t>警告图形符号</w:t>
                  </w:r>
                </w:p>
              </w:tc>
              <w:tc>
                <w:tcPr>
                  <w:tcW w:w="875" w:type="pct"/>
                  <w:tcBorders>
                    <w:tl2br w:val="nil"/>
                    <w:tr2bl w:val="nil"/>
                  </w:tcBorders>
                  <w:vAlign w:val="center"/>
                </w:tcPr>
                <w:p w14:paraId="67C4FEA7">
                  <w:pPr>
                    <w:pStyle w:val="72"/>
                    <w:rPr>
                      <w:color w:val="auto"/>
                      <w:highlight w:val="none"/>
                    </w:rPr>
                  </w:pPr>
                  <w:r>
                    <w:rPr>
                      <w:color w:val="auto"/>
                      <w:highlight w:val="none"/>
                    </w:rPr>
                    <w:t>名称</w:t>
                  </w:r>
                </w:p>
              </w:tc>
              <w:tc>
                <w:tcPr>
                  <w:tcW w:w="1312" w:type="pct"/>
                  <w:tcBorders>
                    <w:tl2br w:val="nil"/>
                    <w:tr2bl w:val="nil"/>
                  </w:tcBorders>
                  <w:vAlign w:val="center"/>
                </w:tcPr>
                <w:p w14:paraId="0B6A484E">
                  <w:pPr>
                    <w:pStyle w:val="72"/>
                    <w:rPr>
                      <w:color w:val="auto"/>
                      <w:highlight w:val="none"/>
                    </w:rPr>
                  </w:pPr>
                  <w:r>
                    <w:rPr>
                      <w:color w:val="auto"/>
                      <w:highlight w:val="none"/>
                    </w:rPr>
                    <w:t>功能</w:t>
                  </w:r>
                </w:p>
              </w:tc>
            </w:tr>
            <w:tr w14:paraId="5B25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02" w:type="pct"/>
                  <w:tcBorders>
                    <w:tl2br w:val="nil"/>
                    <w:tr2bl w:val="nil"/>
                  </w:tcBorders>
                  <w:vAlign w:val="center"/>
                </w:tcPr>
                <w:p w14:paraId="35A54FA2">
                  <w:pPr>
                    <w:pStyle w:val="72"/>
                    <w:rPr>
                      <w:color w:val="auto"/>
                      <w:highlight w:val="none"/>
                    </w:rPr>
                  </w:pPr>
                  <w:r>
                    <w:rPr>
                      <w:color w:val="auto"/>
                      <w:highlight w:val="none"/>
                    </w:rPr>
                    <w:t>1</w:t>
                  </w:r>
                </w:p>
              </w:tc>
              <w:tc>
                <w:tcPr>
                  <w:tcW w:w="1150" w:type="pct"/>
                  <w:tcBorders>
                    <w:tl2br w:val="nil"/>
                    <w:tr2bl w:val="nil"/>
                  </w:tcBorders>
                  <w:vAlign w:val="center"/>
                </w:tcPr>
                <w:p w14:paraId="21ECD797">
                  <w:pPr>
                    <w:pStyle w:val="72"/>
                    <w:rPr>
                      <w:color w:val="auto"/>
                      <w:highlight w:val="none"/>
                    </w:rPr>
                  </w:pPr>
                  <w:r>
                    <w:rPr>
                      <w:color w:val="auto"/>
                      <w:highlight w:val="none"/>
                    </w:rPr>
                    <w:drawing>
                      <wp:inline distT="0" distB="0" distL="114300" distR="114300">
                        <wp:extent cx="639445" cy="639445"/>
                        <wp:effectExtent l="0" t="0" r="8255" b="8255"/>
                        <wp:docPr id="76" name="图片 14" descr="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4" descr="13001"/>
                                <pic:cNvPicPr>
                                  <a:picLocks noChangeAspect="1"/>
                                </pic:cNvPicPr>
                              </pic:nvPicPr>
                              <pic:blipFill>
                                <a:blip r:embed="rId51"/>
                                <a:stretch>
                                  <a:fillRect/>
                                </a:stretch>
                              </pic:blipFill>
                              <pic:spPr>
                                <a:xfrm>
                                  <a:off x="0" y="0"/>
                                  <a:ext cx="639445" cy="639445"/>
                                </a:xfrm>
                                <a:prstGeom prst="rect">
                                  <a:avLst/>
                                </a:prstGeom>
                                <a:noFill/>
                                <a:ln>
                                  <a:noFill/>
                                </a:ln>
                              </pic:spPr>
                            </pic:pic>
                          </a:graphicData>
                        </a:graphic>
                      </wp:inline>
                    </w:drawing>
                  </w:r>
                </w:p>
              </w:tc>
              <w:tc>
                <w:tcPr>
                  <w:tcW w:w="1159" w:type="pct"/>
                  <w:tcBorders>
                    <w:tl2br w:val="nil"/>
                    <w:tr2bl w:val="nil"/>
                  </w:tcBorders>
                  <w:vAlign w:val="center"/>
                </w:tcPr>
                <w:p w14:paraId="16177840">
                  <w:pPr>
                    <w:pStyle w:val="72"/>
                    <w:rPr>
                      <w:color w:val="auto"/>
                      <w:highlight w:val="none"/>
                    </w:rPr>
                  </w:pPr>
                  <w:r>
                    <w:rPr>
                      <w:color w:val="auto"/>
                      <w:highlight w:val="none"/>
                    </w:rPr>
                    <w:drawing>
                      <wp:inline distT="0" distB="0" distL="114300" distR="114300">
                        <wp:extent cx="666750" cy="666750"/>
                        <wp:effectExtent l="0" t="0" r="0" b="0"/>
                        <wp:docPr id="91" name="图片 15" descr="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5" descr="13002"/>
                                <pic:cNvPicPr>
                                  <a:picLocks noChangeAspect="1"/>
                                </pic:cNvPicPr>
                              </pic:nvPicPr>
                              <pic:blipFill>
                                <a:blip r:embed="rId52"/>
                                <a:stretch>
                                  <a:fillRect/>
                                </a:stretch>
                              </pic:blipFill>
                              <pic:spPr>
                                <a:xfrm>
                                  <a:off x="0" y="0"/>
                                  <a:ext cx="666750" cy="666750"/>
                                </a:xfrm>
                                <a:prstGeom prst="rect">
                                  <a:avLst/>
                                </a:prstGeom>
                                <a:noFill/>
                                <a:ln>
                                  <a:noFill/>
                                </a:ln>
                              </pic:spPr>
                            </pic:pic>
                          </a:graphicData>
                        </a:graphic>
                      </wp:inline>
                    </w:drawing>
                  </w:r>
                </w:p>
              </w:tc>
              <w:tc>
                <w:tcPr>
                  <w:tcW w:w="875" w:type="pct"/>
                  <w:tcBorders>
                    <w:tl2br w:val="nil"/>
                    <w:tr2bl w:val="nil"/>
                  </w:tcBorders>
                  <w:vAlign w:val="center"/>
                </w:tcPr>
                <w:p w14:paraId="1D6CF22A">
                  <w:pPr>
                    <w:pStyle w:val="72"/>
                    <w:rPr>
                      <w:color w:val="auto"/>
                      <w:highlight w:val="none"/>
                    </w:rPr>
                  </w:pPr>
                  <w:r>
                    <w:rPr>
                      <w:color w:val="auto"/>
                      <w:highlight w:val="none"/>
                    </w:rPr>
                    <w:t>废水排放口</w:t>
                  </w:r>
                </w:p>
              </w:tc>
              <w:tc>
                <w:tcPr>
                  <w:tcW w:w="1312" w:type="pct"/>
                  <w:tcBorders>
                    <w:tl2br w:val="nil"/>
                    <w:tr2bl w:val="nil"/>
                  </w:tcBorders>
                  <w:vAlign w:val="center"/>
                </w:tcPr>
                <w:p w14:paraId="7792F099">
                  <w:pPr>
                    <w:pStyle w:val="72"/>
                    <w:rPr>
                      <w:color w:val="auto"/>
                      <w:highlight w:val="none"/>
                    </w:rPr>
                  </w:pPr>
                  <w:r>
                    <w:rPr>
                      <w:color w:val="auto"/>
                      <w:highlight w:val="none"/>
                    </w:rPr>
                    <w:t>表示废水向水体排放</w:t>
                  </w:r>
                </w:p>
              </w:tc>
            </w:tr>
            <w:tr w14:paraId="78E9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02" w:type="pct"/>
                  <w:tcBorders>
                    <w:tl2br w:val="nil"/>
                    <w:tr2bl w:val="nil"/>
                  </w:tcBorders>
                  <w:vAlign w:val="center"/>
                </w:tcPr>
                <w:p w14:paraId="39258314">
                  <w:pPr>
                    <w:pStyle w:val="72"/>
                    <w:rPr>
                      <w:color w:val="auto"/>
                      <w:highlight w:val="none"/>
                    </w:rPr>
                  </w:pPr>
                  <w:r>
                    <w:rPr>
                      <w:color w:val="auto"/>
                      <w:highlight w:val="none"/>
                    </w:rPr>
                    <w:t>2</w:t>
                  </w:r>
                </w:p>
              </w:tc>
              <w:tc>
                <w:tcPr>
                  <w:tcW w:w="1150" w:type="pct"/>
                  <w:tcBorders>
                    <w:tl2br w:val="nil"/>
                    <w:tr2bl w:val="nil"/>
                  </w:tcBorders>
                  <w:vAlign w:val="center"/>
                </w:tcPr>
                <w:p w14:paraId="6F226C6E">
                  <w:pPr>
                    <w:pStyle w:val="72"/>
                    <w:rPr>
                      <w:color w:val="auto"/>
                      <w:highlight w:val="none"/>
                    </w:rPr>
                  </w:pPr>
                  <w:r>
                    <w:rPr>
                      <w:color w:val="auto"/>
                      <w:highlight w:val="none"/>
                    </w:rPr>
                    <w:drawing>
                      <wp:inline distT="0" distB="0" distL="114300" distR="114300">
                        <wp:extent cx="634365" cy="645795"/>
                        <wp:effectExtent l="0" t="0" r="3810" b="1905"/>
                        <wp:docPr id="95" name="图片 16"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6" descr="13003"/>
                                <pic:cNvPicPr>
                                  <a:picLocks noChangeAspect="1"/>
                                </pic:cNvPicPr>
                              </pic:nvPicPr>
                              <pic:blipFill>
                                <a:blip r:embed="rId53"/>
                                <a:stretch>
                                  <a:fillRect/>
                                </a:stretch>
                              </pic:blipFill>
                              <pic:spPr>
                                <a:xfrm>
                                  <a:off x="0" y="0"/>
                                  <a:ext cx="634365" cy="645795"/>
                                </a:xfrm>
                                <a:prstGeom prst="rect">
                                  <a:avLst/>
                                </a:prstGeom>
                                <a:noFill/>
                                <a:ln>
                                  <a:noFill/>
                                </a:ln>
                              </pic:spPr>
                            </pic:pic>
                          </a:graphicData>
                        </a:graphic>
                      </wp:inline>
                    </w:drawing>
                  </w:r>
                </w:p>
              </w:tc>
              <w:tc>
                <w:tcPr>
                  <w:tcW w:w="1159" w:type="pct"/>
                  <w:tcBorders>
                    <w:tl2br w:val="nil"/>
                    <w:tr2bl w:val="nil"/>
                  </w:tcBorders>
                  <w:vAlign w:val="center"/>
                </w:tcPr>
                <w:p w14:paraId="16A6B3D2">
                  <w:pPr>
                    <w:pStyle w:val="72"/>
                    <w:rPr>
                      <w:color w:val="auto"/>
                      <w:highlight w:val="none"/>
                    </w:rPr>
                  </w:pPr>
                  <w:r>
                    <w:rPr>
                      <w:color w:val="auto"/>
                      <w:highlight w:val="none"/>
                    </w:rPr>
                    <w:drawing>
                      <wp:inline distT="0" distB="0" distL="114300" distR="114300">
                        <wp:extent cx="657225" cy="657225"/>
                        <wp:effectExtent l="0" t="0" r="0" b="0"/>
                        <wp:docPr id="93" name="图片 1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7" descr="4"/>
                                <pic:cNvPicPr>
                                  <a:picLocks noChangeAspect="1"/>
                                </pic:cNvPicPr>
                              </pic:nvPicPr>
                              <pic:blipFill>
                                <a:blip r:embed="rId54"/>
                                <a:stretch>
                                  <a:fillRect/>
                                </a:stretch>
                              </pic:blipFill>
                              <pic:spPr>
                                <a:xfrm>
                                  <a:off x="0" y="0"/>
                                  <a:ext cx="657225" cy="657225"/>
                                </a:xfrm>
                                <a:prstGeom prst="rect">
                                  <a:avLst/>
                                </a:prstGeom>
                                <a:noFill/>
                                <a:ln>
                                  <a:noFill/>
                                </a:ln>
                              </pic:spPr>
                            </pic:pic>
                          </a:graphicData>
                        </a:graphic>
                      </wp:inline>
                    </w:drawing>
                  </w:r>
                </w:p>
              </w:tc>
              <w:tc>
                <w:tcPr>
                  <w:tcW w:w="875" w:type="pct"/>
                  <w:tcBorders>
                    <w:tl2br w:val="nil"/>
                    <w:tr2bl w:val="nil"/>
                  </w:tcBorders>
                  <w:vAlign w:val="center"/>
                </w:tcPr>
                <w:p w14:paraId="144D3C82">
                  <w:pPr>
                    <w:pStyle w:val="72"/>
                    <w:rPr>
                      <w:color w:val="auto"/>
                      <w:highlight w:val="none"/>
                    </w:rPr>
                  </w:pPr>
                  <w:r>
                    <w:rPr>
                      <w:color w:val="auto"/>
                      <w:highlight w:val="none"/>
                    </w:rPr>
                    <w:t>废气排放口</w:t>
                  </w:r>
                </w:p>
              </w:tc>
              <w:tc>
                <w:tcPr>
                  <w:tcW w:w="1312" w:type="pct"/>
                  <w:tcBorders>
                    <w:tl2br w:val="nil"/>
                    <w:tr2bl w:val="nil"/>
                  </w:tcBorders>
                  <w:vAlign w:val="center"/>
                </w:tcPr>
                <w:p w14:paraId="72170A0F">
                  <w:pPr>
                    <w:pStyle w:val="72"/>
                    <w:rPr>
                      <w:color w:val="auto"/>
                      <w:highlight w:val="none"/>
                    </w:rPr>
                  </w:pPr>
                  <w:r>
                    <w:rPr>
                      <w:color w:val="auto"/>
                      <w:highlight w:val="none"/>
                    </w:rPr>
                    <w:t>表示废气向大气环境排放</w:t>
                  </w:r>
                </w:p>
              </w:tc>
            </w:tr>
            <w:tr w14:paraId="65C4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02" w:type="pct"/>
                  <w:tcBorders>
                    <w:tl2br w:val="nil"/>
                    <w:tr2bl w:val="nil"/>
                  </w:tcBorders>
                  <w:vAlign w:val="center"/>
                </w:tcPr>
                <w:p w14:paraId="3FA513DD">
                  <w:pPr>
                    <w:pStyle w:val="72"/>
                    <w:rPr>
                      <w:color w:val="auto"/>
                      <w:highlight w:val="none"/>
                    </w:rPr>
                  </w:pPr>
                  <w:r>
                    <w:rPr>
                      <w:color w:val="auto"/>
                      <w:highlight w:val="none"/>
                    </w:rPr>
                    <w:t>3</w:t>
                  </w:r>
                </w:p>
              </w:tc>
              <w:tc>
                <w:tcPr>
                  <w:tcW w:w="1150" w:type="pct"/>
                  <w:tcBorders>
                    <w:tl2br w:val="nil"/>
                    <w:tr2bl w:val="nil"/>
                  </w:tcBorders>
                  <w:vAlign w:val="center"/>
                </w:tcPr>
                <w:p w14:paraId="3AF7DAA1">
                  <w:pPr>
                    <w:pStyle w:val="72"/>
                    <w:rPr>
                      <w:color w:val="auto"/>
                      <w:highlight w:val="none"/>
                    </w:rPr>
                  </w:pPr>
                  <w:r>
                    <w:rPr>
                      <w:color w:val="auto"/>
                      <w:highlight w:val="none"/>
                    </w:rPr>
                    <w:drawing>
                      <wp:inline distT="0" distB="0" distL="114300" distR="114300">
                        <wp:extent cx="641350" cy="652780"/>
                        <wp:effectExtent l="0" t="0" r="6350" b="4445"/>
                        <wp:docPr id="104" name="图片 18"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8" descr="14001"/>
                                <pic:cNvPicPr>
                                  <a:picLocks noChangeAspect="1"/>
                                </pic:cNvPicPr>
                              </pic:nvPicPr>
                              <pic:blipFill>
                                <a:blip r:embed="rId55"/>
                                <a:stretch>
                                  <a:fillRect/>
                                </a:stretch>
                              </pic:blipFill>
                              <pic:spPr>
                                <a:xfrm>
                                  <a:off x="0" y="0"/>
                                  <a:ext cx="641350" cy="652780"/>
                                </a:xfrm>
                                <a:prstGeom prst="rect">
                                  <a:avLst/>
                                </a:prstGeom>
                                <a:noFill/>
                                <a:ln>
                                  <a:noFill/>
                                </a:ln>
                              </pic:spPr>
                            </pic:pic>
                          </a:graphicData>
                        </a:graphic>
                      </wp:inline>
                    </w:drawing>
                  </w:r>
                </w:p>
              </w:tc>
              <w:tc>
                <w:tcPr>
                  <w:tcW w:w="1159" w:type="pct"/>
                  <w:tcBorders>
                    <w:tl2br w:val="nil"/>
                    <w:tr2bl w:val="nil"/>
                  </w:tcBorders>
                  <w:vAlign w:val="center"/>
                </w:tcPr>
                <w:p w14:paraId="518B280E">
                  <w:pPr>
                    <w:pStyle w:val="72"/>
                    <w:rPr>
                      <w:color w:val="auto"/>
                      <w:highlight w:val="none"/>
                    </w:rPr>
                  </w:pPr>
                  <w:r>
                    <w:rPr>
                      <w:color w:val="auto"/>
                      <w:highlight w:val="none"/>
                    </w:rPr>
                    <w:drawing>
                      <wp:inline distT="0" distB="0" distL="114300" distR="114300">
                        <wp:extent cx="714375" cy="666750"/>
                        <wp:effectExtent l="0" t="0" r="0" b="0"/>
                        <wp:docPr id="92" name="图片 19"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9" descr="14002"/>
                                <pic:cNvPicPr>
                                  <a:picLocks noChangeAspect="1"/>
                                </pic:cNvPicPr>
                              </pic:nvPicPr>
                              <pic:blipFill>
                                <a:blip r:embed="rId56"/>
                                <a:stretch>
                                  <a:fillRect/>
                                </a:stretch>
                              </pic:blipFill>
                              <pic:spPr>
                                <a:xfrm>
                                  <a:off x="0" y="0"/>
                                  <a:ext cx="714375" cy="666750"/>
                                </a:xfrm>
                                <a:prstGeom prst="rect">
                                  <a:avLst/>
                                </a:prstGeom>
                                <a:noFill/>
                                <a:ln>
                                  <a:noFill/>
                                </a:ln>
                              </pic:spPr>
                            </pic:pic>
                          </a:graphicData>
                        </a:graphic>
                      </wp:inline>
                    </w:drawing>
                  </w:r>
                </w:p>
              </w:tc>
              <w:tc>
                <w:tcPr>
                  <w:tcW w:w="875" w:type="pct"/>
                  <w:tcBorders>
                    <w:tl2br w:val="nil"/>
                    <w:tr2bl w:val="nil"/>
                  </w:tcBorders>
                  <w:vAlign w:val="center"/>
                </w:tcPr>
                <w:p w14:paraId="628C8B8F">
                  <w:pPr>
                    <w:pStyle w:val="72"/>
                    <w:rPr>
                      <w:color w:val="auto"/>
                      <w:highlight w:val="none"/>
                    </w:rPr>
                  </w:pPr>
                  <w:r>
                    <w:rPr>
                      <w:color w:val="auto"/>
                      <w:highlight w:val="none"/>
                    </w:rPr>
                    <w:t>一般固体废物</w:t>
                  </w:r>
                </w:p>
              </w:tc>
              <w:tc>
                <w:tcPr>
                  <w:tcW w:w="1312" w:type="pct"/>
                  <w:tcBorders>
                    <w:tl2br w:val="nil"/>
                    <w:tr2bl w:val="nil"/>
                  </w:tcBorders>
                  <w:vAlign w:val="center"/>
                </w:tcPr>
                <w:p w14:paraId="44D2CB0F">
                  <w:pPr>
                    <w:pStyle w:val="72"/>
                    <w:rPr>
                      <w:color w:val="auto"/>
                      <w:highlight w:val="none"/>
                    </w:rPr>
                  </w:pPr>
                  <w:r>
                    <w:rPr>
                      <w:color w:val="auto"/>
                      <w:highlight w:val="none"/>
                    </w:rPr>
                    <w:t>表示一般固体废物贮存、处置场</w:t>
                  </w:r>
                </w:p>
              </w:tc>
            </w:tr>
            <w:tr w14:paraId="0010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02" w:type="pct"/>
                  <w:tcBorders>
                    <w:tl2br w:val="nil"/>
                    <w:tr2bl w:val="nil"/>
                  </w:tcBorders>
                  <w:vAlign w:val="center"/>
                </w:tcPr>
                <w:p w14:paraId="4C79573E">
                  <w:pPr>
                    <w:pStyle w:val="72"/>
                    <w:rPr>
                      <w:color w:val="auto"/>
                      <w:highlight w:val="none"/>
                    </w:rPr>
                  </w:pPr>
                  <w:r>
                    <w:rPr>
                      <w:color w:val="auto"/>
                      <w:highlight w:val="none"/>
                    </w:rPr>
                    <w:t>4</w:t>
                  </w:r>
                </w:p>
              </w:tc>
              <w:tc>
                <w:tcPr>
                  <w:tcW w:w="1150" w:type="pct"/>
                  <w:tcBorders>
                    <w:tl2br w:val="nil"/>
                    <w:tr2bl w:val="nil"/>
                  </w:tcBorders>
                  <w:vAlign w:val="center"/>
                </w:tcPr>
                <w:p w14:paraId="6614C91A">
                  <w:pPr>
                    <w:pStyle w:val="72"/>
                    <w:rPr>
                      <w:color w:val="auto"/>
                      <w:highlight w:val="none"/>
                    </w:rPr>
                  </w:pPr>
                  <w:r>
                    <w:rPr>
                      <w:color w:val="auto"/>
                      <w:highlight w:val="none"/>
                    </w:rPr>
                    <w:drawing>
                      <wp:inline distT="0" distB="0" distL="114300" distR="114300">
                        <wp:extent cx="678180" cy="678180"/>
                        <wp:effectExtent l="0" t="0" r="7620" b="7620"/>
                        <wp:docPr id="94" name="图片 20"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0" descr="image011"/>
                                <pic:cNvPicPr>
                                  <a:picLocks noChangeAspect="1"/>
                                </pic:cNvPicPr>
                              </pic:nvPicPr>
                              <pic:blipFill>
                                <a:blip r:embed="rId57"/>
                                <a:stretch>
                                  <a:fillRect/>
                                </a:stretch>
                              </pic:blipFill>
                              <pic:spPr>
                                <a:xfrm>
                                  <a:off x="0" y="0"/>
                                  <a:ext cx="678180" cy="678180"/>
                                </a:xfrm>
                                <a:prstGeom prst="rect">
                                  <a:avLst/>
                                </a:prstGeom>
                                <a:noFill/>
                                <a:ln>
                                  <a:noFill/>
                                </a:ln>
                              </pic:spPr>
                            </pic:pic>
                          </a:graphicData>
                        </a:graphic>
                      </wp:inline>
                    </w:drawing>
                  </w:r>
                </w:p>
              </w:tc>
              <w:tc>
                <w:tcPr>
                  <w:tcW w:w="1159" w:type="pct"/>
                  <w:tcBorders>
                    <w:tl2br w:val="nil"/>
                    <w:tr2bl w:val="nil"/>
                  </w:tcBorders>
                  <w:vAlign w:val="center"/>
                </w:tcPr>
                <w:p w14:paraId="4673D3A5">
                  <w:pPr>
                    <w:pStyle w:val="72"/>
                    <w:rPr>
                      <w:color w:val="auto"/>
                      <w:highlight w:val="none"/>
                    </w:rPr>
                  </w:pPr>
                  <w:r>
                    <w:rPr>
                      <w:color w:val="auto"/>
                      <w:highlight w:val="none"/>
                    </w:rPr>
                    <w:drawing>
                      <wp:inline distT="0" distB="0" distL="114300" distR="114300">
                        <wp:extent cx="720725" cy="633095"/>
                        <wp:effectExtent l="0" t="0" r="3175" b="5080"/>
                        <wp:docPr id="102" name="图片 21"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1" descr="image012"/>
                                <pic:cNvPicPr>
                                  <a:picLocks noChangeAspect="1"/>
                                </pic:cNvPicPr>
                              </pic:nvPicPr>
                              <pic:blipFill>
                                <a:blip r:embed="rId58"/>
                                <a:stretch>
                                  <a:fillRect/>
                                </a:stretch>
                              </pic:blipFill>
                              <pic:spPr>
                                <a:xfrm>
                                  <a:off x="0" y="0"/>
                                  <a:ext cx="720725" cy="633095"/>
                                </a:xfrm>
                                <a:prstGeom prst="rect">
                                  <a:avLst/>
                                </a:prstGeom>
                                <a:noFill/>
                                <a:ln>
                                  <a:noFill/>
                                </a:ln>
                              </pic:spPr>
                            </pic:pic>
                          </a:graphicData>
                        </a:graphic>
                      </wp:inline>
                    </w:drawing>
                  </w:r>
                </w:p>
              </w:tc>
              <w:tc>
                <w:tcPr>
                  <w:tcW w:w="875" w:type="pct"/>
                  <w:tcBorders>
                    <w:tl2br w:val="nil"/>
                    <w:tr2bl w:val="nil"/>
                  </w:tcBorders>
                  <w:vAlign w:val="center"/>
                </w:tcPr>
                <w:p w14:paraId="648B3BAD">
                  <w:pPr>
                    <w:pStyle w:val="72"/>
                    <w:rPr>
                      <w:color w:val="auto"/>
                      <w:highlight w:val="none"/>
                    </w:rPr>
                  </w:pPr>
                  <w:r>
                    <w:rPr>
                      <w:color w:val="auto"/>
                      <w:highlight w:val="none"/>
                    </w:rPr>
                    <w:t>噪声排放源</w:t>
                  </w:r>
                </w:p>
              </w:tc>
              <w:tc>
                <w:tcPr>
                  <w:tcW w:w="1312" w:type="pct"/>
                  <w:tcBorders>
                    <w:tl2br w:val="nil"/>
                    <w:tr2bl w:val="nil"/>
                  </w:tcBorders>
                  <w:vAlign w:val="center"/>
                </w:tcPr>
                <w:p w14:paraId="4C7D5AC7">
                  <w:pPr>
                    <w:pStyle w:val="72"/>
                    <w:rPr>
                      <w:color w:val="auto"/>
                      <w:highlight w:val="none"/>
                    </w:rPr>
                  </w:pPr>
                  <w:r>
                    <w:rPr>
                      <w:color w:val="auto"/>
                      <w:highlight w:val="none"/>
                    </w:rPr>
                    <w:t>表示噪声向外环境排放</w:t>
                  </w:r>
                </w:p>
              </w:tc>
            </w:tr>
            <w:tr w14:paraId="6829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02" w:type="pct"/>
                  <w:tcBorders>
                    <w:tl2br w:val="nil"/>
                    <w:tr2bl w:val="nil"/>
                  </w:tcBorders>
                  <w:vAlign w:val="center"/>
                </w:tcPr>
                <w:p w14:paraId="0D3D63F1">
                  <w:pPr>
                    <w:pStyle w:val="72"/>
                    <w:rPr>
                      <w:color w:val="auto"/>
                      <w:highlight w:val="none"/>
                    </w:rPr>
                  </w:pPr>
                  <w:r>
                    <w:rPr>
                      <w:color w:val="auto"/>
                      <w:highlight w:val="none"/>
                    </w:rPr>
                    <w:t>5</w:t>
                  </w:r>
                </w:p>
              </w:tc>
              <w:tc>
                <w:tcPr>
                  <w:tcW w:w="1150" w:type="pct"/>
                  <w:tcBorders>
                    <w:tl2br w:val="nil"/>
                    <w:tr2bl w:val="nil"/>
                  </w:tcBorders>
                  <w:vAlign w:val="center"/>
                </w:tcPr>
                <w:p w14:paraId="072FDC6A">
                  <w:pPr>
                    <w:pStyle w:val="72"/>
                    <w:rPr>
                      <w:rFonts w:hint="eastAsia" w:eastAsia="宋体"/>
                      <w:color w:val="auto"/>
                      <w:highlight w:val="none"/>
                      <w:lang w:val="en-US" w:eastAsia="zh-CN"/>
                    </w:rPr>
                  </w:pPr>
                  <w:r>
                    <w:rPr>
                      <w:rFonts w:hint="eastAsia"/>
                      <w:color w:val="auto"/>
                      <w:highlight w:val="none"/>
                      <w:lang w:val="en-US" w:eastAsia="zh-CN"/>
                    </w:rPr>
                    <w:t>/</w:t>
                  </w:r>
                </w:p>
              </w:tc>
              <w:tc>
                <w:tcPr>
                  <w:tcW w:w="1159" w:type="pct"/>
                  <w:tcBorders>
                    <w:tl2br w:val="nil"/>
                    <w:tr2bl w:val="nil"/>
                  </w:tcBorders>
                  <w:vAlign w:val="center"/>
                </w:tcPr>
                <w:p w14:paraId="522770B1">
                  <w:pPr>
                    <w:pStyle w:val="72"/>
                    <w:rPr>
                      <w:color w:val="auto"/>
                      <w:highlight w:val="none"/>
                    </w:rPr>
                  </w:pPr>
                  <w:r>
                    <w:rPr>
                      <w:color w:val="auto"/>
                      <w:highlight w:val="none"/>
                    </w:rPr>
                    <w:drawing>
                      <wp:inline distT="0" distB="0" distL="114300" distR="114300">
                        <wp:extent cx="836930" cy="730250"/>
                        <wp:effectExtent l="0" t="0" r="1270" b="3175"/>
                        <wp:docPr id="20" name="图片 22" descr="167936264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descr="1679362643598"/>
                                <pic:cNvPicPr>
                                  <a:picLocks noChangeAspect="1"/>
                                </pic:cNvPicPr>
                              </pic:nvPicPr>
                              <pic:blipFill>
                                <a:blip r:embed="rId59"/>
                                <a:srcRect l="5511" t="7051" r="5396" b="1221"/>
                                <a:stretch>
                                  <a:fillRect/>
                                </a:stretch>
                              </pic:blipFill>
                              <pic:spPr>
                                <a:xfrm>
                                  <a:off x="0" y="0"/>
                                  <a:ext cx="836930" cy="730250"/>
                                </a:xfrm>
                                <a:prstGeom prst="rect">
                                  <a:avLst/>
                                </a:prstGeom>
                                <a:noFill/>
                                <a:ln>
                                  <a:noFill/>
                                </a:ln>
                              </pic:spPr>
                            </pic:pic>
                          </a:graphicData>
                        </a:graphic>
                      </wp:inline>
                    </w:drawing>
                  </w:r>
                </w:p>
              </w:tc>
              <w:tc>
                <w:tcPr>
                  <w:tcW w:w="875" w:type="pct"/>
                  <w:tcBorders>
                    <w:tl2br w:val="nil"/>
                    <w:tr2bl w:val="nil"/>
                  </w:tcBorders>
                  <w:vAlign w:val="center"/>
                </w:tcPr>
                <w:p w14:paraId="4E1B280F">
                  <w:pPr>
                    <w:pStyle w:val="72"/>
                    <w:rPr>
                      <w:color w:val="auto"/>
                      <w:highlight w:val="none"/>
                    </w:rPr>
                  </w:pPr>
                  <w:r>
                    <w:rPr>
                      <w:color w:val="auto"/>
                      <w:highlight w:val="none"/>
                    </w:rPr>
                    <w:t>危险废物</w:t>
                  </w:r>
                </w:p>
              </w:tc>
              <w:tc>
                <w:tcPr>
                  <w:tcW w:w="1312" w:type="pct"/>
                  <w:tcBorders>
                    <w:tl2br w:val="nil"/>
                    <w:tr2bl w:val="nil"/>
                  </w:tcBorders>
                  <w:vAlign w:val="center"/>
                </w:tcPr>
                <w:p w14:paraId="02DCB573">
                  <w:pPr>
                    <w:pStyle w:val="72"/>
                    <w:rPr>
                      <w:color w:val="auto"/>
                      <w:highlight w:val="none"/>
                    </w:rPr>
                  </w:pPr>
                  <w:r>
                    <w:rPr>
                      <w:color w:val="auto"/>
                      <w:highlight w:val="none"/>
                    </w:rPr>
                    <w:t>表示危险废物贮存、处置场</w:t>
                  </w:r>
                </w:p>
              </w:tc>
            </w:tr>
          </w:tbl>
          <w:p w14:paraId="65F5F50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ascii="Times New Roman" w:hAnsi="Times New Roman" w:eastAsia="宋体" w:cs="Times New Roman"/>
                <w:b/>
                <w:bCs/>
                <w:color w:val="auto"/>
                <w:sz w:val="24"/>
                <w:szCs w:val="24"/>
                <w:lang w:eastAsia="zh-CN" w:bidi="ar"/>
              </w:rPr>
            </w:pPr>
            <w:r>
              <w:rPr>
                <w:rFonts w:hint="default" w:ascii="Times New Roman" w:hAnsi="Times New Roman" w:eastAsia="宋体" w:cs="Times New Roman"/>
                <w:b/>
                <w:bCs/>
                <w:color w:val="auto"/>
                <w:sz w:val="24"/>
                <w:szCs w:val="24"/>
                <w:lang w:eastAsia="zh-CN" w:bidi="ar"/>
              </w:rPr>
              <w:t>2、排污许可衔接</w:t>
            </w:r>
          </w:p>
          <w:p w14:paraId="5FB87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eastAsia="zh-CN" w:bidi="ar"/>
              </w:rPr>
              <w:t>根据安徽省生态环境厅于2021年1月30日发布的《安徽省生态环境厅关于统筹做好固定污染源排污许可日常监管工作的通知》（皖环发〔2021〕7号），属于现行《固定污染源排污许可分类管理名录》内重点管理和简化管理的行业，在环评文件中应明确“建设项目环境影响评价与排污许可联动内容”和《建设项目排污许可申请与填发信息表》。</w:t>
            </w:r>
          </w:p>
          <w:p w14:paraId="42FD18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eastAsia="zh-CN" w:bidi="ar"/>
              </w:rPr>
              <w:t>根据《固定污染源排污许可分类管理名录》（2019版）可知，根据《国民经济行业分类》（GB 4754-2017），</w:t>
            </w:r>
            <w:r>
              <w:rPr>
                <w:rFonts w:hint="default" w:ascii="Times New Roman" w:hAnsi="Times New Roman" w:eastAsia="宋体" w:cs="Times New Roman"/>
                <w:color w:val="auto"/>
                <w:sz w:val="24"/>
                <w:szCs w:val="24"/>
                <w:highlight w:val="none"/>
                <w:lang w:val="en-US" w:eastAsia="zh-CN"/>
              </w:rPr>
              <w:t>本项目属于“十、酒、饮料和精制茶制造业 15”</w:t>
            </w:r>
            <w:r>
              <w:rPr>
                <w:rFonts w:hint="default" w:ascii="Times New Roman" w:hAnsi="Times New Roman" w:eastAsia="宋体" w:cs="Times New Roman"/>
                <w:color w:val="auto"/>
                <w:sz w:val="24"/>
                <w:szCs w:val="24"/>
                <w:highlight w:val="none"/>
                <w:lang w:eastAsia="zh-CN"/>
              </w:rPr>
              <w:t>。其中“</w:t>
            </w:r>
            <w:r>
              <w:rPr>
                <w:rFonts w:hint="default" w:ascii="Times New Roman" w:hAnsi="Times New Roman" w:eastAsia="宋体" w:cs="Times New Roman"/>
                <w:color w:val="auto"/>
                <w:sz w:val="24"/>
                <w:szCs w:val="24"/>
                <w:highlight w:val="none"/>
                <w:lang w:val="en-US" w:eastAsia="zh-CN"/>
              </w:rPr>
              <w:t>有发酵工艺或者原汁生产的﹡</w:t>
            </w:r>
            <w:r>
              <w:rPr>
                <w:rFonts w:hint="default" w:ascii="Times New Roman" w:hAnsi="Times New Roman" w:eastAsia="宋体" w:cs="Times New Roman"/>
                <w:color w:val="auto"/>
                <w:sz w:val="24"/>
                <w:szCs w:val="24"/>
                <w:highlight w:val="none"/>
                <w:lang w:eastAsia="zh-CN"/>
              </w:rPr>
              <w:t>”为简化管理，“</w:t>
            </w:r>
            <w:r>
              <w:rPr>
                <w:rFonts w:hint="default" w:ascii="Times New Roman" w:hAnsi="Times New Roman" w:eastAsia="宋体" w:cs="Times New Roman"/>
                <w:color w:val="auto"/>
                <w:sz w:val="24"/>
                <w:szCs w:val="24"/>
                <w:highlight w:val="none"/>
                <w:lang w:val="en-US" w:eastAsia="zh-CN"/>
              </w:rPr>
              <w:t>其他﹡</w:t>
            </w:r>
            <w:r>
              <w:rPr>
                <w:rFonts w:hint="default" w:ascii="Times New Roman" w:hAnsi="Times New Roman" w:eastAsia="宋体" w:cs="Times New Roman"/>
                <w:color w:val="auto"/>
                <w:sz w:val="24"/>
                <w:szCs w:val="24"/>
                <w:highlight w:val="none"/>
                <w:lang w:eastAsia="zh-CN"/>
              </w:rPr>
              <w:t>”为登记管理。本项目</w:t>
            </w:r>
            <w:r>
              <w:rPr>
                <w:rFonts w:hint="default" w:ascii="Times New Roman" w:hAnsi="Times New Roman" w:eastAsia="宋体" w:cs="Times New Roman"/>
                <w:color w:val="auto"/>
                <w:sz w:val="24"/>
                <w:szCs w:val="24"/>
                <w:highlight w:val="none"/>
                <w:lang w:val="en-US" w:eastAsia="zh-CN"/>
              </w:rPr>
              <w:t>属于</w:t>
            </w:r>
            <w:r>
              <w:rPr>
                <w:rFonts w:hint="default" w:ascii="Times New Roman" w:hAnsi="Times New Roman" w:eastAsia="宋体" w:cs="Times New Roman"/>
                <w:color w:val="auto"/>
                <w:sz w:val="24"/>
                <w:szCs w:val="24"/>
                <w:highlight w:val="none"/>
                <w:lang w:eastAsia="zh-CN"/>
              </w:rPr>
              <w:t>“C1</w:t>
            </w:r>
            <w:r>
              <w:rPr>
                <w:rFonts w:hint="default" w:ascii="Times New Roman" w:hAnsi="Times New Roman" w:eastAsia="宋体" w:cs="Times New Roman"/>
                <w:color w:val="auto"/>
                <w:sz w:val="24"/>
                <w:szCs w:val="24"/>
                <w:highlight w:val="none"/>
                <w:lang w:val="en-US" w:eastAsia="zh-CN"/>
              </w:rPr>
              <w:t>523</w:t>
            </w:r>
            <w:r>
              <w:rPr>
                <w:rFonts w:hint="default" w:ascii="Times New Roman" w:hAnsi="Times New Roman" w:eastAsia="宋体" w:cs="Times New Roman"/>
                <w:color w:val="auto"/>
                <w:sz w:val="24"/>
                <w:szCs w:val="24"/>
                <w:highlight w:val="none"/>
                <w:lang w:eastAsia="zh-CN"/>
              </w:rPr>
              <w:t>果菜汁及果菜汁饮料制造</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”为</w:t>
            </w:r>
            <w:r>
              <w:rPr>
                <w:rFonts w:hint="eastAsia" w:cs="Times New Roman"/>
                <w:color w:val="auto"/>
                <w:sz w:val="24"/>
                <w:szCs w:val="24"/>
                <w:highlight w:val="none"/>
                <w:lang w:val="en-US" w:eastAsia="zh-CN"/>
              </w:rPr>
              <w:t>简化</w:t>
            </w:r>
            <w:r>
              <w:rPr>
                <w:rFonts w:hint="default" w:ascii="Times New Roman" w:hAnsi="Times New Roman" w:eastAsia="宋体" w:cs="Times New Roman"/>
                <w:color w:val="auto"/>
                <w:sz w:val="24"/>
                <w:szCs w:val="24"/>
                <w:highlight w:val="none"/>
                <w:lang w:eastAsia="zh-CN"/>
              </w:rPr>
              <w:t>管理</w:t>
            </w:r>
            <w:r>
              <w:rPr>
                <w:rFonts w:hint="default" w:ascii="Times New Roman" w:hAnsi="Times New Roman" w:eastAsia="宋体" w:cs="Times New Roman"/>
                <w:color w:val="auto"/>
                <w:sz w:val="24"/>
                <w:szCs w:val="24"/>
                <w:lang w:eastAsia="zh-CN" w:bidi="ar"/>
              </w:rPr>
              <w:t>，项目运营前应办理排污许可。相关排污许可管理要求内容如下：</w:t>
            </w:r>
          </w:p>
          <w:p w14:paraId="029043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lang w:eastAsia="zh-CN" w:bidi="ar"/>
              </w:rPr>
            </w:pPr>
            <w:r>
              <w:rPr>
                <w:rFonts w:hint="default" w:ascii="Times New Roman" w:hAnsi="Times New Roman" w:eastAsia="宋体" w:cs="Times New Roman"/>
                <w:b/>
                <w:bCs/>
                <w:color w:val="auto"/>
                <w:sz w:val="24"/>
                <w:szCs w:val="24"/>
                <w:lang w:eastAsia="zh-CN" w:bidi="ar"/>
              </w:rPr>
              <w:t>表</w:t>
            </w:r>
            <w:r>
              <w:rPr>
                <w:rFonts w:hint="default" w:ascii="Times New Roman" w:hAnsi="Times New Roman" w:eastAsia="宋体" w:cs="Times New Roman"/>
                <w:b/>
                <w:bCs/>
                <w:color w:val="auto"/>
                <w:sz w:val="24"/>
                <w:szCs w:val="24"/>
                <w:lang w:val="en-US" w:eastAsia="zh-CN" w:bidi="ar"/>
              </w:rPr>
              <w:t xml:space="preserve">5-1  </w:t>
            </w:r>
            <w:r>
              <w:rPr>
                <w:rFonts w:hint="default" w:ascii="Times New Roman" w:hAnsi="Times New Roman" w:eastAsia="宋体" w:cs="Times New Roman"/>
                <w:b/>
                <w:bCs/>
                <w:color w:val="auto"/>
                <w:sz w:val="24"/>
                <w:szCs w:val="24"/>
                <w:lang w:eastAsia="zh-CN" w:bidi="ar"/>
              </w:rPr>
              <w:t>排污许可管理工作等级分类一览表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470"/>
              <w:gridCol w:w="969"/>
              <w:gridCol w:w="1679"/>
              <w:gridCol w:w="1656"/>
              <w:gridCol w:w="1043"/>
            </w:tblGrid>
            <w:tr w14:paraId="34E3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pct"/>
                  <w:gridSpan w:val="2"/>
                  <w:vMerge w:val="restart"/>
                  <w:noWrap w:val="0"/>
                  <w:vAlign w:val="center"/>
                </w:tcPr>
                <w:p w14:paraId="3E51AB9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项目类别</w:t>
                  </w:r>
                </w:p>
                <w:p w14:paraId="2B11CF90">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排污许可类别</w:t>
                  </w:r>
                </w:p>
              </w:tc>
              <w:tc>
                <w:tcPr>
                  <w:tcW w:w="2955" w:type="pct"/>
                  <w:gridSpan w:val="3"/>
                  <w:noWrap w:val="0"/>
                  <w:vAlign w:val="center"/>
                </w:tcPr>
                <w:p w14:paraId="6AFD6C4E">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排污许可类别</w:t>
                  </w:r>
                </w:p>
              </w:tc>
              <w:tc>
                <w:tcPr>
                  <w:tcW w:w="714" w:type="pct"/>
                  <w:vMerge w:val="restart"/>
                  <w:noWrap w:val="0"/>
                  <w:vAlign w:val="center"/>
                </w:tcPr>
                <w:p w14:paraId="1E4F77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排污许可</w:t>
                  </w:r>
                </w:p>
                <w:p w14:paraId="70CE1E99">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管理类别</w:t>
                  </w:r>
                </w:p>
              </w:tc>
            </w:tr>
            <w:tr w14:paraId="557A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pct"/>
                  <w:gridSpan w:val="2"/>
                  <w:vMerge w:val="continue"/>
                  <w:noWrap w:val="0"/>
                  <w:vAlign w:val="center"/>
                </w:tcPr>
                <w:p w14:paraId="6D188362">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65" w:type="pct"/>
                  <w:noWrap w:val="0"/>
                  <w:vAlign w:val="center"/>
                </w:tcPr>
                <w:p w14:paraId="3761D462">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重点</w:t>
                  </w:r>
                </w:p>
              </w:tc>
              <w:tc>
                <w:tcPr>
                  <w:tcW w:w="1153" w:type="pct"/>
                  <w:noWrap w:val="0"/>
                  <w:vAlign w:val="center"/>
                </w:tcPr>
                <w:p w14:paraId="6F1C5531">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简化</w:t>
                  </w:r>
                </w:p>
              </w:tc>
              <w:tc>
                <w:tcPr>
                  <w:tcW w:w="1137" w:type="pct"/>
                  <w:noWrap w:val="0"/>
                  <w:vAlign w:val="center"/>
                </w:tcPr>
                <w:p w14:paraId="7DBC905C">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登记</w:t>
                  </w:r>
                </w:p>
              </w:tc>
              <w:tc>
                <w:tcPr>
                  <w:tcW w:w="714" w:type="pct"/>
                  <w:vMerge w:val="continue"/>
                  <w:noWrap w:val="0"/>
                  <w:vAlign w:val="center"/>
                </w:tcPr>
                <w:p w14:paraId="7512C955">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r>
            <w:tr w14:paraId="55B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36020B5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十、酒、饮料和精制茶制造业 15</w:t>
                  </w:r>
                </w:p>
              </w:tc>
            </w:tr>
            <w:tr w14:paraId="7092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noWrap w:val="0"/>
                  <w:vAlign w:val="center"/>
                </w:tcPr>
                <w:p w14:paraId="2B64B35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w:t>
                  </w:r>
                </w:p>
              </w:tc>
              <w:tc>
                <w:tcPr>
                  <w:tcW w:w="1008" w:type="pct"/>
                  <w:noWrap w:val="0"/>
                  <w:vAlign w:val="center"/>
                </w:tcPr>
                <w:p w14:paraId="5613A3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饮料制造 152</w:t>
                  </w:r>
                </w:p>
              </w:tc>
              <w:tc>
                <w:tcPr>
                  <w:tcW w:w="665" w:type="pct"/>
                  <w:noWrap w:val="0"/>
                  <w:vAlign w:val="center"/>
                </w:tcPr>
                <w:p w14:paraId="51CD444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53" w:type="pct"/>
                  <w:shd w:val="clear" w:color="auto" w:fill="D7D7D7" w:themeFill="background1" w:themeFillShade="D8"/>
                  <w:noWrap w:val="0"/>
                  <w:vAlign w:val="center"/>
                </w:tcPr>
                <w:p w14:paraId="28757B65">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有发酵工艺或者原汁生产的﹡</w:t>
                  </w:r>
                </w:p>
              </w:tc>
              <w:tc>
                <w:tcPr>
                  <w:tcW w:w="1137" w:type="pct"/>
                  <w:shd w:val="clear" w:color="auto" w:fill="auto"/>
                  <w:noWrap w:val="0"/>
                  <w:vAlign w:val="center"/>
                </w:tcPr>
                <w:p w14:paraId="0A6BF3D2">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其他﹡</w:t>
                  </w:r>
                </w:p>
              </w:tc>
              <w:tc>
                <w:tcPr>
                  <w:tcW w:w="714" w:type="pct"/>
                  <w:noWrap w:val="0"/>
                  <w:vAlign w:val="center"/>
                </w:tcPr>
                <w:p w14:paraId="2EB5ED76">
                  <w:pPr>
                    <w:pStyle w:val="22"/>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简化</w:t>
                  </w:r>
                </w:p>
              </w:tc>
            </w:tr>
          </w:tbl>
          <w:p w14:paraId="1484F2C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ascii="Times New Roman" w:hAnsi="Times New Roman" w:eastAsia="宋体" w:cs="Times New Roman"/>
                <w:b/>
                <w:bCs/>
                <w:color w:val="auto"/>
                <w:sz w:val="24"/>
                <w:szCs w:val="24"/>
                <w:lang w:eastAsia="zh-CN" w:bidi="ar"/>
              </w:rPr>
            </w:pPr>
            <w:r>
              <w:rPr>
                <w:rFonts w:hint="default" w:ascii="Times New Roman" w:hAnsi="Times New Roman" w:eastAsia="宋体" w:cs="Times New Roman"/>
                <w:b/>
                <w:bCs/>
                <w:color w:val="auto"/>
                <w:sz w:val="24"/>
                <w:szCs w:val="24"/>
                <w:lang w:eastAsia="zh-CN" w:bidi="ar"/>
              </w:rPr>
              <w:t>3、竣工环境保护设施验收</w:t>
            </w:r>
          </w:p>
          <w:p w14:paraId="51D51E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eastAsia="zh-CN" w:bidi="ar"/>
              </w:rPr>
              <w:t>根据《建设项目竣工环境保护验收暂行办法》的规定，建设项目竣工后，建设单位应当如实查验、监测、记载建设项目环境保护设施的建设和调试情况，编制验收监测报告。</w:t>
            </w:r>
          </w:p>
          <w:p w14:paraId="7D6BB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Cs/>
                <w:color w:val="auto"/>
                <w:sz w:val="24"/>
                <w:szCs w:val="24"/>
              </w:rPr>
            </w:pPr>
          </w:p>
        </w:tc>
      </w:tr>
    </w:tbl>
    <w:p w14:paraId="708161AA">
      <w:pPr>
        <w:rPr>
          <w:color w:val="auto"/>
        </w:rPr>
      </w:pPr>
      <w:r>
        <w:rPr>
          <w:color w:val="auto"/>
        </w:rPr>
        <w:br w:type="page"/>
      </w:r>
    </w:p>
    <w:p w14:paraId="7E8921C1">
      <w:pPr>
        <w:numPr>
          <w:ilvl w:val="0"/>
          <w:numId w:val="0"/>
        </w:numPr>
        <w:jc w:val="center"/>
        <w:outlineLvl w:val="0"/>
        <w:rPr>
          <w:rFonts w:hint="eastAsia" w:ascii="黑体" w:hAnsi="黑体" w:eastAsia="黑体"/>
          <w:snapToGrid w:val="0"/>
          <w:color w:val="auto"/>
          <w:sz w:val="30"/>
          <w:szCs w:val="30"/>
        </w:rPr>
      </w:pPr>
      <w:bookmarkStart w:id="33" w:name="_Toc19778"/>
      <w:bookmarkStart w:id="34" w:name="_Toc2087"/>
      <w:bookmarkStart w:id="35" w:name="_Toc68109907"/>
      <w:bookmarkStart w:id="36" w:name="_Toc19449"/>
      <w:bookmarkStart w:id="37" w:name="_Toc3074"/>
      <w:r>
        <w:rPr>
          <w:rFonts w:hint="eastAsia" w:ascii="黑体" w:hAnsi="黑体" w:eastAsia="黑体"/>
          <w:snapToGrid w:val="0"/>
          <w:color w:val="auto"/>
          <w:sz w:val="30"/>
          <w:szCs w:val="30"/>
        </w:rPr>
        <w:t>六、结论</w:t>
      </w:r>
      <w:bookmarkEnd w:id="33"/>
      <w:bookmarkEnd w:id="34"/>
      <w:bookmarkEnd w:id="35"/>
      <w:bookmarkEnd w:id="36"/>
      <w:bookmarkEnd w:id="37"/>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1B4F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5" w:type="dxa"/>
          </w:tcPr>
          <w:p w14:paraId="259D7E9C">
            <w:pPr>
              <w:jc w:val="left"/>
              <w:rPr>
                <w:color w:val="auto"/>
              </w:rPr>
            </w:pPr>
            <w:r>
              <w:rPr>
                <w:rFonts w:hint="eastAsia"/>
                <w:color w:val="auto"/>
              </w:rPr>
              <w:t>本项目</w:t>
            </w:r>
            <w:r>
              <w:rPr>
                <w:color w:val="auto"/>
              </w:rPr>
              <w:t>符合国家和当地产业政策，项目选址合理、可行</w:t>
            </w:r>
            <w:r>
              <w:rPr>
                <w:rFonts w:hint="eastAsia"/>
                <w:color w:val="auto"/>
              </w:rPr>
              <w:t>，</w:t>
            </w:r>
            <w:r>
              <w:rPr>
                <w:color w:val="auto"/>
              </w:rPr>
              <w:t>项目运营对周边环境会带来一定的环境影响，但通过落实本评价提出的各项环保措施后，其环境影响能得到有效控制，不会对区域环境质量带来明显影响。因此，在严格执行“三同时”制度、保证各项环保设施和措施正常运行的条件下，从环境影响角度考虑，该项目建设是可行的。</w:t>
            </w:r>
          </w:p>
          <w:p w14:paraId="2562892F">
            <w:pPr>
              <w:rPr>
                <w:color w:val="auto"/>
              </w:rPr>
            </w:pPr>
          </w:p>
          <w:p w14:paraId="56E38812">
            <w:pPr>
              <w:rPr>
                <w:color w:val="auto"/>
              </w:rPr>
            </w:pPr>
          </w:p>
          <w:p w14:paraId="05EB6C92">
            <w:pPr>
              <w:rPr>
                <w:color w:val="auto"/>
              </w:rPr>
            </w:pPr>
          </w:p>
          <w:p w14:paraId="415F9EB3">
            <w:pPr>
              <w:rPr>
                <w:color w:val="auto"/>
              </w:rPr>
            </w:pPr>
          </w:p>
          <w:p w14:paraId="4B87B7BE">
            <w:pPr>
              <w:rPr>
                <w:color w:val="auto"/>
              </w:rPr>
            </w:pPr>
          </w:p>
          <w:p w14:paraId="54AE84F9">
            <w:pPr>
              <w:rPr>
                <w:color w:val="auto"/>
              </w:rPr>
            </w:pPr>
          </w:p>
          <w:p w14:paraId="0ACF76D9">
            <w:pPr>
              <w:rPr>
                <w:color w:val="auto"/>
              </w:rPr>
            </w:pPr>
          </w:p>
          <w:p w14:paraId="79590705">
            <w:pPr>
              <w:rPr>
                <w:color w:val="auto"/>
              </w:rPr>
            </w:pPr>
          </w:p>
          <w:p w14:paraId="2461A9D0">
            <w:pPr>
              <w:rPr>
                <w:color w:val="auto"/>
              </w:rPr>
            </w:pPr>
          </w:p>
          <w:p w14:paraId="53242A8C">
            <w:pPr>
              <w:rPr>
                <w:color w:val="auto"/>
              </w:rPr>
            </w:pPr>
          </w:p>
          <w:p w14:paraId="4D43EB91">
            <w:pPr>
              <w:pStyle w:val="18"/>
              <w:rPr>
                <w:color w:val="auto"/>
              </w:rPr>
            </w:pPr>
          </w:p>
          <w:p w14:paraId="7F48651F">
            <w:pPr>
              <w:rPr>
                <w:color w:val="auto"/>
              </w:rPr>
            </w:pPr>
          </w:p>
          <w:p w14:paraId="38571C6A">
            <w:pPr>
              <w:pStyle w:val="18"/>
              <w:rPr>
                <w:color w:val="auto"/>
              </w:rPr>
            </w:pPr>
          </w:p>
          <w:p w14:paraId="6422F603">
            <w:pPr>
              <w:rPr>
                <w:color w:val="auto"/>
              </w:rPr>
            </w:pPr>
          </w:p>
          <w:p w14:paraId="53FF4CD3">
            <w:pPr>
              <w:ind w:firstLine="0" w:firstLineChars="0"/>
              <w:rPr>
                <w:rFonts w:hint="eastAsia" w:ascii="宋体" w:cs="宋体"/>
                <w:color w:val="auto"/>
                <w:lang w:val="en-US" w:eastAsia="zh-CN"/>
              </w:rPr>
            </w:pPr>
          </w:p>
          <w:p w14:paraId="696E1B3F">
            <w:pPr>
              <w:ind w:firstLine="0" w:firstLineChars="0"/>
              <w:rPr>
                <w:rFonts w:hint="eastAsia" w:ascii="宋体" w:cs="宋体"/>
                <w:color w:val="auto"/>
                <w:lang w:val="en-US" w:eastAsia="zh-CN"/>
              </w:rPr>
            </w:pPr>
          </w:p>
          <w:p w14:paraId="6AED174F">
            <w:pPr>
              <w:ind w:firstLine="0" w:firstLineChars="0"/>
              <w:rPr>
                <w:rFonts w:hint="eastAsia" w:ascii="宋体" w:cs="宋体"/>
                <w:color w:val="auto"/>
                <w:lang w:val="en-US" w:eastAsia="zh-CN"/>
              </w:rPr>
            </w:pPr>
          </w:p>
          <w:p w14:paraId="384A5FEF">
            <w:pPr>
              <w:ind w:firstLine="0" w:firstLineChars="0"/>
              <w:rPr>
                <w:rFonts w:hint="eastAsia" w:ascii="宋体" w:cs="宋体"/>
                <w:color w:val="auto"/>
                <w:lang w:val="en-US" w:eastAsia="zh-CN"/>
              </w:rPr>
            </w:pPr>
          </w:p>
          <w:p w14:paraId="709DD896">
            <w:pPr>
              <w:ind w:firstLine="0" w:firstLineChars="0"/>
              <w:rPr>
                <w:rFonts w:hint="eastAsia" w:ascii="宋体" w:cs="宋体"/>
                <w:color w:val="auto"/>
                <w:lang w:val="en-US" w:eastAsia="zh-CN"/>
              </w:rPr>
            </w:pPr>
          </w:p>
          <w:p w14:paraId="38B3128D">
            <w:pPr>
              <w:ind w:firstLine="0" w:firstLineChars="0"/>
              <w:rPr>
                <w:rFonts w:hint="eastAsia" w:ascii="宋体" w:cs="宋体"/>
                <w:color w:val="auto"/>
                <w:lang w:val="en-US" w:eastAsia="zh-CN"/>
              </w:rPr>
            </w:pPr>
          </w:p>
          <w:p w14:paraId="695432A4">
            <w:pPr>
              <w:ind w:firstLine="0" w:firstLineChars="0"/>
              <w:rPr>
                <w:rFonts w:hint="eastAsia" w:ascii="宋体" w:eastAsia="宋体" w:cs="宋体"/>
                <w:color w:val="auto"/>
                <w:lang w:val="en-US" w:eastAsia="zh-CN"/>
              </w:rPr>
            </w:pPr>
          </w:p>
        </w:tc>
      </w:tr>
    </w:tbl>
    <w:p w14:paraId="1C65C2B5">
      <w:pPr>
        <w:ind w:firstLine="0" w:firstLineChars="0"/>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E70A800">
      <w:pPr>
        <w:adjustRightInd w:val="0"/>
        <w:snapToGrid w:val="0"/>
        <w:ind w:left="0" w:leftChars="0" w:firstLine="0" w:firstLineChars="0"/>
        <w:outlineLvl w:val="0"/>
        <w:rPr>
          <w:rFonts w:hint="eastAsia" w:ascii="宋体" w:hAnsi="宋体" w:eastAsia="宋体" w:cs="宋体"/>
          <w:snapToGrid w:val="0"/>
          <w:color w:val="auto"/>
          <w:sz w:val="32"/>
          <w:szCs w:val="32"/>
        </w:rPr>
      </w:pPr>
      <w:bookmarkStart w:id="38" w:name="_Toc18292"/>
      <w:bookmarkStart w:id="39" w:name="_Toc15714"/>
      <w:bookmarkStart w:id="40" w:name="_Toc6903"/>
      <w:bookmarkStart w:id="41" w:name="_Toc68109908"/>
      <w:bookmarkStart w:id="42" w:name="_Toc27025"/>
      <w:r>
        <w:rPr>
          <w:rFonts w:hint="eastAsia" w:ascii="宋体" w:hAnsi="宋体" w:eastAsia="宋体" w:cs="宋体"/>
          <w:snapToGrid w:val="0"/>
          <w:color w:val="auto"/>
          <w:sz w:val="32"/>
          <w:szCs w:val="32"/>
        </w:rPr>
        <w:t>附表</w:t>
      </w:r>
      <w:bookmarkEnd w:id="38"/>
      <w:bookmarkEnd w:id="39"/>
      <w:bookmarkEnd w:id="40"/>
      <w:bookmarkEnd w:id="41"/>
      <w:bookmarkEnd w:id="42"/>
    </w:p>
    <w:p w14:paraId="345F213E">
      <w:pPr>
        <w:pStyle w:val="19"/>
        <w:adjustRightInd w:val="0"/>
        <w:snapToGrid w:val="0"/>
        <w:spacing w:before="0" w:beforeAutospacing="0" w:after="0" w:afterAutospacing="0" w:line="240" w:lineRule="auto"/>
        <w:ind w:firstLine="0" w:firstLineChars="0"/>
        <w:jc w:val="center"/>
        <w:outlineLvl w:val="0"/>
        <w:rPr>
          <w:rFonts w:ascii="Times New Roman" w:hAnsi="Times New Roman"/>
          <w:snapToGrid w:val="0"/>
          <w:color w:val="auto"/>
          <w:sz w:val="38"/>
          <w:szCs w:val="38"/>
        </w:rPr>
      </w:pPr>
      <w:bookmarkStart w:id="43" w:name="_Toc68109909"/>
      <w:r>
        <w:rPr>
          <w:rFonts w:ascii="Times New Roman" w:hAnsi="Times New Roman"/>
          <w:snapToGrid w:val="0"/>
          <w:color w:val="auto"/>
          <w:sz w:val="38"/>
          <w:szCs w:val="38"/>
        </w:rPr>
        <w:t>建设项目污染物排放量汇总表</w:t>
      </w:r>
      <w:bookmarkEnd w:id="43"/>
      <w:r>
        <w:rPr>
          <w:rFonts w:ascii="Times New Roman" w:hAnsi="Times New Roman"/>
          <w:snapToGrid w:val="0"/>
          <w:color w:val="auto"/>
          <w:sz w:val="38"/>
          <w:szCs w:val="38"/>
        </w:rPr>
        <w:t xml:space="preserve">  </w:t>
      </w:r>
      <w:r>
        <w:rPr>
          <w:rFonts w:hint="eastAsia" w:ascii="Times New Roman" w:hAnsi="Times New Roman"/>
          <w:snapToGrid w:val="0"/>
          <w:color w:val="auto"/>
          <w:sz w:val="38"/>
          <w:szCs w:val="38"/>
        </w:rPr>
        <w:t>单位：</w:t>
      </w:r>
      <w:r>
        <w:rPr>
          <w:rFonts w:ascii="Times New Roman" w:hAnsi="Times New Roman"/>
          <w:snapToGrid w:val="0"/>
          <w:color w:val="auto"/>
          <w:sz w:val="38"/>
          <w:szCs w:val="38"/>
        </w:rPr>
        <w:t>t/a</w:t>
      </w:r>
    </w:p>
    <w:tbl>
      <w:tblPr>
        <w:tblStyle w:val="23"/>
        <w:tblW w:w="13788" w:type="dxa"/>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01"/>
        <w:gridCol w:w="1701"/>
        <w:gridCol w:w="1276"/>
        <w:gridCol w:w="1701"/>
        <w:gridCol w:w="1559"/>
        <w:gridCol w:w="1761"/>
        <w:gridCol w:w="1724"/>
        <w:gridCol w:w="1061"/>
      </w:tblGrid>
      <w:tr w14:paraId="046BA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tcBorders>
              <w:tl2br w:val="single" w:color="auto" w:sz="4" w:space="0"/>
            </w:tcBorders>
            <w:noWrap w:val="0"/>
            <w:tcMar>
              <w:left w:w="28" w:type="dxa"/>
              <w:right w:w="28" w:type="dxa"/>
            </w:tcMar>
            <w:vAlign w:val="center"/>
          </w:tcPr>
          <w:p w14:paraId="411F651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项目</w:t>
            </w:r>
          </w:p>
          <w:p w14:paraId="49F2CAC8">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分类</w:t>
            </w:r>
          </w:p>
        </w:tc>
        <w:tc>
          <w:tcPr>
            <w:tcW w:w="1701" w:type="dxa"/>
            <w:noWrap w:val="0"/>
            <w:tcMar>
              <w:left w:w="28" w:type="dxa"/>
              <w:right w:w="28" w:type="dxa"/>
            </w:tcMar>
            <w:vAlign w:val="center"/>
          </w:tcPr>
          <w:p w14:paraId="4EE75BA0">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污染物名称</w:t>
            </w:r>
          </w:p>
        </w:tc>
        <w:tc>
          <w:tcPr>
            <w:tcW w:w="1701" w:type="dxa"/>
            <w:noWrap w:val="0"/>
            <w:tcMar>
              <w:left w:w="28" w:type="dxa"/>
              <w:right w:w="28" w:type="dxa"/>
            </w:tcMar>
            <w:vAlign w:val="center"/>
          </w:tcPr>
          <w:p w14:paraId="4D1D5A9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w:t>
            </w:r>
          </w:p>
          <w:p w14:paraId="7D464F0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p>
        </w:tc>
        <w:tc>
          <w:tcPr>
            <w:tcW w:w="1276" w:type="dxa"/>
            <w:noWrap w:val="0"/>
            <w:tcMar>
              <w:left w:w="28" w:type="dxa"/>
              <w:right w:w="28" w:type="dxa"/>
            </w:tcMar>
            <w:vAlign w:val="center"/>
          </w:tcPr>
          <w:p w14:paraId="1FA298A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w:t>
            </w:r>
          </w:p>
          <w:p w14:paraId="183F60F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许可排放量</w:t>
            </w:r>
          </w:p>
          <w:p w14:paraId="52436CA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2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snapToGrid w:val="0"/>
                <w:color w:val="auto"/>
                <w:spacing w:val="-6"/>
                <w:kern w:val="21"/>
                <w:sz w:val="21"/>
                <w:szCs w:val="21"/>
                <w:highlight w:val="none"/>
              </w:rPr>
              <w:t>②</w:t>
            </w:r>
            <w:r>
              <w:rPr>
                <w:rFonts w:hint="default" w:ascii="Times New Roman" w:hAnsi="Times New Roman" w:eastAsia="宋体" w:cs="Times New Roman"/>
                <w:snapToGrid w:val="0"/>
                <w:color w:val="auto"/>
                <w:spacing w:val="-6"/>
                <w:kern w:val="21"/>
                <w:sz w:val="21"/>
                <w:szCs w:val="21"/>
                <w:highlight w:val="none"/>
              </w:rPr>
              <w:fldChar w:fldCharType="end"/>
            </w:r>
          </w:p>
        </w:tc>
        <w:tc>
          <w:tcPr>
            <w:tcW w:w="1701" w:type="dxa"/>
            <w:noWrap w:val="0"/>
            <w:tcMar>
              <w:left w:w="28" w:type="dxa"/>
              <w:right w:w="28" w:type="dxa"/>
            </w:tcMar>
            <w:vAlign w:val="center"/>
          </w:tcPr>
          <w:p w14:paraId="3F9442E8">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在建工程</w:t>
            </w:r>
          </w:p>
          <w:p w14:paraId="79D5BD4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p>
        </w:tc>
        <w:tc>
          <w:tcPr>
            <w:tcW w:w="1559" w:type="dxa"/>
            <w:noWrap w:val="0"/>
            <w:tcMar>
              <w:left w:w="28" w:type="dxa"/>
              <w:right w:w="28" w:type="dxa"/>
            </w:tcMar>
            <w:vAlign w:val="center"/>
          </w:tcPr>
          <w:p w14:paraId="36FBACB6">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本项目</w:t>
            </w:r>
          </w:p>
          <w:p w14:paraId="2A3E14B1">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p>
        </w:tc>
        <w:tc>
          <w:tcPr>
            <w:tcW w:w="1761" w:type="dxa"/>
            <w:noWrap w:val="0"/>
            <w:tcMar>
              <w:left w:w="28" w:type="dxa"/>
              <w:right w:w="28" w:type="dxa"/>
            </w:tcMar>
            <w:vAlign w:val="center"/>
          </w:tcPr>
          <w:p w14:paraId="406C39D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以新带老削减量</w:t>
            </w:r>
          </w:p>
          <w:p w14:paraId="7257559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（新建项目不填）</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p>
        </w:tc>
        <w:tc>
          <w:tcPr>
            <w:tcW w:w="1724" w:type="dxa"/>
            <w:noWrap w:val="0"/>
            <w:tcMar>
              <w:left w:w="28" w:type="dxa"/>
              <w:right w:w="28" w:type="dxa"/>
            </w:tcMar>
            <w:vAlign w:val="center"/>
          </w:tcPr>
          <w:p w14:paraId="4EC4752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本项目建成后</w:t>
            </w:r>
          </w:p>
          <w:p w14:paraId="5BCB26DA">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全厂排放量（固体废物产生量）</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p>
        </w:tc>
        <w:tc>
          <w:tcPr>
            <w:tcW w:w="1061" w:type="dxa"/>
            <w:noWrap w:val="0"/>
            <w:tcMar>
              <w:left w:w="28" w:type="dxa"/>
              <w:right w:w="28" w:type="dxa"/>
            </w:tcMar>
            <w:vAlign w:val="center"/>
          </w:tcPr>
          <w:p w14:paraId="0F2B163C">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变化量</w:t>
            </w:r>
          </w:p>
          <w:p w14:paraId="24668AC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p>
        </w:tc>
      </w:tr>
      <w:tr w14:paraId="0FE7C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restart"/>
            <w:noWrap w:val="0"/>
            <w:vAlign w:val="center"/>
          </w:tcPr>
          <w:p w14:paraId="70DD084E">
            <w:pPr>
              <w:pStyle w:val="42"/>
              <w:keepNext w:val="0"/>
              <w:keepLines w:val="0"/>
              <w:pageBreakBefore w:val="0"/>
              <w:kinsoku/>
              <w:wordWrap/>
              <w:overflowPunct/>
              <w:bidi w:val="0"/>
              <w:adjustRightInd/>
              <w:snapToGrid/>
              <w:spacing w:line="240" w:lineRule="auto"/>
              <w:ind w:firstLine="0" w:firstLineChars="0"/>
              <w:jc w:val="center"/>
              <w:rPr>
                <w:rFonts w:hint="eastAsia" w:ascii="Times New Roman" w:hAnsi="Times New Roman" w:eastAsia="宋体" w:cs="Times New Roman"/>
                <w:b w:val="0"/>
                <w:bCs w:val="0"/>
                <w:snapToGrid w:val="0"/>
                <w:color w:val="auto"/>
                <w:kern w:val="21"/>
                <w:sz w:val="21"/>
                <w:szCs w:val="21"/>
                <w:highlight w:val="none"/>
                <w:lang w:val="en-US" w:eastAsia="zh-CN"/>
              </w:rPr>
            </w:pPr>
            <w:bookmarkStart w:id="44" w:name="_Hlk67384142"/>
            <w:r>
              <w:rPr>
                <w:rFonts w:hint="eastAsia" w:ascii="Times New Roman" w:hAnsi="Times New Roman" w:eastAsia="宋体" w:cs="Times New Roman"/>
                <w:b w:val="0"/>
                <w:bCs w:val="0"/>
                <w:snapToGrid w:val="0"/>
                <w:color w:val="auto"/>
                <w:kern w:val="21"/>
                <w:sz w:val="21"/>
                <w:szCs w:val="21"/>
                <w:highlight w:val="none"/>
                <w:lang w:val="en-US" w:eastAsia="zh-CN"/>
              </w:rPr>
              <w:t>废气</w:t>
            </w:r>
          </w:p>
        </w:tc>
        <w:tc>
          <w:tcPr>
            <w:tcW w:w="1701" w:type="dxa"/>
            <w:noWrap w:val="0"/>
            <w:vAlign w:val="center"/>
          </w:tcPr>
          <w:p w14:paraId="25F78351">
            <w:pPr>
              <w:pStyle w:val="42"/>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p>
        </w:tc>
        <w:tc>
          <w:tcPr>
            <w:tcW w:w="1701" w:type="dxa"/>
            <w:noWrap w:val="0"/>
            <w:vAlign w:val="center"/>
          </w:tcPr>
          <w:p w14:paraId="373291E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0550B710">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4BFF436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68C8F2B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0.0234</w:t>
            </w:r>
          </w:p>
        </w:tc>
        <w:tc>
          <w:tcPr>
            <w:tcW w:w="1761" w:type="dxa"/>
            <w:noWrap w:val="0"/>
            <w:vAlign w:val="center"/>
          </w:tcPr>
          <w:p w14:paraId="12F2B088">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724" w:type="dxa"/>
            <w:shd w:val="clear" w:color="auto" w:fill="auto"/>
            <w:noWrap w:val="0"/>
            <w:vAlign w:val="center"/>
          </w:tcPr>
          <w:p w14:paraId="3C4028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0.0234</w:t>
            </w:r>
          </w:p>
        </w:tc>
        <w:tc>
          <w:tcPr>
            <w:tcW w:w="1061" w:type="dxa"/>
            <w:shd w:val="clear" w:color="auto" w:fill="auto"/>
            <w:noWrap w:val="0"/>
            <w:vAlign w:val="center"/>
          </w:tcPr>
          <w:p w14:paraId="682CB0A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+0.0234</w:t>
            </w:r>
          </w:p>
        </w:tc>
      </w:tr>
      <w:tr w14:paraId="39D34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5B28AF7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31602CB7">
            <w:pPr>
              <w:pStyle w:val="42"/>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lang w:val="en-US" w:eastAsia="zh-CN"/>
              </w:rPr>
              <w:t>S</w:t>
            </w:r>
          </w:p>
        </w:tc>
        <w:tc>
          <w:tcPr>
            <w:tcW w:w="1701" w:type="dxa"/>
            <w:noWrap w:val="0"/>
            <w:vAlign w:val="center"/>
          </w:tcPr>
          <w:p w14:paraId="6DB3C3F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4281AAD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719C59B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02B60D1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0.00088</w:t>
            </w:r>
          </w:p>
        </w:tc>
        <w:tc>
          <w:tcPr>
            <w:tcW w:w="1761" w:type="dxa"/>
            <w:noWrap w:val="0"/>
            <w:vAlign w:val="center"/>
          </w:tcPr>
          <w:p w14:paraId="3494211C">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724" w:type="dxa"/>
            <w:shd w:val="clear" w:color="auto" w:fill="auto"/>
            <w:noWrap w:val="0"/>
            <w:vAlign w:val="center"/>
          </w:tcPr>
          <w:p w14:paraId="59364A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0.00088</w:t>
            </w:r>
          </w:p>
        </w:tc>
        <w:tc>
          <w:tcPr>
            <w:tcW w:w="1061" w:type="dxa"/>
            <w:shd w:val="clear" w:color="auto" w:fill="auto"/>
            <w:noWrap w:val="0"/>
            <w:vAlign w:val="center"/>
          </w:tcPr>
          <w:p w14:paraId="3D98760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+0.00088</w:t>
            </w:r>
          </w:p>
        </w:tc>
      </w:tr>
      <w:bookmarkEnd w:id="44"/>
      <w:tr w14:paraId="65BD0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restart"/>
            <w:noWrap w:val="0"/>
            <w:vAlign w:val="center"/>
          </w:tcPr>
          <w:p w14:paraId="0C5D0B2C">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r>
              <w:rPr>
                <w:rFonts w:hint="default" w:ascii="Times New Roman" w:hAnsi="Times New Roman" w:eastAsia="宋体" w:cs="Times New Roman"/>
                <w:b w:val="0"/>
                <w:bCs w:val="0"/>
                <w:snapToGrid w:val="0"/>
                <w:color w:val="auto"/>
                <w:kern w:val="21"/>
                <w:sz w:val="21"/>
                <w:szCs w:val="21"/>
                <w:highlight w:val="none"/>
              </w:rPr>
              <w:t>废水</w:t>
            </w:r>
          </w:p>
        </w:tc>
        <w:tc>
          <w:tcPr>
            <w:tcW w:w="1701" w:type="dxa"/>
            <w:noWrap w:val="0"/>
            <w:vAlign w:val="center"/>
          </w:tcPr>
          <w:p w14:paraId="5B02BF8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废水量</w:t>
            </w:r>
          </w:p>
        </w:tc>
        <w:tc>
          <w:tcPr>
            <w:tcW w:w="1701" w:type="dxa"/>
            <w:noWrap w:val="0"/>
            <w:vAlign w:val="center"/>
          </w:tcPr>
          <w:p w14:paraId="4456E8E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6B956E5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F0091C6">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55F3CB95">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210837.93</w:t>
            </w:r>
          </w:p>
        </w:tc>
        <w:tc>
          <w:tcPr>
            <w:tcW w:w="1761" w:type="dxa"/>
            <w:noWrap w:val="0"/>
            <w:vAlign w:val="center"/>
          </w:tcPr>
          <w:p w14:paraId="067810F7">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724" w:type="dxa"/>
            <w:noWrap w:val="0"/>
            <w:vAlign w:val="center"/>
          </w:tcPr>
          <w:p w14:paraId="67056DC3">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210837.93</w:t>
            </w:r>
          </w:p>
        </w:tc>
        <w:tc>
          <w:tcPr>
            <w:tcW w:w="1061" w:type="dxa"/>
            <w:shd w:val="clear" w:color="auto" w:fill="auto"/>
            <w:noWrap w:val="0"/>
            <w:vAlign w:val="center"/>
          </w:tcPr>
          <w:p w14:paraId="48BF96B5">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rPr>
              <w:t>210837.93</w:t>
            </w:r>
          </w:p>
        </w:tc>
      </w:tr>
      <w:tr w14:paraId="519B0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6D5ADF4A">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360EBB13">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p>
        </w:tc>
        <w:tc>
          <w:tcPr>
            <w:tcW w:w="1701" w:type="dxa"/>
            <w:noWrap w:val="0"/>
            <w:vAlign w:val="center"/>
          </w:tcPr>
          <w:p w14:paraId="591101A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1B4B364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CFB86B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784546EF">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4.053</w:t>
            </w:r>
          </w:p>
        </w:tc>
        <w:tc>
          <w:tcPr>
            <w:tcW w:w="1761" w:type="dxa"/>
            <w:noWrap w:val="0"/>
            <w:vAlign w:val="center"/>
          </w:tcPr>
          <w:p w14:paraId="5531FA8B">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4" w:type="dxa"/>
            <w:shd w:val="clear" w:color="auto" w:fill="auto"/>
            <w:noWrap w:val="0"/>
            <w:vAlign w:val="center"/>
          </w:tcPr>
          <w:p w14:paraId="0DFA24E6">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4.053</w:t>
            </w:r>
          </w:p>
        </w:tc>
        <w:tc>
          <w:tcPr>
            <w:tcW w:w="1061" w:type="dxa"/>
            <w:shd w:val="clear" w:color="auto" w:fill="auto"/>
            <w:noWrap w:val="0"/>
            <w:vAlign w:val="center"/>
          </w:tcPr>
          <w:p w14:paraId="44028B8C">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4.053</w:t>
            </w:r>
          </w:p>
        </w:tc>
      </w:tr>
      <w:tr w14:paraId="01F37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1078B6D5">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401A5681">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p>
        </w:tc>
        <w:tc>
          <w:tcPr>
            <w:tcW w:w="1701" w:type="dxa"/>
            <w:noWrap w:val="0"/>
            <w:vAlign w:val="center"/>
          </w:tcPr>
          <w:p w14:paraId="247289A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74349F5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4FA57B5F">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1E875488">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8.742</w:t>
            </w:r>
          </w:p>
        </w:tc>
        <w:tc>
          <w:tcPr>
            <w:tcW w:w="1761" w:type="dxa"/>
            <w:noWrap w:val="0"/>
            <w:vAlign w:val="center"/>
          </w:tcPr>
          <w:p w14:paraId="43EB3978">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4" w:type="dxa"/>
            <w:shd w:val="clear" w:color="auto" w:fill="auto"/>
            <w:noWrap w:val="0"/>
            <w:vAlign w:val="center"/>
          </w:tcPr>
          <w:p w14:paraId="64406DA5">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8.742</w:t>
            </w:r>
          </w:p>
        </w:tc>
        <w:tc>
          <w:tcPr>
            <w:tcW w:w="1061" w:type="dxa"/>
            <w:shd w:val="clear" w:color="auto" w:fill="auto"/>
            <w:noWrap w:val="0"/>
            <w:vAlign w:val="center"/>
          </w:tcPr>
          <w:p w14:paraId="66E301E0">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bidi="ar-SA"/>
              </w:rPr>
              <w:t>8.742</w:t>
            </w:r>
          </w:p>
        </w:tc>
      </w:tr>
      <w:tr w14:paraId="3EFB5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0B12C3A1">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430516B8">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color w:val="auto"/>
                <w:sz w:val="21"/>
                <w:szCs w:val="21"/>
                <w:highlight w:val="none"/>
              </w:rPr>
              <w:t>SS</w:t>
            </w:r>
          </w:p>
        </w:tc>
        <w:tc>
          <w:tcPr>
            <w:tcW w:w="1701" w:type="dxa"/>
            <w:noWrap w:val="0"/>
            <w:vAlign w:val="center"/>
          </w:tcPr>
          <w:p w14:paraId="7BEB6558">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7E8C68B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6C2ABE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2001BE83">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12.742</w:t>
            </w:r>
          </w:p>
        </w:tc>
        <w:tc>
          <w:tcPr>
            <w:tcW w:w="1761" w:type="dxa"/>
            <w:noWrap w:val="0"/>
            <w:vAlign w:val="center"/>
          </w:tcPr>
          <w:p w14:paraId="7F463958">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4" w:type="dxa"/>
            <w:shd w:val="clear" w:color="auto" w:fill="auto"/>
            <w:noWrap w:val="0"/>
            <w:vAlign w:val="center"/>
          </w:tcPr>
          <w:p w14:paraId="77E6777C">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12.742</w:t>
            </w:r>
          </w:p>
        </w:tc>
        <w:tc>
          <w:tcPr>
            <w:tcW w:w="1061" w:type="dxa"/>
            <w:shd w:val="clear" w:color="auto" w:fill="auto"/>
            <w:noWrap w:val="0"/>
            <w:vAlign w:val="center"/>
          </w:tcPr>
          <w:p w14:paraId="1A4D9D67">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bidi="ar-SA"/>
              </w:rPr>
              <w:t>12.742</w:t>
            </w:r>
          </w:p>
        </w:tc>
      </w:tr>
      <w:tr w14:paraId="7FC85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5CD9A05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bookmarkStart w:id="45" w:name="_Hlk67384480"/>
          </w:p>
        </w:tc>
        <w:tc>
          <w:tcPr>
            <w:tcW w:w="1701" w:type="dxa"/>
            <w:noWrap w:val="0"/>
            <w:vAlign w:val="center"/>
          </w:tcPr>
          <w:p w14:paraId="25B205E5">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p>
        </w:tc>
        <w:tc>
          <w:tcPr>
            <w:tcW w:w="1701" w:type="dxa"/>
            <w:noWrap w:val="0"/>
            <w:vAlign w:val="center"/>
          </w:tcPr>
          <w:p w14:paraId="5F143DA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59EF631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2F5D2F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55A202D9">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2.083</w:t>
            </w:r>
          </w:p>
        </w:tc>
        <w:tc>
          <w:tcPr>
            <w:tcW w:w="1761" w:type="dxa"/>
            <w:noWrap w:val="0"/>
            <w:vAlign w:val="center"/>
          </w:tcPr>
          <w:p w14:paraId="274DBC9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rPr>
              <w:t>0</w:t>
            </w:r>
          </w:p>
        </w:tc>
        <w:tc>
          <w:tcPr>
            <w:tcW w:w="1724" w:type="dxa"/>
            <w:shd w:val="clear" w:color="auto" w:fill="auto"/>
            <w:noWrap w:val="0"/>
            <w:vAlign w:val="center"/>
          </w:tcPr>
          <w:p w14:paraId="23E61695">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2.083</w:t>
            </w:r>
          </w:p>
        </w:tc>
        <w:tc>
          <w:tcPr>
            <w:tcW w:w="1061" w:type="dxa"/>
            <w:shd w:val="clear" w:color="auto" w:fill="auto"/>
            <w:noWrap w:val="0"/>
            <w:vAlign w:val="center"/>
          </w:tcPr>
          <w:p w14:paraId="5E84336E">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bidi="ar-SA"/>
              </w:rPr>
              <w:t>2.083</w:t>
            </w:r>
          </w:p>
        </w:tc>
      </w:tr>
      <w:tr w14:paraId="087D1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35B7DC3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7031C939">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TP</w:t>
            </w:r>
          </w:p>
        </w:tc>
        <w:tc>
          <w:tcPr>
            <w:tcW w:w="1701" w:type="dxa"/>
            <w:noWrap w:val="0"/>
            <w:vAlign w:val="center"/>
          </w:tcPr>
          <w:p w14:paraId="5D6CB97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67BFE03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4C51375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07346302">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0.234</w:t>
            </w:r>
          </w:p>
        </w:tc>
        <w:tc>
          <w:tcPr>
            <w:tcW w:w="1761" w:type="dxa"/>
            <w:noWrap w:val="0"/>
            <w:vAlign w:val="center"/>
          </w:tcPr>
          <w:p w14:paraId="61B9E7C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rPr>
              <w:t>0</w:t>
            </w:r>
          </w:p>
        </w:tc>
        <w:tc>
          <w:tcPr>
            <w:tcW w:w="1724" w:type="dxa"/>
            <w:shd w:val="clear" w:color="auto" w:fill="auto"/>
            <w:noWrap w:val="0"/>
            <w:vAlign w:val="center"/>
          </w:tcPr>
          <w:p w14:paraId="074ABA70">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0.234</w:t>
            </w:r>
          </w:p>
        </w:tc>
        <w:tc>
          <w:tcPr>
            <w:tcW w:w="1061" w:type="dxa"/>
            <w:shd w:val="clear" w:color="auto" w:fill="auto"/>
            <w:noWrap w:val="0"/>
            <w:vAlign w:val="center"/>
          </w:tcPr>
          <w:p w14:paraId="012D28DF">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bidi="ar-SA"/>
              </w:rPr>
              <w:t>0.234</w:t>
            </w:r>
          </w:p>
        </w:tc>
      </w:tr>
      <w:tr w14:paraId="43084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54D40B59">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202A3FBA">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TN</w:t>
            </w:r>
          </w:p>
        </w:tc>
        <w:tc>
          <w:tcPr>
            <w:tcW w:w="1701" w:type="dxa"/>
            <w:noWrap w:val="0"/>
            <w:vAlign w:val="center"/>
          </w:tcPr>
          <w:p w14:paraId="5EFFF065">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4E7451CC">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5291BD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242C328C">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5.469</w:t>
            </w:r>
          </w:p>
        </w:tc>
        <w:tc>
          <w:tcPr>
            <w:tcW w:w="1761" w:type="dxa"/>
            <w:noWrap w:val="0"/>
            <w:vAlign w:val="center"/>
          </w:tcPr>
          <w:p w14:paraId="51044008">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24" w:type="dxa"/>
            <w:shd w:val="clear" w:color="auto" w:fill="auto"/>
            <w:noWrap w:val="0"/>
            <w:vAlign w:val="center"/>
          </w:tcPr>
          <w:p w14:paraId="5A729694">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5.469</w:t>
            </w:r>
          </w:p>
        </w:tc>
        <w:tc>
          <w:tcPr>
            <w:tcW w:w="1061" w:type="dxa"/>
            <w:shd w:val="clear" w:color="auto" w:fill="auto"/>
            <w:noWrap w:val="0"/>
            <w:vAlign w:val="center"/>
          </w:tcPr>
          <w:p w14:paraId="3CAADA42">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cs="Times New Roman"/>
                <w:color w:val="auto"/>
                <w:sz w:val="21"/>
                <w:szCs w:val="21"/>
                <w:highlight w:val="none"/>
                <w:lang w:val="en-US" w:eastAsia="zh-CN" w:bidi="ar-SA"/>
              </w:rPr>
              <w:t>5.469</w:t>
            </w:r>
          </w:p>
        </w:tc>
      </w:tr>
      <w:tr w14:paraId="75F09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6F6804E9">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269C69D7">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宋体" w:cs="Times New Roman"/>
                <w:snapToGrid w:val="0"/>
                <w:color w:val="auto"/>
                <w:kern w:val="21"/>
                <w:sz w:val="21"/>
                <w:szCs w:val="21"/>
                <w:highlight w:val="none"/>
                <w:lang w:val="en-US" w:eastAsia="zh-CN"/>
              </w:rPr>
              <w:t>动植物油</w:t>
            </w:r>
          </w:p>
        </w:tc>
        <w:tc>
          <w:tcPr>
            <w:tcW w:w="1701" w:type="dxa"/>
            <w:shd w:val="clear" w:color="auto" w:fill="auto"/>
            <w:noWrap w:val="0"/>
            <w:vAlign w:val="center"/>
          </w:tcPr>
          <w:p w14:paraId="4FF3DF10">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rPr>
              <w:t>0</w:t>
            </w:r>
          </w:p>
        </w:tc>
        <w:tc>
          <w:tcPr>
            <w:tcW w:w="1276" w:type="dxa"/>
            <w:shd w:val="clear" w:color="auto" w:fill="auto"/>
            <w:noWrap w:val="0"/>
            <w:vAlign w:val="center"/>
          </w:tcPr>
          <w:p w14:paraId="43949F18">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rPr>
              <w:t>0</w:t>
            </w:r>
          </w:p>
        </w:tc>
        <w:tc>
          <w:tcPr>
            <w:tcW w:w="1701" w:type="dxa"/>
            <w:shd w:val="clear" w:color="auto" w:fill="auto"/>
            <w:noWrap w:val="0"/>
            <w:vAlign w:val="center"/>
          </w:tcPr>
          <w:p w14:paraId="03E1349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rPr>
              <w:t>0</w:t>
            </w:r>
          </w:p>
        </w:tc>
        <w:tc>
          <w:tcPr>
            <w:tcW w:w="1559" w:type="dxa"/>
            <w:shd w:val="clear" w:color="auto" w:fill="auto"/>
            <w:noWrap w:val="0"/>
            <w:vAlign w:val="center"/>
          </w:tcPr>
          <w:p w14:paraId="39124C62">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0.0518</w:t>
            </w:r>
          </w:p>
        </w:tc>
        <w:tc>
          <w:tcPr>
            <w:tcW w:w="1761" w:type="dxa"/>
            <w:noWrap w:val="0"/>
            <w:vAlign w:val="center"/>
          </w:tcPr>
          <w:p w14:paraId="5520F764">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1724" w:type="dxa"/>
            <w:shd w:val="clear" w:color="auto" w:fill="auto"/>
            <w:noWrap w:val="0"/>
            <w:vAlign w:val="center"/>
          </w:tcPr>
          <w:p w14:paraId="6B415253">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0.0518</w:t>
            </w:r>
          </w:p>
        </w:tc>
        <w:tc>
          <w:tcPr>
            <w:tcW w:w="1061" w:type="dxa"/>
            <w:shd w:val="clear" w:color="auto" w:fill="auto"/>
            <w:noWrap w:val="0"/>
            <w:vAlign w:val="center"/>
          </w:tcPr>
          <w:p w14:paraId="7EC23D39">
            <w:pPr>
              <w:keepNext w:val="0"/>
              <w:keepLines w:val="0"/>
              <w:pageBreakBefore w:val="0"/>
              <w:widowControl/>
              <w:suppressLineNumbers w:val="0"/>
              <w:kinsoku/>
              <w:wordWrap/>
              <w:overflowPunct/>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0.0518</w:t>
            </w:r>
          </w:p>
        </w:tc>
      </w:tr>
      <w:tr w14:paraId="5E820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restart"/>
            <w:noWrap w:val="0"/>
            <w:vAlign w:val="center"/>
          </w:tcPr>
          <w:p w14:paraId="3F6013AD">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r>
              <w:rPr>
                <w:rFonts w:hint="default" w:ascii="Times New Roman" w:hAnsi="Times New Roman" w:eastAsia="宋体" w:cs="Times New Roman"/>
                <w:b w:val="0"/>
                <w:bCs w:val="0"/>
                <w:snapToGrid w:val="0"/>
                <w:color w:val="auto"/>
                <w:kern w:val="21"/>
                <w:sz w:val="21"/>
                <w:szCs w:val="21"/>
                <w:highlight w:val="none"/>
              </w:rPr>
              <w:t>一般工业</w:t>
            </w:r>
          </w:p>
          <w:p w14:paraId="329B4DEA">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r>
              <w:rPr>
                <w:rFonts w:hint="default" w:ascii="Times New Roman" w:hAnsi="Times New Roman" w:eastAsia="宋体" w:cs="Times New Roman"/>
                <w:b w:val="0"/>
                <w:bCs w:val="0"/>
                <w:snapToGrid w:val="0"/>
                <w:color w:val="auto"/>
                <w:kern w:val="21"/>
                <w:sz w:val="21"/>
                <w:szCs w:val="21"/>
                <w:highlight w:val="none"/>
              </w:rPr>
              <w:t>固体废物</w:t>
            </w:r>
          </w:p>
        </w:tc>
        <w:tc>
          <w:tcPr>
            <w:tcW w:w="1701" w:type="dxa"/>
            <w:noWrap w:val="0"/>
            <w:vAlign w:val="center"/>
          </w:tcPr>
          <w:p w14:paraId="07F270C5">
            <w:pPr>
              <w:pStyle w:val="68"/>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color w:val="auto"/>
                <w:sz w:val="21"/>
                <w:szCs w:val="21"/>
                <w:highlight w:val="none"/>
              </w:rPr>
              <w:t>生活垃圾</w:t>
            </w:r>
          </w:p>
        </w:tc>
        <w:tc>
          <w:tcPr>
            <w:tcW w:w="1701" w:type="dxa"/>
            <w:noWrap w:val="0"/>
            <w:vAlign w:val="center"/>
          </w:tcPr>
          <w:p w14:paraId="00AEAD96">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7A8BD5E9">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5E10AEFF">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6370D28A">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1761" w:type="dxa"/>
            <w:noWrap w:val="0"/>
            <w:vAlign w:val="center"/>
          </w:tcPr>
          <w:p w14:paraId="168ABC2A">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724" w:type="dxa"/>
            <w:shd w:val="clear" w:color="auto" w:fill="auto"/>
            <w:noWrap w:val="0"/>
            <w:vAlign w:val="center"/>
          </w:tcPr>
          <w:p w14:paraId="5433A74B">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w:t>
            </w:r>
          </w:p>
        </w:tc>
        <w:tc>
          <w:tcPr>
            <w:tcW w:w="1061" w:type="dxa"/>
            <w:shd w:val="clear" w:color="auto" w:fill="auto"/>
            <w:noWrap w:val="0"/>
            <w:vAlign w:val="center"/>
          </w:tcPr>
          <w:p w14:paraId="65D16CC2">
            <w:pPr>
              <w:keepNext w:val="0"/>
              <w:keepLines w:val="0"/>
              <w:pageBreakBefore w:val="0"/>
              <w:kinsoku/>
              <w:wordWrap/>
              <w:overflowPunct/>
              <w:autoSpaceDE w:val="0"/>
              <w:autoSpaceDN w:val="0"/>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w:t>
            </w:r>
          </w:p>
        </w:tc>
      </w:tr>
      <w:tr w14:paraId="3405F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398DE76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0DFBF365">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果渣</w:t>
            </w:r>
            <w:r>
              <w:rPr>
                <w:rFonts w:hint="eastAsia" w:cs="Times New Roman"/>
                <w:color w:val="auto"/>
                <w:sz w:val="21"/>
                <w:szCs w:val="21"/>
                <w:highlight w:val="none"/>
                <w:lang w:val="en-US" w:eastAsia="zh-CN"/>
              </w:rPr>
              <w:t>、烂果、果皮</w:t>
            </w:r>
          </w:p>
        </w:tc>
        <w:tc>
          <w:tcPr>
            <w:tcW w:w="1701" w:type="dxa"/>
            <w:noWrap w:val="0"/>
            <w:vAlign w:val="center"/>
          </w:tcPr>
          <w:p w14:paraId="6A224E06">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57CEA7CC">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51D2EE3">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500F515B">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6250</w:t>
            </w:r>
          </w:p>
        </w:tc>
        <w:tc>
          <w:tcPr>
            <w:tcW w:w="1761" w:type="dxa"/>
            <w:noWrap w:val="0"/>
            <w:vAlign w:val="center"/>
          </w:tcPr>
          <w:p w14:paraId="5DA05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24" w:type="dxa"/>
            <w:shd w:val="clear" w:color="auto" w:fill="auto"/>
            <w:noWrap w:val="0"/>
            <w:vAlign w:val="center"/>
          </w:tcPr>
          <w:p w14:paraId="53010E8C">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6250</w:t>
            </w:r>
          </w:p>
        </w:tc>
        <w:tc>
          <w:tcPr>
            <w:tcW w:w="1061" w:type="dxa"/>
            <w:shd w:val="clear" w:color="auto" w:fill="auto"/>
            <w:noWrap w:val="0"/>
            <w:vAlign w:val="center"/>
          </w:tcPr>
          <w:p w14:paraId="5C48725A">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+6250</w:t>
            </w:r>
          </w:p>
        </w:tc>
      </w:tr>
      <w:tr w14:paraId="3F85E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2442B01A">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lang w:val="en-US" w:eastAsia="zh-CN"/>
              </w:rPr>
            </w:pPr>
          </w:p>
        </w:tc>
        <w:tc>
          <w:tcPr>
            <w:tcW w:w="1701" w:type="dxa"/>
            <w:noWrap w:val="0"/>
            <w:vAlign w:val="center"/>
          </w:tcPr>
          <w:p w14:paraId="6AC1A15B">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废活性炭过滤器、废砂滤器、废软化器及废RO膜</w:t>
            </w:r>
          </w:p>
        </w:tc>
        <w:tc>
          <w:tcPr>
            <w:tcW w:w="1701" w:type="dxa"/>
            <w:noWrap w:val="0"/>
            <w:vAlign w:val="center"/>
          </w:tcPr>
          <w:p w14:paraId="45DCC34B">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117CF85A">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62C82DA1">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5A90D9B1">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761" w:type="dxa"/>
            <w:noWrap w:val="0"/>
            <w:vAlign w:val="center"/>
          </w:tcPr>
          <w:p w14:paraId="271AA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2077C106">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1.0</w:t>
            </w:r>
          </w:p>
        </w:tc>
        <w:tc>
          <w:tcPr>
            <w:tcW w:w="1061" w:type="dxa"/>
            <w:shd w:val="clear" w:color="auto" w:fill="auto"/>
            <w:noWrap w:val="0"/>
            <w:vAlign w:val="center"/>
          </w:tcPr>
          <w:p w14:paraId="4260361C">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w:t>
            </w:r>
          </w:p>
        </w:tc>
      </w:tr>
      <w:tr w14:paraId="50581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269C4539">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lang w:val="en-US" w:eastAsia="zh-CN"/>
              </w:rPr>
            </w:pPr>
          </w:p>
        </w:tc>
        <w:tc>
          <w:tcPr>
            <w:tcW w:w="1701" w:type="dxa"/>
            <w:noWrap w:val="0"/>
            <w:vAlign w:val="center"/>
          </w:tcPr>
          <w:p w14:paraId="74A2F2E8">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废膜及树脂</w:t>
            </w:r>
          </w:p>
        </w:tc>
        <w:tc>
          <w:tcPr>
            <w:tcW w:w="1701" w:type="dxa"/>
            <w:noWrap w:val="0"/>
            <w:vAlign w:val="center"/>
          </w:tcPr>
          <w:p w14:paraId="5B746BF0">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4595F501">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2860798F">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7A483D44">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761" w:type="dxa"/>
            <w:noWrap w:val="0"/>
            <w:vAlign w:val="center"/>
          </w:tcPr>
          <w:p w14:paraId="08C36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0639C77B">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1.0</w:t>
            </w:r>
          </w:p>
        </w:tc>
        <w:tc>
          <w:tcPr>
            <w:tcW w:w="1061" w:type="dxa"/>
            <w:shd w:val="clear" w:color="auto" w:fill="auto"/>
            <w:noWrap w:val="0"/>
            <w:vAlign w:val="center"/>
          </w:tcPr>
          <w:p w14:paraId="6F88859C">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w:t>
            </w:r>
          </w:p>
        </w:tc>
      </w:tr>
      <w:tr w14:paraId="2BAE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1A1BB2F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lang w:val="en-US" w:eastAsia="zh-CN"/>
              </w:rPr>
            </w:pPr>
          </w:p>
        </w:tc>
        <w:tc>
          <w:tcPr>
            <w:tcW w:w="1701" w:type="dxa"/>
            <w:noWrap w:val="0"/>
            <w:vAlign w:val="center"/>
          </w:tcPr>
          <w:p w14:paraId="3B10CE65">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污泥</w:t>
            </w:r>
          </w:p>
        </w:tc>
        <w:tc>
          <w:tcPr>
            <w:tcW w:w="1701" w:type="dxa"/>
            <w:noWrap w:val="0"/>
            <w:vAlign w:val="center"/>
          </w:tcPr>
          <w:p w14:paraId="41373097">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736E5F5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449E19FE">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3657B574">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158.1</w:t>
            </w:r>
          </w:p>
        </w:tc>
        <w:tc>
          <w:tcPr>
            <w:tcW w:w="1761" w:type="dxa"/>
            <w:noWrap w:val="0"/>
            <w:vAlign w:val="center"/>
          </w:tcPr>
          <w:p w14:paraId="0CC1D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4A7E9C3C">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158.1</w:t>
            </w:r>
          </w:p>
        </w:tc>
        <w:tc>
          <w:tcPr>
            <w:tcW w:w="1061" w:type="dxa"/>
            <w:shd w:val="clear" w:color="auto" w:fill="auto"/>
            <w:noWrap w:val="0"/>
            <w:vAlign w:val="center"/>
          </w:tcPr>
          <w:p w14:paraId="2C79C098">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158.1</w:t>
            </w:r>
          </w:p>
        </w:tc>
      </w:tr>
      <w:tr w14:paraId="0CB42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280ACC80">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1D5C4318">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废包装材料</w:t>
            </w:r>
          </w:p>
        </w:tc>
        <w:tc>
          <w:tcPr>
            <w:tcW w:w="1701" w:type="dxa"/>
            <w:noWrap w:val="0"/>
            <w:vAlign w:val="center"/>
          </w:tcPr>
          <w:p w14:paraId="675A2D0E">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2DBDD23C">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1B5CED9F">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7B7C74CC">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c>
          <w:tcPr>
            <w:tcW w:w="1761" w:type="dxa"/>
            <w:noWrap w:val="0"/>
            <w:vAlign w:val="center"/>
          </w:tcPr>
          <w:p w14:paraId="61231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4C8AF839">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c>
          <w:tcPr>
            <w:tcW w:w="1061" w:type="dxa"/>
            <w:shd w:val="clear" w:color="auto" w:fill="auto"/>
            <w:noWrap w:val="0"/>
            <w:vAlign w:val="center"/>
          </w:tcPr>
          <w:p w14:paraId="2A6D8AB1">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r>
      <w:tr w14:paraId="447E8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restart"/>
            <w:noWrap w:val="0"/>
            <w:vAlign w:val="center"/>
          </w:tcPr>
          <w:p w14:paraId="1D17C03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lang w:val="en-US" w:eastAsia="zh-CN"/>
              </w:rPr>
            </w:pPr>
            <w:r>
              <w:rPr>
                <w:rFonts w:hint="default" w:ascii="Times New Roman" w:hAnsi="Times New Roman" w:eastAsia="宋体" w:cs="Times New Roman"/>
                <w:b w:val="0"/>
                <w:bCs w:val="0"/>
                <w:snapToGrid w:val="0"/>
                <w:color w:val="auto"/>
                <w:kern w:val="21"/>
                <w:sz w:val="21"/>
                <w:szCs w:val="21"/>
                <w:highlight w:val="none"/>
                <w:lang w:val="en-US" w:eastAsia="zh-CN"/>
              </w:rPr>
              <w:t>危险废物</w:t>
            </w:r>
          </w:p>
        </w:tc>
        <w:tc>
          <w:tcPr>
            <w:tcW w:w="1701" w:type="dxa"/>
            <w:noWrap w:val="0"/>
            <w:vAlign w:val="center"/>
          </w:tcPr>
          <w:p w14:paraId="6A78D88E">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trike w:val="0"/>
                <w:dstrike w:val="0"/>
                <w:color w:val="auto"/>
                <w:sz w:val="21"/>
                <w:szCs w:val="21"/>
                <w:highlight w:val="none"/>
                <w:lang w:eastAsia="zh-CN"/>
              </w:rPr>
              <w:t>废润滑油</w:t>
            </w:r>
          </w:p>
        </w:tc>
        <w:tc>
          <w:tcPr>
            <w:tcW w:w="1701" w:type="dxa"/>
            <w:noWrap w:val="0"/>
            <w:vAlign w:val="center"/>
          </w:tcPr>
          <w:p w14:paraId="67AFDC94">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238C2DF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5CA0681B">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0CB8BC1D">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0.08</w:t>
            </w:r>
          </w:p>
        </w:tc>
        <w:tc>
          <w:tcPr>
            <w:tcW w:w="1761" w:type="dxa"/>
            <w:noWrap w:val="0"/>
            <w:vAlign w:val="center"/>
          </w:tcPr>
          <w:p w14:paraId="682D4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3580965D">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0.08</w:t>
            </w:r>
          </w:p>
        </w:tc>
        <w:tc>
          <w:tcPr>
            <w:tcW w:w="1061" w:type="dxa"/>
            <w:shd w:val="clear" w:color="auto" w:fill="auto"/>
            <w:noWrap w:val="0"/>
            <w:vAlign w:val="center"/>
          </w:tcPr>
          <w:p w14:paraId="74B0E08A">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0.08</w:t>
            </w:r>
          </w:p>
        </w:tc>
      </w:tr>
      <w:tr w14:paraId="4730F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4" w:type="dxa"/>
            <w:vMerge w:val="continue"/>
            <w:noWrap w:val="0"/>
            <w:vAlign w:val="center"/>
          </w:tcPr>
          <w:p w14:paraId="7DE77F72">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b w:val="0"/>
                <w:bCs w:val="0"/>
                <w:snapToGrid w:val="0"/>
                <w:color w:val="auto"/>
                <w:kern w:val="21"/>
                <w:sz w:val="21"/>
                <w:szCs w:val="21"/>
                <w:highlight w:val="none"/>
              </w:rPr>
            </w:pPr>
          </w:p>
        </w:tc>
        <w:tc>
          <w:tcPr>
            <w:tcW w:w="1701" w:type="dxa"/>
            <w:noWrap w:val="0"/>
            <w:vAlign w:val="center"/>
          </w:tcPr>
          <w:p w14:paraId="0D4B175A">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trike w:val="0"/>
                <w:dstrike w:val="0"/>
                <w:color w:val="auto"/>
                <w:kern w:val="0"/>
                <w:sz w:val="21"/>
                <w:szCs w:val="21"/>
                <w:highlight w:val="none"/>
                <w:lang w:eastAsia="zh-CN"/>
              </w:rPr>
              <w:t>废润滑油</w:t>
            </w:r>
            <w:r>
              <w:rPr>
                <w:rFonts w:hint="default" w:ascii="Times New Roman" w:hAnsi="Times New Roman" w:eastAsia="宋体" w:cs="Times New Roman"/>
                <w:bCs/>
                <w:strike w:val="0"/>
                <w:dstrike w:val="0"/>
                <w:color w:val="auto"/>
                <w:kern w:val="0"/>
                <w:sz w:val="21"/>
                <w:szCs w:val="21"/>
                <w:highlight w:val="none"/>
              </w:rPr>
              <w:t>桶</w:t>
            </w:r>
          </w:p>
        </w:tc>
        <w:tc>
          <w:tcPr>
            <w:tcW w:w="1701" w:type="dxa"/>
            <w:noWrap w:val="0"/>
            <w:vAlign w:val="center"/>
          </w:tcPr>
          <w:p w14:paraId="7AEB8FA5">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276" w:type="dxa"/>
            <w:noWrap w:val="0"/>
            <w:vAlign w:val="center"/>
          </w:tcPr>
          <w:p w14:paraId="6DA55173">
            <w:pPr>
              <w:pStyle w:val="42"/>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701" w:type="dxa"/>
            <w:noWrap w:val="0"/>
            <w:vAlign w:val="center"/>
          </w:tcPr>
          <w:p w14:paraId="33709998">
            <w:pPr>
              <w:keepNext w:val="0"/>
              <w:keepLines w:val="0"/>
              <w:pageBreakBefore w:val="0"/>
              <w:kinsoku/>
              <w:wordWrap/>
              <w:overflowPunct/>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0</w:t>
            </w:r>
          </w:p>
        </w:tc>
        <w:tc>
          <w:tcPr>
            <w:tcW w:w="1559" w:type="dxa"/>
            <w:noWrap w:val="0"/>
            <w:vAlign w:val="center"/>
          </w:tcPr>
          <w:p w14:paraId="4A314118">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0.005</w:t>
            </w:r>
          </w:p>
        </w:tc>
        <w:tc>
          <w:tcPr>
            <w:tcW w:w="1761" w:type="dxa"/>
            <w:noWrap w:val="0"/>
            <w:vAlign w:val="center"/>
          </w:tcPr>
          <w:p w14:paraId="76D2C9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0</w:t>
            </w:r>
          </w:p>
        </w:tc>
        <w:tc>
          <w:tcPr>
            <w:tcW w:w="1724" w:type="dxa"/>
            <w:shd w:val="clear" w:color="auto" w:fill="auto"/>
            <w:noWrap w:val="0"/>
            <w:vAlign w:val="center"/>
          </w:tcPr>
          <w:p w14:paraId="6010BC87">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0.005</w:t>
            </w:r>
          </w:p>
        </w:tc>
        <w:tc>
          <w:tcPr>
            <w:tcW w:w="1061" w:type="dxa"/>
            <w:shd w:val="clear" w:color="auto" w:fill="auto"/>
            <w:noWrap w:val="0"/>
            <w:vAlign w:val="center"/>
          </w:tcPr>
          <w:p w14:paraId="36C05279">
            <w:pPr>
              <w:keepNext w:val="0"/>
              <w:keepLines w:val="0"/>
              <w:pageBreakBefore w:val="0"/>
              <w:kinsoku/>
              <w:wordWrap/>
              <w:overflowPunct/>
              <w:topLinePunct/>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0.005</w:t>
            </w:r>
          </w:p>
        </w:tc>
      </w:tr>
      <w:bookmarkEnd w:id="45"/>
    </w:tbl>
    <w:p w14:paraId="144FEC6A">
      <w:pPr>
        <w:pStyle w:val="18"/>
        <w:ind w:firstLine="0" w:firstLineChars="0"/>
        <w:rPr>
          <w:color w:val="auto"/>
        </w:rPr>
      </w:pPr>
      <w:r>
        <w:rPr>
          <w:snapToGrid w:val="0"/>
          <w:color w:val="auto"/>
          <w:kern w:val="21"/>
          <w:szCs w:val="21"/>
        </w:rPr>
        <w:t>注：</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color w:val="auto"/>
          <w:szCs w:val="21"/>
        </w:rPr>
        <w:t>①</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3 \* GB3 \* MERGEFORMAT </w:instrText>
      </w:r>
      <w:r>
        <w:rPr>
          <w:snapToGrid w:val="0"/>
          <w:color w:val="auto"/>
          <w:spacing w:val="-6"/>
          <w:kern w:val="21"/>
          <w:szCs w:val="21"/>
        </w:rPr>
        <w:fldChar w:fldCharType="separate"/>
      </w:r>
      <w:r>
        <w:rPr>
          <w:color w:val="auto"/>
          <w:szCs w:val="21"/>
        </w:rPr>
        <w:t>③</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4 \* GB3 \* MERGEFORMAT </w:instrText>
      </w:r>
      <w:r>
        <w:rPr>
          <w:snapToGrid w:val="0"/>
          <w:color w:val="auto"/>
          <w:spacing w:val="-6"/>
          <w:kern w:val="21"/>
          <w:szCs w:val="21"/>
        </w:rPr>
        <w:fldChar w:fldCharType="separate"/>
      </w:r>
      <w:r>
        <w:rPr>
          <w:color w:val="auto"/>
          <w:szCs w:val="21"/>
        </w:rPr>
        <w:t>④</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5 \* GB3 \* MERGEFORMAT </w:instrText>
      </w:r>
      <w:r>
        <w:rPr>
          <w:snapToGrid w:val="0"/>
          <w:color w:val="auto"/>
          <w:spacing w:val="-16"/>
          <w:kern w:val="21"/>
          <w:szCs w:val="21"/>
        </w:rPr>
        <w:fldChar w:fldCharType="separate"/>
      </w:r>
      <w:r>
        <w:rPr>
          <w:color w:val="auto"/>
          <w:szCs w:val="21"/>
        </w:rPr>
        <w:t>⑤</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7 \* GB3 \* MERGEFORMAT </w:instrText>
      </w:r>
      <w:r>
        <w:rPr>
          <w:snapToGrid w:val="0"/>
          <w:color w:val="auto"/>
          <w:spacing w:val="-6"/>
          <w:kern w:val="21"/>
          <w:szCs w:val="21"/>
        </w:rPr>
        <w:fldChar w:fldCharType="separate"/>
      </w:r>
      <w:r>
        <w:rPr>
          <w:color w:val="auto"/>
          <w:szCs w:val="21"/>
        </w:rPr>
        <w:t>⑦</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color w:val="auto"/>
          <w:szCs w:val="21"/>
        </w:rPr>
        <w:t>①</w:t>
      </w:r>
      <w:r>
        <w:rPr>
          <w:snapToGrid w:val="0"/>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1">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9598">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3D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0157">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0C07">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2C5C6">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72C5C6">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024C">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AACF">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E049">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6BD0B"/>
    <w:multiLevelType w:val="singleLevel"/>
    <w:tmpl w:val="AED6BD0B"/>
    <w:lvl w:ilvl="0" w:tentative="0">
      <w:start w:val="1"/>
      <w:numFmt w:val="decimal"/>
      <w:suff w:val="nothing"/>
      <w:lvlText w:val="（%1）"/>
      <w:lvlJc w:val="left"/>
    </w:lvl>
  </w:abstractNum>
  <w:abstractNum w:abstractNumId="1">
    <w:nsid w:val="FFAA8E15"/>
    <w:multiLevelType w:val="singleLevel"/>
    <w:tmpl w:val="FFAA8E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NjliMzIxYzlkMDdhMjU3NzQ3YTkwNzJkOTE4YTUifQ=="/>
  </w:docVars>
  <w:rsids>
    <w:rsidRoot w:val="24F802F9"/>
    <w:rsid w:val="000135B1"/>
    <w:rsid w:val="00140BA8"/>
    <w:rsid w:val="001445FD"/>
    <w:rsid w:val="00164C26"/>
    <w:rsid w:val="00166AD5"/>
    <w:rsid w:val="001C00BF"/>
    <w:rsid w:val="00311A5F"/>
    <w:rsid w:val="00365422"/>
    <w:rsid w:val="00432A53"/>
    <w:rsid w:val="00502B3F"/>
    <w:rsid w:val="005D6738"/>
    <w:rsid w:val="005F65CD"/>
    <w:rsid w:val="00615F3D"/>
    <w:rsid w:val="0067722F"/>
    <w:rsid w:val="006B7C88"/>
    <w:rsid w:val="007A3406"/>
    <w:rsid w:val="007B0D52"/>
    <w:rsid w:val="007B5620"/>
    <w:rsid w:val="007E2EF7"/>
    <w:rsid w:val="008D4A8A"/>
    <w:rsid w:val="00951A90"/>
    <w:rsid w:val="00972F6B"/>
    <w:rsid w:val="009F4C1B"/>
    <w:rsid w:val="00A92140"/>
    <w:rsid w:val="00AB1DAA"/>
    <w:rsid w:val="00AD10E6"/>
    <w:rsid w:val="00C11035"/>
    <w:rsid w:val="00C23488"/>
    <w:rsid w:val="00C823C4"/>
    <w:rsid w:val="00CC5B91"/>
    <w:rsid w:val="00E64688"/>
    <w:rsid w:val="00F76805"/>
    <w:rsid w:val="00FE5DE6"/>
    <w:rsid w:val="00FF1B6C"/>
    <w:rsid w:val="00FF6E9E"/>
    <w:rsid w:val="0100391D"/>
    <w:rsid w:val="011078C7"/>
    <w:rsid w:val="0116722E"/>
    <w:rsid w:val="0123584C"/>
    <w:rsid w:val="012810B4"/>
    <w:rsid w:val="012D2227"/>
    <w:rsid w:val="01374E54"/>
    <w:rsid w:val="013E4434"/>
    <w:rsid w:val="01401F5A"/>
    <w:rsid w:val="01431A4A"/>
    <w:rsid w:val="014A2DD9"/>
    <w:rsid w:val="01536131"/>
    <w:rsid w:val="0159301C"/>
    <w:rsid w:val="016043AA"/>
    <w:rsid w:val="01633E9B"/>
    <w:rsid w:val="01830099"/>
    <w:rsid w:val="018C1643"/>
    <w:rsid w:val="019D73AC"/>
    <w:rsid w:val="01A22C15"/>
    <w:rsid w:val="01A7647D"/>
    <w:rsid w:val="01B01F35"/>
    <w:rsid w:val="01B36BD0"/>
    <w:rsid w:val="01C04E49"/>
    <w:rsid w:val="01DA23AF"/>
    <w:rsid w:val="01EC0334"/>
    <w:rsid w:val="01EE19B6"/>
    <w:rsid w:val="01EE7C08"/>
    <w:rsid w:val="020C62E0"/>
    <w:rsid w:val="02151639"/>
    <w:rsid w:val="0216715F"/>
    <w:rsid w:val="0224187C"/>
    <w:rsid w:val="02247ACE"/>
    <w:rsid w:val="0227136C"/>
    <w:rsid w:val="022C24DE"/>
    <w:rsid w:val="02313F99"/>
    <w:rsid w:val="02385327"/>
    <w:rsid w:val="023B2668"/>
    <w:rsid w:val="024617F2"/>
    <w:rsid w:val="0247556A"/>
    <w:rsid w:val="025008C3"/>
    <w:rsid w:val="02571C51"/>
    <w:rsid w:val="025F28B4"/>
    <w:rsid w:val="02641C78"/>
    <w:rsid w:val="02673621"/>
    <w:rsid w:val="0270686F"/>
    <w:rsid w:val="02777BFD"/>
    <w:rsid w:val="028265A2"/>
    <w:rsid w:val="02902A6D"/>
    <w:rsid w:val="02924A37"/>
    <w:rsid w:val="02954528"/>
    <w:rsid w:val="02A66735"/>
    <w:rsid w:val="02B524D4"/>
    <w:rsid w:val="02CD0BC3"/>
    <w:rsid w:val="02CD1F13"/>
    <w:rsid w:val="02D7069C"/>
    <w:rsid w:val="02E828A9"/>
    <w:rsid w:val="02F72AEC"/>
    <w:rsid w:val="03086AA8"/>
    <w:rsid w:val="031F3DF1"/>
    <w:rsid w:val="03261624"/>
    <w:rsid w:val="0341645D"/>
    <w:rsid w:val="035B751F"/>
    <w:rsid w:val="03655CA8"/>
    <w:rsid w:val="036D3B23"/>
    <w:rsid w:val="03724869"/>
    <w:rsid w:val="037405E1"/>
    <w:rsid w:val="037A095A"/>
    <w:rsid w:val="03836A76"/>
    <w:rsid w:val="03A965F3"/>
    <w:rsid w:val="03AA4003"/>
    <w:rsid w:val="03B66504"/>
    <w:rsid w:val="03BB6210"/>
    <w:rsid w:val="03C36E72"/>
    <w:rsid w:val="03C926DB"/>
    <w:rsid w:val="03D41080"/>
    <w:rsid w:val="03F4702C"/>
    <w:rsid w:val="03FD05D6"/>
    <w:rsid w:val="040172D6"/>
    <w:rsid w:val="04077C57"/>
    <w:rsid w:val="040F20B8"/>
    <w:rsid w:val="04293179"/>
    <w:rsid w:val="043164D2"/>
    <w:rsid w:val="04477AA3"/>
    <w:rsid w:val="044A30F0"/>
    <w:rsid w:val="044B7594"/>
    <w:rsid w:val="04504BAA"/>
    <w:rsid w:val="045D72C7"/>
    <w:rsid w:val="047C599F"/>
    <w:rsid w:val="04806B11"/>
    <w:rsid w:val="04A722F0"/>
    <w:rsid w:val="04BF588C"/>
    <w:rsid w:val="04C335CE"/>
    <w:rsid w:val="04C44C50"/>
    <w:rsid w:val="04DC4690"/>
    <w:rsid w:val="04E672BC"/>
    <w:rsid w:val="04E83035"/>
    <w:rsid w:val="04ED064B"/>
    <w:rsid w:val="050B6D23"/>
    <w:rsid w:val="05104339"/>
    <w:rsid w:val="051F10E1"/>
    <w:rsid w:val="05300538"/>
    <w:rsid w:val="05404C1F"/>
    <w:rsid w:val="054B711F"/>
    <w:rsid w:val="054D10EA"/>
    <w:rsid w:val="056A1C9B"/>
    <w:rsid w:val="0580326D"/>
    <w:rsid w:val="059211F2"/>
    <w:rsid w:val="0596483F"/>
    <w:rsid w:val="059B00A7"/>
    <w:rsid w:val="05B178CA"/>
    <w:rsid w:val="05B607CF"/>
    <w:rsid w:val="05BB42A5"/>
    <w:rsid w:val="05D435B9"/>
    <w:rsid w:val="05D84E57"/>
    <w:rsid w:val="05E732EC"/>
    <w:rsid w:val="05F11A75"/>
    <w:rsid w:val="05F17CC7"/>
    <w:rsid w:val="05F81055"/>
    <w:rsid w:val="05FD2B10"/>
    <w:rsid w:val="05FD48BE"/>
    <w:rsid w:val="05FF4B65"/>
    <w:rsid w:val="060043AE"/>
    <w:rsid w:val="06020126"/>
    <w:rsid w:val="060A0D89"/>
    <w:rsid w:val="060F45F1"/>
    <w:rsid w:val="06113EC5"/>
    <w:rsid w:val="06284F47"/>
    <w:rsid w:val="063351E1"/>
    <w:rsid w:val="06450013"/>
    <w:rsid w:val="06475B39"/>
    <w:rsid w:val="064C75F3"/>
    <w:rsid w:val="066A7A79"/>
    <w:rsid w:val="0671705A"/>
    <w:rsid w:val="067907E0"/>
    <w:rsid w:val="06AE7966"/>
    <w:rsid w:val="06D66EBD"/>
    <w:rsid w:val="06D73361"/>
    <w:rsid w:val="06D80E87"/>
    <w:rsid w:val="06E93094"/>
    <w:rsid w:val="06E94E42"/>
    <w:rsid w:val="07013F3A"/>
    <w:rsid w:val="07061550"/>
    <w:rsid w:val="07117EF5"/>
    <w:rsid w:val="0721638A"/>
    <w:rsid w:val="072C2FAA"/>
    <w:rsid w:val="073F2CB4"/>
    <w:rsid w:val="074B2D67"/>
    <w:rsid w:val="07500980"/>
    <w:rsid w:val="0753050D"/>
    <w:rsid w:val="07554285"/>
    <w:rsid w:val="075E138C"/>
    <w:rsid w:val="07612C2A"/>
    <w:rsid w:val="076444C8"/>
    <w:rsid w:val="077869E0"/>
    <w:rsid w:val="077C7A64"/>
    <w:rsid w:val="078E1545"/>
    <w:rsid w:val="07927288"/>
    <w:rsid w:val="079F3753"/>
    <w:rsid w:val="079F3DC6"/>
    <w:rsid w:val="07A019A5"/>
    <w:rsid w:val="07A11279"/>
    <w:rsid w:val="07A33756"/>
    <w:rsid w:val="07AD40C1"/>
    <w:rsid w:val="07B90CB8"/>
    <w:rsid w:val="07BA233A"/>
    <w:rsid w:val="07BE62CF"/>
    <w:rsid w:val="07D16002"/>
    <w:rsid w:val="07DC0503"/>
    <w:rsid w:val="07DE427B"/>
    <w:rsid w:val="07ED44BE"/>
    <w:rsid w:val="082223BA"/>
    <w:rsid w:val="082D6FB0"/>
    <w:rsid w:val="082F0F7A"/>
    <w:rsid w:val="08470072"/>
    <w:rsid w:val="085409E1"/>
    <w:rsid w:val="0854453D"/>
    <w:rsid w:val="08550306"/>
    <w:rsid w:val="08566507"/>
    <w:rsid w:val="086C5D2B"/>
    <w:rsid w:val="08730E67"/>
    <w:rsid w:val="08843074"/>
    <w:rsid w:val="088E5CA1"/>
    <w:rsid w:val="088F37C7"/>
    <w:rsid w:val="08964B56"/>
    <w:rsid w:val="089808CE"/>
    <w:rsid w:val="08986B20"/>
    <w:rsid w:val="08A41020"/>
    <w:rsid w:val="08A54D99"/>
    <w:rsid w:val="08A6123D"/>
    <w:rsid w:val="08B65C4F"/>
    <w:rsid w:val="08BD0334"/>
    <w:rsid w:val="08BF5E5A"/>
    <w:rsid w:val="08CC0577"/>
    <w:rsid w:val="08D119D4"/>
    <w:rsid w:val="08D613F6"/>
    <w:rsid w:val="08DB6A0C"/>
    <w:rsid w:val="08E92ED7"/>
    <w:rsid w:val="090221EB"/>
    <w:rsid w:val="090B5543"/>
    <w:rsid w:val="090D12BC"/>
    <w:rsid w:val="091066B6"/>
    <w:rsid w:val="0911242E"/>
    <w:rsid w:val="091A5787"/>
    <w:rsid w:val="091D0DD3"/>
    <w:rsid w:val="091F2D9D"/>
    <w:rsid w:val="092108C3"/>
    <w:rsid w:val="092D54BA"/>
    <w:rsid w:val="09434CDD"/>
    <w:rsid w:val="09457501"/>
    <w:rsid w:val="094C3466"/>
    <w:rsid w:val="094E3039"/>
    <w:rsid w:val="09731054"/>
    <w:rsid w:val="097924AD"/>
    <w:rsid w:val="097A4477"/>
    <w:rsid w:val="09886B94"/>
    <w:rsid w:val="098F1CD1"/>
    <w:rsid w:val="09906B38"/>
    <w:rsid w:val="0995305F"/>
    <w:rsid w:val="09975029"/>
    <w:rsid w:val="099836F7"/>
    <w:rsid w:val="09AD2157"/>
    <w:rsid w:val="09E0077E"/>
    <w:rsid w:val="09E7705D"/>
    <w:rsid w:val="09ED1840"/>
    <w:rsid w:val="09F14739"/>
    <w:rsid w:val="09F204B1"/>
    <w:rsid w:val="0A0501E5"/>
    <w:rsid w:val="0A073F5D"/>
    <w:rsid w:val="0A075D0B"/>
    <w:rsid w:val="0A0D6D90"/>
    <w:rsid w:val="0A195A3E"/>
    <w:rsid w:val="0A1C5118"/>
    <w:rsid w:val="0A27573A"/>
    <w:rsid w:val="0A3960E0"/>
    <w:rsid w:val="0A5E16A3"/>
    <w:rsid w:val="0A642BB8"/>
    <w:rsid w:val="0A650C83"/>
    <w:rsid w:val="0A6767AA"/>
    <w:rsid w:val="0A6F565E"/>
    <w:rsid w:val="0A7D421F"/>
    <w:rsid w:val="0A8530D4"/>
    <w:rsid w:val="0A8F7AAE"/>
    <w:rsid w:val="0A9A26C8"/>
    <w:rsid w:val="0A9B46A5"/>
    <w:rsid w:val="0A9E7CF1"/>
    <w:rsid w:val="0AA479FE"/>
    <w:rsid w:val="0AA51080"/>
    <w:rsid w:val="0AAB4C3F"/>
    <w:rsid w:val="0AB063A2"/>
    <w:rsid w:val="0ABB4D47"/>
    <w:rsid w:val="0AC260D6"/>
    <w:rsid w:val="0AC43BFC"/>
    <w:rsid w:val="0AC51722"/>
    <w:rsid w:val="0AD007F3"/>
    <w:rsid w:val="0ADB7197"/>
    <w:rsid w:val="0AE95411"/>
    <w:rsid w:val="0AF53DB5"/>
    <w:rsid w:val="0B0E131B"/>
    <w:rsid w:val="0B114967"/>
    <w:rsid w:val="0B187AA4"/>
    <w:rsid w:val="0B1A1974"/>
    <w:rsid w:val="0B2428ED"/>
    <w:rsid w:val="0B293A5F"/>
    <w:rsid w:val="0B2B5A29"/>
    <w:rsid w:val="0B2D79F3"/>
    <w:rsid w:val="0B460AB5"/>
    <w:rsid w:val="0B48482D"/>
    <w:rsid w:val="0B574A70"/>
    <w:rsid w:val="0B582596"/>
    <w:rsid w:val="0B603134"/>
    <w:rsid w:val="0B845139"/>
    <w:rsid w:val="0B882E7B"/>
    <w:rsid w:val="0BA37CB5"/>
    <w:rsid w:val="0BA83509"/>
    <w:rsid w:val="0BAD4690"/>
    <w:rsid w:val="0BD22349"/>
    <w:rsid w:val="0BD240F7"/>
    <w:rsid w:val="0BD31C1D"/>
    <w:rsid w:val="0BDE6F3F"/>
    <w:rsid w:val="0BE04A65"/>
    <w:rsid w:val="0BEB340A"/>
    <w:rsid w:val="0BF7590B"/>
    <w:rsid w:val="0BFB5E3F"/>
    <w:rsid w:val="0C061354"/>
    <w:rsid w:val="0C0B585A"/>
    <w:rsid w:val="0C1A784C"/>
    <w:rsid w:val="0C1B3CF0"/>
    <w:rsid w:val="0C236700"/>
    <w:rsid w:val="0C25691C"/>
    <w:rsid w:val="0C3E5484"/>
    <w:rsid w:val="0C5612AA"/>
    <w:rsid w:val="0C6F5DE9"/>
    <w:rsid w:val="0C790A16"/>
    <w:rsid w:val="0C7B478E"/>
    <w:rsid w:val="0C966A7D"/>
    <w:rsid w:val="0C992E66"/>
    <w:rsid w:val="0CA84E57"/>
    <w:rsid w:val="0CBA3508"/>
    <w:rsid w:val="0CCC323C"/>
    <w:rsid w:val="0CE00A95"/>
    <w:rsid w:val="0D076022"/>
    <w:rsid w:val="0D0F0D92"/>
    <w:rsid w:val="0D2941EA"/>
    <w:rsid w:val="0D2A1D10"/>
    <w:rsid w:val="0D2C3CDA"/>
    <w:rsid w:val="0D38442D"/>
    <w:rsid w:val="0D584ACF"/>
    <w:rsid w:val="0D5A43A4"/>
    <w:rsid w:val="0D5D3E94"/>
    <w:rsid w:val="0D674D12"/>
    <w:rsid w:val="0D6945E7"/>
    <w:rsid w:val="0D7A67F4"/>
    <w:rsid w:val="0D896A37"/>
    <w:rsid w:val="0D8D4779"/>
    <w:rsid w:val="0D8E04F1"/>
    <w:rsid w:val="0D961154"/>
    <w:rsid w:val="0DB461AA"/>
    <w:rsid w:val="0DC65EDD"/>
    <w:rsid w:val="0DC92072"/>
    <w:rsid w:val="0DCE6B40"/>
    <w:rsid w:val="0DCF4D92"/>
    <w:rsid w:val="0DF540CC"/>
    <w:rsid w:val="0E00255D"/>
    <w:rsid w:val="0E032C8D"/>
    <w:rsid w:val="0E0662D9"/>
    <w:rsid w:val="0E0A401C"/>
    <w:rsid w:val="0E106210"/>
    <w:rsid w:val="0E146C48"/>
    <w:rsid w:val="0E19600D"/>
    <w:rsid w:val="0E243A05"/>
    <w:rsid w:val="0E3C619F"/>
    <w:rsid w:val="0E511C4A"/>
    <w:rsid w:val="0E5928AD"/>
    <w:rsid w:val="0E603C3C"/>
    <w:rsid w:val="0E67321C"/>
    <w:rsid w:val="0E6F3E7F"/>
    <w:rsid w:val="0E8004E8"/>
    <w:rsid w:val="0E87741A"/>
    <w:rsid w:val="0E963B01"/>
    <w:rsid w:val="0E975183"/>
    <w:rsid w:val="0EAB7F23"/>
    <w:rsid w:val="0EB36461"/>
    <w:rsid w:val="0EB43F87"/>
    <w:rsid w:val="0EB775D4"/>
    <w:rsid w:val="0EF425D6"/>
    <w:rsid w:val="0EFA4090"/>
    <w:rsid w:val="0EFE3455"/>
    <w:rsid w:val="0F024CF3"/>
    <w:rsid w:val="0F0F5662"/>
    <w:rsid w:val="0F1D38DB"/>
    <w:rsid w:val="0F276507"/>
    <w:rsid w:val="0F3F5F47"/>
    <w:rsid w:val="0F4C5F6E"/>
    <w:rsid w:val="0F5B2655"/>
    <w:rsid w:val="0F735BF1"/>
    <w:rsid w:val="0F73799F"/>
    <w:rsid w:val="0F8120BC"/>
    <w:rsid w:val="0F9C1270"/>
    <w:rsid w:val="0F9C6EF5"/>
    <w:rsid w:val="0FA47B58"/>
    <w:rsid w:val="0FA638D0"/>
    <w:rsid w:val="0FA91612"/>
    <w:rsid w:val="0FAF0E26"/>
    <w:rsid w:val="0FB3423F"/>
    <w:rsid w:val="0FDB78DE"/>
    <w:rsid w:val="0FE73EE9"/>
    <w:rsid w:val="0FF7412C"/>
    <w:rsid w:val="0FF9352B"/>
    <w:rsid w:val="100F3B6B"/>
    <w:rsid w:val="10101691"/>
    <w:rsid w:val="101C1DE4"/>
    <w:rsid w:val="101E5B5C"/>
    <w:rsid w:val="1021389E"/>
    <w:rsid w:val="10240C99"/>
    <w:rsid w:val="10321608"/>
    <w:rsid w:val="103C5FE2"/>
    <w:rsid w:val="10401F77"/>
    <w:rsid w:val="104355C3"/>
    <w:rsid w:val="104B4477"/>
    <w:rsid w:val="105F1161"/>
    <w:rsid w:val="10802373"/>
    <w:rsid w:val="108F6A5A"/>
    <w:rsid w:val="10A1053B"/>
    <w:rsid w:val="10A5002C"/>
    <w:rsid w:val="10AA3690"/>
    <w:rsid w:val="10AD5132"/>
    <w:rsid w:val="10B244F7"/>
    <w:rsid w:val="10C42038"/>
    <w:rsid w:val="10CD1330"/>
    <w:rsid w:val="10D12BCF"/>
    <w:rsid w:val="11032FA4"/>
    <w:rsid w:val="110F1949"/>
    <w:rsid w:val="111D5E14"/>
    <w:rsid w:val="111E1B8C"/>
    <w:rsid w:val="1122342A"/>
    <w:rsid w:val="11252F1A"/>
    <w:rsid w:val="113D2012"/>
    <w:rsid w:val="114C7209"/>
    <w:rsid w:val="115630D4"/>
    <w:rsid w:val="116C28F7"/>
    <w:rsid w:val="117D2D56"/>
    <w:rsid w:val="118539B9"/>
    <w:rsid w:val="118714DF"/>
    <w:rsid w:val="118B5473"/>
    <w:rsid w:val="1191235E"/>
    <w:rsid w:val="11916802"/>
    <w:rsid w:val="11931780"/>
    <w:rsid w:val="1193257A"/>
    <w:rsid w:val="11980D24"/>
    <w:rsid w:val="11991213"/>
    <w:rsid w:val="11A77DD3"/>
    <w:rsid w:val="11B40530"/>
    <w:rsid w:val="11C10E95"/>
    <w:rsid w:val="11C40985"/>
    <w:rsid w:val="11C52008"/>
    <w:rsid w:val="11D5049D"/>
    <w:rsid w:val="11D566EF"/>
    <w:rsid w:val="11DF756D"/>
    <w:rsid w:val="11E06E41"/>
    <w:rsid w:val="11F0700F"/>
    <w:rsid w:val="11F56A43"/>
    <w:rsid w:val="12192A7F"/>
    <w:rsid w:val="121D1E44"/>
    <w:rsid w:val="121D3BF2"/>
    <w:rsid w:val="12244F80"/>
    <w:rsid w:val="12274A70"/>
    <w:rsid w:val="12372F05"/>
    <w:rsid w:val="12535865"/>
    <w:rsid w:val="125E66E4"/>
    <w:rsid w:val="12633CFA"/>
    <w:rsid w:val="12635AA8"/>
    <w:rsid w:val="12641821"/>
    <w:rsid w:val="12745F08"/>
    <w:rsid w:val="129C545E"/>
    <w:rsid w:val="12AD31C8"/>
    <w:rsid w:val="12B46304"/>
    <w:rsid w:val="12B5207C"/>
    <w:rsid w:val="12BA7692"/>
    <w:rsid w:val="12DB5F87"/>
    <w:rsid w:val="12DC3AAD"/>
    <w:rsid w:val="12DE5A77"/>
    <w:rsid w:val="12E30515"/>
    <w:rsid w:val="130A36C0"/>
    <w:rsid w:val="13144FF5"/>
    <w:rsid w:val="13234267"/>
    <w:rsid w:val="132502C8"/>
    <w:rsid w:val="13386F35"/>
    <w:rsid w:val="13392385"/>
    <w:rsid w:val="13451652"/>
    <w:rsid w:val="135C2F68"/>
    <w:rsid w:val="136B6F50"/>
    <w:rsid w:val="137912FC"/>
    <w:rsid w:val="1380268A"/>
    <w:rsid w:val="1381676B"/>
    <w:rsid w:val="13824654"/>
    <w:rsid w:val="139320E9"/>
    <w:rsid w:val="139F5206"/>
    <w:rsid w:val="13A740BB"/>
    <w:rsid w:val="13A91BE1"/>
    <w:rsid w:val="13B10A95"/>
    <w:rsid w:val="13BA3984"/>
    <w:rsid w:val="13BC5DB8"/>
    <w:rsid w:val="13D11138"/>
    <w:rsid w:val="13DB5B12"/>
    <w:rsid w:val="13DC1FB6"/>
    <w:rsid w:val="13E40E6B"/>
    <w:rsid w:val="13E72709"/>
    <w:rsid w:val="13EA5A86"/>
    <w:rsid w:val="13EB3FA7"/>
    <w:rsid w:val="13EE3A98"/>
    <w:rsid w:val="14005579"/>
    <w:rsid w:val="14071F8B"/>
    <w:rsid w:val="140908D1"/>
    <w:rsid w:val="140E7C96"/>
    <w:rsid w:val="14264FE0"/>
    <w:rsid w:val="142C45C0"/>
    <w:rsid w:val="142E5135"/>
    <w:rsid w:val="1432607A"/>
    <w:rsid w:val="145A197A"/>
    <w:rsid w:val="145F04F1"/>
    <w:rsid w:val="14681A9C"/>
    <w:rsid w:val="1468384A"/>
    <w:rsid w:val="14774DBB"/>
    <w:rsid w:val="147E12BF"/>
    <w:rsid w:val="149C1746"/>
    <w:rsid w:val="14A25C55"/>
    <w:rsid w:val="14AA20B4"/>
    <w:rsid w:val="14B00D4D"/>
    <w:rsid w:val="14C667C2"/>
    <w:rsid w:val="14C81A92"/>
    <w:rsid w:val="14E31122"/>
    <w:rsid w:val="14E60C13"/>
    <w:rsid w:val="14F66251"/>
    <w:rsid w:val="151412DC"/>
    <w:rsid w:val="1514752E"/>
    <w:rsid w:val="151B7C25"/>
    <w:rsid w:val="15211C4B"/>
    <w:rsid w:val="152D239E"/>
    <w:rsid w:val="153B0F5F"/>
    <w:rsid w:val="153D4CD7"/>
    <w:rsid w:val="153E27FD"/>
    <w:rsid w:val="154047C7"/>
    <w:rsid w:val="15477903"/>
    <w:rsid w:val="154D47EE"/>
    <w:rsid w:val="155B33AF"/>
    <w:rsid w:val="156F266A"/>
    <w:rsid w:val="156F29B6"/>
    <w:rsid w:val="157D50D3"/>
    <w:rsid w:val="15883A78"/>
    <w:rsid w:val="15BA6327"/>
    <w:rsid w:val="15C076B6"/>
    <w:rsid w:val="15DA3CC3"/>
    <w:rsid w:val="15DB629E"/>
    <w:rsid w:val="15E46F00"/>
    <w:rsid w:val="15FF1F8C"/>
    <w:rsid w:val="162163A6"/>
    <w:rsid w:val="16227A29"/>
    <w:rsid w:val="162B2D81"/>
    <w:rsid w:val="16300397"/>
    <w:rsid w:val="163A7468"/>
    <w:rsid w:val="164107F7"/>
    <w:rsid w:val="164B6F7F"/>
    <w:rsid w:val="165612C1"/>
    <w:rsid w:val="165C73DE"/>
    <w:rsid w:val="166167A3"/>
    <w:rsid w:val="1666025D"/>
    <w:rsid w:val="166E0EC0"/>
    <w:rsid w:val="167504A0"/>
    <w:rsid w:val="168B46E9"/>
    <w:rsid w:val="168D57EA"/>
    <w:rsid w:val="16911289"/>
    <w:rsid w:val="1699418F"/>
    <w:rsid w:val="16A668AC"/>
    <w:rsid w:val="16AB5C70"/>
    <w:rsid w:val="16BF34C9"/>
    <w:rsid w:val="16D36F75"/>
    <w:rsid w:val="16D74CB7"/>
    <w:rsid w:val="16E41182"/>
    <w:rsid w:val="16E53451"/>
    <w:rsid w:val="16F5338F"/>
    <w:rsid w:val="16F72C63"/>
    <w:rsid w:val="170A0BE8"/>
    <w:rsid w:val="17163A31"/>
    <w:rsid w:val="171750B3"/>
    <w:rsid w:val="17196BD3"/>
    <w:rsid w:val="17345C65"/>
    <w:rsid w:val="17365E81"/>
    <w:rsid w:val="173914CE"/>
    <w:rsid w:val="174F0CF1"/>
    <w:rsid w:val="174F2A9F"/>
    <w:rsid w:val="176127D3"/>
    <w:rsid w:val="176A5B2B"/>
    <w:rsid w:val="176F3141"/>
    <w:rsid w:val="177B1AE6"/>
    <w:rsid w:val="177B7D38"/>
    <w:rsid w:val="17822E75"/>
    <w:rsid w:val="17824C23"/>
    <w:rsid w:val="178D35C8"/>
    <w:rsid w:val="179761F4"/>
    <w:rsid w:val="17B31280"/>
    <w:rsid w:val="17BD20FF"/>
    <w:rsid w:val="17C0399D"/>
    <w:rsid w:val="17C36FE9"/>
    <w:rsid w:val="17D42FA4"/>
    <w:rsid w:val="17DD00AB"/>
    <w:rsid w:val="18057602"/>
    <w:rsid w:val="1807337A"/>
    <w:rsid w:val="181F06C4"/>
    <w:rsid w:val="181F6915"/>
    <w:rsid w:val="182E0907"/>
    <w:rsid w:val="18300B23"/>
    <w:rsid w:val="18567E5D"/>
    <w:rsid w:val="18583BD5"/>
    <w:rsid w:val="185D2F9A"/>
    <w:rsid w:val="185F6D12"/>
    <w:rsid w:val="187622AE"/>
    <w:rsid w:val="18770500"/>
    <w:rsid w:val="187D188E"/>
    <w:rsid w:val="189A2440"/>
    <w:rsid w:val="189F1804"/>
    <w:rsid w:val="189F7A56"/>
    <w:rsid w:val="18B0756E"/>
    <w:rsid w:val="18B708FC"/>
    <w:rsid w:val="18C4126B"/>
    <w:rsid w:val="18CD0120"/>
    <w:rsid w:val="18FF4051"/>
    <w:rsid w:val="1901426D"/>
    <w:rsid w:val="191E6BCD"/>
    <w:rsid w:val="193261D5"/>
    <w:rsid w:val="194323F8"/>
    <w:rsid w:val="194523AC"/>
    <w:rsid w:val="19573E8D"/>
    <w:rsid w:val="19597C05"/>
    <w:rsid w:val="195C76F5"/>
    <w:rsid w:val="196C293E"/>
    <w:rsid w:val="1977452F"/>
    <w:rsid w:val="197762DD"/>
    <w:rsid w:val="19834C82"/>
    <w:rsid w:val="1988673C"/>
    <w:rsid w:val="198D5B01"/>
    <w:rsid w:val="19923117"/>
    <w:rsid w:val="19973665"/>
    <w:rsid w:val="1997455B"/>
    <w:rsid w:val="19A215AC"/>
    <w:rsid w:val="19AA220F"/>
    <w:rsid w:val="19B72B7E"/>
    <w:rsid w:val="19C972F9"/>
    <w:rsid w:val="19D465D8"/>
    <w:rsid w:val="19D61256"/>
    <w:rsid w:val="19D83220"/>
    <w:rsid w:val="19E020D4"/>
    <w:rsid w:val="19EE47F1"/>
    <w:rsid w:val="19F3005A"/>
    <w:rsid w:val="19F31E08"/>
    <w:rsid w:val="19F85670"/>
    <w:rsid w:val="1A057D8D"/>
    <w:rsid w:val="1A084D34"/>
    <w:rsid w:val="1A1A3838"/>
    <w:rsid w:val="1A1D6E85"/>
    <w:rsid w:val="1A1F2BFD"/>
    <w:rsid w:val="1A255D39"/>
    <w:rsid w:val="1A2C531A"/>
    <w:rsid w:val="1A2E1092"/>
    <w:rsid w:val="1A424B3D"/>
    <w:rsid w:val="1A495ECC"/>
    <w:rsid w:val="1A4C776A"/>
    <w:rsid w:val="1A534654"/>
    <w:rsid w:val="1A606D71"/>
    <w:rsid w:val="1A613215"/>
    <w:rsid w:val="1A6E3285"/>
    <w:rsid w:val="1A703458"/>
    <w:rsid w:val="1A766595"/>
    <w:rsid w:val="1A8213DE"/>
    <w:rsid w:val="1A89451A"/>
    <w:rsid w:val="1A8E1B30"/>
    <w:rsid w:val="1A935399"/>
    <w:rsid w:val="1A98650B"/>
    <w:rsid w:val="1AD339E7"/>
    <w:rsid w:val="1AE6196C"/>
    <w:rsid w:val="1AF000F5"/>
    <w:rsid w:val="1AF776D6"/>
    <w:rsid w:val="1AFD0A64"/>
    <w:rsid w:val="1B087B35"/>
    <w:rsid w:val="1B090296"/>
    <w:rsid w:val="1B100797"/>
    <w:rsid w:val="1B334486"/>
    <w:rsid w:val="1B4B7A22"/>
    <w:rsid w:val="1B520DB0"/>
    <w:rsid w:val="1B522B5E"/>
    <w:rsid w:val="1B5B5EB7"/>
    <w:rsid w:val="1B5F527B"/>
    <w:rsid w:val="1B6603B7"/>
    <w:rsid w:val="1B697EA8"/>
    <w:rsid w:val="1B6D1746"/>
    <w:rsid w:val="1B742AD4"/>
    <w:rsid w:val="1B770817"/>
    <w:rsid w:val="1B7C5E2D"/>
    <w:rsid w:val="1B860A5A"/>
    <w:rsid w:val="1B943177"/>
    <w:rsid w:val="1B944F25"/>
    <w:rsid w:val="1B970EB9"/>
    <w:rsid w:val="1B99078D"/>
    <w:rsid w:val="1B9B4505"/>
    <w:rsid w:val="1B9E2247"/>
    <w:rsid w:val="1BA216CC"/>
    <w:rsid w:val="1BA86C22"/>
    <w:rsid w:val="1BC17CE4"/>
    <w:rsid w:val="1BD143CB"/>
    <w:rsid w:val="1BE063BC"/>
    <w:rsid w:val="1BE539D2"/>
    <w:rsid w:val="1BE834C2"/>
    <w:rsid w:val="1C053819"/>
    <w:rsid w:val="1C0A168B"/>
    <w:rsid w:val="1C0A3439"/>
    <w:rsid w:val="1C0D4CD7"/>
    <w:rsid w:val="1C204A0A"/>
    <w:rsid w:val="1C2C1601"/>
    <w:rsid w:val="1C2F2E9F"/>
    <w:rsid w:val="1C3E1334"/>
    <w:rsid w:val="1C450915"/>
    <w:rsid w:val="1C4E77C9"/>
    <w:rsid w:val="1C4F50A5"/>
    <w:rsid w:val="1C5172BA"/>
    <w:rsid w:val="1C5A616E"/>
    <w:rsid w:val="1C5B5A42"/>
    <w:rsid w:val="1C672639"/>
    <w:rsid w:val="1C746B04"/>
    <w:rsid w:val="1C7F52B5"/>
    <w:rsid w:val="1C80194D"/>
    <w:rsid w:val="1C8A6328"/>
    <w:rsid w:val="1CA90EA4"/>
    <w:rsid w:val="1CB3762C"/>
    <w:rsid w:val="1CB533A4"/>
    <w:rsid w:val="1CB6536F"/>
    <w:rsid w:val="1CB82E95"/>
    <w:rsid w:val="1CC03C3F"/>
    <w:rsid w:val="1CD13F56"/>
    <w:rsid w:val="1CDF0421"/>
    <w:rsid w:val="1CDF6673"/>
    <w:rsid w:val="1CE41EDC"/>
    <w:rsid w:val="1CE43C8A"/>
    <w:rsid w:val="1CE50760"/>
    <w:rsid w:val="1CEC2B3E"/>
    <w:rsid w:val="1D210A3A"/>
    <w:rsid w:val="1D271DC8"/>
    <w:rsid w:val="1D2E13A9"/>
    <w:rsid w:val="1D3249F5"/>
    <w:rsid w:val="1D37025D"/>
    <w:rsid w:val="1D37200B"/>
    <w:rsid w:val="1D434E54"/>
    <w:rsid w:val="1D4666F2"/>
    <w:rsid w:val="1D4A4435"/>
    <w:rsid w:val="1D4B1F5B"/>
    <w:rsid w:val="1D5801D4"/>
    <w:rsid w:val="1D620F44"/>
    <w:rsid w:val="1D7019C1"/>
    <w:rsid w:val="1D807E56"/>
    <w:rsid w:val="1D8316F5"/>
    <w:rsid w:val="1D921938"/>
    <w:rsid w:val="1D927B8A"/>
    <w:rsid w:val="1DA13929"/>
    <w:rsid w:val="1DB25B36"/>
    <w:rsid w:val="1DC53ABB"/>
    <w:rsid w:val="1DCC309C"/>
    <w:rsid w:val="1DD53F31"/>
    <w:rsid w:val="1DD65CC8"/>
    <w:rsid w:val="1DDC2BB3"/>
    <w:rsid w:val="1DE57CB9"/>
    <w:rsid w:val="1E0565AE"/>
    <w:rsid w:val="1E14234D"/>
    <w:rsid w:val="1E1660C5"/>
    <w:rsid w:val="1E18008F"/>
    <w:rsid w:val="1E1B36DB"/>
    <w:rsid w:val="1E1D38F7"/>
    <w:rsid w:val="1E214A6A"/>
    <w:rsid w:val="1E426EBA"/>
    <w:rsid w:val="1E430E84"/>
    <w:rsid w:val="1E4F15D7"/>
    <w:rsid w:val="1E5135A1"/>
    <w:rsid w:val="1E764DB5"/>
    <w:rsid w:val="1E7726E6"/>
    <w:rsid w:val="1E795006"/>
    <w:rsid w:val="1E860E7A"/>
    <w:rsid w:val="1E8E0351"/>
    <w:rsid w:val="1E8E3499"/>
    <w:rsid w:val="1E935967"/>
    <w:rsid w:val="1EB25197"/>
    <w:rsid w:val="1EB853CE"/>
    <w:rsid w:val="1EBF49AE"/>
    <w:rsid w:val="1EC27FFB"/>
    <w:rsid w:val="1EC45B21"/>
    <w:rsid w:val="1ECC70CB"/>
    <w:rsid w:val="1ED132F1"/>
    <w:rsid w:val="1EF6243B"/>
    <w:rsid w:val="1F02489B"/>
    <w:rsid w:val="1F0C571A"/>
    <w:rsid w:val="1F182311"/>
    <w:rsid w:val="1F1D3483"/>
    <w:rsid w:val="1F264A2D"/>
    <w:rsid w:val="1F33222D"/>
    <w:rsid w:val="1F3D58D3"/>
    <w:rsid w:val="1F4629DA"/>
    <w:rsid w:val="1F7312F5"/>
    <w:rsid w:val="1F7C464D"/>
    <w:rsid w:val="1F7C63FB"/>
    <w:rsid w:val="1F881244"/>
    <w:rsid w:val="1F882FF2"/>
    <w:rsid w:val="1F9E45C4"/>
    <w:rsid w:val="1FA63E40"/>
    <w:rsid w:val="1FA83694"/>
    <w:rsid w:val="1FAD1142"/>
    <w:rsid w:val="1FC16504"/>
    <w:rsid w:val="1FD941DA"/>
    <w:rsid w:val="1FDC7BDF"/>
    <w:rsid w:val="1FE10954"/>
    <w:rsid w:val="1FE16BA6"/>
    <w:rsid w:val="1FF95C9E"/>
    <w:rsid w:val="20174376"/>
    <w:rsid w:val="20176124"/>
    <w:rsid w:val="20230F6D"/>
    <w:rsid w:val="203E7B55"/>
    <w:rsid w:val="204C2272"/>
    <w:rsid w:val="205B24B5"/>
    <w:rsid w:val="205B4263"/>
    <w:rsid w:val="205E3D53"/>
    <w:rsid w:val="206C021E"/>
    <w:rsid w:val="208C08C0"/>
    <w:rsid w:val="208F215E"/>
    <w:rsid w:val="20971013"/>
    <w:rsid w:val="20992FDD"/>
    <w:rsid w:val="20AF45AF"/>
    <w:rsid w:val="20EE157B"/>
    <w:rsid w:val="20F36B91"/>
    <w:rsid w:val="20FD531A"/>
    <w:rsid w:val="210743EB"/>
    <w:rsid w:val="210B5C89"/>
    <w:rsid w:val="211014F1"/>
    <w:rsid w:val="212925B3"/>
    <w:rsid w:val="212B632B"/>
    <w:rsid w:val="212D20A3"/>
    <w:rsid w:val="2144119B"/>
    <w:rsid w:val="2144566C"/>
    <w:rsid w:val="214D44F3"/>
    <w:rsid w:val="21535882"/>
    <w:rsid w:val="21562C7C"/>
    <w:rsid w:val="21611D4D"/>
    <w:rsid w:val="216B497A"/>
    <w:rsid w:val="21837F15"/>
    <w:rsid w:val="218E68BA"/>
    <w:rsid w:val="219519F6"/>
    <w:rsid w:val="219B39C6"/>
    <w:rsid w:val="219F2875"/>
    <w:rsid w:val="21A34113"/>
    <w:rsid w:val="21AD0AEE"/>
    <w:rsid w:val="21C72E5E"/>
    <w:rsid w:val="21D27DD5"/>
    <w:rsid w:val="21DC7625"/>
    <w:rsid w:val="21E12E8E"/>
    <w:rsid w:val="21E81D77"/>
    <w:rsid w:val="220A23E4"/>
    <w:rsid w:val="22146DBF"/>
    <w:rsid w:val="221B26FB"/>
    <w:rsid w:val="221D6DEE"/>
    <w:rsid w:val="222114DC"/>
    <w:rsid w:val="22230DB0"/>
    <w:rsid w:val="22291DDB"/>
    <w:rsid w:val="22356D36"/>
    <w:rsid w:val="22412CD8"/>
    <w:rsid w:val="22590C76"/>
    <w:rsid w:val="227B299A"/>
    <w:rsid w:val="227B2B13"/>
    <w:rsid w:val="228A7081"/>
    <w:rsid w:val="228D1E28"/>
    <w:rsid w:val="2291647A"/>
    <w:rsid w:val="229D5007"/>
    <w:rsid w:val="22A068A5"/>
    <w:rsid w:val="22B660C8"/>
    <w:rsid w:val="22D11CAC"/>
    <w:rsid w:val="22DD18A7"/>
    <w:rsid w:val="22E06CA1"/>
    <w:rsid w:val="22E22A19"/>
    <w:rsid w:val="22E26EBD"/>
    <w:rsid w:val="22E83DA8"/>
    <w:rsid w:val="22F97D63"/>
    <w:rsid w:val="22FB3ADB"/>
    <w:rsid w:val="22FD3CF7"/>
    <w:rsid w:val="22FF7A6F"/>
    <w:rsid w:val="231352C9"/>
    <w:rsid w:val="231B417D"/>
    <w:rsid w:val="231D7EF5"/>
    <w:rsid w:val="23264FFC"/>
    <w:rsid w:val="23270D74"/>
    <w:rsid w:val="23280C2C"/>
    <w:rsid w:val="232E5C5F"/>
    <w:rsid w:val="23377209"/>
    <w:rsid w:val="2358717F"/>
    <w:rsid w:val="238241FC"/>
    <w:rsid w:val="23A10B26"/>
    <w:rsid w:val="23A203FB"/>
    <w:rsid w:val="23AB3753"/>
    <w:rsid w:val="23C44E13"/>
    <w:rsid w:val="23C6058D"/>
    <w:rsid w:val="23D762F6"/>
    <w:rsid w:val="23DD1433"/>
    <w:rsid w:val="23E427C1"/>
    <w:rsid w:val="23E6478B"/>
    <w:rsid w:val="23F8626D"/>
    <w:rsid w:val="24170DE9"/>
    <w:rsid w:val="24207C9D"/>
    <w:rsid w:val="24217571"/>
    <w:rsid w:val="2423153B"/>
    <w:rsid w:val="24262DDA"/>
    <w:rsid w:val="242A0B1C"/>
    <w:rsid w:val="242B219E"/>
    <w:rsid w:val="243A6885"/>
    <w:rsid w:val="244020ED"/>
    <w:rsid w:val="24417C14"/>
    <w:rsid w:val="245142FB"/>
    <w:rsid w:val="245931AF"/>
    <w:rsid w:val="2461726B"/>
    <w:rsid w:val="246B4C91"/>
    <w:rsid w:val="24863878"/>
    <w:rsid w:val="24877D1C"/>
    <w:rsid w:val="248A3369"/>
    <w:rsid w:val="248A5117"/>
    <w:rsid w:val="24912949"/>
    <w:rsid w:val="24BB5C18"/>
    <w:rsid w:val="24C26FA6"/>
    <w:rsid w:val="24C4748D"/>
    <w:rsid w:val="24C50845"/>
    <w:rsid w:val="24C53A3F"/>
    <w:rsid w:val="24D10F97"/>
    <w:rsid w:val="24E95804"/>
    <w:rsid w:val="24F802F9"/>
    <w:rsid w:val="250273A3"/>
    <w:rsid w:val="25140E84"/>
    <w:rsid w:val="251610A0"/>
    <w:rsid w:val="251A293E"/>
    <w:rsid w:val="2540611D"/>
    <w:rsid w:val="254B6F9C"/>
    <w:rsid w:val="25551BC9"/>
    <w:rsid w:val="255D6CCF"/>
    <w:rsid w:val="2561056D"/>
    <w:rsid w:val="25675458"/>
    <w:rsid w:val="257177C2"/>
    <w:rsid w:val="257858B7"/>
    <w:rsid w:val="257D111F"/>
    <w:rsid w:val="25902C01"/>
    <w:rsid w:val="25A71CF8"/>
    <w:rsid w:val="25AD37B3"/>
    <w:rsid w:val="25C12DBA"/>
    <w:rsid w:val="25C428AA"/>
    <w:rsid w:val="25D725DE"/>
    <w:rsid w:val="25DA0320"/>
    <w:rsid w:val="25DF5936"/>
    <w:rsid w:val="25E76599"/>
    <w:rsid w:val="25F0369F"/>
    <w:rsid w:val="25F25669"/>
    <w:rsid w:val="25F413E1"/>
    <w:rsid w:val="25FD7B6A"/>
    <w:rsid w:val="2601765A"/>
    <w:rsid w:val="2604714B"/>
    <w:rsid w:val="26154EB4"/>
    <w:rsid w:val="262275D1"/>
    <w:rsid w:val="262B0B7B"/>
    <w:rsid w:val="26393298"/>
    <w:rsid w:val="26396DF4"/>
    <w:rsid w:val="26413EFB"/>
    <w:rsid w:val="26487037"/>
    <w:rsid w:val="264A7253"/>
    <w:rsid w:val="265956E8"/>
    <w:rsid w:val="265E685B"/>
    <w:rsid w:val="26663961"/>
    <w:rsid w:val="266F36FB"/>
    <w:rsid w:val="267E514F"/>
    <w:rsid w:val="2685028B"/>
    <w:rsid w:val="268B33C8"/>
    <w:rsid w:val="268C786C"/>
    <w:rsid w:val="269229A8"/>
    <w:rsid w:val="26955FF5"/>
    <w:rsid w:val="26AB75C6"/>
    <w:rsid w:val="26C2328E"/>
    <w:rsid w:val="26C76CC5"/>
    <w:rsid w:val="26D20FF7"/>
    <w:rsid w:val="26D42FC1"/>
    <w:rsid w:val="26DB434F"/>
    <w:rsid w:val="26E72CF4"/>
    <w:rsid w:val="26EA27E4"/>
    <w:rsid w:val="26F23447"/>
    <w:rsid w:val="26F471BF"/>
    <w:rsid w:val="27054F28"/>
    <w:rsid w:val="270E64D3"/>
    <w:rsid w:val="27181100"/>
    <w:rsid w:val="27277595"/>
    <w:rsid w:val="274A3283"/>
    <w:rsid w:val="274E2D73"/>
    <w:rsid w:val="27553A8D"/>
    <w:rsid w:val="275B2D9A"/>
    <w:rsid w:val="27743E5C"/>
    <w:rsid w:val="277D71B5"/>
    <w:rsid w:val="27840543"/>
    <w:rsid w:val="27983FEE"/>
    <w:rsid w:val="27B30E28"/>
    <w:rsid w:val="27B54BA0"/>
    <w:rsid w:val="27B626C7"/>
    <w:rsid w:val="27B84691"/>
    <w:rsid w:val="27BF5A1F"/>
    <w:rsid w:val="27D35027"/>
    <w:rsid w:val="27D76439"/>
    <w:rsid w:val="27DB3EDB"/>
    <w:rsid w:val="27E234BC"/>
    <w:rsid w:val="27E9484A"/>
    <w:rsid w:val="27EC7E96"/>
    <w:rsid w:val="27F37477"/>
    <w:rsid w:val="27F76F67"/>
    <w:rsid w:val="27FD02F5"/>
    <w:rsid w:val="28081174"/>
    <w:rsid w:val="2818512F"/>
    <w:rsid w:val="281F1634"/>
    <w:rsid w:val="282249EF"/>
    <w:rsid w:val="28302479"/>
    <w:rsid w:val="28334963"/>
    <w:rsid w:val="28377363"/>
    <w:rsid w:val="283E7422"/>
    <w:rsid w:val="284657F9"/>
    <w:rsid w:val="28541BD2"/>
    <w:rsid w:val="285B2042"/>
    <w:rsid w:val="285C14C0"/>
    <w:rsid w:val="285E0D94"/>
    <w:rsid w:val="285E6FE6"/>
    <w:rsid w:val="286A598B"/>
    <w:rsid w:val="288325A9"/>
    <w:rsid w:val="288602EB"/>
    <w:rsid w:val="2886653D"/>
    <w:rsid w:val="288B2282"/>
    <w:rsid w:val="288B3B53"/>
    <w:rsid w:val="28940C5A"/>
    <w:rsid w:val="289A5B44"/>
    <w:rsid w:val="289A6898"/>
    <w:rsid w:val="28AF15F0"/>
    <w:rsid w:val="28B5472C"/>
    <w:rsid w:val="28C66939"/>
    <w:rsid w:val="28CA467C"/>
    <w:rsid w:val="28D42E04"/>
    <w:rsid w:val="28E219C5"/>
    <w:rsid w:val="28F96D0F"/>
    <w:rsid w:val="28FE60D3"/>
    <w:rsid w:val="290851A4"/>
    <w:rsid w:val="290B259E"/>
    <w:rsid w:val="290F6532"/>
    <w:rsid w:val="291E49C7"/>
    <w:rsid w:val="29211DC2"/>
    <w:rsid w:val="29363ABF"/>
    <w:rsid w:val="2939535D"/>
    <w:rsid w:val="294D2BB7"/>
    <w:rsid w:val="294E0E09"/>
    <w:rsid w:val="295757E3"/>
    <w:rsid w:val="29635957"/>
    <w:rsid w:val="29791BFE"/>
    <w:rsid w:val="297B3BC8"/>
    <w:rsid w:val="297D524A"/>
    <w:rsid w:val="29852351"/>
    <w:rsid w:val="29A924E3"/>
    <w:rsid w:val="29B844D4"/>
    <w:rsid w:val="29BB2216"/>
    <w:rsid w:val="29D07A70"/>
    <w:rsid w:val="29D37560"/>
    <w:rsid w:val="29F714A0"/>
    <w:rsid w:val="29F86FC6"/>
    <w:rsid w:val="2A04596B"/>
    <w:rsid w:val="2A0616E3"/>
    <w:rsid w:val="2A0C2A72"/>
    <w:rsid w:val="2A151926"/>
    <w:rsid w:val="2A1C040D"/>
    <w:rsid w:val="2A241B69"/>
    <w:rsid w:val="2A257690"/>
    <w:rsid w:val="2A297180"/>
    <w:rsid w:val="2A307D13"/>
    <w:rsid w:val="2A375D41"/>
    <w:rsid w:val="2A385615"/>
    <w:rsid w:val="2A4B359A"/>
    <w:rsid w:val="2A5D507B"/>
    <w:rsid w:val="2A661523"/>
    <w:rsid w:val="2A663F30"/>
    <w:rsid w:val="2A6B7798"/>
    <w:rsid w:val="2A6C52BE"/>
    <w:rsid w:val="2A77438F"/>
    <w:rsid w:val="2A7A3E7F"/>
    <w:rsid w:val="2A7E571E"/>
    <w:rsid w:val="2A8B1BE9"/>
    <w:rsid w:val="2AD43590"/>
    <w:rsid w:val="2AE31A25"/>
    <w:rsid w:val="2AE337D3"/>
    <w:rsid w:val="2AEC6B2B"/>
    <w:rsid w:val="2B0379D1"/>
    <w:rsid w:val="2B0A6FB1"/>
    <w:rsid w:val="2B0B4AD7"/>
    <w:rsid w:val="2B1E2A5D"/>
    <w:rsid w:val="2B2362C5"/>
    <w:rsid w:val="2B25203D"/>
    <w:rsid w:val="2B2A1401"/>
    <w:rsid w:val="2B2D2CA0"/>
    <w:rsid w:val="2B3C1135"/>
    <w:rsid w:val="2B595843"/>
    <w:rsid w:val="2B597F39"/>
    <w:rsid w:val="2B604E23"/>
    <w:rsid w:val="2B6D7540"/>
    <w:rsid w:val="2B6E5792"/>
    <w:rsid w:val="2B74267D"/>
    <w:rsid w:val="2B7D7783"/>
    <w:rsid w:val="2B8579A2"/>
    <w:rsid w:val="2B8C3E6A"/>
    <w:rsid w:val="2B920D55"/>
    <w:rsid w:val="2BA70CA4"/>
    <w:rsid w:val="2BB94533"/>
    <w:rsid w:val="2BDD46C6"/>
    <w:rsid w:val="2BE55328"/>
    <w:rsid w:val="2BF043F9"/>
    <w:rsid w:val="2C025EDA"/>
    <w:rsid w:val="2C0954BB"/>
    <w:rsid w:val="2C163734"/>
    <w:rsid w:val="2C165AE7"/>
    <w:rsid w:val="2C183950"/>
    <w:rsid w:val="2C1D4AC2"/>
    <w:rsid w:val="2C24634D"/>
    <w:rsid w:val="2C3F2C8B"/>
    <w:rsid w:val="2C471B3F"/>
    <w:rsid w:val="2C4958B7"/>
    <w:rsid w:val="2C4E7372"/>
    <w:rsid w:val="2C6170A5"/>
    <w:rsid w:val="2C624BCB"/>
    <w:rsid w:val="2C627897"/>
    <w:rsid w:val="2C6721E1"/>
    <w:rsid w:val="2C7072E8"/>
    <w:rsid w:val="2C7768C8"/>
    <w:rsid w:val="2C7943FF"/>
    <w:rsid w:val="2C7F39CF"/>
    <w:rsid w:val="2C8608B9"/>
    <w:rsid w:val="2C9A4365"/>
    <w:rsid w:val="2CA174A1"/>
    <w:rsid w:val="2CA3146B"/>
    <w:rsid w:val="2CA62D0A"/>
    <w:rsid w:val="2CAE7E10"/>
    <w:rsid w:val="2CB2345D"/>
    <w:rsid w:val="2CB5119F"/>
    <w:rsid w:val="2CBA0563"/>
    <w:rsid w:val="2CCB09C2"/>
    <w:rsid w:val="2CD45AC9"/>
    <w:rsid w:val="2CD47877"/>
    <w:rsid w:val="2CD811D6"/>
    <w:rsid w:val="2CDF7FCA"/>
    <w:rsid w:val="2CE51A84"/>
    <w:rsid w:val="2CEF2903"/>
    <w:rsid w:val="2CF73565"/>
    <w:rsid w:val="2D0F4D53"/>
    <w:rsid w:val="2D1D6FE0"/>
    <w:rsid w:val="2D216834"/>
    <w:rsid w:val="2D297497"/>
    <w:rsid w:val="2D306A77"/>
    <w:rsid w:val="2D391DD0"/>
    <w:rsid w:val="2D426ED6"/>
    <w:rsid w:val="2D4349FC"/>
    <w:rsid w:val="2D460049"/>
    <w:rsid w:val="2D517119"/>
    <w:rsid w:val="2D744BB6"/>
    <w:rsid w:val="2D825525"/>
    <w:rsid w:val="2D83129D"/>
    <w:rsid w:val="2D915768"/>
    <w:rsid w:val="2D9B0395"/>
    <w:rsid w:val="2DA41B2C"/>
    <w:rsid w:val="2DB17BB8"/>
    <w:rsid w:val="2DB96A6D"/>
    <w:rsid w:val="2DC01BA9"/>
    <w:rsid w:val="2DC63E07"/>
    <w:rsid w:val="2DCB7498"/>
    <w:rsid w:val="2DD41AF8"/>
    <w:rsid w:val="2DD90EBD"/>
    <w:rsid w:val="2DE25FC3"/>
    <w:rsid w:val="2DE735DA"/>
    <w:rsid w:val="2DE75388"/>
    <w:rsid w:val="2E0221C2"/>
    <w:rsid w:val="2E0B376C"/>
    <w:rsid w:val="2E0C4DEE"/>
    <w:rsid w:val="2E1D349F"/>
    <w:rsid w:val="2E232138"/>
    <w:rsid w:val="2E291E44"/>
    <w:rsid w:val="2E352597"/>
    <w:rsid w:val="2E3B3926"/>
    <w:rsid w:val="2E4166E3"/>
    <w:rsid w:val="2E47051C"/>
    <w:rsid w:val="2E6764C9"/>
    <w:rsid w:val="2E7035CF"/>
    <w:rsid w:val="2E7C01C6"/>
    <w:rsid w:val="2E894691"/>
    <w:rsid w:val="2E8C4181"/>
    <w:rsid w:val="2EAE40F8"/>
    <w:rsid w:val="2EBF6305"/>
    <w:rsid w:val="2EC15BD9"/>
    <w:rsid w:val="2EC61441"/>
    <w:rsid w:val="2EC92CDF"/>
    <w:rsid w:val="2ECD0A22"/>
    <w:rsid w:val="2ED3590C"/>
    <w:rsid w:val="2ED973C6"/>
    <w:rsid w:val="2EE713B8"/>
    <w:rsid w:val="2EEA16A4"/>
    <w:rsid w:val="2EF04710"/>
    <w:rsid w:val="2EF05516"/>
    <w:rsid w:val="2EFD4F49"/>
    <w:rsid w:val="2F0E4B96"/>
    <w:rsid w:val="2F1308B0"/>
    <w:rsid w:val="2F1403FE"/>
    <w:rsid w:val="2F2002E3"/>
    <w:rsid w:val="2F3E7229"/>
    <w:rsid w:val="2F5E5B1E"/>
    <w:rsid w:val="2F633134"/>
    <w:rsid w:val="2F77273B"/>
    <w:rsid w:val="2F7E7F6E"/>
    <w:rsid w:val="2F8F3F29"/>
    <w:rsid w:val="2FB41BE1"/>
    <w:rsid w:val="2FD45DE0"/>
    <w:rsid w:val="2FEA73B1"/>
    <w:rsid w:val="2FFB511A"/>
    <w:rsid w:val="30182170"/>
    <w:rsid w:val="301A5EE8"/>
    <w:rsid w:val="30204B81"/>
    <w:rsid w:val="30297EDA"/>
    <w:rsid w:val="302E54F0"/>
    <w:rsid w:val="302F1268"/>
    <w:rsid w:val="30304791"/>
    <w:rsid w:val="30316D8E"/>
    <w:rsid w:val="304545E8"/>
    <w:rsid w:val="30550CCF"/>
    <w:rsid w:val="305A62E5"/>
    <w:rsid w:val="306727B0"/>
    <w:rsid w:val="306929CC"/>
    <w:rsid w:val="306B6744"/>
    <w:rsid w:val="306E7B96"/>
    <w:rsid w:val="306E7FE2"/>
    <w:rsid w:val="30731155"/>
    <w:rsid w:val="307614DC"/>
    <w:rsid w:val="30780C48"/>
    <w:rsid w:val="30782C0F"/>
    <w:rsid w:val="307A24E3"/>
    <w:rsid w:val="3091782D"/>
    <w:rsid w:val="309537C1"/>
    <w:rsid w:val="30973E22"/>
    <w:rsid w:val="309F63EE"/>
    <w:rsid w:val="30A27C8C"/>
    <w:rsid w:val="30A734F4"/>
    <w:rsid w:val="30B26121"/>
    <w:rsid w:val="30B67293"/>
    <w:rsid w:val="30D81900"/>
    <w:rsid w:val="30DC4F4C"/>
    <w:rsid w:val="30E402A4"/>
    <w:rsid w:val="311513F9"/>
    <w:rsid w:val="311961A0"/>
    <w:rsid w:val="31210BB1"/>
    <w:rsid w:val="31305298"/>
    <w:rsid w:val="31374878"/>
    <w:rsid w:val="313F372D"/>
    <w:rsid w:val="31411253"/>
    <w:rsid w:val="315A40C3"/>
    <w:rsid w:val="316E7B6E"/>
    <w:rsid w:val="31772EC7"/>
    <w:rsid w:val="31A57A34"/>
    <w:rsid w:val="31AD0696"/>
    <w:rsid w:val="31B47C77"/>
    <w:rsid w:val="31BE4652"/>
    <w:rsid w:val="31D40319"/>
    <w:rsid w:val="31F12C79"/>
    <w:rsid w:val="31F75DB5"/>
    <w:rsid w:val="31F84007"/>
    <w:rsid w:val="31FB3AF8"/>
    <w:rsid w:val="320209E2"/>
    <w:rsid w:val="3207249C"/>
    <w:rsid w:val="320E0B97"/>
    <w:rsid w:val="32285F6F"/>
    <w:rsid w:val="323B2146"/>
    <w:rsid w:val="32562ADC"/>
    <w:rsid w:val="32584AA6"/>
    <w:rsid w:val="32690A61"/>
    <w:rsid w:val="327D4BC1"/>
    <w:rsid w:val="328C0BF4"/>
    <w:rsid w:val="32963820"/>
    <w:rsid w:val="32C91500"/>
    <w:rsid w:val="32CC2C84"/>
    <w:rsid w:val="32D16607"/>
    <w:rsid w:val="32D560F7"/>
    <w:rsid w:val="32D8384A"/>
    <w:rsid w:val="32D85BE7"/>
    <w:rsid w:val="32DF6F75"/>
    <w:rsid w:val="32F77329"/>
    <w:rsid w:val="330662B0"/>
    <w:rsid w:val="33072028"/>
    <w:rsid w:val="33093FF2"/>
    <w:rsid w:val="33105381"/>
    <w:rsid w:val="332819AF"/>
    <w:rsid w:val="332B3F69"/>
    <w:rsid w:val="33380434"/>
    <w:rsid w:val="33386686"/>
    <w:rsid w:val="334B460B"/>
    <w:rsid w:val="334B63B9"/>
    <w:rsid w:val="336254B1"/>
    <w:rsid w:val="33641229"/>
    <w:rsid w:val="336C348F"/>
    <w:rsid w:val="33705E1F"/>
    <w:rsid w:val="33707BCD"/>
    <w:rsid w:val="33710457"/>
    <w:rsid w:val="33751688"/>
    <w:rsid w:val="337F42B4"/>
    <w:rsid w:val="33865643"/>
    <w:rsid w:val="3390201E"/>
    <w:rsid w:val="339A2E9C"/>
    <w:rsid w:val="339E473B"/>
    <w:rsid w:val="33B757FC"/>
    <w:rsid w:val="33CA3782"/>
    <w:rsid w:val="33F16F60"/>
    <w:rsid w:val="33F7209D"/>
    <w:rsid w:val="33FE167D"/>
    <w:rsid w:val="34237336"/>
    <w:rsid w:val="34311A53"/>
    <w:rsid w:val="34382116"/>
    <w:rsid w:val="34433534"/>
    <w:rsid w:val="345968B4"/>
    <w:rsid w:val="345B6AD0"/>
    <w:rsid w:val="34677222"/>
    <w:rsid w:val="34757B91"/>
    <w:rsid w:val="347A51A8"/>
    <w:rsid w:val="347B0F20"/>
    <w:rsid w:val="34A51AF9"/>
    <w:rsid w:val="34B344DD"/>
    <w:rsid w:val="34B41D3C"/>
    <w:rsid w:val="34B54432"/>
    <w:rsid w:val="34CE2DFE"/>
    <w:rsid w:val="34DB016F"/>
    <w:rsid w:val="34F5482E"/>
    <w:rsid w:val="34F62354"/>
    <w:rsid w:val="34FC3E0F"/>
    <w:rsid w:val="35044A71"/>
    <w:rsid w:val="350C7DCA"/>
    <w:rsid w:val="35156C7E"/>
    <w:rsid w:val="35284C04"/>
    <w:rsid w:val="35366BF5"/>
    <w:rsid w:val="35373099"/>
    <w:rsid w:val="353A66E5"/>
    <w:rsid w:val="353D61D5"/>
    <w:rsid w:val="354B26A0"/>
    <w:rsid w:val="354D6418"/>
    <w:rsid w:val="355359F9"/>
    <w:rsid w:val="355E6877"/>
    <w:rsid w:val="35683DE9"/>
    <w:rsid w:val="356B2D42"/>
    <w:rsid w:val="357339A5"/>
    <w:rsid w:val="35777939"/>
    <w:rsid w:val="357A4D33"/>
    <w:rsid w:val="35812566"/>
    <w:rsid w:val="358A08C4"/>
    <w:rsid w:val="359A336A"/>
    <w:rsid w:val="35A26038"/>
    <w:rsid w:val="35A324DC"/>
    <w:rsid w:val="35BB5A78"/>
    <w:rsid w:val="35C91817"/>
    <w:rsid w:val="35C97A69"/>
    <w:rsid w:val="35D95EFE"/>
    <w:rsid w:val="35EA1EB9"/>
    <w:rsid w:val="35F40F8A"/>
    <w:rsid w:val="35F42D38"/>
    <w:rsid w:val="35FA7C22"/>
    <w:rsid w:val="36154175"/>
    <w:rsid w:val="36162CAE"/>
    <w:rsid w:val="361C228F"/>
    <w:rsid w:val="36201D7F"/>
    <w:rsid w:val="3628478F"/>
    <w:rsid w:val="36453593"/>
    <w:rsid w:val="364610BA"/>
    <w:rsid w:val="36486BE0"/>
    <w:rsid w:val="364F61C0"/>
    <w:rsid w:val="36657792"/>
    <w:rsid w:val="36811BDB"/>
    <w:rsid w:val="368220F2"/>
    <w:rsid w:val="3684230E"/>
    <w:rsid w:val="36877708"/>
    <w:rsid w:val="369116D0"/>
    <w:rsid w:val="369260AD"/>
    <w:rsid w:val="36992A33"/>
    <w:rsid w:val="36A22794"/>
    <w:rsid w:val="36AD2EE7"/>
    <w:rsid w:val="36B129D7"/>
    <w:rsid w:val="36C73FA8"/>
    <w:rsid w:val="36D10539"/>
    <w:rsid w:val="36E94EEA"/>
    <w:rsid w:val="36F275DD"/>
    <w:rsid w:val="36F948DF"/>
    <w:rsid w:val="370B658B"/>
    <w:rsid w:val="371D1E1A"/>
    <w:rsid w:val="372C6501"/>
    <w:rsid w:val="372E2279"/>
    <w:rsid w:val="37517D16"/>
    <w:rsid w:val="37537F32"/>
    <w:rsid w:val="375F68D7"/>
    <w:rsid w:val="376E2676"/>
    <w:rsid w:val="37781747"/>
    <w:rsid w:val="378679C0"/>
    <w:rsid w:val="378E0F6A"/>
    <w:rsid w:val="37906A90"/>
    <w:rsid w:val="37991DE9"/>
    <w:rsid w:val="379E73FF"/>
    <w:rsid w:val="37AF33BA"/>
    <w:rsid w:val="37B207B5"/>
    <w:rsid w:val="37B502A5"/>
    <w:rsid w:val="37C4673A"/>
    <w:rsid w:val="37D20E57"/>
    <w:rsid w:val="37DF17C6"/>
    <w:rsid w:val="37DF3574"/>
    <w:rsid w:val="37E868CC"/>
    <w:rsid w:val="37EE37B7"/>
    <w:rsid w:val="37F25055"/>
    <w:rsid w:val="37F86F59"/>
    <w:rsid w:val="380F5C07"/>
    <w:rsid w:val="38190834"/>
    <w:rsid w:val="381F1BC2"/>
    <w:rsid w:val="382B67B9"/>
    <w:rsid w:val="383E473E"/>
    <w:rsid w:val="384B0C09"/>
    <w:rsid w:val="385B53B3"/>
    <w:rsid w:val="38657F1D"/>
    <w:rsid w:val="386817BB"/>
    <w:rsid w:val="38685317"/>
    <w:rsid w:val="38832151"/>
    <w:rsid w:val="388A7983"/>
    <w:rsid w:val="388C36FB"/>
    <w:rsid w:val="389B393F"/>
    <w:rsid w:val="38A26A7B"/>
    <w:rsid w:val="38B95B73"/>
    <w:rsid w:val="38BD5663"/>
    <w:rsid w:val="38CC58A6"/>
    <w:rsid w:val="38D62BC9"/>
    <w:rsid w:val="38D80EA1"/>
    <w:rsid w:val="38E47094"/>
    <w:rsid w:val="38EA0710"/>
    <w:rsid w:val="38ED3A6E"/>
    <w:rsid w:val="38F90665"/>
    <w:rsid w:val="39007C46"/>
    <w:rsid w:val="390A2872"/>
    <w:rsid w:val="391E1E7A"/>
    <w:rsid w:val="392A081F"/>
    <w:rsid w:val="393578EF"/>
    <w:rsid w:val="393A3157"/>
    <w:rsid w:val="393F42CA"/>
    <w:rsid w:val="39447B32"/>
    <w:rsid w:val="394F0285"/>
    <w:rsid w:val="3958538C"/>
    <w:rsid w:val="39671A73"/>
    <w:rsid w:val="39677CC5"/>
    <w:rsid w:val="396F26D5"/>
    <w:rsid w:val="39777F08"/>
    <w:rsid w:val="39893797"/>
    <w:rsid w:val="398D772B"/>
    <w:rsid w:val="399F745E"/>
    <w:rsid w:val="39B20F40"/>
    <w:rsid w:val="39CB39E5"/>
    <w:rsid w:val="39D32C64"/>
    <w:rsid w:val="39D61D44"/>
    <w:rsid w:val="39DC5FBD"/>
    <w:rsid w:val="39E92488"/>
    <w:rsid w:val="39F07CBA"/>
    <w:rsid w:val="39F850F3"/>
    <w:rsid w:val="39FF7EFD"/>
    <w:rsid w:val="3A0E0140"/>
    <w:rsid w:val="3A157721"/>
    <w:rsid w:val="3A242C9A"/>
    <w:rsid w:val="3A3A0F35"/>
    <w:rsid w:val="3A614714"/>
    <w:rsid w:val="3A8F302F"/>
    <w:rsid w:val="3A9E14C4"/>
    <w:rsid w:val="3AAD7959"/>
    <w:rsid w:val="3AAF722D"/>
    <w:rsid w:val="3AD4138A"/>
    <w:rsid w:val="3AEE244B"/>
    <w:rsid w:val="3AF61300"/>
    <w:rsid w:val="3B0A0C7F"/>
    <w:rsid w:val="3B163750"/>
    <w:rsid w:val="3B186D42"/>
    <w:rsid w:val="3B245E6D"/>
    <w:rsid w:val="3B247C1B"/>
    <w:rsid w:val="3B27770B"/>
    <w:rsid w:val="3B2F036E"/>
    <w:rsid w:val="3B343BD6"/>
    <w:rsid w:val="3B351E28"/>
    <w:rsid w:val="3B365BA1"/>
    <w:rsid w:val="3B424545"/>
    <w:rsid w:val="3B5A363D"/>
    <w:rsid w:val="3B5D687E"/>
    <w:rsid w:val="3B660234"/>
    <w:rsid w:val="3B6B3A9C"/>
    <w:rsid w:val="3B7A5A8D"/>
    <w:rsid w:val="3B84690C"/>
    <w:rsid w:val="3B8763FC"/>
    <w:rsid w:val="3B8A37F6"/>
    <w:rsid w:val="3B912DD7"/>
    <w:rsid w:val="3B9308FD"/>
    <w:rsid w:val="3BA743A8"/>
    <w:rsid w:val="3BB1191E"/>
    <w:rsid w:val="3BB84807"/>
    <w:rsid w:val="3BB865B6"/>
    <w:rsid w:val="3BBB1019"/>
    <w:rsid w:val="3BCB62E9"/>
    <w:rsid w:val="3BD056AD"/>
    <w:rsid w:val="3BD31641"/>
    <w:rsid w:val="3BDF3B42"/>
    <w:rsid w:val="3BE86E9B"/>
    <w:rsid w:val="3BFC46F4"/>
    <w:rsid w:val="3C017F5D"/>
    <w:rsid w:val="3C065573"/>
    <w:rsid w:val="3C1934F8"/>
    <w:rsid w:val="3C291261"/>
    <w:rsid w:val="3C430575"/>
    <w:rsid w:val="3C4E2A76"/>
    <w:rsid w:val="3C5F6A31"/>
    <w:rsid w:val="3C6F3118"/>
    <w:rsid w:val="3C706E90"/>
    <w:rsid w:val="3C722C08"/>
    <w:rsid w:val="3C7C5835"/>
    <w:rsid w:val="3C9A5CBB"/>
    <w:rsid w:val="3CA1704A"/>
    <w:rsid w:val="3CA8662A"/>
    <w:rsid w:val="3CAC611A"/>
    <w:rsid w:val="3CAD3C40"/>
    <w:rsid w:val="3CAE0AD9"/>
    <w:rsid w:val="3CBC20D5"/>
    <w:rsid w:val="3CCD42E3"/>
    <w:rsid w:val="3CD218F9"/>
    <w:rsid w:val="3CD236A7"/>
    <w:rsid w:val="3CD64F45"/>
    <w:rsid w:val="3CD92C87"/>
    <w:rsid w:val="3CDB69FF"/>
    <w:rsid w:val="3CF4361D"/>
    <w:rsid w:val="3CF8135F"/>
    <w:rsid w:val="3CFE624A"/>
    <w:rsid w:val="3D001FC2"/>
    <w:rsid w:val="3D05582A"/>
    <w:rsid w:val="3D115F7D"/>
    <w:rsid w:val="3D145A6E"/>
    <w:rsid w:val="3D17730C"/>
    <w:rsid w:val="3D1B32A0"/>
    <w:rsid w:val="3D2832C7"/>
    <w:rsid w:val="3D417C86"/>
    <w:rsid w:val="3D430101"/>
    <w:rsid w:val="3D4E5423"/>
    <w:rsid w:val="3D566086"/>
    <w:rsid w:val="3D605157"/>
    <w:rsid w:val="3D622C7D"/>
    <w:rsid w:val="3D69400B"/>
    <w:rsid w:val="3D6A38DF"/>
    <w:rsid w:val="3D6E1622"/>
    <w:rsid w:val="3D840E45"/>
    <w:rsid w:val="3D85117A"/>
    <w:rsid w:val="3D8E5820"/>
    <w:rsid w:val="3D913562"/>
    <w:rsid w:val="3D927C8C"/>
    <w:rsid w:val="3D993796"/>
    <w:rsid w:val="3D9F17DB"/>
    <w:rsid w:val="3DB17760"/>
    <w:rsid w:val="3DB8289D"/>
    <w:rsid w:val="3DBC05DF"/>
    <w:rsid w:val="3DBD1576"/>
    <w:rsid w:val="3DD0408A"/>
    <w:rsid w:val="3DE511B8"/>
    <w:rsid w:val="3E06185A"/>
    <w:rsid w:val="3E1723C3"/>
    <w:rsid w:val="3E1A70B4"/>
    <w:rsid w:val="3E1D4B75"/>
    <w:rsid w:val="3E23065E"/>
    <w:rsid w:val="3E2B42CA"/>
    <w:rsid w:val="3E495BEB"/>
    <w:rsid w:val="3E6842C3"/>
    <w:rsid w:val="3E6D7B2B"/>
    <w:rsid w:val="3E75253C"/>
    <w:rsid w:val="3E832EAB"/>
    <w:rsid w:val="3E8409D1"/>
    <w:rsid w:val="3E8B6203"/>
    <w:rsid w:val="3EAE5A4E"/>
    <w:rsid w:val="3EF47905"/>
    <w:rsid w:val="3EFB6EE5"/>
    <w:rsid w:val="3F0538C0"/>
    <w:rsid w:val="3F23643C"/>
    <w:rsid w:val="3F3917BB"/>
    <w:rsid w:val="3F47037C"/>
    <w:rsid w:val="3F6A7BC7"/>
    <w:rsid w:val="3F6F1681"/>
    <w:rsid w:val="3F786788"/>
    <w:rsid w:val="3F7F046E"/>
    <w:rsid w:val="3F8E1B07"/>
    <w:rsid w:val="3F95733A"/>
    <w:rsid w:val="3F9E4390"/>
    <w:rsid w:val="3F9E5AC2"/>
    <w:rsid w:val="3FA118A5"/>
    <w:rsid w:val="3FA532F5"/>
    <w:rsid w:val="3FAF7CCF"/>
    <w:rsid w:val="3FC1012F"/>
    <w:rsid w:val="3FCA4B09"/>
    <w:rsid w:val="3FD414E4"/>
    <w:rsid w:val="3FDD2A8F"/>
    <w:rsid w:val="3FEA0D08"/>
    <w:rsid w:val="4004001B"/>
    <w:rsid w:val="40210BCD"/>
    <w:rsid w:val="4021297B"/>
    <w:rsid w:val="402141CB"/>
    <w:rsid w:val="402266F3"/>
    <w:rsid w:val="4024421A"/>
    <w:rsid w:val="403F2E01"/>
    <w:rsid w:val="40642868"/>
    <w:rsid w:val="406B009A"/>
    <w:rsid w:val="40703E40"/>
    <w:rsid w:val="40880C4C"/>
    <w:rsid w:val="408E5B37"/>
    <w:rsid w:val="409018AF"/>
    <w:rsid w:val="40A35A86"/>
    <w:rsid w:val="40A435AC"/>
    <w:rsid w:val="40A67324"/>
    <w:rsid w:val="40AC21F8"/>
    <w:rsid w:val="40AD67D4"/>
    <w:rsid w:val="40AF61D9"/>
    <w:rsid w:val="40B3559D"/>
    <w:rsid w:val="40B82BB4"/>
    <w:rsid w:val="40C41559"/>
    <w:rsid w:val="40C61775"/>
    <w:rsid w:val="40CB6D8B"/>
    <w:rsid w:val="40D23C76"/>
    <w:rsid w:val="40D519B8"/>
    <w:rsid w:val="40DC4AF4"/>
    <w:rsid w:val="40DE038F"/>
    <w:rsid w:val="40E63D94"/>
    <w:rsid w:val="40F260C6"/>
    <w:rsid w:val="40F7192E"/>
    <w:rsid w:val="40FC6F44"/>
    <w:rsid w:val="41004C87"/>
    <w:rsid w:val="410339D7"/>
    <w:rsid w:val="41061B71"/>
    <w:rsid w:val="410A340F"/>
    <w:rsid w:val="411B386E"/>
    <w:rsid w:val="41200E85"/>
    <w:rsid w:val="41214BFD"/>
    <w:rsid w:val="412C60A3"/>
    <w:rsid w:val="413B5CBF"/>
    <w:rsid w:val="413E755D"/>
    <w:rsid w:val="41483F38"/>
    <w:rsid w:val="414A4154"/>
    <w:rsid w:val="41630D72"/>
    <w:rsid w:val="41735459"/>
    <w:rsid w:val="41792343"/>
    <w:rsid w:val="417E204F"/>
    <w:rsid w:val="418105AD"/>
    <w:rsid w:val="41970A1B"/>
    <w:rsid w:val="41A73354"/>
    <w:rsid w:val="41AC44C7"/>
    <w:rsid w:val="41AC627D"/>
    <w:rsid w:val="41AE46E3"/>
    <w:rsid w:val="41BA3087"/>
    <w:rsid w:val="41BB295C"/>
    <w:rsid w:val="41C9151C"/>
    <w:rsid w:val="41D6046E"/>
    <w:rsid w:val="41E579D9"/>
    <w:rsid w:val="41F45E6E"/>
    <w:rsid w:val="41FF6CEC"/>
    <w:rsid w:val="420267DC"/>
    <w:rsid w:val="420E33D3"/>
    <w:rsid w:val="421502BE"/>
    <w:rsid w:val="421A58D4"/>
    <w:rsid w:val="422B7AE1"/>
    <w:rsid w:val="42312C1E"/>
    <w:rsid w:val="42334BE8"/>
    <w:rsid w:val="42576B28"/>
    <w:rsid w:val="426E79CE"/>
    <w:rsid w:val="42723962"/>
    <w:rsid w:val="42884F34"/>
    <w:rsid w:val="42894808"/>
    <w:rsid w:val="428B3D82"/>
    <w:rsid w:val="428C42F8"/>
    <w:rsid w:val="4292190E"/>
    <w:rsid w:val="42937435"/>
    <w:rsid w:val="429C0C25"/>
    <w:rsid w:val="42A47894"/>
    <w:rsid w:val="42B314E1"/>
    <w:rsid w:val="42C13FA2"/>
    <w:rsid w:val="42CB6BCE"/>
    <w:rsid w:val="42DF08CC"/>
    <w:rsid w:val="42F04887"/>
    <w:rsid w:val="42F51E9D"/>
    <w:rsid w:val="42FE51F6"/>
    <w:rsid w:val="42FF2D1C"/>
    <w:rsid w:val="43035753"/>
    <w:rsid w:val="430976F7"/>
    <w:rsid w:val="430A1DED"/>
    <w:rsid w:val="430F2F5F"/>
    <w:rsid w:val="43560B8E"/>
    <w:rsid w:val="436A288B"/>
    <w:rsid w:val="436D4129"/>
    <w:rsid w:val="43A01E09"/>
    <w:rsid w:val="43AA2C88"/>
    <w:rsid w:val="43B92ECB"/>
    <w:rsid w:val="43C73BDB"/>
    <w:rsid w:val="43CE2E1A"/>
    <w:rsid w:val="43D321DE"/>
    <w:rsid w:val="43D9356D"/>
    <w:rsid w:val="43DE6DD5"/>
    <w:rsid w:val="43EF2D90"/>
    <w:rsid w:val="43F6411F"/>
    <w:rsid w:val="44024872"/>
    <w:rsid w:val="440C749E"/>
    <w:rsid w:val="4411153B"/>
    <w:rsid w:val="44142270"/>
    <w:rsid w:val="441D5B50"/>
    <w:rsid w:val="441E71D2"/>
    <w:rsid w:val="441F5424"/>
    <w:rsid w:val="44224F14"/>
    <w:rsid w:val="442A5B77"/>
    <w:rsid w:val="443B5FD6"/>
    <w:rsid w:val="443D58AA"/>
    <w:rsid w:val="4441183E"/>
    <w:rsid w:val="44427364"/>
    <w:rsid w:val="445A46AE"/>
    <w:rsid w:val="44675AEB"/>
    <w:rsid w:val="4468364C"/>
    <w:rsid w:val="44727C49"/>
    <w:rsid w:val="448654A3"/>
    <w:rsid w:val="44901E7E"/>
    <w:rsid w:val="4492209A"/>
    <w:rsid w:val="44A91191"/>
    <w:rsid w:val="44BA339E"/>
    <w:rsid w:val="44BA6EFA"/>
    <w:rsid w:val="44BC0EC5"/>
    <w:rsid w:val="44C4421D"/>
    <w:rsid w:val="44C63AF1"/>
    <w:rsid w:val="44C85ABB"/>
    <w:rsid w:val="44D31575"/>
    <w:rsid w:val="44E87F0C"/>
    <w:rsid w:val="44EE3048"/>
    <w:rsid w:val="45062140"/>
    <w:rsid w:val="450E2B5C"/>
    <w:rsid w:val="45357EA7"/>
    <w:rsid w:val="4565155C"/>
    <w:rsid w:val="45660E30"/>
    <w:rsid w:val="4574354D"/>
    <w:rsid w:val="45837C34"/>
    <w:rsid w:val="45991206"/>
    <w:rsid w:val="459E05CA"/>
    <w:rsid w:val="45A007E6"/>
    <w:rsid w:val="45AC718B"/>
    <w:rsid w:val="45B95404"/>
    <w:rsid w:val="45CA7611"/>
    <w:rsid w:val="45E05087"/>
    <w:rsid w:val="45F25354"/>
    <w:rsid w:val="45F55107"/>
    <w:rsid w:val="460C7C2A"/>
    <w:rsid w:val="46195EA3"/>
    <w:rsid w:val="461E170B"/>
    <w:rsid w:val="461E795D"/>
    <w:rsid w:val="4622744D"/>
    <w:rsid w:val="46244F73"/>
    <w:rsid w:val="46250CEB"/>
    <w:rsid w:val="463B050F"/>
    <w:rsid w:val="463D7DE3"/>
    <w:rsid w:val="4642189D"/>
    <w:rsid w:val="4642364B"/>
    <w:rsid w:val="465B295F"/>
    <w:rsid w:val="465B470D"/>
    <w:rsid w:val="46690BD8"/>
    <w:rsid w:val="46713F31"/>
    <w:rsid w:val="46715CDF"/>
    <w:rsid w:val="467D0B27"/>
    <w:rsid w:val="4689127A"/>
    <w:rsid w:val="469D0882"/>
    <w:rsid w:val="46BD2CD2"/>
    <w:rsid w:val="46CB53EF"/>
    <w:rsid w:val="46DB13AA"/>
    <w:rsid w:val="46F030A7"/>
    <w:rsid w:val="470A2D16"/>
    <w:rsid w:val="470B6133"/>
    <w:rsid w:val="471F1BDF"/>
    <w:rsid w:val="47217705"/>
    <w:rsid w:val="472B2331"/>
    <w:rsid w:val="47373CCA"/>
    <w:rsid w:val="473C453F"/>
    <w:rsid w:val="47543636"/>
    <w:rsid w:val="476B6BD2"/>
    <w:rsid w:val="478101A3"/>
    <w:rsid w:val="47863A0C"/>
    <w:rsid w:val="479003E6"/>
    <w:rsid w:val="47953C4F"/>
    <w:rsid w:val="479779C7"/>
    <w:rsid w:val="479F062A"/>
    <w:rsid w:val="47B2035D"/>
    <w:rsid w:val="47C06F1E"/>
    <w:rsid w:val="47CA38F8"/>
    <w:rsid w:val="47D26740"/>
    <w:rsid w:val="47DE73A4"/>
    <w:rsid w:val="47E10C42"/>
    <w:rsid w:val="47EB386F"/>
    <w:rsid w:val="48027536"/>
    <w:rsid w:val="480C2163"/>
    <w:rsid w:val="48166B3E"/>
    <w:rsid w:val="482079BC"/>
    <w:rsid w:val="48254FD3"/>
    <w:rsid w:val="48276F9D"/>
    <w:rsid w:val="482A7BEC"/>
    <w:rsid w:val="482C46F7"/>
    <w:rsid w:val="482F19AD"/>
    <w:rsid w:val="48384D06"/>
    <w:rsid w:val="484F2050"/>
    <w:rsid w:val="487321E2"/>
    <w:rsid w:val="48733AF6"/>
    <w:rsid w:val="48733F90"/>
    <w:rsid w:val="488937B4"/>
    <w:rsid w:val="488A12DA"/>
    <w:rsid w:val="48914416"/>
    <w:rsid w:val="48A95C14"/>
    <w:rsid w:val="48B12D0A"/>
    <w:rsid w:val="48BD520B"/>
    <w:rsid w:val="48CE566A"/>
    <w:rsid w:val="48D507A7"/>
    <w:rsid w:val="48D80297"/>
    <w:rsid w:val="48DB38E3"/>
    <w:rsid w:val="48E1539E"/>
    <w:rsid w:val="48E924A4"/>
    <w:rsid w:val="48EB1D78"/>
    <w:rsid w:val="48EC789E"/>
    <w:rsid w:val="48EE1869"/>
    <w:rsid w:val="48F549A5"/>
    <w:rsid w:val="49066BB2"/>
    <w:rsid w:val="490C7F41"/>
    <w:rsid w:val="49284D7B"/>
    <w:rsid w:val="49290AF3"/>
    <w:rsid w:val="492B03C7"/>
    <w:rsid w:val="492F56F0"/>
    <w:rsid w:val="49331971"/>
    <w:rsid w:val="49470F79"/>
    <w:rsid w:val="49523BA5"/>
    <w:rsid w:val="49553696"/>
    <w:rsid w:val="495711BC"/>
    <w:rsid w:val="495913D8"/>
    <w:rsid w:val="495C67D2"/>
    <w:rsid w:val="4961028C"/>
    <w:rsid w:val="496658A3"/>
    <w:rsid w:val="496B4C67"/>
    <w:rsid w:val="49787384"/>
    <w:rsid w:val="49816239"/>
    <w:rsid w:val="49831FB1"/>
    <w:rsid w:val="49843F7B"/>
    <w:rsid w:val="49884A98"/>
    <w:rsid w:val="49885819"/>
    <w:rsid w:val="49997A26"/>
    <w:rsid w:val="499F1387"/>
    <w:rsid w:val="49A10689"/>
    <w:rsid w:val="49AE2DA6"/>
    <w:rsid w:val="49B14177"/>
    <w:rsid w:val="49C01457"/>
    <w:rsid w:val="49CF3448"/>
    <w:rsid w:val="49D56585"/>
    <w:rsid w:val="49E07403"/>
    <w:rsid w:val="49E669E4"/>
    <w:rsid w:val="49EC3FFA"/>
    <w:rsid w:val="49FC7FB5"/>
    <w:rsid w:val="4A0F7CE8"/>
    <w:rsid w:val="4A113A61"/>
    <w:rsid w:val="4A297E99"/>
    <w:rsid w:val="4A5B2F2E"/>
    <w:rsid w:val="4A83441E"/>
    <w:rsid w:val="4A881849"/>
    <w:rsid w:val="4A8A3813"/>
    <w:rsid w:val="4A954692"/>
    <w:rsid w:val="4A985F30"/>
    <w:rsid w:val="4A993A56"/>
    <w:rsid w:val="4AAD305D"/>
    <w:rsid w:val="4AAF5028"/>
    <w:rsid w:val="4ACB00B3"/>
    <w:rsid w:val="4ACC7988"/>
    <w:rsid w:val="4ACE3700"/>
    <w:rsid w:val="4ACE54AE"/>
    <w:rsid w:val="4AD54A8E"/>
    <w:rsid w:val="4AD625B4"/>
    <w:rsid w:val="4AE40168"/>
    <w:rsid w:val="4AEB42B2"/>
    <w:rsid w:val="4AFA2747"/>
    <w:rsid w:val="4B076C12"/>
    <w:rsid w:val="4B0B04B0"/>
    <w:rsid w:val="4B0C5FD6"/>
    <w:rsid w:val="4B1650A7"/>
    <w:rsid w:val="4B217CD3"/>
    <w:rsid w:val="4B223A4B"/>
    <w:rsid w:val="4B481EEC"/>
    <w:rsid w:val="4B4E4840"/>
    <w:rsid w:val="4B7D6ED4"/>
    <w:rsid w:val="4B8D35BB"/>
    <w:rsid w:val="4B906C07"/>
    <w:rsid w:val="4B95246F"/>
    <w:rsid w:val="4BA05606"/>
    <w:rsid w:val="4BB723E6"/>
    <w:rsid w:val="4BBC17AA"/>
    <w:rsid w:val="4BDC1E4C"/>
    <w:rsid w:val="4BE3142D"/>
    <w:rsid w:val="4BED4059"/>
    <w:rsid w:val="4BFC24EE"/>
    <w:rsid w:val="4C066EC9"/>
    <w:rsid w:val="4C15710C"/>
    <w:rsid w:val="4C1C049B"/>
    <w:rsid w:val="4C251A45"/>
    <w:rsid w:val="4C3677AE"/>
    <w:rsid w:val="4C433C79"/>
    <w:rsid w:val="4C4F0870"/>
    <w:rsid w:val="4C4F6AC2"/>
    <w:rsid w:val="4C6D0CF6"/>
    <w:rsid w:val="4C716A38"/>
    <w:rsid w:val="4C793B3F"/>
    <w:rsid w:val="4C7B3413"/>
    <w:rsid w:val="4C7D362F"/>
    <w:rsid w:val="4C7E4CB1"/>
    <w:rsid w:val="4C87000A"/>
    <w:rsid w:val="4C9646F1"/>
    <w:rsid w:val="4C9E7102"/>
    <w:rsid w:val="4CA27D42"/>
    <w:rsid w:val="4CB84667"/>
    <w:rsid w:val="4CD9638C"/>
    <w:rsid w:val="4CDD7C2A"/>
    <w:rsid w:val="4CE27936"/>
    <w:rsid w:val="4CE90CC5"/>
    <w:rsid w:val="4CFD02CC"/>
    <w:rsid w:val="4D007DBC"/>
    <w:rsid w:val="4D1473C4"/>
    <w:rsid w:val="4D2910C1"/>
    <w:rsid w:val="4D3006A2"/>
    <w:rsid w:val="4D386DDA"/>
    <w:rsid w:val="4D40640B"/>
    <w:rsid w:val="4D423F31"/>
    <w:rsid w:val="4D474B46"/>
    <w:rsid w:val="4D4759EB"/>
    <w:rsid w:val="4D4C53EF"/>
    <w:rsid w:val="4D6B16DA"/>
    <w:rsid w:val="4D7F5185"/>
    <w:rsid w:val="4D8B1D7C"/>
    <w:rsid w:val="4D8E53C8"/>
    <w:rsid w:val="4D8E7176"/>
    <w:rsid w:val="4D924EB8"/>
    <w:rsid w:val="4D956757"/>
    <w:rsid w:val="4D986247"/>
    <w:rsid w:val="4D9A3D6D"/>
    <w:rsid w:val="4D9F3131"/>
    <w:rsid w:val="4DA1334D"/>
    <w:rsid w:val="4DA8648A"/>
    <w:rsid w:val="4DB50BA7"/>
    <w:rsid w:val="4DC4703C"/>
    <w:rsid w:val="4DCD7C9F"/>
    <w:rsid w:val="4DD03C33"/>
    <w:rsid w:val="4DF711BF"/>
    <w:rsid w:val="4DFE42FC"/>
    <w:rsid w:val="4E0D09E3"/>
    <w:rsid w:val="4E0F02B7"/>
    <w:rsid w:val="4E141D71"/>
    <w:rsid w:val="4E1753BE"/>
    <w:rsid w:val="4E1A4EAE"/>
    <w:rsid w:val="4E434405"/>
    <w:rsid w:val="4E45017D"/>
    <w:rsid w:val="4E4E112E"/>
    <w:rsid w:val="4E527AAF"/>
    <w:rsid w:val="4E6525CD"/>
    <w:rsid w:val="4E6A7BE3"/>
    <w:rsid w:val="4E742810"/>
    <w:rsid w:val="4E796078"/>
    <w:rsid w:val="4E7C3473"/>
    <w:rsid w:val="4E7E71EB"/>
    <w:rsid w:val="4E9407BC"/>
    <w:rsid w:val="4E964534"/>
    <w:rsid w:val="4E992277"/>
    <w:rsid w:val="4E9D1D67"/>
    <w:rsid w:val="4EA74993"/>
    <w:rsid w:val="4EC70B92"/>
    <w:rsid w:val="4ECD3CCE"/>
    <w:rsid w:val="4ECE0172"/>
    <w:rsid w:val="4EE71234"/>
    <w:rsid w:val="4F1F09CE"/>
    <w:rsid w:val="4F6178F6"/>
    <w:rsid w:val="4F624D5E"/>
    <w:rsid w:val="4F7800DE"/>
    <w:rsid w:val="4F7B372A"/>
    <w:rsid w:val="4F80531E"/>
    <w:rsid w:val="4F822D0B"/>
    <w:rsid w:val="4FA2515B"/>
    <w:rsid w:val="4FA456A9"/>
    <w:rsid w:val="4FD23C92"/>
    <w:rsid w:val="4FD80B7D"/>
    <w:rsid w:val="4FDA66A3"/>
    <w:rsid w:val="4FDF1F0B"/>
    <w:rsid w:val="4FF100B9"/>
    <w:rsid w:val="4FFF435B"/>
    <w:rsid w:val="50011E81"/>
    <w:rsid w:val="50212524"/>
    <w:rsid w:val="502A762A"/>
    <w:rsid w:val="50463D38"/>
    <w:rsid w:val="504908E4"/>
    <w:rsid w:val="504B134F"/>
    <w:rsid w:val="504D156B"/>
    <w:rsid w:val="505226DD"/>
    <w:rsid w:val="50610B72"/>
    <w:rsid w:val="50680152"/>
    <w:rsid w:val="507408A5"/>
    <w:rsid w:val="507E7976"/>
    <w:rsid w:val="508F1B83"/>
    <w:rsid w:val="50903205"/>
    <w:rsid w:val="50964CC0"/>
    <w:rsid w:val="509937A3"/>
    <w:rsid w:val="50AD025B"/>
    <w:rsid w:val="50DB3D34"/>
    <w:rsid w:val="50DD469C"/>
    <w:rsid w:val="50EA6DB9"/>
    <w:rsid w:val="50F47C38"/>
    <w:rsid w:val="50F9524E"/>
    <w:rsid w:val="50FD6AED"/>
    <w:rsid w:val="5100038B"/>
    <w:rsid w:val="51085492"/>
    <w:rsid w:val="51143E36"/>
    <w:rsid w:val="51275918"/>
    <w:rsid w:val="512F0C70"/>
    <w:rsid w:val="51404C2B"/>
    <w:rsid w:val="51426BF5"/>
    <w:rsid w:val="515626A1"/>
    <w:rsid w:val="5167040A"/>
    <w:rsid w:val="516C77CE"/>
    <w:rsid w:val="517B3EB5"/>
    <w:rsid w:val="51816421"/>
    <w:rsid w:val="5184720E"/>
    <w:rsid w:val="518C579C"/>
    <w:rsid w:val="518C5BE1"/>
    <w:rsid w:val="519D2F0D"/>
    <w:rsid w:val="51A451BA"/>
    <w:rsid w:val="51A52CE0"/>
    <w:rsid w:val="51A74CAA"/>
    <w:rsid w:val="51AC22C1"/>
    <w:rsid w:val="51B178D7"/>
    <w:rsid w:val="51D75590"/>
    <w:rsid w:val="51D81308"/>
    <w:rsid w:val="51E63A25"/>
    <w:rsid w:val="51E90E1F"/>
    <w:rsid w:val="51FF4AE6"/>
    <w:rsid w:val="5209326F"/>
    <w:rsid w:val="520C2D5F"/>
    <w:rsid w:val="520D0FB1"/>
    <w:rsid w:val="521F2A93"/>
    <w:rsid w:val="52224331"/>
    <w:rsid w:val="52271947"/>
    <w:rsid w:val="52285DEB"/>
    <w:rsid w:val="522956BF"/>
    <w:rsid w:val="524D7600"/>
    <w:rsid w:val="524E02B9"/>
    <w:rsid w:val="5257047F"/>
    <w:rsid w:val="525C5A95"/>
    <w:rsid w:val="525E180D"/>
    <w:rsid w:val="52770B21"/>
    <w:rsid w:val="528079D5"/>
    <w:rsid w:val="52833022"/>
    <w:rsid w:val="5294522F"/>
    <w:rsid w:val="52A31916"/>
    <w:rsid w:val="52A64F62"/>
    <w:rsid w:val="52AA2CA4"/>
    <w:rsid w:val="52AB4326"/>
    <w:rsid w:val="52DB10B0"/>
    <w:rsid w:val="52EC6E19"/>
    <w:rsid w:val="52F43F1F"/>
    <w:rsid w:val="52F7756C"/>
    <w:rsid w:val="530A729F"/>
    <w:rsid w:val="53130849"/>
    <w:rsid w:val="53195734"/>
    <w:rsid w:val="531C6FD2"/>
    <w:rsid w:val="532A16EF"/>
    <w:rsid w:val="532C190B"/>
    <w:rsid w:val="53407165"/>
    <w:rsid w:val="53422EDD"/>
    <w:rsid w:val="534A7FE3"/>
    <w:rsid w:val="535569D5"/>
    <w:rsid w:val="535B7AFB"/>
    <w:rsid w:val="535D1AC5"/>
    <w:rsid w:val="53603363"/>
    <w:rsid w:val="53672943"/>
    <w:rsid w:val="537137C2"/>
    <w:rsid w:val="537C37DA"/>
    <w:rsid w:val="5382777D"/>
    <w:rsid w:val="538434F5"/>
    <w:rsid w:val="538B4884"/>
    <w:rsid w:val="53915C12"/>
    <w:rsid w:val="53A25729"/>
    <w:rsid w:val="53B76ABF"/>
    <w:rsid w:val="53BF62DB"/>
    <w:rsid w:val="53C75190"/>
    <w:rsid w:val="53D8739D"/>
    <w:rsid w:val="53DD0E57"/>
    <w:rsid w:val="53DD49B3"/>
    <w:rsid w:val="53F266B1"/>
    <w:rsid w:val="53F51CFD"/>
    <w:rsid w:val="5406215C"/>
    <w:rsid w:val="5411465D"/>
    <w:rsid w:val="54177EC5"/>
    <w:rsid w:val="541F321E"/>
    <w:rsid w:val="54210D44"/>
    <w:rsid w:val="5426635A"/>
    <w:rsid w:val="54370568"/>
    <w:rsid w:val="545C0092"/>
    <w:rsid w:val="54662BFB"/>
    <w:rsid w:val="547E7F44"/>
    <w:rsid w:val="548337AD"/>
    <w:rsid w:val="548B2661"/>
    <w:rsid w:val="548D63DA"/>
    <w:rsid w:val="548E5CAE"/>
    <w:rsid w:val="54994D7E"/>
    <w:rsid w:val="549C661D"/>
    <w:rsid w:val="54B208C2"/>
    <w:rsid w:val="54B576DE"/>
    <w:rsid w:val="54C76FFC"/>
    <w:rsid w:val="54D758A7"/>
    <w:rsid w:val="54E42AC5"/>
    <w:rsid w:val="54E87AB4"/>
    <w:rsid w:val="55061CE8"/>
    <w:rsid w:val="550A7A2A"/>
    <w:rsid w:val="550D751A"/>
    <w:rsid w:val="551663CF"/>
    <w:rsid w:val="55175CA3"/>
    <w:rsid w:val="55306D65"/>
    <w:rsid w:val="55342CF9"/>
    <w:rsid w:val="553625CD"/>
    <w:rsid w:val="553700F3"/>
    <w:rsid w:val="553C395C"/>
    <w:rsid w:val="5563538C"/>
    <w:rsid w:val="5588094F"/>
    <w:rsid w:val="558A0B6B"/>
    <w:rsid w:val="55937A20"/>
    <w:rsid w:val="55A35789"/>
    <w:rsid w:val="55A559A5"/>
    <w:rsid w:val="55AE4859"/>
    <w:rsid w:val="55AF05D2"/>
    <w:rsid w:val="55B13EB6"/>
    <w:rsid w:val="55BB6F76"/>
    <w:rsid w:val="55BE7BFB"/>
    <w:rsid w:val="55C0251B"/>
    <w:rsid w:val="55C23E61"/>
    <w:rsid w:val="55D6790C"/>
    <w:rsid w:val="55DD6EED"/>
    <w:rsid w:val="55E40C52"/>
    <w:rsid w:val="55F04E72"/>
    <w:rsid w:val="55F47CCA"/>
    <w:rsid w:val="55F81F79"/>
    <w:rsid w:val="55FA184D"/>
    <w:rsid w:val="560E354A"/>
    <w:rsid w:val="561072C2"/>
    <w:rsid w:val="5621502B"/>
    <w:rsid w:val="56244B1C"/>
    <w:rsid w:val="56356D29"/>
    <w:rsid w:val="56464A92"/>
    <w:rsid w:val="56660C90"/>
    <w:rsid w:val="56717635"/>
    <w:rsid w:val="56835CE6"/>
    <w:rsid w:val="568F468B"/>
    <w:rsid w:val="569752EE"/>
    <w:rsid w:val="56B23ED5"/>
    <w:rsid w:val="56C360E3"/>
    <w:rsid w:val="56C37E91"/>
    <w:rsid w:val="56C8194B"/>
    <w:rsid w:val="56D7393C"/>
    <w:rsid w:val="56E85B49"/>
    <w:rsid w:val="56FC33A3"/>
    <w:rsid w:val="57016C0B"/>
    <w:rsid w:val="571B5F1F"/>
    <w:rsid w:val="572172AD"/>
    <w:rsid w:val="57250B4B"/>
    <w:rsid w:val="572528F9"/>
    <w:rsid w:val="5726041F"/>
    <w:rsid w:val="57266671"/>
    <w:rsid w:val="573B211D"/>
    <w:rsid w:val="57476D14"/>
    <w:rsid w:val="574D1E50"/>
    <w:rsid w:val="57517B92"/>
    <w:rsid w:val="575256B8"/>
    <w:rsid w:val="575B3465"/>
    <w:rsid w:val="57632CB7"/>
    <w:rsid w:val="57947A7F"/>
    <w:rsid w:val="579655A5"/>
    <w:rsid w:val="57A23F4A"/>
    <w:rsid w:val="57AF6667"/>
    <w:rsid w:val="57B1418D"/>
    <w:rsid w:val="57B43C7D"/>
    <w:rsid w:val="57BC3348"/>
    <w:rsid w:val="57D8796C"/>
    <w:rsid w:val="57D91936"/>
    <w:rsid w:val="57FD5624"/>
    <w:rsid w:val="5805272B"/>
    <w:rsid w:val="580F5357"/>
    <w:rsid w:val="58160494"/>
    <w:rsid w:val="581A7F84"/>
    <w:rsid w:val="581F24A6"/>
    <w:rsid w:val="583628E4"/>
    <w:rsid w:val="583A0626"/>
    <w:rsid w:val="583A3465"/>
    <w:rsid w:val="58586CFE"/>
    <w:rsid w:val="586E02D0"/>
    <w:rsid w:val="587753D7"/>
    <w:rsid w:val="587F072F"/>
    <w:rsid w:val="58931AE5"/>
    <w:rsid w:val="589715D5"/>
    <w:rsid w:val="58A261CC"/>
    <w:rsid w:val="58A67A6A"/>
    <w:rsid w:val="58A75590"/>
    <w:rsid w:val="58A81A34"/>
    <w:rsid w:val="58B8779D"/>
    <w:rsid w:val="58BC103B"/>
    <w:rsid w:val="58D26AB1"/>
    <w:rsid w:val="58D77C23"/>
    <w:rsid w:val="58D81BED"/>
    <w:rsid w:val="58DC348C"/>
    <w:rsid w:val="58EF7663"/>
    <w:rsid w:val="590142CC"/>
    <w:rsid w:val="59060509"/>
    <w:rsid w:val="59097FF9"/>
    <w:rsid w:val="590A1BB3"/>
    <w:rsid w:val="5932754F"/>
    <w:rsid w:val="59376914"/>
    <w:rsid w:val="5947124D"/>
    <w:rsid w:val="59484FC5"/>
    <w:rsid w:val="595474C6"/>
    <w:rsid w:val="596361DB"/>
    <w:rsid w:val="596B480F"/>
    <w:rsid w:val="59725B9E"/>
    <w:rsid w:val="597A4A53"/>
    <w:rsid w:val="597B2CA5"/>
    <w:rsid w:val="59926240"/>
    <w:rsid w:val="59967ADE"/>
    <w:rsid w:val="59AF6DF2"/>
    <w:rsid w:val="59B63CDD"/>
    <w:rsid w:val="59BD32BD"/>
    <w:rsid w:val="59C81C62"/>
    <w:rsid w:val="59D95C1D"/>
    <w:rsid w:val="59DD379F"/>
    <w:rsid w:val="59E52814"/>
    <w:rsid w:val="59EC76FE"/>
    <w:rsid w:val="59EF5441"/>
    <w:rsid w:val="59F12F67"/>
    <w:rsid w:val="59F9006D"/>
    <w:rsid w:val="59FE2AD8"/>
    <w:rsid w:val="5A0031AA"/>
    <w:rsid w:val="5A1153B7"/>
    <w:rsid w:val="5A1B6236"/>
    <w:rsid w:val="5A2A6479"/>
    <w:rsid w:val="5A2F3A8F"/>
    <w:rsid w:val="5A3A2B60"/>
    <w:rsid w:val="5A455061"/>
    <w:rsid w:val="5A47702B"/>
    <w:rsid w:val="5A557999"/>
    <w:rsid w:val="5A64198B"/>
    <w:rsid w:val="5A6776CD"/>
    <w:rsid w:val="5A6A4AC7"/>
    <w:rsid w:val="5A6F20DD"/>
    <w:rsid w:val="5A8B33BB"/>
    <w:rsid w:val="5AA75D1B"/>
    <w:rsid w:val="5AB20948"/>
    <w:rsid w:val="5AC60CE5"/>
    <w:rsid w:val="5AD14B46"/>
    <w:rsid w:val="5ADA1C4D"/>
    <w:rsid w:val="5ADA39FB"/>
    <w:rsid w:val="5ADF1011"/>
    <w:rsid w:val="5B0647F0"/>
    <w:rsid w:val="5B1213E7"/>
    <w:rsid w:val="5B174C4F"/>
    <w:rsid w:val="5B1C4013"/>
    <w:rsid w:val="5B2E3D47"/>
    <w:rsid w:val="5B3C6463"/>
    <w:rsid w:val="5B503CBD"/>
    <w:rsid w:val="5B57329D"/>
    <w:rsid w:val="5B637E94"/>
    <w:rsid w:val="5B6B6D49"/>
    <w:rsid w:val="5B7756EE"/>
    <w:rsid w:val="5B7C4AB2"/>
    <w:rsid w:val="5B800A46"/>
    <w:rsid w:val="5B8322E4"/>
    <w:rsid w:val="5B8A5421"/>
    <w:rsid w:val="5BA04C44"/>
    <w:rsid w:val="5BA34735"/>
    <w:rsid w:val="5BA65FD3"/>
    <w:rsid w:val="5BA81D4B"/>
    <w:rsid w:val="5BA83AF9"/>
    <w:rsid w:val="5BAD7361"/>
    <w:rsid w:val="5BB97AB4"/>
    <w:rsid w:val="5BBB382C"/>
    <w:rsid w:val="5BCD355F"/>
    <w:rsid w:val="5BE82147"/>
    <w:rsid w:val="5BF141C0"/>
    <w:rsid w:val="5BFD2097"/>
    <w:rsid w:val="5BFE5D5C"/>
    <w:rsid w:val="5C05719D"/>
    <w:rsid w:val="5C0E3BCB"/>
    <w:rsid w:val="5C182A2D"/>
    <w:rsid w:val="5C190553"/>
    <w:rsid w:val="5C225659"/>
    <w:rsid w:val="5C237623"/>
    <w:rsid w:val="5C245875"/>
    <w:rsid w:val="5C447CC6"/>
    <w:rsid w:val="5C6E6AF1"/>
    <w:rsid w:val="5C71038F"/>
    <w:rsid w:val="5C7424D0"/>
    <w:rsid w:val="5C763BF7"/>
    <w:rsid w:val="5C853455"/>
    <w:rsid w:val="5C8C51C9"/>
    <w:rsid w:val="5C921E92"/>
    <w:rsid w:val="5C9522CF"/>
    <w:rsid w:val="5C9B365E"/>
    <w:rsid w:val="5CA70254"/>
    <w:rsid w:val="5CB5471F"/>
    <w:rsid w:val="5CC130C4"/>
    <w:rsid w:val="5CD163D5"/>
    <w:rsid w:val="5CD1707F"/>
    <w:rsid w:val="5CD252D1"/>
    <w:rsid w:val="5CD31049"/>
    <w:rsid w:val="5CDF179C"/>
    <w:rsid w:val="5CE45005"/>
    <w:rsid w:val="5CED210B"/>
    <w:rsid w:val="5CF8460C"/>
    <w:rsid w:val="5CFD21A5"/>
    <w:rsid w:val="5D041203"/>
    <w:rsid w:val="5D255365"/>
    <w:rsid w:val="5D2673CB"/>
    <w:rsid w:val="5D557CB0"/>
    <w:rsid w:val="5D5932FD"/>
    <w:rsid w:val="5D6F2B20"/>
    <w:rsid w:val="5D731EE5"/>
    <w:rsid w:val="5D7F1C5E"/>
    <w:rsid w:val="5D814602"/>
    <w:rsid w:val="5D852344"/>
    <w:rsid w:val="5D9F2CDA"/>
    <w:rsid w:val="5DCA244C"/>
    <w:rsid w:val="5DDC3F2E"/>
    <w:rsid w:val="5DE51034"/>
    <w:rsid w:val="5DE84681"/>
    <w:rsid w:val="5DEA21A7"/>
    <w:rsid w:val="5DEC4171"/>
    <w:rsid w:val="5DF9688E"/>
    <w:rsid w:val="5E1611EE"/>
    <w:rsid w:val="5E2D058B"/>
    <w:rsid w:val="5E331DA0"/>
    <w:rsid w:val="5E3B2A02"/>
    <w:rsid w:val="5E4140A8"/>
    <w:rsid w:val="5E437B09"/>
    <w:rsid w:val="5E4F64AE"/>
    <w:rsid w:val="5E5166CA"/>
    <w:rsid w:val="5E6261E1"/>
    <w:rsid w:val="5E652175"/>
    <w:rsid w:val="5E767EDE"/>
    <w:rsid w:val="5E7E6D93"/>
    <w:rsid w:val="5E830B56"/>
    <w:rsid w:val="5E987E55"/>
    <w:rsid w:val="5EA031AD"/>
    <w:rsid w:val="5EA52572"/>
    <w:rsid w:val="5EAE1426"/>
    <w:rsid w:val="5EAF519E"/>
    <w:rsid w:val="5EB10F16"/>
    <w:rsid w:val="5EB822A5"/>
    <w:rsid w:val="5EC46E9C"/>
    <w:rsid w:val="5ECA7376"/>
    <w:rsid w:val="5ECF75EF"/>
    <w:rsid w:val="5ED510A9"/>
    <w:rsid w:val="5EE412EC"/>
    <w:rsid w:val="5EE50BC0"/>
    <w:rsid w:val="5EE96D37"/>
    <w:rsid w:val="5F0B6879"/>
    <w:rsid w:val="5F16521D"/>
    <w:rsid w:val="5F180F96"/>
    <w:rsid w:val="5F304531"/>
    <w:rsid w:val="5F426012"/>
    <w:rsid w:val="5F443B39"/>
    <w:rsid w:val="5F447FDD"/>
    <w:rsid w:val="5F49114F"/>
    <w:rsid w:val="5F4955F3"/>
    <w:rsid w:val="5F4E49B7"/>
    <w:rsid w:val="5F5244A8"/>
    <w:rsid w:val="5F5521EA"/>
    <w:rsid w:val="5F8108E9"/>
    <w:rsid w:val="5F85487D"/>
    <w:rsid w:val="5FA32F55"/>
    <w:rsid w:val="5FAD16DE"/>
    <w:rsid w:val="5FB40CBE"/>
    <w:rsid w:val="5FBF1411"/>
    <w:rsid w:val="5FC3459E"/>
    <w:rsid w:val="5FC86518"/>
    <w:rsid w:val="5FDA449D"/>
    <w:rsid w:val="5FE01AB3"/>
    <w:rsid w:val="5FE07D05"/>
    <w:rsid w:val="5FE13A7D"/>
    <w:rsid w:val="5FF4730D"/>
    <w:rsid w:val="5FF67529"/>
    <w:rsid w:val="5FF732A1"/>
    <w:rsid w:val="6008725C"/>
    <w:rsid w:val="600F4147"/>
    <w:rsid w:val="60116111"/>
    <w:rsid w:val="602F2A3B"/>
    <w:rsid w:val="6031230F"/>
    <w:rsid w:val="603B13E0"/>
    <w:rsid w:val="60545FFD"/>
    <w:rsid w:val="606721D5"/>
    <w:rsid w:val="606A5821"/>
    <w:rsid w:val="606E3563"/>
    <w:rsid w:val="60762418"/>
    <w:rsid w:val="608F7035"/>
    <w:rsid w:val="6094289E"/>
    <w:rsid w:val="609D79A4"/>
    <w:rsid w:val="60A70823"/>
    <w:rsid w:val="60B30F76"/>
    <w:rsid w:val="60C51A2C"/>
    <w:rsid w:val="60E70C20"/>
    <w:rsid w:val="60E750C3"/>
    <w:rsid w:val="60E96DB8"/>
    <w:rsid w:val="60F11A9E"/>
    <w:rsid w:val="60FD0443"/>
    <w:rsid w:val="60FF065F"/>
    <w:rsid w:val="61001CE1"/>
    <w:rsid w:val="610712C2"/>
    <w:rsid w:val="610C68D8"/>
    <w:rsid w:val="61113EEE"/>
    <w:rsid w:val="6126799A"/>
    <w:rsid w:val="61271964"/>
    <w:rsid w:val="6131633F"/>
    <w:rsid w:val="61371BA7"/>
    <w:rsid w:val="615269E1"/>
    <w:rsid w:val="61572249"/>
    <w:rsid w:val="61706E67"/>
    <w:rsid w:val="61766036"/>
    <w:rsid w:val="618F19E3"/>
    <w:rsid w:val="61994610"/>
    <w:rsid w:val="619D39D4"/>
    <w:rsid w:val="61A1206A"/>
    <w:rsid w:val="61A82AA5"/>
    <w:rsid w:val="61BC20AC"/>
    <w:rsid w:val="61BD7BD2"/>
    <w:rsid w:val="61D76EE6"/>
    <w:rsid w:val="61EB2991"/>
    <w:rsid w:val="61F5736C"/>
    <w:rsid w:val="61F93300"/>
    <w:rsid w:val="62031A89"/>
    <w:rsid w:val="620B4DE2"/>
    <w:rsid w:val="621243C2"/>
    <w:rsid w:val="62173786"/>
    <w:rsid w:val="621E68C3"/>
    <w:rsid w:val="62287742"/>
    <w:rsid w:val="623B7475"/>
    <w:rsid w:val="62404A8B"/>
    <w:rsid w:val="624327CD"/>
    <w:rsid w:val="62522A10"/>
    <w:rsid w:val="625B18C5"/>
    <w:rsid w:val="62726C0F"/>
    <w:rsid w:val="627961EF"/>
    <w:rsid w:val="62922E0D"/>
    <w:rsid w:val="62B66AFB"/>
    <w:rsid w:val="62C21944"/>
    <w:rsid w:val="62C236F2"/>
    <w:rsid w:val="62D43425"/>
    <w:rsid w:val="62EC69C1"/>
    <w:rsid w:val="62F31AFE"/>
    <w:rsid w:val="62F615EE"/>
    <w:rsid w:val="62F91C6B"/>
    <w:rsid w:val="62FF66F4"/>
    <w:rsid w:val="630930CF"/>
    <w:rsid w:val="630E2DDB"/>
    <w:rsid w:val="63422A85"/>
    <w:rsid w:val="634436DA"/>
    <w:rsid w:val="635B76A3"/>
    <w:rsid w:val="635E10C5"/>
    <w:rsid w:val="636C365E"/>
    <w:rsid w:val="637864A7"/>
    <w:rsid w:val="637B1AF3"/>
    <w:rsid w:val="63807109"/>
    <w:rsid w:val="63BD210C"/>
    <w:rsid w:val="63C33BC6"/>
    <w:rsid w:val="63C60FC0"/>
    <w:rsid w:val="63CB65D6"/>
    <w:rsid w:val="63E1229E"/>
    <w:rsid w:val="63E94CAF"/>
    <w:rsid w:val="64030466"/>
    <w:rsid w:val="641C6E32"/>
    <w:rsid w:val="642B176B"/>
    <w:rsid w:val="642B3519"/>
    <w:rsid w:val="6445282D"/>
    <w:rsid w:val="644545DB"/>
    <w:rsid w:val="645B2050"/>
    <w:rsid w:val="646A5DEF"/>
    <w:rsid w:val="647C3D75"/>
    <w:rsid w:val="648D1ADE"/>
    <w:rsid w:val="648F3CAE"/>
    <w:rsid w:val="64917820"/>
    <w:rsid w:val="64923598"/>
    <w:rsid w:val="649E1F3D"/>
    <w:rsid w:val="64B41760"/>
    <w:rsid w:val="64BB489D"/>
    <w:rsid w:val="64BE25DF"/>
    <w:rsid w:val="64C25C2B"/>
    <w:rsid w:val="64C51278"/>
    <w:rsid w:val="64D21BE7"/>
    <w:rsid w:val="64D70FAB"/>
    <w:rsid w:val="64DD4BD5"/>
    <w:rsid w:val="64E831B8"/>
    <w:rsid w:val="64F1206D"/>
    <w:rsid w:val="64F47DAF"/>
    <w:rsid w:val="651B17E0"/>
    <w:rsid w:val="65206DF6"/>
    <w:rsid w:val="65224A49"/>
    <w:rsid w:val="65240694"/>
    <w:rsid w:val="652A557F"/>
    <w:rsid w:val="65474383"/>
    <w:rsid w:val="654752D4"/>
    <w:rsid w:val="65493C57"/>
    <w:rsid w:val="654C72EA"/>
    <w:rsid w:val="6558033E"/>
    <w:rsid w:val="655F16CC"/>
    <w:rsid w:val="6562730B"/>
    <w:rsid w:val="656C5B97"/>
    <w:rsid w:val="65711400"/>
    <w:rsid w:val="657809E0"/>
    <w:rsid w:val="65827169"/>
    <w:rsid w:val="65921AA2"/>
    <w:rsid w:val="65A13A93"/>
    <w:rsid w:val="65A96DEB"/>
    <w:rsid w:val="65B0017A"/>
    <w:rsid w:val="65CD2ADA"/>
    <w:rsid w:val="65EB2F60"/>
    <w:rsid w:val="65EB7404"/>
    <w:rsid w:val="66014531"/>
    <w:rsid w:val="660B3602"/>
    <w:rsid w:val="66124991"/>
    <w:rsid w:val="66212E26"/>
    <w:rsid w:val="66246472"/>
    <w:rsid w:val="66291CDA"/>
    <w:rsid w:val="662E5105"/>
    <w:rsid w:val="66320B8F"/>
    <w:rsid w:val="66377F53"/>
    <w:rsid w:val="66630D48"/>
    <w:rsid w:val="666A0329"/>
    <w:rsid w:val="666B40A1"/>
    <w:rsid w:val="666F3B91"/>
    <w:rsid w:val="667B0788"/>
    <w:rsid w:val="66811B16"/>
    <w:rsid w:val="668F1B3D"/>
    <w:rsid w:val="66925AD1"/>
    <w:rsid w:val="66996E60"/>
    <w:rsid w:val="66A31A8D"/>
    <w:rsid w:val="66AD6467"/>
    <w:rsid w:val="66AF3F8D"/>
    <w:rsid w:val="66B912B0"/>
    <w:rsid w:val="66CD4D5B"/>
    <w:rsid w:val="66D53137"/>
    <w:rsid w:val="66E005EB"/>
    <w:rsid w:val="66ED2D08"/>
    <w:rsid w:val="66F340B8"/>
    <w:rsid w:val="66F701A2"/>
    <w:rsid w:val="66F916AD"/>
    <w:rsid w:val="670E33AA"/>
    <w:rsid w:val="67206C39"/>
    <w:rsid w:val="6721173E"/>
    <w:rsid w:val="67281F92"/>
    <w:rsid w:val="674212A6"/>
    <w:rsid w:val="6744501E"/>
    <w:rsid w:val="677F7E04"/>
    <w:rsid w:val="67894337"/>
    <w:rsid w:val="679A2E90"/>
    <w:rsid w:val="679F4002"/>
    <w:rsid w:val="67AA29A7"/>
    <w:rsid w:val="67B101D9"/>
    <w:rsid w:val="67B41C9D"/>
    <w:rsid w:val="67BC2E06"/>
    <w:rsid w:val="67BD6B7E"/>
    <w:rsid w:val="67C25F5F"/>
    <w:rsid w:val="67D5211A"/>
    <w:rsid w:val="67D53EC8"/>
    <w:rsid w:val="67DA328C"/>
    <w:rsid w:val="67E81E4D"/>
    <w:rsid w:val="67EE31DB"/>
    <w:rsid w:val="680622D3"/>
    <w:rsid w:val="681F15E7"/>
    <w:rsid w:val="68282249"/>
    <w:rsid w:val="68324E76"/>
    <w:rsid w:val="68394457"/>
    <w:rsid w:val="683A1F7D"/>
    <w:rsid w:val="683A3D2B"/>
    <w:rsid w:val="683C3F47"/>
    <w:rsid w:val="685017A0"/>
    <w:rsid w:val="6850354E"/>
    <w:rsid w:val="685C1EF3"/>
    <w:rsid w:val="686E1C26"/>
    <w:rsid w:val="6885769C"/>
    <w:rsid w:val="68946690"/>
    <w:rsid w:val="689B6EBF"/>
    <w:rsid w:val="68A815DC"/>
    <w:rsid w:val="68B97345"/>
    <w:rsid w:val="68BC5088"/>
    <w:rsid w:val="68C77CB4"/>
    <w:rsid w:val="68D20407"/>
    <w:rsid w:val="68D221B5"/>
    <w:rsid w:val="68D230EC"/>
    <w:rsid w:val="68DC4DE2"/>
    <w:rsid w:val="68F55EA4"/>
    <w:rsid w:val="68FD36D6"/>
    <w:rsid w:val="68FE744E"/>
    <w:rsid w:val="69020CEC"/>
    <w:rsid w:val="690D42CF"/>
    <w:rsid w:val="692A3D9F"/>
    <w:rsid w:val="692D388F"/>
    <w:rsid w:val="692F13B6"/>
    <w:rsid w:val="69313380"/>
    <w:rsid w:val="69390EA2"/>
    <w:rsid w:val="694D7A8E"/>
    <w:rsid w:val="6951757E"/>
    <w:rsid w:val="695232F6"/>
    <w:rsid w:val="695D23C7"/>
    <w:rsid w:val="696D0DB3"/>
    <w:rsid w:val="69763488"/>
    <w:rsid w:val="69766FE4"/>
    <w:rsid w:val="69894F6A"/>
    <w:rsid w:val="698C6808"/>
    <w:rsid w:val="69A267ED"/>
    <w:rsid w:val="69A51678"/>
    <w:rsid w:val="69AC0C58"/>
    <w:rsid w:val="69B53FB1"/>
    <w:rsid w:val="69CA7330"/>
    <w:rsid w:val="69D1246D"/>
    <w:rsid w:val="69DA3ABA"/>
    <w:rsid w:val="69E93C5A"/>
    <w:rsid w:val="69F148BD"/>
    <w:rsid w:val="69F745C9"/>
    <w:rsid w:val="6A0665BA"/>
    <w:rsid w:val="6A070584"/>
    <w:rsid w:val="6A0C7949"/>
    <w:rsid w:val="6A0D287D"/>
    <w:rsid w:val="6A1F3F21"/>
    <w:rsid w:val="6A246A40"/>
    <w:rsid w:val="6A440E91"/>
    <w:rsid w:val="6A4E3ABD"/>
    <w:rsid w:val="6A6908F7"/>
    <w:rsid w:val="6A694D9B"/>
    <w:rsid w:val="6A6B466F"/>
    <w:rsid w:val="6A8B2F63"/>
    <w:rsid w:val="6A9E67F3"/>
    <w:rsid w:val="6AA302AD"/>
    <w:rsid w:val="6AA52131"/>
    <w:rsid w:val="6AA95198"/>
    <w:rsid w:val="6AAA163C"/>
    <w:rsid w:val="6AB26742"/>
    <w:rsid w:val="6AB37DC4"/>
    <w:rsid w:val="6ADA17F5"/>
    <w:rsid w:val="6AE61F48"/>
    <w:rsid w:val="6AE83F12"/>
    <w:rsid w:val="6AF64881"/>
    <w:rsid w:val="6AF6662F"/>
    <w:rsid w:val="6AFC79BD"/>
    <w:rsid w:val="6AFE1987"/>
    <w:rsid w:val="6AFF300A"/>
    <w:rsid w:val="6B036F9E"/>
    <w:rsid w:val="6B0625EA"/>
    <w:rsid w:val="6B32184E"/>
    <w:rsid w:val="6B3727A3"/>
    <w:rsid w:val="6B3C7DBA"/>
    <w:rsid w:val="6B3E3B32"/>
    <w:rsid w:val="6B5C220A"/>
    <w:rsid w:val="6B5E5F82"/>
    <w:rsid w:val="6B8A4FC9"/>
    <w:rsid w:val="6B8E2D0B"/>
    <w:rsid w:val="6B9B71D6"/>
    <w:rsid w:val="6BA20565"/>
    <w:rsid w:val="6BAE0CB8"/>
    <w:rsid w:val="6BCC55E2"/>
    <w:rsid w:val="6BCC7390"/>
    <w:rsid w:val="6BEA3CBA"/>
    <w:rsid w:val="6BEC17E0"/>
    <w:rsid w:val="6BF30DC0"/>
    <w:rsid w:val="6C060AF4"/>
    <w:rsid w:val="6C0905E4"/>
    <w:rsid w:val="6C0D4ACE"/>
    <w:rsid w:val="6C142268"/>
    <w:rsid w:val="6C164AAF"/>
    <w:rsid w:val="6C2C42D2"/>
    <w:rsid w:val="6C305B70"/>
    <w:rsid w:val="6C315445"/>
    <w:rsid w:val="6C33740F"/>
    <w:rsid w:val="6C3D64DF"/>
    <w:rsid w:val="6C4433CA"/>
    <w:rsid w:val="6C6B4DFB"/>
    <w:rsid w:val="6C8B0FF9"/>
    <w:rsid w:val="6C9205D9"/>
    <w:rsid w:val="6CA67E59"/>
    <w:rsid w:val="6CB52DA9"/>
    <w:rsid w:val="6CBA18DE"/>
    <w:rsid w:val="6CBF6EF4"/>
    <w:rsid w:val="6CC60283"/>
    <w:rsid w:val="6CD04C5E"/>
    <w:rsid w:val="6CD56718"/>
    <w:rsid w:val="6CDE737B"/>
    <w:rsid w:val="6CE32BE3"/>
    <w:rsid w:val="6CE626D3"/>
    <w:rsid w:val="6CE801F9"/>
    <w:rsid w:val="6CF30226"/>
    <w:rsid w:val="6CFA7F2C"/>
    <w:rsid w:val="6CFE7A1D"/>
    <w:rsid w:val="6D1A237D"/>
    <w:rsid w:val="6D1E00BF"/>
    <w:rsid w:val="6D1F7993"/>
    <w:rsid w:val="6D2728C0"/>
    <w:rsid w:val="6D325918"/>
    <w:rsid w:val="6D3C6797"/>
    <w:rsid w:val="6D415B5B"/>
    <w:rsid w:val="6D4F0278"/>
    <w:rsid w:val="6D505D9E"/>
    <w:rsid w:val="6D633D24"/>
    <w:rsid w:val="6D702A25"/>
    <w:rsid w:val="6D716441"/>
    <w:rsid w:val="6D8048D6"/>
    <w:rsid w:val="6D9263B7"/>
    <w:rsid w:val="6DA83A16"/>
    <w:rsid w:val="6DB36A59"/>
    <w:rsid w:val="6DBA66E9"/>
    <w:rsid w:val="6DE05374"/>
    <w:rsid w:val="6DE44E65"/>
    <w:rsid w:val="6DE54739"/>
    <w:rsid w:val="6DF64B98"/>
    <w:rsid w:val="6DFD5F26"/>
    <w:rsid w:val="6E0E5B84"/>
    <w:rsid w:val="6E253AAA"/>
    <w:rsid w:val="6E296D1B"/>
    <w:rsid w:val="6E31797E"/>
    <w:rsid w:val="6E3D4575"/>
    <w:rsid w:val="6E3F653F"/>
    <w:rsid w:val="6E407BC1"/>
    <w:rsid w:val="6E4B57C5"/>
    <w:rsid w:val="6E4C47B8"/>
    <w:rsid w:val="6E573888"/>
    <w:rsid w:val="6E7837FF"/>
    <w:rsid w:val="6E7A30D3"/>
    <w:rsid w:val="6E963C85"/>
    <w:rsid w:val="6EA168B2"/>
    <w:rsid w:val="6EB052C5"/>
    <w:rsid w:val="6EC151A6"/>
    <w:rsid w:val="6ED0426E"/>
    <w:rsid w:val="6EE42C42"/>
    <w:rsid w:val="6EE60768"/>
    <w:rsid w:val="6EEB5D7F"/>
    <w:rsid w:val="6EED1AF7"/>
    <w:rsid w:val="6EF235B1"/>
    <w:rsid w:val="6EFA2466"/>
    <w:rsid w:val="6F0B01CF"/>
    <w:rsid w:val="6F1277AF"/>
    <w:rsid w:val="6F152DFC"/>
    <w:rsid w:val="6F1C23DC"/>
    <w:rsid w:val="6F271CAD"/>
    <w:rsid w:val="6F3911E0"/>
    <w:rsid w:val="6F394D3C"/>
    <w:rsid w:val="6F413BF1"/>
    <w:rsid w:val="6F437969"/>
    <w:rsid w:val="6F4575BC"/>
    <w:rsid w:val="6F5E47A3"/>
    <w:rsid w:val="6F653D83"/>
    <w:rsid w:val="6F795A80"/>
    <w:rsid w:val="6F7A7103"/>
    <w:rsid w:val="6F7E6BF3"/>
    <w:rsid w:val="6F802D90"/>
    <w:rsid w:val="6F810491"/>
    <w:rsid w:val="6F9603E0"/>
    <w:rsid w:val="6FA06B69"/>
    <w:rsid w:val="6FA128E1"/>
    <w:rsid w:val="6FAB748D"/>
    <w:rsid w:val="6FB42615"/>
    <w:rsid w:val="6FB50A17"/>
    <w:rsid w:val="6FC54822"/>
    <w:rsid w:val="6FD40F09"/>
    <w:rsid w:val="6FDB5DF3"/>
    <w:rsid w:val="6FDC1571"/>
    <w:rsid w:val="6FE078AE"/>
    <w:rsid w:val="70076BE8"/>
    <w:rsid w:val="7009213F"/>
    <w:rsid w:val="700C2451"/>
    <w:rsid w:val="70205EFC"/>
    <w:rsid w:val="70271038"/>
    <w:rsid w:val="702C2AF3"/>
    <w:rsid w:val="70345611"/>
    <w:rsid w:val="70384FF4"/>
    <w:rsid w:val="704F058F"/>
    <w:rsid w:val="70551791"/>
    <w:rsid w:val="70606CFF"/>
    <w:rsid w:val="706758D9"/>
    <w:rsid w:val="706A7177"/>
    <w:rsid w:val="70926DFA"/>
    <w:rsid w:val="709541F4"/>
    <w:rsid w:val="709A7A5C"/>
    <w:rsid w:val="70AC59E2"/>
    <w:rsid w:val="70B623BC"/>
    <w:rsid w:val="70BF3967"/>
    <w:rsid w:val="70DC62C7"/>
    <w:rsid w:val="70E17439"/>
    <w:rsid w:val="70E35C37"/>
    <w:rsid w:val="70F01D72"/>
    <w:rsid w:val="70F3716D"/>
    <w:rsid w:val="70F55518"/>
    <w:rsid w:val="70F57389"/>
    <w:rsid w:val="70F84783"/>
    <w:rsid w:val="71015D2D"/>
    <w:rsid w:val="7104581E"/>
    <w:rsid w:val="71063344"/>
    <w:rsid w:val="71121CE9"/>
    <w:rsid w:val="711361A6"/>
    <w:rsid w:val="711C4377"/>
    <w:rsid w:val="711F7F62"/>
    <w:rsid w:val="712B2DAA"/>
    <w:rsid w:val="71324139"/>
    <w:rsid w:val="714300F4"/>
    <w:rsid w:val="717C53B4"/>
    <w:rsid w:val="717D2594"/>
    <w:rsid w:val="71834994"/>
    <w:rsid w:val="719063A5"/>
    <w:rsid w:val="71946BA2"/>
    <w:rsid w:val="71950224"/>
    <w:rsid w:val="71A62431"/>
    <w:rsid w:val="71D7083C"/>
    <w:rsid w:val="71DB20DB"/>
    <w:rsid w:val="71DE7E1D"/>
    <w:rsid w:val="71E116BB"/>
    <w:rsid w:val="71F96A05"/>
    <w:rsid w:val="72007D93"/>
    <w:rsid w:val="72035AD5"/>
    <w:rsid w:val="72135D18"/>
    <w:rsid w:val="72190E55"/>
    <w:rsid w:val="721949DC"/>
    <w:rsid w:val="722021E3"/>
    <w:rsid w:val="722C2936"/>
    <w:rsid w:val="72695938"/>
    <w:rsid w:val="72702A7D"/>
    <w:rsid w:val="72710C91"/>
    <w:rsid w:val="728E1843"/>
    <w:rsid w:val="729D04EF"/>
    <w:rsid w:val="72A46970"/>
    <w:rsid w:val="72BD7A32"/>
    <w:rsid w:val="72C2329A"/>
    <w:rsid w:val="72C62D8B"/>
    <w:rsid w:val="72C94629"/>
    <w:rsid w:val="72D40328"/>
    <w:rsid w:val="72DC37A2"/>
    <w:rsid w:val="72DD1E82"/>
    <w:rsid w:val="73047407"/>
    <w:rsid w:val="7306587D"/>
    <w:rsid w:val="730D6C0C"/>
    <w:rsid w:val="73131D74"/>
    <w:rsid w:val="73245D03"/>
    <w:rsid w:val="732950C8"/>
    <w:rsid w:val="732A31CF"/>
    <w:rsid w:val="73316424"/>
    <w:rsid w:val="73384C6C"/>
    <w:rsid w:val="734939BC"/>
    <w:rsid w:val="734B7734"/>
    <w:rsid w:val="734D44BC"/>
    <w:rsid w:val="735C549D"/>
    <w:rsid w:val="735D2FC3"/>
    <w:rsid w:val="735E5441"/>
    <w:rsid w:val="737E3665"/>
    <w:rsid w:val="73813156"/>
    <w:rsid w:val="7386076C"/>
    <w:rsid w:val="738D4BA1"/>
    <w:rsid w:val="739C3AEB"/>
    <w:rsid w:val="73A155A6"/>
    <w:rsid w:val="73AD1526"/>
    <w:rsid w:val="73BC5F3C"/>
    <w:rsid w:val="73BE3A62"/>
    <w:rsid w:val="73C60B68"/>
    <w:rsid w:val="73DB4606"/>
    <w:rsid w:val="73DC038C"/>
    <w:rsid w:val="73DC4C50"/>
    <w:rsid w:val="73FB4CB6"/>
    <w:rsid w:val="740F0761"/>
    <w:rsid w:val="74116287"/>
    <w:rsid w:val="74130252"/>
    <w:rsid w:val="74161BB3"/>
    <w:rsid w:val="74177616"/>
    <w:rsid w:val="74212243"/>
    <w:rsid w:val="742835D1"/>
    <w:rsid w:val="7447614D"/>
    <w:rsid w:val="745054B7"/>
    <w:rsid w:val="7452064E"/>
    <w:rsid w:val="74542618"/>
    <w:rsid w:val="74620891"/>
    <w:rsid w:val="746740F9"/>
    <w:rsid w:val="747A2167"/>
    <w:rsid w:val="747B7BA5"/>
    <w:rsid w:val="74836A59"/>
    <w:rsid w:val="74844CAB"/>
    <w:rsid w:val="749173C8"/>
    <w:rsid w:val="74A27930"/>
    <w:rsid w:val="74A964C0"/>
    <w:rsid w:val="74B82BA7"/>
    <w:rsid w:val="74BA06CD"/>
    <w:rsid w:val="74CA4688"/>
    <w:rsid w:val="74DB0643"/>
    <w:rsid w:val="75047B9A"/>
    <w:rsid w:val="750B31FF"/>
    <w:rsid w:val="752C70F1"/>
    <w:rsid w:val="753A04DC"/>
    <w:rsid w:val="7544268D"/>
    <w:rsid w:val="75476A2C"/>
    <w:rsid w:val="75483F2B"/>
    <w:rsid w:val="754C32EF"/>
    <w:rsid w:val="75575F1C"/>
    <w:rsid w:val="756B5E6B"/>
    <w:rsid w:val="757271FA"/>
    <w:rsid w:val="75752846"/>
    <w:rsid w:val="758D7B90"/>
    <w:rsid w:val="758F7A00"/>
    <w:rsid w:val="759A22AD"/>
    <w:rsid w:val="759A405B"/>
    <w:rsid w:val="759F7BA9"/>
    <w:rsid w:val="75A90742"/>
    <w:rsid w:val="75B3511C"/>
    <w:rsid w:val="75BA5E27"/>
    <w:rsid w:val="75BE243F"/>
    <w:rsid w:val="75C17839"/>
    <w:rsid w:val="75C630A2"/>
    <w:rsid w:val="75CD66A7"/>
    <w:rsid w:val="75E43528"/>
    <w:rsid w:val="75F53987"/>
    <w:rsid w:val="75FE45EA"/>
    <w:rsid w:val="76191423"/>
    <w:rsid w:val="762304F4"/>
    <w:rsid w:val="762C03C9"/>
    <w:rsid w:val="76375D4D"/>
    <w:rsid w:val="764A5A81"/>
    <w:rsid w:val="765B5EE0"/>
    <w:rsid w:val="765D3A06"/>
    <w:rsid w:val="765E152C"/>
    <w:rsid w:val="76684159"/>
    <w:rsid w:val="766F54E7"/>
    <w:rsid w:val="767B3E8C"/>
    <w:rsid w:val="767D7C04"/>
    <w:rsid w:val="768E1E11"/>
    <w:rsid w:val="7691545E"/>
    <w:rsid w:val="76A81926"/>
    <w:rsid w:val="76AE6010"/>
    <w:rsid w:val="76B850E0"/>
    <w:rsid w:val="76BD44A5"/>
    <w:rsid w:val="76C05D43"/>
    <w:rsid w:val="76E063E5"/>
    <w:rsid w:val="76E71522"/>
    <w:rsid w:val="76EA1012"/>
    <w:rsid w:val="76F65C09"/>
    <w:rsid w:val="7702635B"/>
    <w:rsid w:val="770420D4"/>
    <w:rsid w:val="77277B70"/>
    <w:rsid w:val="772C5186"/>
    <w:rsid w:val="77381D7D"/>
    <w:rsid w:val="77404C59"/>
    <w:rsid w:val="7746449A"/>
    <w:rsid w:val="77466653"/>
    <w:rsid w:val="77470212"/>
    <w:rsid w:val="77471FC0"/>
    <w:rsid w:val="77550B81"/>
    <w:rsid w:val="776942B0"/>
    <w:rsid w:val="7769462C"/>
    <w:rsid w:val="778B00FF"/>
    <w:rsid w:val="77BA4E88"/>
    <w:rsid w:val="77BC650A"/>
    <w:rsid w:val="77D575CC"/>
    <w:rsid w:val="77E45A61"/>
    <w:rsid w:val="77FA34D6"/>
    <w:rsid w:val="78012F47"/>
    <w:rsid w:val="78016613"/>
    <w:rsid w:val="78174088"/>
    <w:rsid w:val="78212811"/>
    <w:rsid w:val="78283BA0"/>
    <w:rsid w:val="782F13D2"/>
    <w:rsid w:val="784B788E"/>
    <w:rsid w:val="785E75C1"/>
    <w:rsid w:val="78713799"/>
    <w:rsid w:val="787E7C64"/>
    <w:rsid w:val="78880AE2"/>
    <w:rsid w:val="78A27DF6"/>
    <w:rsid w:val="78A82F32"/>
    <w:rsid w:val="78AD248D"/>
    <w:rsid w:val="78C134D4"/>
    <w:rsid w:val="78C55892"/>
    <w:rsid w:val="78CC43CD"/>
    <w:rsid w:val="78CC4E73"/>
    <w:rsid w:val="78DE6954"/>
    <w:rsid w:val="79052133"/>
    <w:rsid w:val="79132AA2"/>
    <w:rsid w:val="79144124"/>
    <w:rsid w:val="79420C91"/>
    <w:rsid w:val="794964C4"/>
    <w:rsid w:val="79532039"/>
    <w:rsid w:val="79532E9E"/>
    <w:rsid w:val="79674B9C"/>
    <w:rsid w:val="796B643A"/>
    <w:rsid w:val="796E1A86"/>
    <w:rsid w:val="79725A1A"/>
    <w:rsid w:val="79815C5D"/>
    <w:rsid w:val="79960FDD"/>
    <w:rsid w:val="79A03FCF"/>
    <w:rsid w:val="79A731EA"/>
    <w:rsid w:val="79A74F98"/>
    <w:rsid w:val="79B06543"/>
    <w:rsid w:val="79C36276"/>
    <w:rsid w:val="79CB0C87"/>
    <w:rsid w:val="79DF2984"/>
    <w:rsid w:val="79EE0E19"/>
    <w:rsid w:val="79F006ED"/>
    <w:rsid w:val="79F0693F"/>
    <w:rsid w:val="7A016D9E"/>
    <w:rsid w:val="7A130F5D"/>
    <w:rsid w:val="7A2111EE"/>
    <w:rsid w:val="7A2F7467"/>
    <w:rsid w:val="7A3613CA"/>
    <w:rsid w:val="7A3727C0"/>
    <w:rsid w:val="7A4B626B"/>
    <w:rsid w:val="7A603AC5"/>
    <w:rsid w:val="7A65732D"/>
    <w:rsid w:val="7A6A4943"/>
    <w:rsid w:val="7A8D0632"/>
    <w:rsid w:val="7AA240DD"/>
    <w:rsid w:val="7AAD65DE"/>
    <w:rsid w:val="7AAF05A8"/>
    <w:rsid w:val="7AB20098"/>
    <w:rsid w:val="7ACD0A2E"/>
    <w:rsid w:val="7AD7365B"/>
    <w:rsid w:val="7AE75F94"/>
    <w:rsid w:val="7AF10BC1"/>
    <w:rsid w:val="7AF91823"/>
    <w:rsid w:val="7B0E1773"/>
    <w:rsid w:val="7B334D35"/>
    <w:rsid w:val="7B354F51"/>
    <w:rsid w:val="7B387FF9"/>
    <w:rsid w:val="7B4038F6"/>
    <w:rsid w:val="7B4E6013"/>
    <w:rsid w:val="7B5A6766"/>
    <w:rsid w:val="7B5B0730"/>
    <w:rsid w:val="7B5B0ED5"/>
    <w:rsid w:val="7B5B428C"/>
    <w:rsid w:val="7B64395A"/>
    <w:rsid w:val="7B7470FC"/>
    <w:rsid w:val="7B892BA7"/>
    <w:rsid w:val="7B9D2AF7"/>
    <w:rsid w:val="7BA3331B"/>
    <w:rsid w:val="7BB120FE"/>
    <w:rsid w:val="7BC167E5"/>
    <w:rsid w:val="7BC9569A"/>
    <w:rsid w:val="7BE61DA8"/>
    <w:rsid w:val="7BF24BF0"/>
    <w:rsid w:val="7BFC15CB"/>
    <w:rsid w:val="7C0641F8"/>
    <w:rsid w:val="7C3F595C"/>
    <w:rsid w:val="7C4411C4"/>
    <w:rsid w:val="7C482A62"/>
    <w:rsid w:val="7C490589"/>
    <w:rsid w:val="7C4D62CB"/>
    <w:rsid w:val="7C605FFE"/>
    <w:rsid w:val="7C705B15"/>
    <w:rsid w:val="7C7C095E"/>
    <w:rsid w:val="7C7F3FAA"/>
    <w:rsid w:val="7C8415C1"/>
    <w:rsid w:val="7C8E41ED"/>
    <w:rsid w:val="7C921F30"/>
    <w:rsid w:val="7C9C6069"/>
    <w:rsid w:val="7CA67789"/>
    <w:rsid w:val="7CAA0983"/>
    <w:rsid w:val="7CB63E70"/>
    <w:rsid w:val="7CC0084B"/>
    <w:rsid w:val="7CC12815"/>
    <w:rsid w:val="7CC752E0"/>
    <w:rsid w:val="7CC7607D"/>
    <w:rsid w:val="7CD04806"/>
    <w:rsid w:val="7CD12A58"/>
    <w:rsid w:val="7CD267D0"/>
    <w:rsid w:val="7CD6006E"/>
    <w:rsid w:val="7CDC13FD"/>
    <w:rsid w:val="7CE54755"/>
    <w:rsid w:val="7CF14EA8"/>
    <w:rsid w:val="7CFD384D"/>
    <w:rsid w:val="7CFE5817"/>
    <w:rsid w:val="7D0A5F6A"/>
    <w:rsid w:val="7D284642"/>
    <w:rsid w:val="7D2A03BA"/>
    <w:rsid w:val="7D2F3C22"/>
    <w:rsid w:val="7D32101D"/>
    <w:rsid w:val="7D44147C"/>
    <w:rsid w:val="7D4E40A8"/>
    <w:rsid w:val="7D52346D"/>
    <w:rsid w:val="7D7828FD"/>
    <w:rsid w:val="7D9A5540"/>
    <w:rsid w:val="7D9D0B8C"/>
    <w:rsid w:val="7D9F4260"/>
    <w:rsid w:val="7DAE4B47"/>
    <w:rsid w:val="7DB14637"/>
    <w:rsid w:val="7DBF4FA6"/>
    <w:rsid w:val="7DC205F3"/>
    <w:rsid w:val="7DC720AD"/>
    <w:rsid w:val="7DC874DD"/>
    <w:rsid w:val="7DD65E4C"/>
    <w:rsid w:val="7DE642E1"/>
    <w:rsid w:val="7DEB7B49"/>
    <w:rsid w:val="7E0B1F99"/>
    <w:rsid w:val="7E152E18"/>
    <w:rsid w:val="7E1626EC"/>
    <w:rsid w:val="7E1846B6"/>
    <w:rsid w:val="7E2117BD"/>
    <w:rsid w:val="7E2E7A36"/>
    <w:rsid w:val="7E3314F0"/>
    <w:rsid w:val="7E33504C"/>
    <w:rsid w:val="7E3A462D"/>
    <w:rsid w:val="7E403C7E"/>
    <w:rsid w:val="7E635932"/>
    <w:rsid w:val="7E6D67B0"/>
    <w:rsid w:val="7E7318ED"/>
    <w:rsid w:val="7E747B3F"/>
    <w:rsid w:val="7E81400A"/>
    <w:rsid w:val="7E8A55B4"/>
    <w:rsid w:val="7E8D0C00"/>
    <w:rsid w:val="7E941F8F"/>
    <w:rsid w:val="7E996EC9"/>
    <w:rsid w:val="7EA128FE"/>
    <w:rsid w:val="7EAB4E7D"/>
    <w:rsid w:val="7EAC0FD8"/>
    <w:rsid w:val="7EB048EF"/>
    <w:rsid w:val="7EB937A4"/>
    <w:rsid w:val="7EBE700C"/>
    <w:rsid w:val="7EC108AA"/>
    <w:rsid w:val="7EC363D0"/>
    <w:rsid w:val="7EC565EC"/>
    <w:rsid w:val="7ECD724F"/>
    <w:rsid w:val="7ECF1219"/>
    <w:rsid w:val="7ED26AAB"/>
    <w:rsid w:val="7ED56104"/>
    <w:rsid w:val="7ED700CE"/>
    <w:rsid w:val="7EDE76AE"/>
    <w:rsid w:val="7EEF3669"/>
    <w:rsid w:val="7EFF16EE"/>
    <w:rsid w:val="7F007624"/>
    <w:rsid w:val="7F01339C"/>
    <w:rsid w:val="7F030EC3"/>
    <w:rsid w:val="7F0569E9"/>
    <w:rsid w:val="7F0F7867"/>
    <w:rsid w:val="7F182BC0"/>
    <w:rsid w:val="7F2D4191"/>
    <w:rsid w:val="7F385010"/>
    <w:rsid w:val="7F413799"/>
    <w:rsid w:val="7F435763"/>
    <w:rsid w:val="7F4C0ABC"/>
    <w:rsid w:val="7F5259A6"/>
    <w:rsid w:val="7F5434CC"/>
    <w:rsid w:val="7F5636E8"/>
    <w:rsid w:val="7F596D35"/>
    <w:rsid w:val="7F625BE9"/>
    <w:rsid w:val="7F721BA4"/>
    <w:rsid w:val="7F7B2EF8"/>
    <w:rsid w:val="7F7B4EFD"/>
    <w:rsid w:val="7F8244DD"/>
    <w:rsid w:val="7F857B2A"/>
    <w:rsid w:val="7F8D69DE"/>
    <w:rsid w:val="7F995383"/>
    <w:rsid w:val="7FA44454"/>
    <w:rsid w:val="7FA77AA0"/>
    <w:rsid w:val="7FAE7080"/>
    <w:rsid w:val="7FB623D9"/>
    <w:rsid w:val="7FBA6FEC"/>
    <w:rsid w:val="7FC06DB4"/>
    <w:rsid w:val="7FCB5E84"/>
    <w:rsid w:val="7FCC7507"/>
    <w:rsid w:val="7FD50AB1"/>
    <w:rsid w:val="7FD716D2"/>
    <w:rsid w:val="7FD8362E"/>
    <w:rsid w:val="7FE02FB2"/>
    <w:rsid w:val="7FF058EB"/>
    <w:rsid w:val="7FFD1DB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6">
    <w:name w:val="Normal Indent"/>
    <w:basedOn w:val="1"/>
    <w:next w:val="1"/>
    <w:qFormat/>
    <w:uiPriority w:val="0"/>
    <w:pPr>
      <w:ind w:firstLine="200" w:firstLineChars="200"/>
    </w:pPr>
    <w:rPr>
      <w:sz w:val="28"/>
      <w:szCs w:val="24"/>
    </w:rPr>
  </w:style>
  <w:style w:type="paragraph" w:styleId="7">
    <w:name w:val="annotation text"/>
    <w:basedOn w:val="1"/>
    <w:link w:val="38"/>
    <w:autoRedefine/>
    <w:qFormat/>
    <w:uiPriority w:val="0"/>
    <w:pPr>
      <w:jc w:val="left"/>
    </w:pPr>
  </w:style>
  <w:style w:type="paragraph" w:styleId="8">
    <w:name w:val="Body Text"/>
    <w:basedOn w:val="1"/>
    <w:next w:val="9"/>
    <w:autoRedefine/>
    <w:qFormat/>
    <w:uiPriority w:val="0"/>
    <w:pPr>
      <w:widowControl/>
      <w:snapToGrid w:val="0"/>
      <w:spacing w:before="60" w:after="160" w:line="259" w:lineRule="auto"/>
      <w:ind w:right="113"/>
    </w:pPr>
    <w:rPr>
      <w:sz w:val="18"/>
      <w:szCs w:val="20"/>
    </w:rPr>
  </w:style>
  <w:style w:type="paragraph" w:customStyle="1" w:styleId="9">
    <w:name w:val="xl27"/>
    <w:basedOn w:val="1"/>
    <w:next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sz w:val="16"/>
      <w:szCs w:val="16"/>
      <w:lang w:eastAsia="zh-TW"/>
    </w:rPr>
  </w:style>
  <w:style w:type="paragraph" w:styleId="10">
    <w:name w:val="Body Text Indent"/>
    <w:basedOn w:val="1"/>
    <w:next w:val="11"/>
    <w:autoRedefine/>
    <w:qFormat/>
    <w:uiPriority w:val="0"/>
    <w:pPr>
      <w:spacing w:after="120"/>
      <w:ind w:left="420" w:leftChars="200"/>
    </w:pPr>
  </w:style>
  <w:style w:type="paragraph" w:styleId="11">
    <w:name w:val="Body Text Indent 2"/>
    <w:basedOn w:val="1"/>
    <w:next w:val="1"/>
    <w:qFormat/>
    <w:uiPriority w:val="0"/>
    <w:pPr>
      <w:spacing w:line="500" w:lineRule="exact"/>
      <w:ind w:firstLine="556"/>
    </w:pPr>
    <w:rPr>
      <w:bCs/>
      <w:sz w:val="28"/>
      <w:szCs w:val="20"/>
    </w:rPr>
  </w:style>
  <w:style w:type="paragraph" w:styleId="12">
    <w:name w:val="Plain Text"/>
    <w:basedOn w:val="1"/>
    <w:autoRedefine/>
    <w:qFormat/>
    <w:uiPriority w:val="0"/>
    <w:rPr>
      <w:rFonts w:ascii="宋体" w:hAnsi="Courier New"/>
      <w:sz w:val="20"/>
    </w:rPr>
  </w:style>
  <w:style w:type="paragraph" w:styleId="13">
    <w:name w:val="footer"/>
    <w:basedOn w:val="1"/>
    <w:link w:val="41"/>
    <w:autoRedefine/>
    <w:qFormat/>
    <w:uiPriority w:val="0"/>
    <w:pPr>
      <w:tabs>
        <w:tab w:val="center" w:pos="4153"/>
        <w:tab w:val="right" w:pos="8306"/>
      </w:tabs>
      <w:snapToGrid w:val="0"/>
      <w:spacing w:line="240" w:lineRule="auto"/>
      <w:jc w:val="left"/>
    </w:pPr>
    <w:rPr>
      <w:sz w:val="18"/>
      <w:szCs w:val="18"/>
    </w:rPr>
  </w:style>
  <w:style w:type="paragraph" w:styleId="14">
    <w:name w:val="header"/>
    <w:basedOn w:val="1"/>
    <w:next w:val="8"/>
    <w:link w:val="40"/>
    <w:autoRedefine/>
    <w:qFormat/>
    <w:uiPriority w:val="0"/>
    <w:pPr>
      <w:tabs>
        <w:tab w:val="center" w:pos="4153"/>
        <w:tab w:val="right" w:pos="8306"/>
      </w:tabs>
      <w:snapToGrid w:val="0"/>
      <w:spacing w:line="240" w:lineRule="auto"/>
      <w:jc w:val="center"/>
    </w:pPr>
    <w:rPr>
      <w:sz w:val="18"/>
      <w:szCs w:val="18"/>
    </w:rPr>
  </w:style>
  <w:style w:type="paragraph" w:styleId="15">
    <w:name w:val="List"/>
    <w:basedOn w:val="1"/>
    <w:next w:val="8"/>
    <w:qFormat/>
    <w:uiPriority w:val="0"/>
    <w:pPr>
      <w:ind w:left="200" w:hanging="200" w:hangingChars="200"/>
    </w:pPr>
  </w:style>
  <w:style w:type="paragraph" w:styleId="16">
    <w:name w:val="Body Text Indent 3"/>
    <w:basedOn w:val="1"/>
    <w:qFormat/>
    <w:uiPriority w:val="0"/>
    <w:pPr>
      <w:spacing w:after="120"/>
      <w:ind w:left="420" w:leftChars="200"/>
    </w:pPr>
    <w:rPr>
      <w:sz w:val="16"/>
      <w:szCs w:val="16"/>
    </w:rPr>
  </w:style>
  <w:style w:type="paragraph" w:styleId="17">
    <w:name w:val="toc 9"/>
    <w:basedOn w:val="1"/>
    <w:next w:val="1"/>
    <w:qFormat/>
    <w:uiPriority w:val="0"/>
    <w:pPr>
      <w:widowControl/>
      <w:wordWrap w:val="0"/>
      <w:autoSpaceDE/>
      <w:autoSpaceDN/>
      <w:spacing w:before="0" w:after="0" w:line="240" w:lineRule="auto"/>
      <w:ind w:left="2975" w:firstLine="0"/>
      <w:jc w:val="both"/>
    </w:pPr>
    <w:rPr>
      <w:rFonts w:ascii="Times New Roman" w:hAnsi="Times New Roman" w:eastAsia="宋体" w:cs="Times New Roman"/>
      <w:sz w:val="21"/>
      <w:szCs w:val="22"/>
    </w:rPr>
  </w:style>
  <w:style w:type="paragraph" w:styleId="18">
    <w:name w:val="Body Text 2"/>
    <w:basedOn w:val="1"/>
    <w:next w:val="1"/>
    <w:autoRedefine/>
    <w:qFormat/>
    <w:uiPriority w:val="0"/>
    <w:pPr>
      <w:spacing w:after="120" w:line="480" w:lineRule="auto"/>
    </w:pPr>
  </w:style>
  <w:style w:type="paragraph" w:styleId="19">
    <w:name w:val="Normal (Web)"/>
    <w:basedOn w:val="1"/>
    <w:autoRedefine/>
    <w:qFormat/>
    <w:uiPriority w:val="0"/>
    <w:pPr>
      <w:widowControl/>
      <w:spacing w:before="100" w:beforeAutospacing="1" w:after="100" w:afterAutospacing="1"/>
      <w:jc w:val="left"/>
    </w:pPr>
    <w:rPr>
      <w:rFonts w:ascii="宋体" w:hAnsi="宋体"/>
      <w:szCs w:val="20"/>
    </w:rPr>
  </w:style>
  <w:style w:type="paragraph" w:styleId="20">
    <w:name w:val="annotation subject"/>
    <w:basedOn w:val="7"/>
    <w:next w:val="7"/>
    <w:link w:val="39"/>
    <w:autoRedefine/>
    <w:qFormat/>
    <w:uiPriority w:val="0"/>
    <w:rPr>
      <w:b/>
      <w:bCs/>
    </w:rPr>
  </w:style>
  <w:style w:type="paragraph" w:styleId="21">
    <w:name w:val="Body Text First Indent"/>
    <w:basedOn w:val="8"/>
    <w:autoRedefine/>
    <w:qFormat/>
    <w:uiPriority w:val="0"/>
    <w:pPr>
      <w:ind w:firstLine="420" w:firstLineChars="100"/>
    </w:pPr>
    <w:rPr>
      <w:szCs w:val="20"/>
    </w:rPr>
  </w:style>
  <w:style w:type="paragraph" w:styleId="22">
    <w:name w:val="Body Text First Indent 2"/>
    <w:basedOn w:val="1"/>
    <w:next w:val="1"/>
    <w:autoRedefine/>
    <w:qFormat/>
    <w:uiPriority w:val="0"/>
    <w:pPr>
      <w:ind w:firstLine="42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character" w:styleId="28">
    <w:name w:val="HTML Code"/>
    <w:basedOn w:val="25"/>
    <w:qFormat/>
    <w:uiPriority w:val="0"/>
    <w:rPr>
      <w:rFonts w:ascii="Courier New" w:hAnsi="Courier New"/>
      <w:sz w:val="20"/>
    </w:rPr>
  </w:style>
  <w:style w:type="character" w:styleId="29">
    <w:name w:val="annotation reference"/>
    <w:basedOn w:val="25"/>
    <w:autoRedefine/>
    <w:qFormat/>
    <w:uiPriority w:val="0"/>
    <w:rPr>
      <w:sz w:val="21"/>
      <w:szCs w:val="21"/>
    </w:rPr>
  </w:style>
  <w:style w:type="paragraph" w:customStyle="1" w:styleId="30">
    <w:name w:val="正文 首行缩进:  2 字符"/>
    <w:basedOn w:val="1"/>
    <w:autoRedefine/>
    <w:qFormat/>
    <w:uiPriority w:val="0"/>
    <w:pPr>
      <w:adjustRightInd w:val="0"/>
      <w:snapToGrid w:val="0"/>
      <w:spacing w:line="500" w:lineRule="exact"/>
      <w:ind w:firstLine="200" w:firstLineChars="200"/>
      <w:jc w:val="left"/>
    </w:pPr>
    <w:rPr>
      <w:sz w:val="24"/>
      <w:szCs w:val="20"/>
    </w:rPr>
  </w:style>
  <w:style w:type="paragraph" w:customStyle="1" w:styleId="31">
    <w:name w:val="Default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A正文"/>
    <w:basedOn w:val="1"/>
    <w:next w:val="8"/>
    <w:autoRedefine/>
    <w:qFormat/>
    <w:uiPriority w:val="0"/>
    <w:pPr>
      <w:widowControl/>
      <w:overflowPunct w:val="0"/>
      <w:autoSpaceDE w:val="0"/>
      <w:autoSpaceDN w:val="0"/>
      <w:jc w:val="left"/>
      <w:textAlignment w:val="baseline"/>
    </w:pPr>
  </w:style>
  <w:style w:type="paragraph" w:customStyle="1" w:styleId="33">
    <w:name w:val="A-正文"/>
    <w:basedOn w:val="1"/>
    <w:qFormat/>
    <w:uiPriority w:val="0"/>
    <w:pPr>
      <w:widowControl w:val="0"/>
      <w:adjustRightInd/>
      <w:snapToGrid/>
      <w:spacing w:line="560" w:lineRule="exact"/>
      <w:ind w:firstLine="560" w:firstLineChars="200"/>
    </w:pPr>
    <w:rPr>
      <w:rFonts w:ascii="Times New Roman" w:hAnsi="Times New Roman" w:eastAsia="仿宋_GB2312"/>
      <w:kern w:val="0"/>
      <w:sz w:val="24"/>
      <w:lang w:bidi="ar-SA"/>
    </w:rPr>
  </w:style>
  <w:style w:type="paragraph" w:customStyle="1" w:styleId="34">
    <w:name w:val="表格文字"/>
    <w:basedOn w:val="6"/>
    <w:autoRedefine/>
    <w:qFormat/>
    <w:uiPriority w:val="0"/>
    <w:pPr>
      <w:spacing w:line="240" w:lineRule="auto"/>
      <w:ind w:firstLine="0" w:firstLineChars="0"/>
      <w:jc w:val="center"/>
    </w:pPr>
    <w:rPr>
      <w:sz w:val="21"/>
      <w:szCs w:val="21"/>
    </w:rPr>
  </w:style>
  <w:style w:type="paragraph" w:customStyle="1" w:styleId="35">
    <w:name w:val="表格标题"/>
    <w:basedOn w:val="6"/>
    <w:next w:val="36"/>
    <w:autoRedefine/>
    <w:qFormat/>
    <w:uiPriority w:val="0"/>
    <w:pPr>
      <w:spacing w:line="360" w:lineRule="auto"/>
      <w:ind w:firstLine="0" w:firstLineChars="0"/>
      <w:jc w:val="center"/>
      <w:outlineLvl w:val="5"/>
    </w:pPr>
    <w:rPr>
      <w:rFonts w:ascii="Times New Roman" w:hAnsi="Times New Roman" w:eastAsia="宋体"/>
      <w:bCs/>
      <w:sz w:val="24"/>
      <w:szCs w:val="32"/>
      <w:lang w:val="zh-CN"/>
    </w:rPr>
  </w:style>
  <w:style w:type="paragraph" w:customStyle="1" w:styleId="36">
    <w:name w:val="表格内容"/>
    <w:basedOn w:val="35"/>
    <w:next w:val="1"/>
    <w:autoRedefine/>
    <w:qFormat/>
    <w:uiPriority w:val="0"/>
    <w:pPr>
      <w:widowControl w:val="0"/>
      <w:adjustRightInd w:val="0"/>
      <w:snapToGrid w:val="0"/>
      <w:spacing w:line="300" w:lineRule="auto"/>
      <w:ind w:firstLine="0" w:firstLineChars="0"/>
      <w:jc w:val="center"/>
    </w:pPr>
    <w:rPr>
      <w:rFonts w:ascii="Times New Roman" w:hAnsi="Times New Roman" w:eastAsia="宋体" w:cs="Times New Roman"/>
      <w:kern w:val="0"/>
      <w:sz w:val="21"/>
      <w:szCs w:val="20"/>
      <w:lang w:val="en-US" w:eastAsia="zh-CN" w:bidi="ar-SA"/>
    </w:rPr>
  </w:style>
  <w:style w:type="paragraph" w:customStyle="1" w:styleId="37">
    <w:name w:val="表标题"/>
    <w:basedOn w:val="1"/>
    <w:autoRedefine/>
    <w:qFormat/>
    <w:uiPriority w:val="0"/>
    <w:pPr>
      <w:spacing w:line="240" w:lineRule="auto"/>
      <w:ind w:firstLine="0" w:firstLineChars="0"/>
      <w:jc w:val="center"/>
    </w:pPr>
    <w:rPr>
      <w:rFonts w:hint="eastAsia"/>
      <w:b/>
    </w:rPr>
  </w:style>
  <w:style w:type="character" w:customStyle="1" w:styleId="38">
    <w:name w:val="批注文字 字符"/>
    <w:basedOn w:val="25"/>
    <w:link w:val="7"/>
    <w:autoRedefine/>
    <w:qFormat/>
    <w:uiPriority w:val="0"/>
    <w:rPr>
      <w:sz w:val="24"/>
      <w:szCs w:val="24"/>
    </w:rPr>
  </w:style>
  <w:style w:type="character" w:customStyle="1" w:styleId="39">
    <w:name w:val="批注主题 字符"/>
    <w:basedOn w:val="38"/>
    <w:link w:val="20"/>
    <w:autoRedefine/>
    <w:qFormat/>
    <w:uiPriority w:val="0"/>
    <w:rPr>
      <w:b/>
      <w:bCs/>
      <w:sz w:val="24"/>
      <w:szCs w:val="24"/>
    </w:rPr>
  </w:style>
  <w:style w:type="character" w:customStyle="1" w:styleId="40">
    <w:name w:val="页眉 字符"/>
    <w:basedOn w:val="25"/>
    <w:link w:val="14"/>
    <w:autoRedefine/>
    <w:qFormat/>
    <w:uiPriority w:val="0"/>
    <w:rPr>
      <w:sz w:val="18"/>
      <w:szCs w:val="18"/>
    </w:rPr>
  </w:style>
  <w:style w:type="character" w:customStyle="1" w:styleId="41">
    <w:name w:val="页脚 字符"/>
    <w:basedOn w:val="25"/>
    <w:link w:val="13"/>
    <w:autoRedefine/>
    <w:qFormat/>
    <w:uiPriority w:val="0"/>
    <w:rPr>
      <w:sz w:val="18"/>
      <w:szCs w:val="18"/>
    </w:rPr>
  </w:style>
  <w:style w:type="paragraph" w:customStyle="1" w:styleId="42">
    <w:name w:val="表格"/>
    <w:basedOn w:val="43"/>
    <w:autoRedefine/>
    <w:qFormat/>
    <w:uiPriority w:val="0"/>
    <w:pPr>
      <w:adjustRightInd w:val="0"/>
      <w:snapToGrid w:val="0"/>
      <w:spacing w:line="240" w:lineRule="auto"/>
      <w:ind w:firstLine="0" w:firstLineChars="0"/>
      <w:jc w:val="center"/>
    </w:pPr>
    <w:rPr>
      <w:sz w:val="21"/>
      <w:szCs w:val="21"/>
    </w:rPr>
  </w:style>
  <w:style w:type="paragraph" w:customStyle="1" w:styleId="43">
    <w:name w:val="表头"/>
    <w:basedOn w:val="44"/>
    <w:next w:val="1"/>
    <w:autoRedefine/>
    <w:qFormat/>
    <w:uiPriority w:val="0"/>
    <w:pPr>
      <w:spacing w:line="240" w:lineRule="auto"/>
      <w:ind w:firstLine="0" w:firstLineChars="0"/>
      <w:jc w:val="center"/>
    </w:pPr>
    <w:rPr>
      <w:sz w:val="21"/>
    </w:rPr>
  </w:style>
  <w:style w:type="paragraph" w:customStyle="1" w:styleId="44">
    <w:name w:val="文本"/>
    <w:basedOn w:val="1"/>
    <w:autoRedefine/>
    <w:qFormat/>
    <w:uiPriority w:val="0"/>
    <w:pPr>
      <w:adjustRightInd w:val="0"/>
      <w:snapToGrid w:val="0"/>
      <w:spacing w:line="360" w:lineRule="auto"/>
      <w:ind w:firstLine="420" w:firstLineChars="200"/>
    </w:pPr>
    <w:rPr>
      <w:color w:val="000000"/>
      <w:sz w:val="24"/>
    </w:rPr>
  </w:style>
  <w:style w:type="paragraph" w:customStyle="1" w:styleId="45">
    <w:name w:val="正文1"/>
    <w:basedOn w:val="1"/>
    <w:next w:val="1"/>
    <w:autoRedefine/>
    <w:qFormat/>
    <w:uiPriority w:val="0"/>
  </w:style>
  <w:style w:type="paragraph" w:customStyle="1" w:styleId="46">
    <w:name w:val="正文001"/>
    <w:basedOn w:val="1"/>
    <w:autoRedefine/>
    <w:qFormat/>
    <w:uiPriority w:val="0"/>
    <w:pPr>
      <w:adjustRightInd w:val="0"/>
      <w:spacing w:before="60" w:line="420" w:lineRule="exact"/>
      <w:ind w:firstLine="482"/>
    </w:pPr>
    <w:rPr>
      <w:rFonts w:ascii="宋体" w:hAnsi="宋体"/>
    </w:rPr>
  </w:style>
  <w:style w:type="paragraph" w:customStyle="1" w:styleId="47">
    <w:name w:val="Default"/>
    <w:basedOn w:val="48"/>
    <w:next w:val="5"/>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纯文本1"/>
    <w:basedOn w:val="1"/>
    <w:autoRedefine/>
    <w:qFormat/>
    <w:uiPriority w:val="0"/>
    <w:pPr>
      <w:adjustRightInd w:val="0"/>
    </w:pPr>
    <w:rPr>
      <w:rFonts w:ascii="宋体" w:hAnsi="Courier New"/>
      <w:szCs w:val="20"/>
    </w:rPr>
  </w:style>
  <w:style w:type="paragraph" w:customStyle="1" w:styleId="49">
    <w:name w:val="正文 + 仿宋_GB2312"/>
    <w:basedOn w:val="1"/>
    <w:autoRedefine/>
    <w:qFormat/>
    <w:uiPriority w:val="99"/>
    <w:pPr>
      <w:ind w:firstLine="480" w:firstLineChars="200"/>
    </w:pPr>
    <w:rPr>
      <w:rFonts w:ascii="仿宋_GB2312" w:hAnsi="Calibri" w:eastAsia="仿宋_GB2312" w:cs="Times New Roman"/>
      <w:sz w:val="24"/>
    </w:rPr>
  </w:style>
  <w:style w:type="paragraph" w:customStyle="1" w:styleId="50">
    <w:name w:val="报告表正文"/>
    <w:basedOn w:val="1"/>
    <w:qFormat/>
    <w:uiPriority w:val="0"/>
    <w:pPr>
      <w:adjustRightInd w:val="0"/>
      <w:spacing w:line="312" w:lineRule="auto"/>
      <w:ind w:left="113" w:right="113" w:firstLine="482"/>
      <w:jc w:val="left"/>
    </w:pPr>
    <w:rPr>
      <w:rFonts w:ascii="宋体" w:hAnsi="宋体"/>
      <w:kern w:val="0"/>
      <w:sz w:val="24"/>
      <w:szCs w:val="20"/>
    </w:rPr>
  </w:style>
  <w:style w:type="paragraph" w:customStyle="1" w:styleId="51">
    <w:name w:val="Table Text"/>
    <w:basedOn w:val="1"/>
    <w:autoRedefine/>
    <w:semiHidden/>
    <w:qFormat/>
    <w:uiPriority w:val="0"/>
    <w:rPr>
      <w:rFonts w:ascii="宋体" w:hAnsi="宋体" w:eastAsia="宋体" w:cs="宋体"/>
      <w:sz w:val="20"/>
      <w:szCs w:val="20"/>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styleId="53">
    <w:name w:val="No Spacing"/>
    <w:basedOn w:val="1"/>
    <w:autoRedefine/>
    <w:qFormat/>
    <w:uiPriority w:val="1"/>
    <w:pPr>
      <w:ind w:firstLine="480"/>
    </w:pPr>
    <w:rPr>
      <w:rFonts w:eastAsia="仿宋"/>
      <w:w w:val="90"/>
    </w:rPr>
  </w:style>
  <w:style w:type="character" w:customStyle="1" w:styleId="54">
    <w:name w:val="不明显强调1"/>
    <w:qFormat/>
    <w:uiPriority w:val="99"/>
    <w:rPr>
      <w:rFonts w:ascii="Times New Roman" w:hAnsi="Times New Roman" w:eastAsia="宋体" w:cs="Times New Roman"/>
      <w:sz w:val="21"/>
      <w:szCs w:val="21"/>
    </w:rPr>
  </w:style>
  <w:style w:type="character" w:customStyle="1" w:styleId="55">
    <w:name w:val="font181"/>
    <w:basedOn w:val="25"/>
    <w:qFormat/>
    <w:uiPriority w:val="0"/>
    <w:rPr>
      <w:rFonts w:hint="eastAsia" w:ascii="仿宋" w:hAnsi="仿宋" w:eastAsia="仿宋" w:cs="仿宋"/>
      <w:b/>
      <w:color w:val="000000"/>
      <w:sz w:val="22"/>
      <w:szCs w:val="22"/>
      <w:u w:val="none"/>
    </w:rPr>
  </w:style>
  <w:style w:type="character" w:customStyle="1" w:styleId="56">
    <w:name w:val="font61"/>
    <w:qFormat/>
    <w:uiPriority w:val="0"/>
    <w:rPr>
      <w:rFonts w:hint="eastAsia" w:ascii="宋体" w:hAnsi="宋体" w:eastAsia="宋体" w:cs="宋体"/>
      <w:color w:val="000000"/>
      <w:sz w:val="22"/>
      <w:szCs w:val="22"/>
      <w:u w:val="none"/>
    </w:rPr>
  </w:style>
  <w:style w:type="paragraph" w:customStyle="1" w:styleId="57">
    <w:name w:val="1正文段落"/>
    <w:basedOn w:val="1"/>
    <w:qFormat/>
    <w:uiPriority w:val="0"/>
    <w:pPr>
      <w:snapToGrid w:val="0"/>
      <w:spacing w:line="360" w:lineRule="auto"/>
      <w:ind w:firstLine="480" w:firstLineChars="200"/>
      <w:jc w:val="left"/>
    </w:pPr>
    <w:rPr>
      <w:kern w:val="0"/>
      <w:sz w:val="24"/>
    </w:rPr>
  </w:style>
  <w:style w:type="paragraph" w:customStyle="1" w:styleId="58">
    <w:name w:val="表格正文"/>
    <w:basedOn w:val="6"/>
    <w:qFormat/>
    <w:uiPriority w:val="0"/>
    <w:pPr>
      <w:widowControl/>
      <w:adjustRightInd w:val="0"/>
      <w:snapToGrid w:val="0"/>
      <w:spacing w:line="360" w:lineRule="exact"/>
      <w:jc w:val="center"/>
    </w:pPr>
    <w:rPr>
      <w:szCs w:val="22"/>
    </w:rPr>
  </w:style>
  <w:style w:type="paragraph" w:customStyle="1" w:styleId="59">
    <w:name w:val="表标题-J"/>
    <w:basedOn w:val="1"/>
    <w:qFormat/>
    <w:uiPriority w:val="0"/>
    <w:pPr>
      <w:jc w:val="center"/>
    </w:pPr>
    <w:rPr>
      <w:rFonts w:ascii="Times New Roman" w:hAnsi="Times New Roman" w:eastAsia="宋体"/>
      <w:b/>
      <w:bCs/>
      <w:sz w:val="21"/>
    </w:rPr>
  </w:style>
  <w:style w:type="paragraph" w:customStyle="1" w:styleId="60">
    <w:name w:val="表格ct"/>
    <w:basedOn w:val="1"/>
    <w:qFormat/>
    <w:uiPriority w:val="0"/>
    <w:pPr>
      <w:spacing w:line="240" w:lineRule="auto"/>
      <w:jc w:val="center"/>
    </w:pPr>
    <w:rPr>
      <w:rFonts w:ascii="Times New Roman" w:hAnsi="Times New Roman"/>
      <w:color w:val="000000"/>
      <w:kern w:val="0"/>
      <w:sz w:val="21"/>
    </w:rPr>
  </w:style>
  <w:style w:type="paragraph" w:customStyle="1" w:styleId="61">
    <w:name w:val="表头-24"/>
    <w:basedOn w:val="1"/>
    <w:qFormat/>
    <w:uiPriority w:val="0"/>
    <w:pPr>
      <w:adjustRightInd w:val="0"/>
      <w:snapToGrid w:val="0"/>
      <w:spacing w:line="480" w:lineRule="exact"/>
      <w:jc w:val="center"/>
    </w:pPr>
    <w:rPr>
      <w:rFonts w:hint="eastAsia" w:ascii="Times New Roman" w:hAnsi="Times New Roman" w:eastAsia="宋体" w:cs="Times New Roman"/>
      <w:b/>
      <w:sz w:val="21"/>
      <w:szCs w:val="21"/>
    </w:rPr>
  </w:style>
  <w:style w:type="paragraph" w:customStyle="1" w:styleId="62">
    <w:name w:val="4正文 Char"/>
    <w:basedOn w:val="1"/>
    <w:qFormat/>
    <w:uiPriority w:val="0"/>
    <w:pPr>
      <w:spacing w:line="360" w:lineRule="auto"/>
      <w:ind w:firstLine="480" w:firstLineChars="200"/>
    </w:pPr>
    <w:rPr>
      <w:sz w:val="24"/>
      <w:szCs w:val="20"/>
    </w:rPr>
  </w:style>
  <w:style w:type="paragraph" w:customStyle="1" w:styleId="63">
    <w:name w:val="1正文"/>
    <w:basedOn w:val="1"/>
    <w:autoRedefine/>
    <w:qFormat/>
    <w:uiPriority w:val="0"/>
    <w:pPr>
      <w:widowControl/>
      <w:spacing w:line="360" w:lineRule="auto"/>
      <w:ind w:firstLine="200" w:firstLineChars="200"/>
    </w:pPr>
    <w:rPr>
      <w:kern w:val="0"/>
      <w:sz w:val="24"/>
      <w:szCs w:val="20"/>
    </w:rPr>
  </w:style>
  <w:style w:type="paragraph" w:customStyle="1" w:styleId="64">
    <w:name w:val="my"/>
    <w:qFormat/>
    <w:uiPriority w:val="0"/>
    <w:pPr>
      <w:widowControl w:val="0"/>
      <w:spacing w:before="60" w:beforeLines="0" w:line="460" w:lineRule="exact"/>
      <w:ind w:firstLine="200" w:firstLineChars="200"/>
    </w:pPr>
    <w:rPr>
      <w:rFonts w:ascii="Times New Roman" w:hAnsi="Times New Roman" w:eastAsia="宋体" w:cs="Times New Roman"/>
      <w:sz w:val="24"/>
      <w:szCs w:val="24"/>
      <w:lang w:val="en-US" w:eastAsia="zh-CN" w:bidi="ar-SA"/>
    </w:rPr>
  </w:style>
  <w:style w:type="paragraph" w:customStyle="1" w:styleId="65">
    <w:name w:val="Body Text First Indent 2"/>
    <w:basedOn w:val="66"/>
    <w:next w:val="1"/>
    <w:qFormat/>
    <w:uiPriority w:val="0"/>
    <w:pPr>
      <w:widowControl/>
      <w:adjustRightInd w:val="0"/>
      <w:snapToGrid w:val="0"/>
      <w:ind w:firstLine="420"/>
    </w:pPr>
    <w:rPr>
      <w:rFonts w:ascii="Arial" w:hAnsi="Arial"/>
      <w:snapToGrid w:val="0"/>
      <w:szCs w:val="32"/>
    </w:rPr>
  </w:style>
  <w:style w:type="paragraph" w:customStyle="1" w:styleId="66">
    <w:name w:val="Body Text Indent"/>
    <w:basedOn w:val="1"/>
    <w:next w:val="67"/>
    <w:qFormat/>
    <w:uiPriority w:val="0"/>
    <w:pPr>
      <w:spacing w:after="120" w:afterLines="0"/>
      <w:ind w:left="420" w:leftChars="200"/>
    </w:pPr>
    <w:rPr>
      <w:rFonts w:ascii="Times New Roman" w:hAnsi="Times New Roman" w:eastAsia="宋体"/>
      <w:sz w:val="24"/>
    </w:rPr>
  </w:style>
  <w:style w:type="paragraph" w:customStyle="1" w:styleId="67">
    <w:name w:val="Body Text Indent 2"/>
    <w:basedOn w:val="1"/>
    <w:next w:val="65"/>
    <w:qFormat/>
    <w:uiPriority w:val="0"/>
    <w:pPr>
      <w:spacing w:before="120" w:beforeLines="0" w:line="360" w:lineRule="auto"/>
      <w:ind w:firstLine="527"/>
    </w:pPr>
    <w:rPr>
      <w:sz w:val="24"/>
      <w:szCs w:val="20"/>
    </w:rPr>
  </w:style>
  <w:style w:type="paragraph" w:customStyle="1" w:styleId="68">
    <w:name w:val="表格内部—常用"/>
    <w:basedOn w:val="1"/>
    <w:next w:val="1"/>
    <w:autoRedefine/>
    <w:qFormat/>
    <w:uiPriority w:val="0"/>
    <w:pPr>
      <w:jc w:val="center"/>
    </w:pPr>
    <w:rPr>
      <w:szCs w:val="21"/>
    </w:rPr>
  </w:style>
  <w:style w:type="paragraph" w:customStyle="1" w:styleId="69">
    <w:name w:val="图、表标题"/>
    <w:basedOn w:val="1"/>
    <w:qFormat/>
    <w:uiPriority w:val="0"/>
    <w:pPr>
      <w:jc w:val="center"/>
    </w:pPr>
    <w:rPr>
      <w:b/>
      <w:sz w:val="21"/>
    </w:rPr>
  </w:style>
  <w:style w:type="paragraph" w:customStyle="1" w:styleId="70">
    <w:name w:val="表内格式"/>
    <w:basedOn w:val="1"/>
    <w:autoRedefine/>
    <w:qFormat/>
    <w:uiPriority w:val="0"/>
    <w:pPr>
      <w:jc w:val="center"/>
    </w:pPr>
    <w:rPr>
      <w:rFonts w:ascii="宋体" w:eastAsia="Times New Roman"/>
      <w:kern w:val="0"/>
      <w:sz w:val="24"/>
      <w:szCs w:val="20"/>
    </w:rPr>
  </w:style>
  <w:style w:type="paragraph" w:styleId="71">
    <w:name w:val="List Paragraph"/>
    <w:basedOn w:val="1"/>
    <w:autoRedefine/>
    <w:qFormat/>
    <w:uiPriority w:val="99"/>
    <w:pPr>
      <w:ind w:firstLine="420"/>
    </w:pPr>
  </w:style>
  <w:style w:type="paragraph" w:customStyle="1" w:styleId="72">
    <w:name w:val="表格字体"/>
    <w:basedOn w:val="1"/>
    <w:qFormat/>
    <w:uiPriority w:val="0"/>
    <w:pPr>
      <w:spacing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image" Target="media/image33.png"/><Relationship Id="rId58" Type="http://schemas.openxmlformats.org/officeDocument/2006/relationships/image" Target="media/image32.jpeg"/><Relationship Id="rId57" Type="http://schemas.openxmlformats.org/officeDocument/2006/relationships/image" Target="media/image31.jpeg"/><Relationship Id="rId56" Type="http://schemas.openxmlformats.org/officeDocument/2006/relationships/image" Target="media/image30.png"/><Relationship Id="rId55" Type="http://schemas.openxmlformats.org/officeDocument/2006/relationships/image" Target="media/image29.png"/><Relationship Id="rId54" Type="http://schemas.openxmlformats.org/officeDocument/2006/relationships/image" Target="media/image28.png"/><Relationship Id="rId53" Type="http://schemas.openxmlformats.org/officeDocument/2006/relationships/image" Target="media/image27.png"/><Relationship Id="rId52" Type="http://schemas.openxmlformats.org/officeDocument/2006/relationships/image" Target="media/image26.png"/><Relationship Id="rId51" Type="http://schemas.openxmlformats.org/officeDocument/2006/relationships/image" Target="media/image25.png"/><Relationship Id="rId50" Type="http://schemas.openxmlformats.org/officeDocument/2006/relationships/image" Target="media/image24.emf"/><Relationship Id="rId5" Type="http://schemas.openxmlformats.org/officeDocument/2006/relationships/header" Target="header1.xml"/><Relationship Id="rId49" Type="http://schemas.openxmlformats.org/officeDocument/2006/relationships/oleObject" Target="embeddings/oleObject14.bin"/><Relationship Id="rId48" Type="http://schemas.openxmlformats.org/officeDocument/2006/relationships/image" Target="media/image23.png"/><Relationship Id="rId47" Type="http://schemas.openxmlformats.org/officeDocument/2006/relationships/image" Target="media/image22.wmf"/><Relationship Id="rId46" Type="http://schemas.openxmlformats.org/officeDocument/2006/relationships/image" Target="media/image21.wmf"/><Relationship Id="rId45" Type="http://schemas.openxmlformats.org/officeDocument/2006/relationships/oleObject" Target="embeddings/oleObject13.bin"/><Relationship Id="rId44" Type="http://schemas.openxmlformats.org/officeDocument/2006/relationships/image" Target="media/image20.wmf"/><Relationship Id="rId43" Type="http://schemas.openxmlformats.org/officeDocument/2006/relationships/oleObject" Target="embeddings/oleObject12.bin"/><Relationship Id="rId42" Type="http://schemas.openxmlformats.org/officeDocument/2006/relationships/image" Target="media/image19.wmf"/><Relationship Id="rId41" Type="http://schemas.openxmlformats.org/officeDocument/2006/relationships/oleObject" Target="embeddings/oleObject11.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0.bin"/><Relationship Id="rId37" Type="http://schemas.openxmlformats.org/officeDocument/2006/relationships/image" Target="media/image16.wmf"/><Relationship Id="rId36" Type="http://schemas.openxmlformats.org/officeDocument/2006/relationships/oleObject" Target="embeddings/oleObject9.bin"/><Relationship Id="rId35" Type="http://schemas.openxmlformats.org/officeDocument/2006/relationships/image" Target="media/image15.wmf"/><Relationship Id="rId34" Type="http://schemas.openxmlformats.org/officeDocument/2006/relationships/image" Target="media/image14.wmf"/><Relationship Id="rId33" Type="http://schemas.openxmlformats.org/officeDocument/2006/relationships/image" Target="media/image13.wmf"/><Relationship Id="rId32" Type="http://schemas.openxmlformats.org/officeDocument/2006/relationships/image" Target="media/image12.wmf"/><Relationship Id="rId31" Type="http://schemas.openxmlformats.org/officeDocument/2006/relationships/image" Target="media/image11.wmf"/><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emf"/><Relationship Id="rId25" Type="http://schemas.openxmlformats.org/officeDocument/2006/relationships/oleObject" Target="embeddings/oleObject7.bin"/><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9446</Words>
  <Characters>9895</Characters>
  <Lines>264</Lines>
  <Paragraphs>74</Paragraphs>
  <TotalTime>16</TotalTime>
  <ScaleCrop>false</ScaleCrop>
  <LinksUpToDate>false</LinksUpToDate>
  <CharactersWithSpaces>9967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2023-12-18T06:16:00Z</dcterms:created>
  <dc:creator>苗</dc:creator>
  <cp:lastModifiedBy>Leo</cp:lastModifiedBy>
  <cp:lastPrinted>2025-03-23T07:36:00Z</cp:lastPrinted>
  <dcterms:modified xsi:type="dcterms:W3CDTF">2026-03-04T01:27:20Z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814FF01EFE72457F91C7BE24C21D4658_13</vt:lpwstr>
  </property>
  <property fmtid="{D5CDD505-2E9C-101B-9397-08002B2CF9AE}" pid="4" name="KSOTemplateDocerSaveRecord">
    <vt:lpwstr>eyJoZGlkIjoiMzEwNTM5NzYwMDRjMzkwZTVkZjY2ODkwMGIxNGU0OTUiLCJ1c2VySWQiOiIyMjc0NTk0ODYifQ==</vt:lpwstr>
  </property>
</Properties>
</file>