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napToGrid/>
          <w:kern w:val="2"/>
          <w:sz w:val="44"/>
          <w:szCs w:val="44"/>
          <w:lang w:eastAsia="zh-CN"/>
        </w:rPr>
        <w:t>县域商业建设行动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val="en-US" w:eastAsia="zh-CN"/>
        </w:rPr>
        <w:t>转移支付</w:t>
      </w:r>
      <w:r>
        <w:rPr>
          <w:rFonts w:hint="default" w:ascii="Times New Roman" w:hAnsi="Times New Roman" w:eastAsia="方正小标宋简体" w:cs="Times New Roman"/>
          <w:sz w:val="44"/>
          <w:szCs w:val="44"/>
        </w:rPr>
        <w:t>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（一）下达</w:t>
      </w:r>
      <w:r>
        <w:rPr>
          <w:rFonts w:hint="eastAsia" w:ascii="仿宋_GB2312" w:hAnsi="仿宋_GB2312" w:eastAsia="仿宋_GB2312" w:cs="仿宋_GB2312"/>
          <w:sz w:val="32"/>
          <w:szCs w:val="32"/>
          <w:lang w:eastAsia="zh-CN"/>
        </w:rPr>
        <w:t>县域商业建设行动</w:t>
      </w:r>
      <w:r>
        <w:rPr>
          <w:rFonts w:hint="eastAsia" w:ascii="仿宋_GB2312" w:hAnsi="仿宋_GB2312" w:eastAsia="仿宋_GB2312" w:cs="仿宋_GB2312"/>
          <w:sz w:val="32"/>
          <w:szCs w:val="32"/>
        </w:rPr>
        <w:t>转移支付预算和绩效目标情况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为加快推进县域商业三年行动，根据《财政部办公厅商务部办公厅国家乡村振兴局综合司关于支持实施县域商业建设行动的通知》（财办建〔2022〕18号）精神，实施本项目。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（二）资金安排、分解下达预算和绩效目标情况。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资金投入与使用：</w:t>
      </w:r>
      <w:r>
        <w:rPr>
          <w:rFonts w:hint="eastAsia" w:ascii="仿宋_GB2312" w:hAnsi="仿宋_GB2312" w:eastAsia="仿宋_GB2312" w:cs="仿宋_GB2312"/>
          <w:sz w:val="32"/>
          <w:szCs w:val="32"/>
          <w:lang w:eastAsia="zh-CN"/>
        </w:rPr>
        <w:t>县域商业建设行动</w:t>
      </w:r>
      <w:r>
        <w:rPr>
          <w:rFonts w:hint="eastAsia" w:ascii="仿宋_GB2312" w:hAnsi="仿宋_GB2312" w:eastAsia="仿宋_GB2312" w:cs="仿宋_GB2312"/>
          <w:sz w:val="32"/>
          <w:szCs w:val="32"/>
        </w:rPr>
        <w:t>预算资金为</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万元，其中中央转移支付资金</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年底，实际到位资金</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万元，资金到位率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%。实际支出资金</w:t>
      </w:r>
      <w:r>
        <w:rPr>
          <w:rFonts w:hint="eastAsia" w:ascii="仿宋_GB2312" w:hAnsi="仿宋_GB2312" w:eastAsia="仿宋_GB2312" w:cs="仿宋_GB2312"/>
          <w:sz w:val="32"/>
          <w:szCs w:val="32"/>
          <w:lang w:val="en-US" w:eastAsia="zh-CN"/>
        </w:rPr>
        <w:t>66.46</w:t>
      </w:r>
      <w:r>
        <w:rPr>
          <w:rFonts w:hint="eastAsia" w:ascii="仿宋_GB2312" w:hAnsi="仿宋_GB2312" w:eastAsia="仿宋_GB2312" w:cs="仿宋_GB2312"/>
          <w:sz w:val="32"/>
          <w:szCs w:val="32"/>
        </w:rPr>
        <w:t>万元，预算执行率为</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资金使用主要用于</w:t>
      </w:r>
      <w:r>
        <w:rPr>
          <w:rFonts w:hint="eastAsia" w:ascii="仿宋_GB2312" w:hAnsi="仿宋_GB2312" w:eastAsia="仿宋_GB2312" w:cs="仿宋_GB2312"/>
          <w:sz w:val="32"/>
          <w:szCs w:val="32"/>
          <w:lang w:eastAsia="zh-CN"/>
        </w:rPr>
        <w:t>支持项目申报</w:t>
      </w:r>
      <w:r>
        <w:rPr>
          <w:rFonts w:hint="eastAsia" w:ascii="仿宋_GB2312" w:hAnsi="仿宋_GB2312" w:eastAsia="仿宋_GB2312" w:cs="仿宋_GB2312"/>
          <w:sz w:val="32"/>
          <w:szCs w:val="32"/>
        </w:rPr>
        <w:t>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通过项目实施，</w:t>
      </w:r>
      <w:r>
        <w:rPr>
          <w:rFonts w:hint="eastAsia" w:eastAsia="仿宋_GB2312"/>
          <w:kern w:val="0"/>
          <w:sz w:val="32"/>
          <w:szCs w:val="32"/>
          <w:shd w:val="clear" w:color="auto" w:fill="FFFFFF"/>
          <w:lang w:val="en-US" w:eastAsia="zh-CN"/>
        </w:rPr>
        <w:t>相山区内建成了以市区为中心、乡镇为重点、村为基础的完整的商业体系</w:t>
      </w:r>
      <w:r>
        <w:rPr>
          <w:rFonts w:hint="eastAsia" w:eastAsia="仿宋_GB2312"/>
          <w:kern w:val="0"/>
          <w:sz w:val="32"/>
          <w:szCs w:val="32"/>
          <w:shd w:val="clear" w:color="auto" w:fill="FFFFFF"/>
          <w:lang w:eastAsia="zh-CN"/>
        </w:rPr>
        <w:t>，</w:t>
      </w:r>
      <w:r>
        <w:rPr>
          <w:rFonts w:hint="eastAsia" w:eastAsia="仿宋_GB2312"/>
          <w:kern w:val="0"/>
          <w:sz w:val="32"/>
          <w:szCs w:val="32"/>
          <w:shd w:val="clear" w:color="auto" w:fill="FFFFFF"/>
          <w:lang w:val="en-US" w:eastAsia="zh-CN"/>
        </w:rPr>
        <w:t>进一步畅通工业品下乡和农产品进城双向流通渠道，实现农民增收和消费持续升级。进一步完善农产品流通设施，形成较完善的农产品产销对接机制，增强农村产品上行动能。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 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（一）资金投入情况分析。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1.项目资金到位情况分析。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县域商业建设行动项目</w:t>
      </w:r>
      <w:r>
        <w:rPr>
          <w:rFonts w:hint="eastAsia" w:ascii="仿宋_GB2312" w:hAnsi="仿宋_GB2312" w:eastAsia="仿宋_GB2312" w:cs="仿宋_GB2312"/>
          <w:sz w:val="32"/>
          <w:szCs w:val="32"/>
        </w:rPr>
        <w:t>预算资金为</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万元，其中中央转移支付资金</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年底，实际到位资金</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万元，资金到位率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2.项目资金执行情况分析。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实际支出资金</w:t>
      </w:r>
      <w:r>
        <w:rPr>
          <w:rFonts w:hint="eastAsia" w:ascii="仿宋_GB2312" w:hAnsi="仿宋_GB2312" w:eastAsia="仿宋_GB2312" w:cs="仿宋_GB2312"/>
          <w:sz w:val="32"/>
          <w:szCs w:val="32"/>
          <w:lang w:val="en-US" w:eastAsia="zh-CN"/>
        </w:rPr>
        <w:t>66.46万元，预算执行率为42.6%。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制定了严格的资金管理制度，项目资金专款专用，审批流程规范，财务核算准确，资金使用安全合规。资金使用主要用于</w:t>
      </w:r>
      <w:r>
        <w:rPr>
          <w:rFonts w:hint="eastAsia" w:ascii="仿宋_GB2312" w:hAnsi="仿宋_GB2312" w:eastAsia="仿宋_GB2312" w:cs="仿宋_GB2312"/>
          <w:sz w:val="32"/>
          <w:szCs w:val="32"/>
          <w:lang w:eastAsia="zh-CN"/>
        </w:rPr>
        <w:t>支持项目申报</w:t>
      </w:r>
      <w:r>
        <w:rPr>
          <w:rFonts w:hint="eastAsia" w:ascii="仿宋_GB2312" w:hAnsi="仿宋_GB2312" w:eastAsia="仿宋_GB2312" w:cs="仿宋_GB2312"/>
          <w:sz w:val="32"/>
          <w:szCs w:val="32"/>
        </w:rPr>
        <w:t>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（二）总体绩效目标完成情况分析。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资金到位情况：项目预算资金按计划足额到位，其中中央转移支付资金及时拨付，为项目顺利实施提供了资金保障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资金执行情况：实际支出资金</w:t>
      </w:r>
      <w:r>
        <w:rPr>
          <w:rFonts w:hint="eastAsia" w:ascii="仿宋_GB2312" w:hAnsi="仿宋_GB2312" w:eastAsia="仿宋_GB2312" w:cs="仿宋_GB2312"/>
          <w:sz w:val="32"/>
          <w:szCs w:val="32"/>
          <w:lang w:val="en-US" w:eastAsia="zh-CN"/>
        </w:rPr>
        <w:t>66.46</w:t>
      </w:r>
      <w:r>
        <w:rPr>
          <w:rFonts w:hint="eastAsia" w:ascii="仿宋_GB2312" w:hAnsi="仿宋_GB2312" w:eastAsia="仿宋_GB2312" w:cs="仿宋_GB2312"/>
          <w:sz w:val="32"/>
          <w:szCs w:val="32"/>
        </w:rPr>
        <w:t>万元，预算执行率为</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。部分资金未支出主要原因是</w:t>
      </w:r>
      <w:r>
        <w:rPr>
          <w:rFonts w:hint="eastAsia" w:ascii="Times New Roman" w:hAnsi="Times New Roman" w:eastAsia="仿宋_GB2312" w:cs="Times New Roman"/>
          <w:sz w:val="32"/>
          <w:szCs w:val="32"/>
          <w:lang w:val="en-US" w:eastAsia="zh-CN"/>
        </w:rPr>
        <w:t>部分项目申报不及时</w:t>
      </w:r>
      <w:r>
        <w:rPr>
          <w:rFonts w:hint="eastAsia" w:ascii="仿宋_GB2312" w:hAnsi="仿宋_GB2312" w:eastAsia="仿宋_GB2312" w:cs="仿宋_GB2312"/>
          <w:sz w:val="32"/>
          <w:szCs w:val="32"/>
          <w:lang w:eastAsia="zh-CN"/>
        </w:rPr>
        <w:t>，尚未达到支付标准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完成了</w:t>
      </w:r>
      <w:r>
        <w:rPr>
          <w:rFonts w:hint="eastAsia" w:eastAsia="仿宋_GB2312"/>
          <w:kern w:val="0"/>
          <w:sz w:val="32"/>
          <w:szCs w:val="32"/>
          <w:shd w:val="clear" w:color="auto" w:fill="FFFFFF"/>
          <w:lang w:val="en-US" w:eastAsia="zh-CN"/>
        </w:rPr>
        <w:t>建设乡镇商贸中心2个，乡镇农贸市场4个。建设区级物流快递配送中心1个、快递物流点13个等目标。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严格按照政策文件要求，制定科学的建设改造方案。本着对群众负责、对未来负责的态度，严把质量关、安全关，对问题“零容忍”。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项目各阶段任务均按预定时间节点完成。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（4）成本指标。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项目实际成本控制在预算范围内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节约了部分成本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提高了应急响应效率，减少了灾害损失，降低了社会经济运行成本，产生了一定的间接经济效益。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畅通工业品下乡和农产品进城双向流通渠道，实现农民增收和消费持续升级。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提升流通效率和优化资源配置，构建资源节约型、环境友好型的城乡流通体系。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（4）可持续影响。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通过县域商业体系建设工作开展，建成以市区为中心、乡镇为重点、村为基础的完整的商业体系。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通过问卷调查，服务对象对项目的满意度达到</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%，表明项目得到了社会公众的认可和好评。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三、偏离绩效目标的原因和下一步改进措施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cs="宋体"/>
          <w:color w:val="000000"/>
          <w:sz w:val="32"/>
          <w:szCs w:val="32"/>
        </w:rPr>
      </w:pPr>
      <w:r>
        <w:rPr>
          <w:rFonts w:hint="eastAsia" w:ascii="仿宋_GB2312" w:hAnsi="仿宋_GB2312" w:eastAsia="仿宋_GB2312" w:cs="仿宋_GB2312"/>
          <w:b w:val="0"/>
          <w:bCs w:val="0"/>
          <w:sz w:val="32"/>
          <w:szCs w:val="32"/>
          <w:lang w:val="en-US" w:eastAsia="zh-CN"/>
        </w:rPr>
        <w:t>本次绩效自评内容真实客观，进一步促进本单位对县域商业建设行动项目专项资金的管理和使用能力的提升，并</w:t>
      </w:r>
      <w:r>
        <w:rPr>
          <w:rFonts w:hint="default" w:ascii="仿宋_GB2312" w:hAnsi="仿宋_GB2312" w:eastAsia="仿宋_GB2312" w:cs="仿宋_GB2312"/>
          <w:b w:val="0"/>
          <w:bCs w:val="0"/>
          <w:sz w:val="32"/>
          <w:szCs w:val="32"/>
          <w:lang w:val="en-US" w:eastAsia="zh-CN"/>
        </w:rPr>
        <w:t>按照相关要求在政府信息公开网站将项目绩效自评结果进行公开。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五、其他需要说明的问题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MWFjNzkyMDA3M2Y4ZmNkYjQwZGE3ZWNkYTMwNWIifQ=="/>
  </w:docVars>
  <w:rsids>
    <w:rsidRoot w:val="00000000"/>
    <w:rsid w:val="00951FEE"/>
    <w:rsid w:val="02E4100B"/>
    <w:rsid w:val="046E5030"/>
    <w:rsid w:val="04B36EE7"/>
    <w:rsid w:val="06135E8F"/>
    <w:rsid w:val="064C13A1"/>
    <w:rsid w:val="08261F6C"/>
    <w:rsid w:val="08FB74B4"/>
    <w:rsid w:val="0A522CFE"/>
    <w:rsid w:val="0AF838A6"/>
    <w:rsid w:val="0B6B22C9"/>
    <w:rsid w:val="0DBA3094"/>
    <w:rsid w:val="0DF20A80"/>
    <w:rsid w:val="0DFE7425"/>
    <w:rsid w:val="10BB15FD"/>
    <w:rsid w:val="10E32902"/>
    <w:rsid w:val="12851EC3"/>
    <w:rsid w:val="13FE6013"/>
    <w:rsid w:val="140760F2"/>
    <w:rsid w:val="150572EB"/>
    <w:rsid w:val="15D31197"/>
    <w:rsid w:val="1B012302"/>
    <w:rsid w:val="1BA15893"/>
    <w:rsid w:val="1C7F5BD5"/>
    <w:rsid w:val="1CAF0249"/>
    <w:rsid w:val="1DA5166B"/>
    <w:rsid w:val="1DEC54EC"/>
    <w:rsid w:val="241A4435"/>
    <w:rsid w:val="25205A7B"/>
    <w:rsid w:val="260E7FC9"/>
    <w:rsid w:val="267047E0"/>
    <w:rsid w:val="26C924B0"/>
    <w:rsid w:val="28072F22"/>
    <w:rsid w:val="2BF832AE"/>
    <w:rsid w:val="2EDC76EA"/>
    <w:rsid w:val="309D2676"/>
    <w:rsid w:val="352F3159"/>
    <w:rsid w:val="3C432323"/>
    <w:rsid w:val="3E846C23"/>
    <w:rsid w:val="3F1E0E25"/>
    <w:rsid w:val="40E816EB"/>
    <w:rsid w:val="412F2E76"/>
    <w:rsid w:val="42E61C5A"/>
    <w:rsid w:val="42E859D2"/>
    <w:rsid w:val="45605CF4"/>
    <w:rsid w:val="47ED5839"/>
    <w:rsid w:val="48B620CF"/>
    <w:rsid w:val="48BE5132"/>
    <w:rsid w:val="495E1981"/>
    <w:rsid w:val="499F2B63"/>
    <w:rsid w:val="4B49722A"/>
    <w:rsid w:val="4BDF193C"/>
    <w:rsid w:val="4E7445BE"/>
    <w:rsid w:val="4E810A89"/>
    <w:rsid w:val="4E8931A7"/>
    <w:rsid w:val="4F793CB1"/>
    <w:rsid w:val="531A4431"/>
    <w:rsid w:val="53C93962"/>
    <w:rsid w:val="55782BE6"/>
    <w:rsid w:val="55DF2C65"/>
    <w:rsid w:val="590B3D71"/>
    <w:rsid w:val="5C55127E"/>
    <w:rsid w:val="5C853E3A"/>
    <w:rsid w:val="5D290C69"/>
    <w:rsid w:val="61047A23"/>
    <w:rsid w:val="628726BA"/>
    <w:rsid w:val="69D52101"/>
    <w:rsid w:val="6B1B6095"/>
    <w:rsid w:val="6C8D4D71"/>
    <w:rsid w:val="6D5C2995"/>
    <w:rsid w:val="6E8B1784"/>
    <w:rsid w:val="6F6618A9"/>
    <w:rsid w:val="705C33D8"/>
    <w:rsid w:val="716B31A7"/>
    <w:rsid w:val="71924BD7"/>
    <w:rsid w:val="75720FA8"/>
    <w:rsid w:val="797348DA"/>
    <w:rsid w:val="79B7342D"/>
    <w:rsid w:val="7C545554"/>
    <w:rsid w:val="7E19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1364</Words>
  <Characters>1448</Characters>
  <Lines>0</Lines>
  <Paragraphs>0</Paragraphs>
  <TotalTime>4</TotalTime>
  <ScaleCrop>false</ScaleCrop>
  <LinksUpToDate>false</LinksUpToDate>
  <CharactersWithSpaces>1468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2025-03-09T06:35:00Z</dcterms:created>
  <dc:creator>Administrator</dc:creator>
  <cp:lastModifiedBy>尔</cp:lastModifiedBy>
  <dcterms:modified xsi:type="dcterms:W3CDTF">2026-03-10T00:42:22Z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TemplateDocerSaveRecord">
    <vt:lpwstr>eyJoZGlkIjoiYmVhZTY0N2E0YTljMjZkMzNiMDkyZjlmNTgzNTA2MGMiLCJ1c2VySWQiOiI1NTMwNjk2MDMifQ==</vt:lpwstr>
  </property>
  <property fmtid="{D5CDD505-2E9C-101B-9397-08002B2CF9AE}" pid="4" name="ICV">
    <vt:lpwstr>242A249AEDC04642AF9938FC5EE64B7D_13</vt:lpwstr>
  </property>
</Properties>
</file>