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35E462">
      <w:pPr>
        <w:spacing w:before="214" w:line="224" w:lineRule="auto"/>
        <w:ind w:left="182"/>
        <w:rPr>
          <w:rFonts w:hint="eastAsia" w:ascii="仿宋_GB2312" w:hAnsi="仿宋_GB2312" w:eastAsia="仿宋_GB2312" w:cs="仿宋_GB2312"/>
          <w:sz w:val="24"/>
          <w:szCs w:val="24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pacing w:val="-11"/>
          <w:sz w:val="24"/>
          <w:szCs w:val="24"/>
        </w:rPr>
        <w:t>附</w:t>
      </w:r>
      <w:r>
        <w:rPr>
          <w:rFonts w:hint="eastAsia" w:ascii="仿宋_GB2312" w:hAnsi="仿宋_GB2312" w:eastAsia="仿宋_GB2312" w:cs="仿宋_GB2312"/>
          <w:spacing w:val="-37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-11"/>
          <w:sz w:val="24"/>
          <w:szCs w:val="24"/>
        </w:rPr>
        <w:t>件</w:t>
      </w:r>
      <w:r>
        <w:rPr>
          <w:rFonts w:hint="eastAsia" w:ascii="仿宋_GB2312" w:hAnsi="仿宋_GB2312" w:eastAsia="仿宋_GB2312" w:cs="仿宋_GB2312"/>
          <w:spacing w:val="-36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-11"/>
          <w:sz w:val="24"/>
          <w:szCs w:val="24"/>
        </w:rPr>
        <w:t>3</w:t>
      </w:r>
    </w:p>
    <w:p w14:paraId="629882C1">
      <w:pPr>
        <w:spacing w:line="390" w:lineRule="auto"/>
        <w:rPr>
          <w:rFonts w:ascii="Arial"/>
          <w:sz w:val="21"/>
        </w:rPr>
      </w:pPr>
    </w:p>
    <w:p w14:paraId="1691C251">
      <w:pPr>
        <w:widowControl w:val="0"/>
        <w:kinsoku/>
        <w:autoSpaceDE/>
        <w:autoSpaceDN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/>
          <w:kern w:val="2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napToGrid/>
          <w:kern w:val="2"/>
          <w:sz w:val="44"/>
          <w:szCs w:val="44"/>
          <w:lang w:eastAsia="zh-CN"/>
        </w:rPr>
        <w:t>银企对接和普惠金融经费转移支付2025年度绩效自评报告</w:t>
      </w:r>
    </w:p>
    <w:p w14:paraId="21C6B4EF">
      <w:pPr>
        <w:pStyle w:val="2"/>
        <w:spacing w:before="137" w:line="222" w:lineRule="auto"/>
        <w:jc w:val="center"/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 w:bidi="ar-SA"/>
        </w:rPr>
        <w:t>(参考提纲)</w:t>
      </w:r>
    </w:p>
    <w:p w14:paraId="05509DA1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zh-CN"/>
        </w:rPr>
        <w:t>一、绩效目标分解下达情况</w:t>
      </w:r>
    </w:p>
    <w:p w14:paraId="3F5085F8">
      <w:pPr>
        <w:spacing w:line="580" w:lineRule="exact"/>
        <w:ind w:firstLine="640" w:firstLineChars="200"/>
        <w:rPr>
          <w:rFonts w:hint="default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  <w:t>2025年，我局共收到中央资金30万元，主要用于金融服务保障支出。</w:t>
      </w:r>
    </w:p>
    <w:p w14:paraId="60817ABE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zh-CN"/>
        </w:rPr>
        <w:t>二、绩效情况分析</w:t>
      </w:r>
    </w:p>
    <w:p w14:paraId="797F0DB7">
      <w:pPr>
        <w:spacing w:line="580" w:lineRule="exact"/>
        <w:ind w:firstLine="643" w:firstLineChars="200"/>
        <w:rPr>
          <w:rFonts w:hint="eastAsia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snapToGrid/>
          <w:kern w:val="2"/>
          <w:sz w:val="32"/>
          <w:szCs w:val="32"/>
          <w:lang w:val="en-US" w:eastAsia="zh-CN" w:bidi="ar-SA"/>
        </w:rPr>
        <w:t>(一)资金投入情况分析。</w:t>
      </w:r>
      <w:r>
        <w:rPr>
          <w:rFonts w:hint="eastAsia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  <w:t>2025年，我局共收到中央银企对接和普惠金融经费支付资金30万元。全年共支出30万元，执行率为100%。</w:t>
      </w:r>
    </w:p>
    <w:p w14:paraId="3CEFCD0C">
      <w:pPr>
        <w:spacing w:line="580" w:lineRule="exact"/>
        <w:ind w:firstLine="643" w:firstLineChars="200"/>
        <w:rPr>
          <w:rFonts w:hint="eastAsia" w:ascii="楷体" w:hAnsi="楷体" w:eastAsia="楷体" w:cs="楷体"/>
          <w:b/>
          <w:bCs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napToGrid/>
          <w:kern w:val="2"/>
          <w:sz w:val="32"/>
          <w:szCs w:val="32"/>
          <w:lang w:val="en-US" w:eastAsia="zh-CN" w:bidi="ar-SA"/>
        </w:rPr>
        <w:t>(二)资金管理情况分析。</w:t>
      </w:r>
    </w:p>
    <w:p w14:paraId="571B92DF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Arial" w:cs="Times New Roman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Arial" w:cs="Times New Roman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2025年中央银企对接和普惠金融经费支付资金30万元全部及时拨付到位。资金主要用于金融服务保障支出。</w:t>
      </w:r>
    </w:p>
    <w:p w14:paraId="108E8925">
      <w:pPr>
        <w:spacing w:line="580" w:lineRule="exact"/>
        <w:ind w:firstLine="640" w:firstLineChars="200"/>
        <w:rPr>
          <w:rFonts w:hint="eastAsia" w:ascii="Times New Roman" w:hAnsi="Times New Roman" w:eastAsia="Arial" w:cs="Times New Roman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Arial" w:cs="Times New Roman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严格执行资金预算管理，无资金使用违规问题。资金使用做到专款专用，单独核算，支出票据来源合法，内容真实，使用正确，财务处理及时，报销手续完备，会计核算规范。</w:t>
      </w:r>
    </w:p>
    <w:p w14:paraId="5B341E0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napToGrid/>
          <w:kern w:val="2"/>
          <w:sz w:val="32"/>
          <w:szCs w:val="32"/>
          <w:lang w:val="en-US" w:eastAsia="zh-CN" w:bidi="ar-SA"/>
        </w:rPr>
        <w:t>总体绩效目标完成情况分析。</w:t>
      </w:r>
    </w:p>
    <w:p w14:paraId="0707F497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Arial" w:cs="Times New Roman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Arial" w:cs="Times New Roman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银企对接和普惠金融经费2025</w:t>
      </w:r>
      <w:r>
        <w:rPr>
          <w:rFonts w:hint="default" w:ascii="Times New Roman" w:hAnsi="Times New Roman" w:eastAsia="Arial" w:cs="Times New Roman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年整年</w:t>
      </w:r>
      <w:r>
        <w:rPr>
          <w:rFonts w:hint="eastAsia" w:ascii="Times New Roman" w:hAnsi="Times New Roman" w:eastAsia="Arial" w:cs="Times New Roman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积极按时完成拨付</w:t>
      </w:r>
      <w:r>
        <w:rPr>
          <w:rFonts w:hint="default" w:ascii="Times New Roman" w:hAnsi="Times New Roman" w:eastAsia="Arial" w:cs="Times New Roman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，有序开展各类</w:t>
      </w:r>
      <w:r>
        <w:rPr>
          <w:rFonts w:hint="eastAsia" w:ascii="Times New Roman" w:hAnsi="Times New Roman" w:eastAsia="Arial" w:cs="Times New Roman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工作</w:t>
      </w:r>
      <w:r>
        <w:rPr>
          <w:rFonts w:hint="default" w:ascii="Times New Roman" w:hAnsi="Times New Roman" w:eastAsia="Arial" w:cs="Times New Roman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。</w:t>
      </w:r>
    </w:p>
    <w:p w14:paraId="617420F0">
      <w:pPr>
        <w:pStyle w:val="2"/>
        <w:keepNext w:val="0"/>
        <w:keepLines w:val="0"/>
        <w:pageBreakBefore w:val="0"/>
        <w:numPr>
          <w:ilvl w:val="0"/>
          <w:numId w:val="1"/>
        </w:numPr>
        <w:wordWrap/>
        <w:overflowPunct/>
        <w:topLinePunct w:val="0"/>
        <w:bidi w:val="0"/>
        <w:spacing w:before="129" w:line="560" w:lineRule="exact"/>
        <w:ind w:left="0" w:leftChars="0" w:right="5" w:firstLine="643" w:firstLineChars="200"/>
        <w:rPr>
          <w:rFonts w:hint="eastAsia" w:ascii="楷体" w:hAnsi="楷体" w:eastAsia="楷体" w:cs="楷体"/>
          <w:b/>
          <w:bCs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napToGrid/>
          <w:kern w:val="2"/>
          <w:sz w:val="32"/>
          <w:szCs w:val="32"/>
          <w:lang w:val="en-US" w:eastAsia="zh-CN" w:bidi="ar-SA"/>
        </w:rPr>
        <w:t>绩效指标完成情况分析。</w:t>
      </w:r>
    </w:p>
    <w:p w14:paraId="53375CFE">
      <w:pPr>
        <w:pStyle w:val="3"/>
        <w:ind w:firstLine="640" w:firstLineChars="200"/>
        <w:rPr>
          <w:rFonts w:hint="eastAsia" w:ascii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/>
          <w:b/>
          <w:bCs/>
          <w:sz w:val="32"/>
          <w:szCs w:val="32"/>
          <w:lang w:val="en-US" w:eastAsia="zh-CN"/>
        </w:rPr>
        <w:t>1、产出指标完成情况分析</w:t>
      </w:r>
    </w:p>
    <w:p w14:paraId="7EDF5F1B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Arial" w:cs="Times New Roman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Arial" w:cs="Times New Roman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（1）数量指标：</w:t>
      </w:r>
    </w:p>
    <w:p w14:paraId="2C427829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Arial" w:cs="Times New Roman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Arial" w:cs="Times New Roman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 xml:space="preserve"> 2025年，我局银企对接和普惠金融经费完成支付30万元；</w:t>
      </w:r>
    </w:p>
    <w:p w14:paraId="72BF88E5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Arial" w:cs="Times New Roman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Arial" w:cs="Times New Roman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（2）质量指标</w:t>
      </w:r>
    </w:p>
    <w:p w14:paraId="588505FE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Arial" w:cs="Times New Roman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Arial" w:cs="Times New Roman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按质完成率达到100%。</w:t>
      </w:r>
    </w:p>
    <w:p w14:paraId="61CCFFA2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Arial" w:cs="Times New Roman"/>
          <w:snapToGrid w:val="0"/>
          <w:color w:val="000000"/>
          <w:kern w:val="0"/>
          <w:sz w:val="32"/>
          <w:szCs w:val="32"/>
          <w:highlight w:val="none"/>
          <w:lang w:val="en-US" w:eastAsia="en-US" w:bidi="ar-SA"/>
        </w:rPr>
      </w:pPr>
      <w:r>
        <w:rPr>
          <w:rFonts w:hint="eastAsia" w:ascii="Times New Roman" w:hAnsi="Times New Roman" w:eastAsia="Arial" w:cs="Times New Roman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（3）</w:t>
      </w:r>
      <w:r>
        <w:rPr>
          <w:rFonts w:hint="eastAsia" w:ascii="Times New Roman" w:hAnsi="Times New Roman" w:eastAsia="Arial" w:cs="Times New Roman"/>
          <w:snapToGrid w:val="0"/>
          <w:color w:val="000000"/>
          <w:kern w:val="0"/>
          <w:sz w:val="32"/>
          <w:szCs w:val="32"/>
          <w:highlight w:val="none"/>
          <w:lang w:val="en-US" w:eastAsia="en-US" w:bidi="ar-SA"/>
        </w:rPr>
        <w:t>时效指标：</w:t>
      </w:r>
      <w:r>
        <w:rPr>
          <w:rFonts w:hint="eastAsia" w:ascii="Times New Roman" w:hAnsi="Times New Roman" w:eastAsia="Arial" w:cs="Times New Roman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及时完成率达到100%。</w:t>
      </w:r>
      <w:r>
        <w:rPr>
          <w:rFonts w:hint="eastAsia" w:ascii="Times New Roman" w:hAnsi="Times New Roman" w:eastAsia="Arial" w:cs="Times New Roman"/>
          <w:snapToGrid w:val="0"/>
          <w:color w:val="000000"/>
          <w:kern w:val="0"/>
          <w:sz w:val="32"/>
          <w:szCs w:val="32"/>
          <w:highlight w:val="none"/>
          <w:lang w:val="en-US" w:eastAsia="en-US" w:bidi="ar-SA"/>
        </w:rPr>
        <w:t>监管专项工作整体</w:t>
      </w:r>
      <w:r>
        <w:rPr>
          <w:rFonts w:hint="eastAsia" w:ascii="Times New Roman" w:hAnsi="Times New Roman" w:eastAsia="Arial" w:cs="Times New Roman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于</w:t>
      </w:r>
      <w:r>
        <w:rPr>
          <w:rFonts w:hint="eastAsia" w:ascii="Times New Roman" w:hAnsi="Times New Roman" w:eastAsia="Arial" w:cs="Times New Roman"/>
          <w:snapToGrid w:val="0"/>
          <w:color w:val="000000"/>
          <w:kern w:val="0"/>
          <w:sz w:val="32"/>
          <w:szCs w:val="32"/>
          <w:highlight w:val="none"/>
          <w:lang w:val="en-US" w:eastAsia="en-US" w:bidi="ar-SA"/>
        </w:rPr>
        <w:t>202</w:t>
      </w:r>
      <w:r>
        <w:rPr>
          <w:rFonts w:hint="eastAsia" w:ascii="Times New Roman" w:hAnsi="Times New Roman" w:eastAsia="Arial" w:cs="Times New Roman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5</w:t>
      </w:r>
      <w:r>
        <w:rPr>
          <w:rFonts w:hint="eastAsia" w:ascii="Times New Roman" w:hAnsi="Times New Roman" w:eastAsia="Arial" w:cs="Times New Roman"/>
          <w:snapToGrid w:val="0"/>
          <w:color w:val="000000"/>
          <w:kern w:val="0"/>
          <w:sz w:val="32"/>
          <w:szCs w:val="32"/>
          <w:highlight w:val="none"/>
          <w:lang w:val="en-US" w:eastAsia="en-US" w:bidi="ar-SA"/>
        </w:rPr>
        <w:t>年12月31日前完成。</w:t>
      </w:r>
    </w:p>
    <w:p w14:paraId="4114AC09">
      <w:pPr>
        <w:numPr>
          <w:ilvl w:val="0"/>
          <w:numId w:val="0"/>
        </w:numPr>
        <w:ind w:firstLine="640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 w14:paraId="25475638">
      <w:pPr>
        <w:pStyle w:val="3"/>
        <w:numPr>
          <w:ilvl w:val="0"/>
          <w:numId w:val="2"/>
        </w:numPr>
        <w:ind w:firstLine="640"/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效益指标完成情况分析</w:t>
      </w:r>
    </w:p>
    <w:p w14:paraId="7A998E2E">
      <w:pPr>
        <w:spacing w:line="580" w:lineRule="exact"/>
        <w:ind w:firstLine="640" w:firstLineChars="200"/>
        <w:rPr>
          <w:rFonts w:hint="eastAsia" w:ascii="Times New Roman" w:hAnsi="Times New Roman" w:eastAsia="Arial" w:cs="Times New Roman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Arial" w:cs="Times New Roman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eastAsia" w:ascii="Times New Roman" w:hAnsi="Times New Roman" w:cs="Times New Roman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1</w:t>
      </w:r>
      <w:r>
        <w:rPr>
          <w:rFonts w:hint="eastAsia" w:ascii="Times New Roman" w:hAnsi="Times New Roman" w:eastAsia="Arial" w:cs="Times New Roman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）社会效益指标</w:t>
      </w:r>
    </w:p>
    <w:p w14:paraId="1C321E75">
      <w:pPr>
        <w:spacing w:line="580" w:lineRule="exact"/>
        <w:ind w:firstLine="640" w:firstLineChars="200"/>
        <w:rPr>
          <w:rFonts w:hint="default" w:ascii="Times New Roman" w:hAnsi="Times New Roman" w:eastAsia="Arial" w:cs="Times New Roman"/>
          <w:snapToGrid w:val="0"/>
          <w:color w:val="000000"/>
          <w:kern w:val="0"/>
          <w:sz w:val="32"/>
          <w:szCs w:val="32"/>
          <w:highlight w:val="none"/>
          <w:lang w:val="en-US" w:eastAsia="en-US" w:bidi="ar-SA"/>
        </w:rPr>
      </w:pPr>
      <w:r>
        <w:rPr>
          <w:rFonts w:hint="eastAsia" w:ascii="Times New Roman" w:hAnsi="Times New Roman" w:eastAsia="Arial" w:cs="Times New Roman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经济发展</w:t>
      </w:r>
      <w:r>
        <w:rPr>
          <w:rFonts w:hint="eastAsia" w:ascii="Times New Roman" w:hAnsi="Times New Roman" w:eastAsia="Arial" w:cs="Times New Roman"/>
          <w:snapToGrid w:val="0"/>
          <w:color w:val="000000"/>
          <w:kern w:val="0"/>
          <w:sz w:val="32"/>
          <w:szCs w:val="32"/>
          <w:highlight w:val="none"/>
          <w:lang w:val="en-US" w:eastAsia="en-US" w:bidi="ar-SA"/>
        </w:rPr>
        <w:t>水平不断提高</w:t>
      </w:r>
      <w:r>
        <w:rPr>
          <w:rFonts w:hint="eastAsia" w:ascii="Times New Roman" w:hAnsi="Times New Roman" w:eastAsia="Arial" w:cs="Times New Roman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，保障工作有序正常开展。</w:t>
      </w:r>
    </w:p>
    <w:p w14:paraId="6E8912D6">
      <w:pPr>
        <w:spacing w:line="580" w:lineRule="exact"/>
        <w:ind w:firstLine="640" w:firstLineChars="200"/>
        <w:rPr>
          <w:rFonts w:hint="eastAsia" w:ascii="Times New Roman" w:hAnsi="Times New Roman" w:eastAsia="Arial" w:cs="Times New Roman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Arial" w:cs="Times New Roman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（2）可持续影响指标</w:t>
      </w:r>
    </w:p>
    <w:p w14:paraId="5659BCE0">
      <w:pPr>
        <w:spacing w:line="580" w:lineRule="exact"/>
        <w:ind w:firstLine="640" w:firstLineChars="200"/>
        <w:rPr>
          <w:rFonts w:hint="eastAsia" w:ascii="Times New Roman" w:hAnsi="Times New Roman" w:eastAsia="Arial" w:cs="Times New Roman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Arial" w:cs="Times New Roman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 xml:space="preserve"> 对银企对接和普惠金融经费保障力度持续加强标值为100%，实际完成值为100%。</w:t>
      </w:r>
    </w:p>
    <w:p w14:paraId="13F7570F">
      <w:pPr>
        <w:spacing w:line="580" w:lineRule="exact"/>
        <w:ind w:firstLine="640" w:firstLineChars="200"/>
        <w:rPr>
          <w:rFonts w:hint="eastAsia" w:ascii="Times New Roman" w:hAnsi="Times New Roman" w:eastAsia="Arial" w:cs="Times New Roman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Arial" w:cs="Times New Roman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（3）服务对象满意度指标</w:t>
      </w:r>
    </w:p>
    <w:p w14:paraId="6C1E0690">
      <w:pPr>
        <w:spacing w:line="580" w:lineRule="exact"/>
        <w:ind w:firstLine="640" w:firstLineChars="200"/>
        <w:rPr>
          <w:rFonts w:hint="eastAsia" w:ascii="Times New Roman" w:hAnsi="Times New Roman" w:eastAsia="Arial" w:cs="Times New Roman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Arial" w:cs="Times New Roman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 xml:space="preserve">   服务对象对区财政行政机关满意度指标值是100%，实际完成率为100%。</w:t>
      </w:r>
    </w:p>
    <w:p w14:paraId="0043D5DC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zh-CN"/>
        </w:rPr>
        <w:t>三、偏离绩效目标的原因和下一步改进措施</w:t>
      </w:r>
    </w:p>
    <w:p w14:paraId="5D6EB69B">
      <w:pPr>
        <w:spacing w:line="580" w:lineRule="exact"/>
        <w:ind w:firstLine="640" w:firstLineChars="200"/>
        <w:rPr>
          <w:rFonts w:hint="eastAsia" w:ascii="Times New Roman" w:hAnsi="Times New Roman" w:eastAsia="Arial" w:cs="Times New Roman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Arial" w:cs="Times New Roman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2025年，我局绩效目标基本未发生偏离，拨付资金按时完成。下一步将继续严格执行项目支出预算，积极组织项目实施，加快项目实施进度，同时提前做好相关工作安排，待资金下达后立即实施，争取更好的完成预期绩效目标。</w:t>
      </w:r>
    </w:p>
    <w:p w14:paraId="41BE362E">
      <w:pPr>
        <w:pStyle w:val="8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zh-CN"/>
        </w:rPr>
        <w:t>绩效自评结果拟应用和公开情况</w:t>
      </w:r>
    </w:p>
    <w:p w14:paraId="0DFD47E2">
      <w:pPr>
        <w:spacing w:line="580" w:lineRule="exact"/>
        <w:ind w:firstLine="640" w:firstLineChars="200"/>
        <w:rPr>
          <w:rFonts w:hint="eastAsia" w:ascii="Times New Roman" w:hAnsi="Times New Roman" w:eastAsia="Arial" w:cs="Times New Roman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Arial" w:cs="Times New Roman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我单位绩效自评结果为好，较好地完成了年初预算规划的各项工作，履行了部门各项职责，达到了年初绩效目标所设立的主要目标。且已在相山区政务信息公开网公开。</w:t>
      </w:r>
    </w:p>
    <w:p w14:paraId="78F99E37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zh-CN"/>
        </w:rPr>
        <w:t>五、其他需要说明的问题</w:t>
      </w:r>
    </w:p>
    <w:p w14:paraId="20E53824">
      <w:pPr>
        <w:spacing w:line="580" w:lineRule="exact"/>
        <w:ind w:firstLine="640" w:firstLineChars="200"/>
        <w:rPr>
          <w:rFonts w:hint="eastAsia" w:ascii="Times New Roman" w:hAnsi="Times New Roman" w:eastAsia="Arial" w:cs="Times New Roman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Arial" w:cs="Times New Roman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截至目前，未收到中央巡视、各级审计和财政监督中发现的问题及反馈。</w:t>
      </w:r>
    </w:p>
    <w:p w14:paraId="22EF2CA7">
      <w:pPr>
        <w:keepNext w:val="0"/>
        <w:keepLines w:val="0"/>
        <w:pageBreakBefore w:val="0"/>
        <w:wordWrap/>
        <w:overflowPunct/>
        <w:topLinePunct w:val="0"/>
        <w:bidi w:val="0"/>
        <w:spacing w:before="131" w:line="560" w:lineRule="exact"/>
        <w:ind w:firstLine="640" w:firstLineChars="200"/>
        <w:outlineLvl w:val="4"/>
        <w:rPr>
          <w:rFonts w:hint="eastAsia" w:ascii="黑体" w:hAnsi="黑体" w:eastAsia="黑体" w:cs="黑体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napToGrid/>
          <w:color w:val="000000"/>
          <w:kern w:val="2"/>
          <w:sz w:val="32"/>
          <w:szCs w:val="32"/>
          <w:lang w:val="en-US" w:eastAsia="zh-CN" w:bidi="ar-SA"/>
        </w:rPr>
        <w:t>六、附件</w:t>
      </w:r>
    </w:p>
    <w:p w14:paraId="7F78A9A9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before="162" w:line="560" w:lineRule="exact"/>
        <w:ind w:left="179" w:firstLine="640" w:firstLineChars="200"/>
        <w:jc w:val="both"/>
        <w:rPr>
          <w:rFonts w:hint="eastAsia" w:ascii="黑体" w:hAnsi="黑体" w:eastAsia="黑体" w:cs="黑体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napToGrid/>
          <w:color w:val="000000"/>
          <w:kern w:val="2"/>
          <w:sz w:val="32"/>
          <w:szCs w:val="32"/>
          <w:lang w:val="en-US" w:eastAsia="zh-CN" w:bidi="ar-SA"/>
        </w:rPr>
        <w:t>转移支付区域(项目)绩效自评表</w:t>
      </w:r>
    </w:p>
    <w:sectPr>
      <w:footerReference r:id="rId5" w:type="default"/>
      <w:pgSz w:w="11906" w:h="16838"/>
      <w:pgMar w:top="953" w:right="1142" w:bottom="751" w:left="1020" w:header="0" w:footer="48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F04360">
    <w:pPr>
      <w:pStyle w:val="2"/>
      <w:spacing w:line="233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3796AF"/>
    <w:multiLevelType w:val="singleLevel"/>
    <w:tmpl w:val="EB3796AF"/>
    <w:lvl w:ilvl="0" w:tentative="0">
      <w:start w:val="3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abstractNum w:abstractNumId="1">
    <w:nsid w:val="F46EC731"/>
    <w:multiLevelType w:val="singleLevel"/>
    <w:tmpl w:val="F46EC731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C285264"/>
    <w:multiLevelType w:val="singleLevel"/>
    <w:tmpl w:val="0C285264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D23779C"/>
    <w:rsid w:val="14A61737"/>
    <w:rsid w:val="239E655F"/>
    <w:rsid w:val="75814E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819</Words>
  <Characters>871</Characters>
  <TotalTime>23</TotalTime>
  <ScaleCrop>false</ScaleCrop>
  <LinksUpToDate>false</LinksUpToDate>
  <CharactersWithSpaces>878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2026-03-03T09:33:00Z</dcterms:created>
  <dc:creator>Administrator</dc:creator>
  <cp:lastModifiedBy>小风</cp:lastModifiedBy>
  <dcterms:modified xsi:type="dcterms:W3CDTF">2026-03-20T08:05:31Z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2026-03-03T09:33:57Z</vt:filetime>
  </property>
  <property fmtid="{D5CDD505-2E9C-101B-9397-08002B2CF9AE}" pid="4" name="UsrData">
    <vt:lpwstr>69a63a8338f61c001fb61529wl</vt:lpwstr>
  </property>
  <property fmtid="{D5CDD505-2E9C-101B-9397-08002B2CF9AE}" pid="5" name="KSOTemplateDocerSaveRecord">
    <vt:lpwstr>eyJoZGlkIjoiYTk3MDYzMmFkMjVjNjRmZDg0NWJlODA3NDY1NGNlZWUiLCJ1c2VySWQiOiIzNzUyODE1NDEifQ==</vt:lpwstr>
  </property>
  <property fmtid="{D5CDD505-2E9C-101B-9397-08002B2CF9AE}" pid="6" name="KSOProductBuildVer">
    <vt:lpwstr>2052-12.1.0.25225</vt:lpwstr>
  </property>
  <property fmtid="{D5CDD505-2E9C-101B-9397-08002B2CF9AE}" pid="7" name="ICV">
    <vt:lpwstr>F527603625F24D888E634CEF09DFCE1E_13</vt:lpwstr>
  </property>
</Properties>
</file>