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CC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442E9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737DC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793EF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曲阳街道2025年度法治政府建设情况报告</w:t>
      </w:r>
    </w:p>
    <w:p w14:paraId="2176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696B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区委、区政府：</w:t>
      </w:r>
    </w:p>
    <w:p w14:paraId="1340A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曲阳街道办事处坚持以习近平新时代中国特色社会主义思想为指导，深入学习贯彻习近平法治思想，全面落实中央及省、市、区委关于法治政府建设各项部署，紧扣基层治理、项目建设、民生保障等中心工作，扎实推进依法行政、依法决策、依法治理，法治政府建设取得扎实成效。现将有关情况报告如下：</w:t>
      </w:r>
    </w:p>
    <w:p w14:paraId="4D1A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一、上一年度法治政府建设的主要举措和成效</w:t>
      </w:r>
    </w:p>
    <w:p w14:paraId="0154E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（一）深入学习贯彻习近平法治思想，党政主要负责人认真履行推进法治建设第一责任人职责，全面加强法治政府建设</w:t>
      </w:r>
    </w:p>
    <w:p w14:paraId="1FC39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一是深学细悟习近平法治思想。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学习贯彻习近平法治思想作为首要政治任务，纳入党工委理论学习中心组年度计划和党员干部教育培训必修内容。2025年，中心组开展专题学习3次，集中学习中央及省市区委工作要求2次；结合征收、信访等重点工作，主要负责人领学党内法规、《宪法》《民法典》及典型案例23次。依托在线平台推送法治学习链接200余条，举办“党员大讲堂”16期、观看警示教育片11次，覆盖党员干部1400余人次，带动39个基层党组织开展法治学习96场、研讨68场。</w:t>
      </w:r>
    </w:p>
    <w:p w14:paraId="1F95A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二是认真履行第一责任人职责。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党政主要负责人始终将法治建设摆在全局重要位置，坚持重要工作亲自部署、重大问题亲自过问、重点环节亲自协调、重要任务亲自督办。年内主持召开党工委会议专题研究法治建设4次，将法治建设纳入年度重点工作和干部政绩考核体系，任务分解到岗、责任压实到人。深化“街道党工委—社区党组织—网格党支部—楼栋党小组—党员中心户”五级组织架构，依托网格力量下沉走访5800余次，在法治框架内解决群众诉求660余件。</w:t>
      </w:r>
    </w:p>
    <w:p w14:paraId="6EAAA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三是全面落实依规治党要求。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党内法规制度建设纳入党的建设总体安排，带头整改中央八项规定精神自查问题，推动班子整改8个、个人整改57个。修订财务制度4项，规范公文制发56件、运转来文381件，公开政府信息312件，确保各项工作在法治轨道上运行。</w:t>
      </w:r>
    </w:p>
    <w:p w14:paraId="4D02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（二）推进政府机构职能优化，深化“放管服”改革，持续优化法治化营商环境</w:t>
      </w:r>
    </w:p>
    <w:p w14:paraId="17E8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一是依法全面履行政府职能。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权责清单、负面清单制度，加强事前预防和事中事后监管。围绕淮宿蚌城际高铁、黄里山体治理等重大工程，开展针对性法治宣传6场，提供法律咨询80余人次。认真落实《民营经济促进法》宣传，开展企业“法治体检”和合规培训，助力企业防范法律风险。</w:t>
      </w:r>
    </w:p>
    <w:p w14:paraId="1E8E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二是优化公共法律服务供给。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健全“街道—社区”两级公共法律服务体系，规范运行街道公共法律服务工作站1个、社区公共法律服务点9个。2025年，各站点累计提供法律咨询680余人次，引导办理法律援助案件15件，群众法治获得感持续增强。</w:t>
      </w:r>
    </w:p>
    <w:p w14:paraId="68A9F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（三）完善依法行政制度和决策制度</w:t>
      </w:r>
    </w:p>
    <w:p w14:paraId="0C00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一是健全依法决策机制。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严格落实重大行政决策程序规定，完善《重大事项决策制度》和联席会议制度，将公众参与、专家论证、风险评估、合法性审查、集体讨论决定作为必经程序。年内召开重大行政事项决策会议2次、联席会议3次。</w:t>
      </w:r>
    </w:p>
    <w:p w14:paraId="6A02E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二是发挥法律顾问专业作用。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法律顾问制度，对党委文件、重大决策、合同协议实行全程合法性审查。年内法律顾问参与审查合同文本38件，处理涉法涉诉事务57件，提供法律意见120余条。严格执行行政机关负责人出庭应诉制度，全年行政诉讼案件20件，负责人出庭率保持100%，败诉率稳步下降。</w:t>
      </w:r>
    </w:p>
    <w:p w14:paraId="475D8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（四）严格规范公正文明执法</w:t>
      </w:r>
    </w:p>
    <w:p w14:paraId="491A7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一是加强执法队伍建设。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整合街道执法力量，组建综合行政执法队伍，实行“一支队伍管执法”。开展执法人员业务培训2期，参训60余人次。组织7名人员参加省行政执法资格认证考试，通过率100%，执法队伍专业化水平明显提升。</w:t>
      </w:r>
    </w:p>
    <w:p w14:paraId="3AEA0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二是健全执法监督机制。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全面落实行政执法“三项制度”，细化审核标准和流程。开展案卷评查和现场督察6次，及时纠正执法不规范问题。全年未发生因执法不当引发的重大纠纷，执法公信力进一步增强。</w:t>
      </w:r>
    </w:p>
    <w:p w14:paraId="0F6E5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（五）依法处置突发事件，优化公共法律服务，有效化解社会矛盾纠纷</w:t>
      </w:r>
    </w:p>
    <w:p w14:paraId="3AF35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一是深化矛盾纠纷多元化解。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打造惠民社区“党建+调解”品牌，依托“天平调解亭”平台，成功化解基层矛盾纠纷257件。发挥95个基础网格“前哨”作用，累计摸排邻里纠纷、物业争议等矛盾620余件，化解率达95%以上，基本实现“小事不出社区、大事不出街道”。</w:t>
      </w:r>
    </w:p>
    <w:p w14:paraId="16D52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二是强化普法宣传与依法治理融合。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“谁执法谁普法”责任制，结合“八五”普法收官，开展扫黑除恶、防范电信诈骗等法治宣传活动230余场次，发放普法资料8300余份，覆盖群众2万余人次。创新“流动办公桌”移动普法模式，组织法律明白人、社区法律顾问定期下沉网格，开展流动服务80余场，解答法律疑问600余人次。</w:t>
      </w:r>
    </w:p>
    <w:p w14:paraId="13B0C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（六）规范行政权力制约监督</w:t>
      </w:r>
    </w:p>
    <w:p w14:paraId="002E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一是自觉接受外部监督。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认真执行街道党工委决策、人大工委决议，主动报告法治政府建设情况，配合人大代表视察调研2次。严格落实行政机关负责人出庭应诉制度，支持法院依法受理行政案件，尊重并执行生效裁判。</w:t>
      </w:r>
    </w:p>
    <w:p w14:paraId="20C2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二是畅通群众监督渠道。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“接诉即办”机制，全年受理市长热线工单2300余件、人民网领导留言37件，按期办结率100%。依托小微权力“监督一点通”平台，公开权力运行事项312项，平台满意度99.42%。深入落实防止干预司法“三个规定”，班子成员带头承诺不干预司法活动，全街道法纪意识持续强化。</w:t>
      </w:r>
    </w:p>
    <w:p w14:paraId="14AD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（七）强化法治政府建设保障</w:t>
      </w:r>
    </w:p>
    <w:p w14:paraId="6E90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一是建强法治人才队伍。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明确专人负责法治建设日常工作。举办街道、社区“两委”干部法治培训班2期，参训100余人次。选派11名骨干参加省市级法治专题培训，干部依法决策、依法行政能力有效提升。</w:t>
      </w:r>
    </w:p>
    <w:p w14:paraId="3A5D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二是夯实基层法治基础。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实施“法律明白人”培养工程，培育60余人，依托“1名村（居）法律顾问+N名法律明白人”联动机制，推动其在普法宣传、矛盾调解中发挥骨干作用。将法治文化阵地建设纳入社区微更新项目，新增法治宣传栏、法治长廊6处，群众出门见法、抬头学法氛围更加浓厚。</w:t>
      </w:r>
    </w:p>
    <w:p w14:paraId="5DD2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二、上一年度法治政府建设存在的不足和原因</w:t>
      </w:r>
    </w:p>
    <w:p w14:paraId="2DC17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对照法治政府建设高标准要求和人民群众新期待，街道法治建设工作仍存在一定差距：</w:t>
      </w:r>
    </w:p>
    <w:p w14:paraId="0EBDF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一是依法行政能力有待提升。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部分工作人员运用法治思维解决复杂矛盾能力不足，面对征收安置、历史遗留问题存在“本领恐慌”。</w:t>
      </w:r>
    </w:p>
    <w:p w14:paraId="1653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二是执法规范化水平仍需加强。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执法人员专业背景参差不齐，对执法程序、证据固定、自由裁量权把握不够精准；执法装备配备不完善，全过程记录制度落实仍有短板。</w:t>
      </w:r>
    </w:p>
    <w:p w14:paraId="6F69C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三是普法宣传精准性有待提高。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针对不同群体、不同需求的“精准滴灌”不够，外来务工人员、新业态从业者等群体法治宣传覆盖不足，宣传形式创新仍需加力。</w:t>
      </w:r>
    </w:p>
    <w:p w14:paraId="1DC4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三、下一年度推进法治政府建设的主要安排</w:t>
      </w:r>
    </w:p>
    <w:p w14:paraId="113F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2026年，曲阳街道将坚持以习近平法治思想为指导，聚焦短板弱项，持续精准发力，推动法治政府建设向更高水平迈进。</w:t>
      </w:r>
    </w:p>
    <w:p w14:paraId="1339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（一）持续深化理论武装，筑牢法治思想根基。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将习近平法治思想纳入干部教育培训全过程，全年开展专题学习不少于4次、集中研讨不少于2次。严格落实会前学法、任前考法、年度述法制度，不断提升运用法治思维深化改革、化解矛盾的能力。</w:t>
      </w:r>
    </w:p>
    <w:p w14:paraId="6EDE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（二）持续优化职能运行，提升依法行政质效。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动态调整权责清单，规范政务服务流程，探索“网格+代办”服务模式。强化法律顾问实质性参与，实现重大决策、重要合同合法性审查全覆盖。推进行政应诉规范化，确保出庭出声、协调化解取得实效。</w:t>
      </w:r>
    </w:p>
    <w:p w14:paraId="4D1F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（三）持续规范执法行为，促进严格公正文明执法。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配强综合行政执法队伍，加大业务培训和实战练兵力度，确保持证上岗、亮证执法。完善执法监督机制，常态化开展案卷评查，落实行政执法责任制，坚决整治执法不作为、乱作为。</w:t>
      </w:r>
    </w:p>
    <w:p w14:paraId="223B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（四）持续创新社会治理，高效化解矛盾纠纷。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党建+调解”品牌建设，推广“天平调解亭”“流动办公桌”等经验做法，推动法治力量向引导和疏导端用力。健全网格化服务管理机制，实现矛盾纠纷源头感知、前端化解。推动社区法律顾问从“有形覆盖”向“有效覆盖”转变。</w:t>
      </w:r>
    </w:p>
    <w:p w14:paraId="26BD4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（五）持续精准普法宣传，厚植法治社会土壤。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落实“八五”普法规划，分层分类开展精准普法，推动宪法、民法典、反诈防骗等法律知识进社区、进企业、进校园、进家庭。建强“法律明白人”队伍，让法治宣传更接地气、更入人心。</w:t>
      </w:r>
    </w:p>
    <w:p w14:paraId="2B0A5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（六）持续强化组织保障，夯实基层法治根基。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党对法治政府建设的全面领导，党政主要负责人切实履行第一责任人职责，定期听取汇报、研究问题、推动落实。加强法治工作队伍建设，逐步配齐配强专业法治力量。加大法治建设考核权重，以督促干、以考促建，确保各项任务落地见效。</w:t>
      </w:r>
    </w:p>
    <w:p w14:paraId="51B4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四、其他需要报告的情况</w:t>
      </w:r>
    </w:p>
    <w:p w14:paraId="1F7EE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2025年度，曲阳街道无其他需要报告的有关法治政府建设情况。</w:t>
      </w:r>
    </w:p>
    <w:p w14:paraId="52D8C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特此报告。</w:t>
      </w:r>
    </w:p>
    <w:p w14:paraId="078F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A8B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中共相山区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曲阳街道工作委员会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相山区曲阳街道办事处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1FA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BBBB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ED6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1152A">
    <w:pPr>
      <w:pStyle w:val="2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1209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09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16D3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16.7pt;mso-position-horizontal:outside;mso-position-horizontal-relative:margin;z-index:251659264;mso-width-relative:page;mso-height-relative:page;" filled="f" stroked="f" coordsize="21600,21600" o:gfxdata="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BE/w9IAAAADAQAADwAAAAAAAAABACAAAAAiAAAAZHJzL2Rvd25yZXYueG1s&#10;UEsBAhQAFAAAAAgAh07iQIG4k783AgAAYQ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6916D3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EE"/>
    <w:rsid w:val="00DD51EE"/>
    <w:rsid w:val="0BD15244"/>
    <w:rsid w:val="110C7EB7"/>
    <w:rsid w:val="1EF429FD"/>
    <w:rsid w:val="25D714A7"/>
    <w:rsid w:val="530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3382</Words>
  <Characters>3480</Characters>
  <Lines>0</Lines>
  <Paragraphs>0</Paragraphs>
  <TotalTime>1</TotalTime>
  <ScaleCrop>false</ScaleCrop>
  <LinksUpToDate>false</LinksUpToDate>
  <CharactersWithSpaces>3531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2026-02-12T02:59:00Z</dcterms:created>
  <dc:creator>团团</dc:creator>
  <cp:lastModifiedBy>万庆凯</cp:lastModifiedBy>
  <cp:lastPrinted>2026-03-31T08:33:00Z</cp:lastPrinted>
  <dcterms:modified xsi:type="dcterms:W3CDTF">2026-03-31T08:47:11Z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18324167740E4DA8A0FFDB3D0A00EAE6_11</vt:lpwstr>
  </property>
  <property fmtid="{D5CDD505-2E9C-101B-9397-08002B2CF9AE}" pid="4" name="KSOTemplateDocerSaveRecord">
    <vt:lpwstr>eyJoZGlkIjoiYzVhMmFkYjU1NjQ3ZWMxZWFkMzUzYTlmZWFjYTNhYzkiLCJ1c2VySWQiOiI4NTY1NzI1NTcifQ==</vt:lpwstr>
  </property>
</Properties>
</file>