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606792">
      <w:pPr>
        <w:spacing w:beforeLines="0" w:after="400" w:afterLines="0" w:line="320" w:lineRule="atLeast"/>
        <w:jc w:val="center"/>
        <w:rPr>
          <w:rFonts w:hint="default" w:ascii="华文中宋" w:hAnsi="华文中宋" w:eastAsia="华文中宋"/>
          <w:sz w:val="36"/>
          <w:szCs w:val="24"/>
        </w:rPr>
      </w:pPr>
      <w:r>
        <w:rPr>
          <w:rFonts w:hint="default" w:ascii="华文中宋" w:hAnsi="华文中宋" w:eastAsia="华文中宋"/>
          <w:b/>
          <w:sz w:val="36"/>
          <w:szCs w:val="24"/>
        </w:rPr>
        <w:t>淮北市相山区财政局2026年一般公共预算“三公”经费预算</w:t>
      </w:r>
    </w:p>
    <w:p w14:paraId="2FF0CFC8">
      <w:pPr>
        <w:spacing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  <w:r>
        <w:rPr>
          <w:rFonts w:hint="default" w:ascii="黑体" w:hAnsi="黑体" w:eastAsia="黑体"/>
          <w:sz w:val="32"/>
          <w:szCs w:val="24"/>
        </w:rPr>
        <w:t>一、2026年一般公共预算“三公”经费支出预算表</w:t>
      </w:r>
    </w:p>
    <w:p w14:paraId="4E6532F4">
      <w:pPr>
        <w:spacing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</w:p>
    <w:tbl>
      <w:tblPr>
        <w:tblStyle w:val="5"/>
        <w:tblW w:w="85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01"/>
        <w:gridCol w:w="935"/>
        <w:gridCol w:w="1446"/>
        <w:gridCol w:w="1446"/>
        <w:gridCol w:w="1276"/>
      </w:tblGrid>
      <w:tr w14:paraId="3BCC5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E877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CE3A7">
            <w:pPr>
              <w:spacing w:beforeLines="0" w:afterLines="0" w:line="320" w:lineRule="atLeast"/>
              <w:jc w:val="right"/>
              <w:rPr>
                <w:rFonts w:hint="default" w:ascii="FangSong_GB2312" w:hAnsi="FangSong_GB2312" w:eastAsia="FangSong_GB2312"/>
                <w:sz w:val="20"/>
                <w:szCs w:val="24"/>
              </w:rPr>
            </w:pPr>
            <w:r>
              <w:rPr>
                <w:rFonts w:hint="default" w:ascii="FangSong_GB2312" w:hAnsi="FangSong_GB2312" w:eastAsia="FangSong_GB2312"/>
                <w:sz w:val="20"/>
                <w:szCs w:val="24"/>
              </w:rPr>
              <w:t>单位：万元</w:t>
            </w:r>
          </w:p>
        </w:tc>
      </w:tr>
      <w:tr w14:paraId="66645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E6B3B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"三公"经费合计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48045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因公出国（境）费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001ED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公务用车购置及运行费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915C2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公务接待费</w:t>
            </w:r>
          </w:p>
        </w:tc>
      </w:tr>
      <w:tr w14:paraId="5C89F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8A4EB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DBC5A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5E161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小计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1D647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公务用车购置费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0726B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公务用车运行费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31C51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</w:tr>
      <w:tr w14:paraId="090D0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E9BE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03E7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5FE1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60A2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53F2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D358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42A4C151">
      <w:pPr>
        <w:spacing w:before="600"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  <w:r>
        <w:rPr>
          <w:rFonts w:hint="default" w:ascii="黑体" w:hAnsi="黑体" w:eastAsia="黑体"/>
          <w:sz w:val="32"/>
          <w:szCs w:val="24"/>
        </w:rPr>
        <w:t>二、2026年一般公共预算“三公”经费支出预算情况说明</w:t>
      </w:r>
    </w:p>
    <w:p w14:paraId="6A186C98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sz w:val="32"/>
          <w:szCs w:val="24"/>
        </w:rPr>
        <w:t>淮北市相山区财政局2026年一般公共预算“三公”经费</w:t>
      </w:r>
      <w:bookmarkStart w:id="0" w:name="_GoBack"/>
      <w:bookmarkEnd w:id="0"/>
      <w:r>
        <w:rPr>
          <w:rFonts w:hint="default" w:ascii="FangSong_GB2312" w:hAnsi="FangSong_GB2312" w:eastAsia="FangSong_GB2312"/>
          <w:sz w:val="32"/>
          <w:szCs w:val="24"/>
        </w:rPr>
        <w:t>支出预算为0万元，比2025年预算增加0万元，增长0%。其中，因公出国（境）费支出预算为0万元，公务接待费支出预算为0万元，公务用车购置及运行费支出预算为0万元。具体情况如下：</w:t>
      </w:r>
    </w:p>
    <w:p w14:paraId="1EE89504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（一）因公出国（境）费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支出预算0万元，与2025年预算持平，持平原因主要是2026年和2025年均未安排因公出国（境）费。经费使用严格按照《淮北市财政局 淮北市外事办公室关于转发》的通知（财行〔2014〕327号）文件相关规定执行。</w:t>
      </w:r>
    </w:p>
    <w:p w14:paraId="013E652A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（二）公务用车购置及运行费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与2025年预算持平。其中：公务用车运行费0万元，与2025年预算持平，持平原因主要是2026年和2025年均未安排公务用车运行费。公务用车购置费0万元，与2025年预算持平，持平原因主要是2026年和2025年均未安排公务用车购置费。</w:t>
      </w:r>
    </w:p>
    <w:p w14:paraId="33D59200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（三）公务接待费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与2025年预算持平，持平原因主要是2026年和2025年均未安排公务接待费。经费使用严格按照省委省政府30条、市委市政府20条要求，以及《党政机关厉行节约反对浪费条例》（中发〔2013〕13号）和《淮北市市直单位接待经费管理暂行办法》（财行〔2013〕133号）等文件规定执行。</w:t>
      </w:r>
    </w:p>
    <w:p w14:paraId="41C4D441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</w:p>
    <w:sectPr>
      <w:pgSz w:w="11907" w:h="16840"/>
      <w:pgMar w:top="1400" w:right="1700" w:bottom="1400" w:left="17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9710F8A"/>
    <w:rsid w:val="52C8578B"/>
    <w:rsid w:val="683C2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584</Words>
  <Characters>655</Characters>
  <TotalTime>3</TotalTime>
  <ScaleCrop>false</ScaleCrop>
  <LinksUpToDate>false</LinksUpToDate>
  <CharactersWithSpaces>656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2026-04-10T08:07:54Z</dcterms:created>
  <dc:creator>Lenovo</dc:creator>
  <cp:lastModifiedBy>小风</cp:lastModifiedBy>
  <dcterms:modified xsi:type="dcterms:W3CDTF">2026-04-10T08:11:13Z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FDC65B7035CD464ABFEA5202D19D69DA_13</vt:lpwstr>
  </property>
</Properties>
</file>