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0"/>
          <w:szCs w:val="40"/>
        </w:rPr>
        <w:t>相山区2019年第二</w:t>
      </w:r>
      <w:r>
        <w:rPr>
          <w:rFonts w:hint="eastAsia" w:ascii="方正小标宋简体" w:eastAsia="方正小标宋简体"/>
          <w:color w:val="000000"/>
          <w:kern w:val="0"/>
          <w:sz w:val="40"/>
          <w:szCs w:val="40"/>
          <w:lang w:eastAsia="zh-CN"/>
        </w:rPr>
        <w:t>批</w:t>
      </w:r>
      <w:r>
        <w:rPr>
          <w:rFonts w:hint="eastAsia" w:ascii="方正小标宋简体" w:eastAsia="方正小标宋简体"/>
          <w:color w:val="000000"/>
          <w:kern w:val="0"/>
          <w:sz w:val="40"/>
          <w:szCs w:val="40"/>
        </w:rPr>
        <w:t>支持新型工业化若干政策项目申报汇总表</w:t>
      </w:r>
    </w:p>
    <w:p>
      <w:pPr>
        <w:spacing w:line="240" w:lineRule="exact"/>
        <w:jc w:val="center"/>
        <w:rPr>
          <w:rStyle w:val="10"/>
          <w:rFonts w:hint="default"/>
        </w:rPr>
      </w:pPr>
      <w:r>
        <w:rPr>
          <w:rStyle w:val="10"/>
          <w:rFonts w:hint="default"/>
        </w:rPr>
        <w:t xml:space="preserve"> 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2"/>
        <w:tblW w:w="81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2546"/>
        <w:gridCol w:w="3063"/>
        <w:gridCol w:w="17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序号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企业名称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项目名称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淮北市蓝宇洗精煤有限公</w:t>
            </w:r>
            <w:r>
              <w:rPr>
                <w:rStyle w:val="9"/>
                <w:rFonts w:hint="default"/>
              </w:rPr>
              <w:t>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浮选精煤脱水快开隔膜压滤机项目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安徽杨府锦调味食品股份有限公司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年产2000吨薄盐原味鸡精、鸡汁、鸡粉、香辛料生产线建设改造项目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eastAsia"/>
                <w:lang w:eastAsia="zh-CN"/>
              </w:rPr>
              <w:t>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3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淮北合众机械设备有限公司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智能化生产线技改提升项目奖补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eastAsia"/>
                <w:lang w:eastAsia="zh-CN"/>
              </w:rPr>
              <w:t>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4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安徽昊佳食品饮料有限责任公司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年产50000吨水半自动化生产技术改造项目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eastAsia"/>
                <w:lang w:eastAsia="zh-CN"/>
              </w:rPr>
              <w:t>技改（一般）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5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安徽昊佳食品饮料有限责任公司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弱碱水生产线智能改造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eastAsia"/>
                <w:lang w:eastAsia="zh-CN"/>
              </w:rPr>
              <w:t>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6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安徽鑫乐源食品有限公</w:t>
            </w:r>
          </w:p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芋蔬豆奶饮料</w:t>
            </w:r>
          </w:p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生产线技术改造项目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7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思朗食品（淮北）有限公司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关于1#、4#生产线技术改造项目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8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淮北市硕丰食品有限公司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年产3000吨卤制品生产线技术改造项目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9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淮北新生代钢化玻璃有限公司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年产20万平方钢化中空玻璃生产线扩建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10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淮北徽香昱原早餐工程有限责任公司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预制调理主食生产设施技术改造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技改（一般）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11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淮北徽香昱原早餐工程有限责任公司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早餐工程生产设施技术改造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12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淮北巨盾矿山机械有限公司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筛篮、筛板生产设备技术改造项目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eastAsia"/>
                <w:lang w:eastAsia="zh-CN"/>
              </w:rPr>
              <w:t>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13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安徽三辰建材科技发展有限公司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混凝土搅拌站废水废渣综合利用（零排放系统）环保改造项目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环保技改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14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淮北合众机械设备有限公司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环保改造项目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环保技改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15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淮北市德林食品有限公司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环保技改项目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环保技改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16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淮北市海鹏食品有限公司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环保技改项目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环保技改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17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淮北康伦食品有限公司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环保技改项目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环保技改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18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淮北市硕丰食品有限公司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环保技术改造项目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环保技改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19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安徽鲜满多食品有限公司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环保技改项目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环保技改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20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淮北市香之旺食品有限公司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环保技改项目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环保技改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21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淮北市油西环保建材有限公司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环保技改项目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环保技改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22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安徽金冠玻璃有限责任公司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购置工业机器人进行人工替代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购置机器人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23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安徽尊龙环保节能建材有限公司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奖补国家级绿色产品（内墙涂料N-300）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绿色发展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24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安徽尊龙环保节能建材有限公司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奖补国家级绿色产品（外墙涂料ZS-3000）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绿色发展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25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安徽曦强乳业集团有限公司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安徽省绿色工厂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绿色发展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26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淮北徽香昱原早餐工程有限责任公司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省级绿色工厂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绿色发展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27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淮北徽香昱原早餐工程有限责任公司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省级工业设计中心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品牌建设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28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淮北合众机械设备有限公司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参加展会项目奖补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开拓市场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29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淮北辣魔王食品有限公司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关于2019年天津全国糖酒会展会奖补申请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开拓市场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30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安徽杨府锦调味食品有限公司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参加展会项目奖补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开拓市场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31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安徽贝宝食品有限公司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2019年第101届全国（天津）秋季糖酒商品交易会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开拓市场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32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淮北连通市政工程有限公司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新认定规模企业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上规模上台阶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33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淮北连通市政工程有限公司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上台阶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上规模上台阶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34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安徽顺成新型建材有限公司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上台阶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上规模上台阶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35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淮北合众机械设备有限公司</w:t>
            </w:r>
          </w:p>
        </w:tc>
        <w:tc>
          <w:tcPr>
            <w:tcW w:w="3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eastAsia="zh-CN"/>
              </w:rPr>
              <w:t>增人增效企业项目奖补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增产增人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879"/>
    <w:rsid w:val="00A43A4D"/>
    <w:rsid w:val="00BA0879"/>
    <w:rsid w:val="2F9B2CAD"/>
    <w:rsid w:val="3BCA05A3"/>
    <w:rsid w:val="5F224370"/>
    <w:rsid w:val="658950E6"/>
    <w:rsid w:val="6D5A20F7"/>
    <w:rsid w:val="7D4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eastAsia" w:ascii="宋体" w:hAnsi="宋体" w:eastAsia="宋体"/>
      <w:b/>
      <w:bCs/>
      <w:color w:val="000000"/>
      <w:sz w:val="20"/>
      <w:szCs w:val="20"/>
    </w:rPr>
  </w:style>
  <w:style w:type="character" w:customStyle="1" w:styleId="5">
    <w:name w:val="16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</w:rPr>
  </w:style>
  <w:style w:type="character" w:customStyle="1" w:styleId="6">
    <w:name w:val="17"/>
    <w:basedOn w:val="3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7">
    <w:name w:val="18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</w:rPr>
  </w:style>
  <w:style w:type="character" w:customStyle="1" w:styleId="8">
    <w:name w:val="19"/>
    <w:basedOn w:val="3"/>
    <w:qFormat/>
    <w:uiPriority w:val="0"/>
    <w:rPr>
      <w:rFonts w:hint="eastAsia" w:ascii="宋体" w:hAnsi="宋体" w:eastAsia="宋体"/>
      <w:b/>
      <w:bCs/>
      <w:color w:val="000000"/>
      <w:sz w:val="20"/>
      <w:szCs w:val="20"/>
    </w:rPr>
  </w:style>
  <w:style w:type="character" w:customStyle="1" w:styleId="9">
    <w:name w:val="20"/>
    <w:basedOn w:val="3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0">
    <w:name w:val="21"/>
    <w:basedOn w:val="3"/>
    <w:qFormat/>
    <w:uiPriority w:val="0"/>
    <w:rPr>
      <w:rFonts w:hint="eastAsia" w:ascii="黑体" w:hAnsi="宋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218</Words>
  <Characters>1247</Characters>
  <Lines>10</Lines>
  <Paragraphs>2</Paragraphs>
  <TotalTime>0</TotalTime>
  <ScaleCrop>false</ScaleCrop>
  <LinksUpToDate>false</LinksUpToDate>
  <CharactersWithSpaces>1463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2019-09-10T06:52:00Z</dcterms:created>
  <dc:creator>PC</dc:creator>
  <cp:lastModifiedBy>jijia-pc</cp:lastModifiedBy>
  <cp:lastPrinted>2020-06-17T02:30:47Z</cp:lastPrinted>
  <dcterms:modified xsi:type="dcterms:W3CDTF">2020-06-17T02:35:28Z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