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sz w:val="44"/>
          <w:szCs w:val="44"/>
          <w:lang w:eastAsia="zh-CN"/>
        </w:rPr>
      </w:pPr>
      <w:bookmarkStart w:id="2" w:name="_GoBack"/>
      <w:r>
        <w:rPr>
          <w:rFonts w:hint="eastAsia" w:ascii="方正小标宋简体" w:eastAsia="方正小标宋简体"/>
          <w:sz w:val="44"/>
          <w:szCs w:val="44"/>
          <w:lang w:eastAsia="zh-CN"/>
        </w:rPr>
        <w:t>淮北市相山区</w:t>
      </w:r>
      <w:bookmarkStart w:id="0" w:name="OLE_LINK1"/>
      <w:bookmarkStart w:id="1" w:name="OLE_LINK3"/>
      <w:r>
        <w:rPr>
          <w:rFonts w:hint="eastAsia" w:ascii="方正小标宋简体" w:eastAsia="方正小标宋简体"/>
          <w:sz w:val="44"/>
          <w:szCs w:val="44"/>
          <w:lang w:eastAsia="zh-CN"/>
        </w:rPr>
        <w:t>涉企证明事项告知承诺制</w:t>
      </w:r>
      <w:bookmarkEnd w:id="0"/>
      <w:r>
        <w:rPr>
          <w:rFonts w:hint="eastAsia" w:ascii="方正小标宋简体" w:eastAsia="方正小标宋简体"/>
          <w:sz w:val="44"/>
          <w:szCs w:val="44"/>
          <w:lang w:eastAsia="zh-CN"/>
        </w:rPr>
        <w:t>政务服务事项目录清单</w:t>
      </w:r>
      <w:bookmarkEnd w:id="1"/>
    </w:p>
    <w:bookmarkEnd w:id="2"/>
    <w:p>
      <w:pPr>
        <w:spacing w:line="580" w:lineRule="exact"/>
        <w:jc w:val="center"/>
        <w:rPr>
          <w:rFonts w:ascii="Times New Roman" w:hAnsi="Times New Roman" w:eastAsia="方正小标宋简体" w:cs="Times New Roman"/>
          <w:sz w:val="44"/>
          <w:szCs w:val="44"/>
        </w:rPr>
      </w:pPr>
    </w:p>
    <w:tbl>
      <w:tblPr>
        <w:tblStyle w:val="5"/>
        <w:tblW w:w="14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785"/>
        <w:gridCol w:w="1677"/>
        <w:gridCol w:w="7255"/>
        <w:gridCol w:w="1581"/>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1368" w:type="dxa"/>
            <w:vAlign w:val="center"/>
          </w:tcPr>
          <w:p>
            <w:pPr>
              <w:jc w:val="center"/>
              <w:rPr>
                <w:rFonts w:hint="eastAsia" w:ascii="仿宋_GB2312" w:eastAsia="仿宋_GB2312"/>
                <w:sz w:val="32"/>
                <w:szCs w:val="32"/>
              </w:rPr>
            </w:pPr>
            <w:r>
              <w:rPr>
                <w:rFonts w:hint="eastAsia" w:ascii="仿宋_GB2312" w:eastAsia="仿宋_GB2312"/>
                <w:sz w:val="32"/>
                <w:szCs w:val="32"/>
              </w:rPr>
              <w:t>序号</w:t>
            </w:r>
          </w:p>
        </w:tc>
        <w:tc>
          <w:tcPr>
            <w:tcW w:w="1785" w:type="dxa"/>
            <w:vAlign w:val="center"/>
          </w:tcPr>
          <w:p>
            <w:pPr>
              <w:jc w:val="center"/>
              <w:rPr>
                <w:rFonts w:hint="eastAsia" w:ascii="仿宋_GB2312" w:eastAsia="仿宋_GB2312"/>
                <w:sz w:val="32"/>
                <w:szCs w:val="32"/>
              </w:rPr>
            </w:pPr>
            <w:r>
              <w:rPr>
                <w:rFonts w:hint="eastAsia" w:ascii="仿宋_GB2312" w:eastAsia="仿宋_GB2312"/>
                <w:sz w:val="32"/>
                <w:szCs w:val="32"/>
              </w:rPr>
              <w:t>政务服务事项名称</w:t>
            </w:r>
          </w:p>
        </w:tc>
        <w:tc>
          <w:tcPr>
            <w:tcW w:w="1677" w:type="dxa"/>
            <w:vAlign w:val="center"/>
          </w:tcPr>
          <w:p>
            <w:pPr>
              <w:jc w:val="center"/>
              <w:rPr>
                <w:rFonts w:hint="eastAsia" w:ascii="仿宋_GB2312" w:eastAsia="仿宋_GB2312"/>
                <w:sz w:val="32"/>
                <w:szCs w:val="32"/>
              </w:rPr>
            </w:pPr>
            <w:r>
              <w:rPr>
                <w:rFonts w:hint="eastAsia" w:ascii="仿宋_GB2312" w:eastAsia="仿宋_GB2312"/>
                <w:sz w:val="32"/>
                <w:szCs w:val="32"/>
              </w:rPr>
              <w:t>证明事项名称</w:t>
            </w:r>
          </w:p>
        </w:tc>
        <w:tc>
          <w:tcPr>
            <w:tcW w:w="7255" w:type="dxa"/>
            <w:vAlign w:val="center"/>
          </w:tcPr>
          <w:p>
            <w:pPr>
              <w:jc w:val="center"/>
              <w:rPr>
                <w:rFonts w:hint="eastAsia" w:ascii="仿宋_GB2312" w:eastAsia="仿宋_GB2312"/>
                <w:sz w:val="32"/>
                <w:szCs w:val="32"/>
              </w:rPr>
            </w:pPr>
            <w:r>
              <w:rPr>
                <w:rFonts w:hint="eastAsia" w:ascii="仿宋_GB2312" w:eastAsia="仿宋_GB2312"/>
                <w:sz w:val="32"/>
                <w:szCs w:val="32"/>
              </w:rPr>
              <w:t>法律依据</w:t>
            </w:r>
          </w:p>
        </w:tc>
        <w:tc>
          <w:tcPr>
            <w:tcW w:w="1581" w:type="dxa"/>
            <w:vAlign w:val="center"/>
          </w:tcPr>
          <w:p>
            <w:pPr>
              <w:jc w:val="center"/>
              <w:rPr>
                <w:rFonts w:hint="eastAsia" w:ascii="仿宋_GB2312" w:eastAsia="仿宋_GB2312"/>
                <w:sz w:val="32"/>
                <w:szCs w:val="32"/>
              </w:rPr>
            </w:pPr>
            <w:r>
              <w:rPr>
                <w:rFonts w:hint="eastAsia" w:ascii="仿宋_GB2312" w:eastAsia="仿宋_GB2312"/>
                <w:sz w:val="32"/>
                <w:szCs w:val="32"/>
              </w:rPr>
              <w:t>开具单位</w:t>
            </w:r>
          </w:p>
        </w:tc>
        <w:tc>
          <w:tcPr>
            <w:tcW w:w="1036" w:type="dxa"/>
            <w:vAlign w:val="center"/>
          </w:tcPr>
          <w:p>
            <w:pPr>
              <w:jc w:val="center"/>
              <w:rPr>
                <w:rFonts w:hint="eastAsia"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4702" w:type="dxa"/>
            <w:gridSpan w:val="6"/>
            <w:vAlign w:val="center"/>
          </w:tcPr>
          <w:p>
            <w:pPr>
              <w:jc w:val="center"/>
              <w:rPr>
                <w:rFonts w:hint="default" w:eastAsiaTheme="minorEastAsia"/>
                <w:lang w:val="en-US" w:eastAsia="zh-CN"/>
              </w:rPr>
            </w:pPr>
            <w:r>
              <w:rPr>
                <w:rFonts w:hint="eastAsia" w:ascii="方正小标宋简体" w:hAnsi="方正小标宋简体" w:eastAsia="方正小标宋简体" w:cs="方正小标宋简体"/>
                <w:sz w:val="30"/>
                <w:szCs w:val="30"/>
                <w:lang w:val="en-US" w:eastAsia="zh-CN"/>
              </w:rPr>
              <w:t>相山区市场监督管理局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1368" w:type="dxa"/>
            <w:vAlign w:val="center"/>
          </w:tcPr>
          <w:p>
            <w:pPr>
              <w:jc w:val="center"/>
              <w:rPr>
                <w:rFonts w:hint="eastAsia" w:ascii="仿宋_GB2312" w:eastAsia="仿宋_GB2312"/>
                <w:sz w:val="32"/>
                <w:szCs w:val="32"/>
              </w:rPr>
            </w:pPr>
            <w:r>
              <w:rPr>
                <w:rFonts w:hint="eastAsia" w:ascii="仿宋_GB2312" w:eastAsia="仿宋_GB2312"/>
                <w:sz w:val="32"/>
                <w:szCs w:val="32"/>
              </w:rPr>
              <w:t>1</w:t>
            </w:r>
          </w:p>
        </w:tc>
        <w:tc>
          <w:tcPr>
            <w:tcW w:w="1785" w:type="dxa"/>
            <w:vAlign w:val="top"/>
          </w:tcPr>
          <w:p>
            <w:pPr>
              <w:keepNext w:val="0"/>
              <w:keepLines w:val="0"/>
              <w:widowControl/>
              <w:suppressLineNumbers w:val="0"/>
              <w:jc w:val="left"/>
              <w:textAlignment w:val="top"/>
              <w:rPr>
                <w:rFonts w:hint="eastAsia" w:ascii="仿宋_GB2312" w:hAnsi="仿宋_GB2312" w:eastAsia="仿宋_GB2312" w:cs="仿宋_GB2312"/>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食品经营许可证核发</w:t>
            </w:r>
          </w:p>
        </w:tc>
        <w:tc>
          <w:tcPr>
            <w:tcW w:w="1677" w:type="dxa"/>
            <w:vAlign w:val="top"/>
          </w:tcPr>
          <w:p>
            <w:pPr>
              <w:keepNext w:val="0"/>
              <w:keepLines w:val="0"/>
              <w:widowControl/>
              <w:suppressLineNumbers w:val="0"/>
              <w:jc w:val="left"/>
              <w:textAlignment w:val="top"/>
              <w:rPr>
                <w:rFonts w:hint="eastAsia" w:ascii="仿宋_GB2312" w:hAnsi="仿宋_GB2312" w:eastAsia="仿宋_GB2312" w:cs="仿宋_GB2312"/>
                <w:sz w:val="24"/>
                <w:szCs w:val="24"/>
                <w:u w:val="none"/>
              </w:rPr>
            </w:pPr>
            <w:r>
              <w:rPr>
                <w:rFonts w:hint="eastAsia" w:ascii="仿宋_GB2312" w:hAnsi="仿宋_GB2312" w:eastAsia="仿宋_GB2312" w:cs="仿宋_GB2312"/>
                <w:i w:val="0"/>
                <w:color w:val="000000"/>
                <w:kern w:val="0"/>
                <w:sz w:val="24"/>
                <w:szCs w:val="24"/>
                <w:u w:val="none"/>
                <w:lang w:val="en-US" w:eastAsia="zh-CN" w:bidi="ar"/>
              </w:rPr>
              <w:t>利用自动售货设备从事食品销售的，申请人还应当提交自动售货设备的产品合格证明、具体放置地点，经营者名称、住所、联系方式、食品经营许可证的公示方法等材料。</w:t>
            </w:r>
          </w:p>
        </w:tc>
        <w:tc>
          <w:tcPr>
            <w:tcW w:w="7255" w:type="dxa"/>
            <w:vAlign w:val="top"/>
          </w:tcPr>
          <w:p>
            <w:pPr>
              <w:keepNext w:val="0"/>
              <w:keepLines w:val="0"/>
              <w:widowControl/>
              <w:suppressLineNumbers w:val="0"/>
              <w:jc w:val="left"/>
              <w:textAlignment w:val="top"/>
              <w:rPr>
                <w:rFonts w:hint="eastAsia" w:ascii="仿宋_GB2312" w:hAnsi="仿宋_GB2312" w:eastAsia="仿宋_GB2312" w:cs="仿宋_GB2312"/>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食品安全法》（2015年4月24日主席令第二十一号）第三十五条：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c>
          <w:tcPr>
            <w:tcW w:w="1581" w:type="dxa"/>
            <w:vAlign w:val="top"/>
          </w:tcPr>
          <w:p>
            <w:pPr>
              <w:keepNext w:val="0"/>
              <w:keepLines w:val="0"/>
              <w:widowControl/>
              <w:suppressLineNumbers w:val="0"/>
              <w:jc w:val="left"/>
              <w:textAlignment w:val="top"/>
              <w:rPr>
                <w:rFonts w:hint="eastAsia" w:ascii="仿宋_GB2312" w:hAnsi="仿宋_GB2312" w:eastAsia="仿宋_GB2312" w:cs="仿宋_GB2312"/>
                <w:sz w:val="24"/>
                <w:szCs w:val="24"/>
                <w:u w:val="none"/>
              </w:rPr>
            </w:pPr>
            <w:r>
              <w:rPr>
                <w:rFonts w:hint="eastAsia" w:ascii="仿宋_GB2312" w:hAnsi="仿宋_GB2312" w:eastAsia="仿宋_GB2312" w:cs="仿宋_GB2312"/>
                <w:i w:val="0"/>
                <w:color w:val="000000"/>
                <w:kern w:val="0"/>
                <w:sz w:val="24"/>
                <w:szCs w:val="24"/>
                <w:u w:val="none"/>
                <w:lang w:val="en-US" w:eastAsia="zh-CN" w:bidi="ar"/>
              </w:rPr>
              <w:t>申请人</w:t>
            </w:r>
          </w:p>
        </w:tc>
        <w:tc>
          <w:tcPr>
            <w:tcW w:w="1036" w:type="dxa"/>
            <w:vAlign w:val="center"/>
          </w:tcPr>
          <w:p>
            <w:r>
              <w:rPr>
                <w:rFonts w:hint="eastAsia"/>
                <w:vertAlign w:val="baseline"/>
                <w:lang w:eastAsia="zh-CN"/>
              </w:rPr>
              <w:t>承诺书或者继续提供证明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1368" w:type="dxa"/>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w:t>
            </w:r>
          </w:p>
        </w:tc>
        <w:tc>
          <w:tcPr>
            <w:tcW w:w="1785" w:type="dxa"/>
            <w:vAlign w:val="top"/>
          </w:tcPr>
          <w:p>
            <w:pPr>
              <w:keepNext w:val="0"/>
              <w:keepLines w:val="0"/>
              <w:widowControl/>
              <w:suppressLineNumbers w:val="0"/>
              <w:jc w:val="left"/>
              <w:textAlignment w:val="top"/>
              <w:rPr>
                <w:rFonts w:hint="eastAsia" w:ascii="仿宋_GB2312" w:hAnsi="仿宋_GB2312" w:eastAsia="仿宋_GB2312" w:cs="仿宋_GB2312"/>
                <w:sz w:val="24"/>
                <w:szCs w:val="24"/>
                <w:u w:val="none"/>
              </w:rPr>
            </w:pPr>
            <w:r>
              <w:rPr>
                <w:rFonts w:hint="eastAsia" w:ascii="仿宋_GB2312" w:hAnsi="仿宋_GB2312" w:eastAsia="仿宋_GB2312" w:cs="仿宋_GB2312"/>
                <w:i w:val="0"/>
                <w:color w:val="000000"/>
                <w:kern w:val="0"/>
                <w:sz w:val="24"/>
                <w:szCs w:val="24"/>
                <w:u w:val="none"/>
                <w:lang w:val="en-US" w:eastAsia="zh-CN" w:bidi="ar"/>
              </w:rPr>
              <w:t>各类市场主体设立登记、住所（经营场所）变更登记</w:t>
            </w:r>
          </w:p>
        </w:tc>
        <w:tc>
          <w:tcPr>
            <w:tcW w:w="1677" w:type="dxa"/>
            <w:vAlign w:val="top"/>
          </w:tcPr>
          <w:p>
            <w:pPr>
              <w:keepNext w:val="0"/>
              <w:keepLines w:val="0"/>
              <w:widowControl/>
              <w:suppressLineNumbers w:val="0"/>
              <w:jc w:val="left"/>
              <w:textAlignment w:val="top"/>
              <w:rPr>
                <w:rFonts w:hint="eastAsia" w:ascii="仿宋_GB2312" w:hAnsi="仿宋_GB2312" w:eastAsia="仿宋_GB2312" w:cs="仿宋_GB2312"/>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住所证明或者经营场所使用证明。</w:t>
            </w:r>
          </w:p>
        </w:tc>
        <w:tc>
          <w:tcPr>
            <w:tcW w:w="7255" w:type="dxa"/>
            <w:vAlign w:val="top"/>
          </w:tcPr>
          <w:p>
            <w:pPr>
              <w:keepNext w:val="0"/>
              <w:keepLines w:val="0"/>
              <w:widowControl/>
              <w:suppressLineNumbers w:val="0"/>
              <w:jc w:val="left"/>
              <w:textAlignment w:val="top"/>
              <w:rPr>
                <w:rFonts w:hint="eastAsia" w:ascii="仿宋_GB2312" w:hAnsi="仿宋_GB2312" w:eastAsia="仿宋_GB2312" w:cs="仿宋_GB2312"/>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《公司登记管理条例》第二十条</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...申请设立有限责任公司，应当向公司登记机关提交下列文件：“...（八）公司住所证明；...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《企业法人登记管理条例》第十五条　申请企业法人开业登记，应当提交下列文件、证件：“...（六）住所和经营场所使用证明；...”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《合伙企业登记管理办法》第十五条...申请设立合伙企业，应当向企业登记机关提交下列文件：“... （六）主要经营场所证明...”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《个人独资企业登记管理办法》第九条 投资人申请设立登记，应当向登记机关提交下列文件：“...（三）企业住所证明；...”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《个体工商户登记管理办法》第十四条 申请个体工商户注册登记，应当提交下列文件：“...（三）经营场所证明；...”</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《农民专业合作社登记管理条例》第十一条 申请设立农民专业合作社，应当由全体设立人指定的代表或者委托的代理人向登记机关提交下列文件：“...（七）能够证明农民专业合作社对其住所享有使用权的住所使用证明；...”等</w:t>
            </w:r>
          </w:p>
        </w:tc>
        <w:tc>
          <w:tcPr>
            <w:tcW w:w="1581" w:type="dxa"/>
            <w:vAlign w:val="top"/>
          </w:tcPr>
          <w:p>
            <w:pPr>
              <w:keepNext w:val="0"/>
              <w:keepLines w:val="0"/>
              <w:widowControl/>
              <w:suppressLineNumbers w:val="0"/>
              <w:jc w:val="left"/>
              <w:textAlignment w:val="top"/>
              <w:rPr>
                <w:rFonts w:hint="eastAsia" w:ascii="仿宋_GB2312" w:hAnsi="仿宋_GB2312" w:eastAsia="仿宋_GB2312" w:cs="仿宋_GB2312"/>
                <w:sz w:val="24"/>
                <w:szCs w:val="24"/>
                <w:u w:val="none"/>
              </w:rPr>
            </w:pPr>
            <w:r>
              <w:rPr>
                <w:rFonts w:hint="eastAsia" w:ascii="仿宋_GB2312" w:hAnsi="仿宋_GB2312" w:eastAsia="仿宋_GB2312" w:cs="仿宋_GB2312"/>
                <w:i w:val="0"/>
                <w:color w:val="000000"/>
                <w:kern w:val="0"/>
                <w:sz w:val="24"/>
                <w:szCs w:val="24"/>
                <w:u w:val="none"/>
                <w:lang w:val="en-US" w:eastAsia="zh-CN" w:bidi="ar"/>
              </w:rPr>
              <w:t>不动产登记部门、居委会、村委会、街道办事处、房屋所有权人</w:t>
            </w:r>
          </w:p>
        </w:tc>
        <w:tc>
          <w:tcPr>
            <w:tcW w:w="1036" w:type="dxa"/>
            <w:vAlign w:val="center"/>
          </w:tcPr>
          <w:p>
            <w:r>
              <w:rPr>
                <w:rFonts w:hint="eastAsia"/>
                <w:vertAlign w:val="baseline"/>
                <w:lang w:eastAsia="zh-CN"/>
              </w:rPr>
              <w:t>承诺书或者继续提供证明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4702" w:type="dxa"/>
            <w:gridSpan w:val="6"/>
            <w:vAlign w:val="center"/>
          </w:tcPr>
          <w:p>
            <w:pPr>
              <w:jc w:val="center"/>
              <w:rPr>
                <w:rFonts w:hint="eastAsia" w:eastAsiaTheme="minorEastAsia"/>
                <w:lang w:eastAsia="zh-CN"/>
              </w:rPr>
            </w:pPr>
            <w:r>
              <w:rPr>
                <w:rFonts w:hint="eastAsia" w:ascii="方正小标宋简体" w:hAnsi="方正小标宋简体" w:eastAsia="方正小标宋简体" w:cs="方正小标宋简体"/>
                <w:sz w:val="30"/>
                <w:szCs w:val="30"/>
                <w:lang w:eastAsia="zh-CN"/>
              </w:rPr>
              <w:t>相山区城市管理局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1368" w:type="dxa"/>
            <w:vAlign w:val="center"/>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3</w:t>
            </w:r>
          </w:p>
        </w:tc>
        <w:tc>
          <w:tcPr>
            <w:tcW w:w="178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从事生活垃圾（含粪便）经营性清扫、收集、运输、处理服务审批</w:t>
            </w:r>
          </w:p>
        </w:tc>
        <w:tc>
          <w:tcPr>
            <w:tcW w:w="1677"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中标标书修改为“道路运输经营许可证、车辆行驶证、技术、质量、安全和监测管理制度材料”</w:t>
            </w:r>
          </w:p>
        </w:tc>
        <w:tc>
          <w:tcPr>
            <w:tcW w:w="72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tc>
        <w:tc>
          <w:tcPr>
            <w:tcW w:w="1581"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申请人所在单位</w:t>
            </w:r>
          </w:p>
        </w:tc>
        <w:tc>
          <w:tcPr>
            <w:tcW w:w="1036" w:type="dxa"/>
            <w:vAlign w:val="center"/>
          </w:tcPr>
          <w:p>
            <w:r>
              <w:rPr>
                <w:rFonts w:hint="eastAsia"/>
                <w:vertAlign w:val="baseline"/>
                <w:lang w:eastAsia="zh-CN"/>
              </w:rPr>
              <w:t>承诺书或者继续提供证明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14702" w:type="dxa"/>
            <w:gridSpan w:val="6"/>
            <w:vAlign w:val="center"/>
          </w:tcPr>
          <w:p>
            <w:pPr>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文旅体局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1368"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785"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有限广播电视传输覆盖网工程建设及验收审核</w:t>
            </w:r>
          </w:p>
        </w:tc>
        <w:tc>
          <w:tcPr>
            <w:tcW w:w="1677"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法人资格证书</w:t>
            </w:r>
          </w:p>
        </w:tc>
        <w:tc>
          <w:tcPr>
            <w:tcW w:w="7255"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《广播电视管理条例》</w:t>
            </w:r>
          </w:p>
        </w:tc>
        <w:tc>
          <w:tcPr>
            <w:tcW w:w="1581"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市场监管部门</w:t>
            </w:r>
          </w:p>
        </w:tc>
        <w:tc>
          <w:tcPr>
            <w:tcW w:w="1036"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承诺书或者继续提供证明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14702" w:type="dxa"/>
            <w:gridSpan w:val="6"/>
            <w:vAlign w:val="center"/>
          </w:tcPr>
          <w:p>
            <w:pPr>
              <w:jc w:val="center"/>
              <w:rPr>
                <w:rFonts w:hint="eastAsia"/>
                <w:vertAlign w:val="baseline"/>
                <w:lang w:eastAsia="zh-CN"/>
              </w:rPr>
            </w:pPr>
            <w:r>
              <w:rPr>
                <w:rFonts w:hint="eastAsia" w:ascii="方正小标宋简体" w:hAnsi="方正小标宋简体" w:eastAsia="方正小标宋简体" w:cs="方正小标宋简体"/>
                <w:sz w:val="30"/>
                <w:szCs w:val="30"/>
                <w:lang w:val="en-US" w:eastAsia="zh-CN"/>
              </w:rPr>
              <w:t>农水局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1368"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785"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生产建设项目水土保持方案审批</w:t>
            </w:r>
          </w:p>
        </w:tc>
        <w:tc>
          <w:tcPr>
            <w:tcW w:w="1677"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水土保持方案报告表</w:t>
            </w:r>
          </w:p>
        </w:tc>
        <w:tc>
          <w:tcPr>
            <w:tcW w:w="72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《中华人民共和国水土保持法》第25条；《安徽省实施〈中华人民共和国水土保持法〉办法》第19条</w:t>
            </w:r>
          </w:p>
        </w:tc>
        <w:tc>
          <w:tcPr>
            <w:tcW w:w="1581"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仿宋_GB2312" w:eastAsia="仿宋_GB2312" w:cs="仿宋_GB2312"/>
                <w:i w:val="0"/>
                <w:color w:val="000000"/>
                <w:kern w:val="0"/>
                <w:sz w:val="24"/>
                <w:szCs w:val="24"/>
                <w:u w:val="none"/>
                <w:lang w:val="en-US" w:eastAsia="zh-CN" w:bidi="ar"/>
              </w:rPr>
              <w:t>行政相对人</w:t>
            </w:r>
          </w:p>
        </w:tc>
        <w:tc>
          <w:tcPr>
            <w:tcW w:w="1036" w:type="dxa"/>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承诺书或者继续提供证明</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ZjFmYTI5MGQzMzgyZmY5OTI5YmNkZWVjMzQ1MWEifQ=="/>
  </w:docVars>
  <w:rsids>
    <w:rsidRoot w:val="00172A27"/>
    <w:rsid w:val="05736664"/>
    <w:rsid w:val="0A217516"/>
    <w:rsid w:val="12F50DD0"/>
    <w:rsid w:val="17AC0364"/>
    <w:rsid w:val="27FC5B5A"/>
    <w:rsid w:val="29515DC9"/>
    <w:rsid w:val="2E913CD3"/>
    <w:rsid w:val="3B567A5D"/>
    <w:rsid w:val="3C927179"/>
    <w:rsid w:val="4AD50B49"/>
    <w:rsid w:val="4D9B30C1"/>
    <w:rsid w:val="63FC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1189</Words>
  <Characters>1239</Characters>
  <Lines>0</Lines>
  <Paragraphs>0</Paragraphs>
  <TotalTime>1</TotalTime>
  <ScaleCrop>false</ScaleCrop>
  <LinksUpToDate>false</LinksUpToDate>
  <CharactersWithSpaces>1247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2021-03-16T03:25:00Z</dcterms:created>
  <dc:creator>lavender</dc:creator>
  <cp:lastModifiedBy>Administrator</cp:lastModifiedBy>
  <dcterms:modified xsi:type="dcterms:W3CDTF">2025-12-18T06:58:42Z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0E5B67F49D2347D0A0BE4E6A6EDC935A</vt:lpwstr>
  </property>
</Properties>
</file>