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573E7">
      <w:pPr>
        <w:pageBreakBefore w:val="0"/>
        <w:widowControl w:val="0"/>
        <w:kinsoku/>
        <w:wordWrap/>
        <w:overflowPunct/>
        <w:topLinePunct w:val="0"/>
        <w:autoSpaceDE/>
        <w:autoSpaceDN/>
        <w:bidi w:val="0"/>
        <w:ind w:left="0" w:leftChars="0" w:firstLine="0" w:firstLineChars="0"/>
        <w:jc w:val="center"/>
        <w:rPr>
          <w:rFonts w:hint="default" w:ascii="黑体" w:hAnsi="黑体" w:eastAsia="黑体" w:cs="黑体"/>
          <w:sz w:val="44"/>
          <w:szCs w:val="44"/>
          <w:lang w:val="en-US" w:eastAsia="zh-CN"/>
        </w:rPr>
      </w:pPr>
      <w:bookmarkStart w:id="33" w:name="_GoBack"/>
      <w:r>
        <w:rPr>
          <w:rFonts w:hint="eastAsia" w:ascii="黑体" w:hAnsi="黑体" w:eastAsia="黑体" w:cs="黑体"/>
          <w:sz w:val="44"/>
          <w:szCs w:val="44"/>
          <w:lang w:val="en-US" w:eastAsia="zh-CN"/>
        </w:rPr>
        <w:t>相山区和美乡村建设项目一标段“三水统筹”建设方案（征求意见稿）</w:t>
      </w:r>
    </w:p>
    <w:bookmarkEnd w:id="33"/>
    <w:p w14:paraId="6B5DC045">
      <w:pPr>
        <w:pStyle w:val="3"/>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黑体" w:hAnsi="黑体" w:eastAsia="黑体" w:cs="黑体"/>
          <w:b w:val="0"/>
          <w:bCs/>
          <w:color w:val="auto"/>
          <w:sz w:val="32"/>
          <w:szCs w:val="24"/>
          <w:highlight w:val="none"/>
          <w:lang w:val="en-US" w:eastAsia="zh-CN"/>
        </w:rPr>
      </w:pPr>
      <w:bookmarkStart w:id="0" w:name="_Toc31275"/>
      <w:r>
        <w:rPr>
          <w:rFonts w:hint="eastAsia" w:ascii="黑体" w:hAnsi="黑体" w:cs="黑体"/>
          <w:b w:val="0"/>
          <w:bCs/>
          <w:color w:val="auto"/>
          <w:sz w:val="32"/>
          <w:szCs w:val="24"/>
          <w:highlight w:val="none"/>
          <w:lang w:val="en-US" w:eastAsia="zh-CN"/>
        </w:rPr>
        <w:t>一、</w:t>
      </w:r>
      <w:r>
        <w:rPr>
          <w:rFonts w:hint="eastAsia" w:ascii="黑体" w:hAnsi="黑体" w:eastAsia="黑体" w:cs="黑体"/>
          <w:b w:val="0"/>
          <w:bCs/>
          <w:color w:val="auto"/>
          <w:sz w:val="32"/>
          <w:szCs w:val="24"/>
          <w:highlight w:val="none"/>
          <w:lang w:val="en-US" w:eastAsia="zh-CN"/>
        </w:rPr>
        <w:t>项目背景</w:t>
      </w:r>
      <w:bookmarkEnd w:id="0"/>
    </w:p>
    <w:p w14:paraId="70C319FB">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_GB2312" w:hAnsi="方正仿宋_GB2312" w:eastAsia="方正仿宋_GB2312" w:cs="方正仿宋_GB2312"/>
          <w:color w:val="auto"/>
          <w:sz w:val="28"/>
          <w:szCs w:val="36"/>
          <w:highlight w:val="none"/>
          <w:lang w:val="en-US" w:eastAsia="zh-CN"/>
        </w:rPr>
      </w:pPr>
      <w:r>
        <w:rPr>
          <w:rFonts w:hint="eastAsia" w:ascii="方正仿宋_GB2312" w:hAnsi="方正仿宋_GB2312" w:eastAsia="方正仿宋_GB2312" w:cs="方正仿宋_GB2312"/>
          <w:color w:val="auto"/>
          <w:sz w:val="28"/>
          <w:szCs w:val="36"/>
          <w:highlight w:val="none"/>
          <w:lang w:val="en-US" w:eastAsia="zh-CN"/>
        </w:rPr>
        <w:t>“打好乡村全面振兴漂亮仗，绘就宜居宜业和美乡村新画卷。”随着2024年中央一号文件的重磅发布，和美乡村再次成为三农领域备受关注的热点。文件提出，以确保国家粮食安全、确保不发生规模性返贫为底线，以提升乡村产业发展水平、提升乡村建设水平、提升乡村治理水平为重点，强化科技和改革双轮驱动，强化农民增收举措，打好乡村全面振兴漂亮仗，绘就宜居宜业和美乡村新画卷，以加快农业农村现代化更好推进中国式现代化建设。</w:t>
      </w:r>
    </w:p>
    <w:p w14:paraId="24836459">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_GB2312" w:hAnsi="方正仿宋_GB2312" w:eastAsia="方正仿宋_GB2312" w:cs="方正仿宋_GB2312"/>
          <w:color w:val="auto"/>
          <w:sz w:val="28"/>
          <w:szCs w:val="36"/>
          <w:highlight w:val="none"/>
          <w:lang w:val="en-US" w:eastAsia="zh-CN"/>
        </w:rPr>
      </w:pPr>
      <w:r>
        <w:rPr>
          <w:rFonts w:hint="eastAsia" w:ascii="方正仿宋_GB2312" w:hAnsi="方正仿宋_GB2312" w:eastAsia="方正仿宋_GB2312" w:cs="方正仿宋_GB2312"/>
          <w:color w:val="auto"/>
          <w:sz w:val="28"/>
          <w:szCs w:val="36"/>
          <w:highlight w:val="none"/>
          <w:lang w:val="en-US" w:eastAsia="zh-CN"/>
        </w:rPr>
        <w:t>习近平总书记强调，农村现代化是建设农业强国的内在要求和必要条件，建设宜居宜业和美乡村是农业强国的应有之义。2023年6月，中央财办等部门印发《关于有力有序有效推广浙江“千万工程”经验的指导意见》，文件提出循序渐进建设宜居宜业和美乡村，不断实现农民群众对美好生活的向往。2023年7月，国务院办公厅转发《国家发展改革委关于恢复和扩大消费措施的通知》，提出推广浙江“千万工程”经验，建设宜居宜业和美乡村。2023年9月，农业农村部等部门印发《“我的家乡我建设”活动实施方案》修订版，提出以乡情乡愁为纽带，着力搭建建乡平台，畅通回引渠道，强化政策引导，激发内生动力，营造共同规划家乡、建设家乡、服务家乡的浓厚氛围，促进人才、资金、技术下乡，赋能宜居宜业和美乡村建设。2023年12月，2023年中央经济工作会议召开，会议提出集中力量抓好办成一批群众可感可及的实事，建设宜居宜业和美乡村。2024年2月3日，《中共中央国务院关于学习运用“千村示范、万村整治”工程经验有力有效推进乡村全面振兴的意见》发布。文件提出打好乡村全面振兴漂亮仗，绘就宜居宜业和美乡村新画卷。</w:t>
      </w:r>
    </w:p>
    <w:p w14:paraId="21425B0D">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_GB2312" w:hAnsi="方正仿宋_GB2312" w:eastAsia="方正仿宋_GB2312" w:cs="方正仿宋_GB2312"/>
          <w:color w:val="auto"/>
          <w:sz w:val="28"/>
          <w:szCs w:val="36"/>
          <w:highlight w:val="none"/>
          <w:lang w:val="en-US" w:eastAsia="zh-CN"/>
        </w:rPr>
      </w:pPr>
      <w:r>
        <w:rPr>
          <w:rFonts w:hint="eastAsia" w:ascii="方正仿宋_GB2312" w:hAnsi="方正仿宋_GB2312" w:eastAsia="方正仿宋_GB2312" w:cs="方正仿宋_GB2312"/>
          <w:color w:val="auto"/>
          <w:sz w:val="28"/>
          <w:szCs w:val="36"/>
          <w:highlight w:val="none"/>
          <w:lang w:val="en-US" w:eastAsia="zh-CN"/>
        </w:rPr>
        <w:t>2025年6月,相山区农业农村水利局申报了相山区“三水统筹”水润乡村建设试点项目。2025年7月相山区农业农村水利局委托安徽华邦工程设计有限公司进行了项目申报的前期工作，编制相山区试点实施方案。编制时已充分摸清了项目区现状及存在问题，收集了相山区涉及本项目的相关规划及相山区涉水工程建设计划，并与项目区所在乡镇进行沟通对接，获得当地政府的高度支持并调动地方积极性。</w:t>
      </w:r>
    </w:p>
    <w:p w14:paraId="331B714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8"/>
          <w:szCs w:val="36"/>
          <w:highlight w:val="none"/>
        </w:rPr>
      </w:pPr>
      <w:r>
        <w:rPr>
          <w:rFonts w:hint="eastAsia" w:ascii="方正仿宋_GB2312" w:hAnsi="方正仿宋_GB2312" w:eastAsia="方正仿宋_GB2312" w:cs="方正仿宋_GB2312"/>
          <w:color w:val="auto"/>
          <w:sz w:val="28"/>
          <w:szCs w:val="36"/>
          <w:highlight w:val="none"/>
        </w:rPr>
        <w:t>本项目以</w:t>
      </w:r>
      <w:r>
        <w:rPr>
          <w:rFonts w:hint="eastAsia" w:ascii="方正仿宋_GB2312" w:hAnsi="方正仿宋_GB2312" w:eastAsia="方正仿宋_GB2312" w:cs="方正仿宋_GB2312"/>
          <w:color w:val="auto"/>
          <w:sz w:val="28"/>
          <w:szCs w:val="36"/>
          <w:highlight w:val="none"/>
          <w:lang w:val="en-US" w:eastAsia="zh-CN"/>
        </w:rPr>
        <w:t>水系治理、</w:t>
      </w:r>
      <w:r>
        <w:rPr>
          <w:rFonts w:hint="eastAsia" w:ascii="方正仿宋_GB2312" w:hAnsi="方正仿宋_GB2312" w:eastAsia="方正仿宋_GB2312" w:cs="方正仿宋_GB2312"/>
          <w:color w:val="auto"/>
          <w:sz w:val="28"/>
          <w:szCs w:val="36"/>
          <w:highlight w:val="none"/>
        </w:rPr>
        <w:t>农村人居环境整治提升、乡村基础设施建设、基本公共服务能力提升等为重点，有力有序推进乡村建设</w:t>
      </w:r>
      <w:r>
        <w:rPr>
          <w:rFonts w:hint="eastAsia" w:ascii="方正仿宋_GB2312" w:hAnsi="方正仿宋_GB2312" w:eastAsia="方正仿宋_GB2312" w:cs="方正仿宋_GB2312"/>
          <w:color w:val="auto"/>
          <w:sz w:val="28"/>
          <w:szCs w:val="36"/>
          <w:highlight w:val="none"/>
          <w:lang w:eastAsia="zh-CN"/>
        </w:rPr>
        <w:t>，</w:t>
      </w:r>
      <w:r>
        <w:rPr>
          <w:rFonts w:hint="eastAsia" w:ascii="方正仿宋_GB2312" w:hAnsi="方正仿宋_GB2312" w:eastAsia="方正仿宋_GB2312" w:cs="方正仿宋_GB2312"/>
          <w:color w:val="auto"/>
          <w:sz w:val="28"/>
          <w:szCs w:val="36"/>
          <w:highlight w:val="none"/>
          <w:lang w:val="en-US" w:eastAsia="zh-CN"/>
        </w:rPr>
        <w:t>打造</w:t>
      </w:r>
      <w:r>
        <w:rPr>
          <w:rFonts w:hint="eastAsia" w:ascii="方正仿宋_GB2312" w:hAnsi="方正仿宋_GB2312" w:eastAsia="方正仿宋_GB2312" w:cs="方正仿宋_GB2312"/>
          <w:color w:val="auto"/>
          <w:sz w:val="28"/>
          <w:szCs w:val="36"/>
          <w:highlight w:val="none"/>
        </w:rPr>
        <w:t>皖北地区乡村田园建筑示范，推进宜居宜业的</w:t>
      </w:r>
      <w:r>
        <w:rPr>
          <w:rFonts w:hint="eastAsia" w:ascii="方正仿宋_GB2312" w:hAnsi="方正仿宋_GB2312" w:eastAsia="方正仿宋_GB2312" w:cs="方正仿宋_GB2312"/>
          <w:color w:val="auto"/>
          <w:sz w:val="28"/>
          <w:szCs w:val="36"/>
          <w:highlight w:val="none"/>
          <w:lang w:val="en-US" w:eastAsia="zh-CN"/>
        </w:rPr>
        <w:t>和美</w:t>
      </w:r>
      <w:r>
        <w:rPr>
          <w:rFonts w:hint="eastAsia" w:ascii="方正仿宋_GB2312" w:hAnsi="方正仿宋_GB2312" w:eastAsia="方正仿宋_GB2312" w:cs="方正仿宋_GB2312"/>
          <w:color w:val="auto"/>
          <w:sz w:val="28"/>
          <w:szCs w:val="36"/>
          <w:highlight w:val="none"/>
        </w:rPr>
        <w:t>乡村建设步伐，为安徽省</w:t>
      </w:r>
      <w:r>
        <w:rPr>
          <w:rFonts w:hint="eastAsia" w:ascii="方正仿宋_GB2312" w:hAnsi="方正仿宋_GB2312" w:eastAsia="方正仿宋_GB2312" w:cs="方正仿宋_GB2312"/>
          <w:color w:val="auto"/>
          <w:sz w:val="28"/>
          <w:szCs w:val="36"/>
          <w:highlight w:val="none"/>
          <w:lang w:val="en-US" w:eastAsia="zh-CN"/>
        </w:rPr>
        <w:t>和美</w:t>
      </w:r>
      <w:r>
        <w:rPr>
          <w:rFonts w:hint="eastAsia" w:ascii="方正仿宋_GB2312" w:hAnsi="方正仿宋_GB2312" w:eastAsia="方正仿宋_GB2312" w:cs="方正仿宋_GB2312"/>
          <w:color w:val="auto"/>
          <w:sz w:val="28"/>
          <w:szCs w:val="36"/>
          <w:highlight w:val="none"/>
        </w:rPr>
        <w:t>乡村建设助力添彩。</w:t>
      </w:r>
    </w:p>
    <w:p w14:paraId="0A0AC00B">
      <w:pPr>
        <w:pStyle w:val="3"/>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黑体" w:hAnsi="黑体" w:cs="黑体"/>
          <w:b w:val="0"/>
          <w:bCs/>
          <w:color w:val="auto"/>
          <w:sz w:val="32"/>
          <w:szCs w:val="24"/>
          <w:highlight w:val="none"/>
          <w:lang w:val="en-US" w:eastAsia="zh-CN"/>
        </w:rPr>
      </w:pPr>
      <w:bookmarkStart w:id="1" w:name="_Toc14173"/>
      <w:bookmarkStart w:id="2" w:name="_Toc20433"/>
      <w:r>
        <w:rPr>
          <w:rFonts w:hint="eastAsia" w:ascii="黑体" w:hAnsi="黑体" w:cs="黑体"/>
          <w:b w:val="0"/>
          <w:bCs/>
          <w:color w:val="auto"/>
          <w:sz w:val="32"/>
          <w:szCs w:val="24"/>
          <w:highlight w:val="none"/>
          <w:lang w:val="en-US" w:eastAsia="zh-CN"/>
        </w:rPr>
        <w:t>二、设计依据</w:t>
      </w:r>
      <w:bookmarkEnd w:id="1"/>
      <w:bookmarkEnd w:id="2"/>
    </w:p>
    <w:p w14:paraId="77593555">
      <w:pPr>
        <w:pStyle w:val="4"/>
        <w:pageBreakBefore w:val="0"/>
        <w:widowControl w:val="0"/>
        <w:numPr>
          <w:ilvl w:val="2"/>
          <w:numId w:val="0"/>
        </w:numPr>
        <w:kinsoku/>
        <w:wordWrap/>
        <w:overflowPunct/>
        <w:topLinePunct w:val="0"/>
        <w:autoSpaceDE/>
        <w:autoSpaceDN/>
        <w:bidi w:val="0"/>
        <w:adjustRightInd/>
        <w:snapToGrid/>
        <w:spacing w:line="400" w:lineRule="exact"/>
        <w:ind w:left="0" w:leftChars="0" w:firstLine="560" w:firstLineChars="200"/>
        <w:textAlignment w:val="auto"/>
        <w:rPr>
          <w:rFonts w:hint="eastAsia" w:ascii="方正仿宋_GB2312" w:hAnsi="方正仿宋_GB2312" w:eastAsia="方正仿宋_GB2312" w:cs="方正仿宋_GB2312"/>
          <w:b w:val="0"/>
          <w:color w:val="auto"/>
          <w:kern w:val="2"/>
          <w:sz w:val="28"/>
          <w:szCs w:val="36"/>
          <w:highlight w:val="none"/>
          <w:lang w:val="en-US" w:eastAsia="zh-CN" w:bidi="ar-SA"/>
        </w:rPr>
      </w:pPr>
      <w:bookmarkStart w:id="3" w:name="_Toc17152"/>
      <w:r>
        <w:rPr>
          <w:rFonts w:hint="eastAsia" w:ascii="方正仿宋_GB2312" w:hAnsi="方正仿宋_GB2312" w:eastAsia="方正仿宋_GB2312" w:cs="方正仿宋_GB2312"/>
          <w:b w:val="0"/>
          <w:color w:val="auto"/>
          <w:kern w:val="2"/>
          <w:sz w:val="28"/>
          <w:szCs w:val="36"/>
          <w:highlight w:val="none"/>
          <w:lang w:val="en-US" w:eastAsia="zh-CN" w:bidi="ar-SA"/>
        </w:rPr>
        <w:t>1、法律法规</w:t>
      </w:r>
      <w:bookmarkEnd w:id="3"/>
    </w:p>
    <w:p w14:paraId="0341B450">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_GB2312" w:hAnsi="方正仿宋_GB2312" w:eastAsia="方正仿宋_GB2312" w:cs="方正仿宋_GB2312"/>
          <w:color w:val="auto"/>
          <w:sz w:val="28"/>
          <w:szCs w:val="36"/>
          <w:highlight w:val="none"/>
          <w:lang w:eastAsia="zh-CN"/>
        </w:rPr>
      </w:pPr>
      <w:r>
        <w:rPr>
          <w:rFonts w:hint="eastAsia" w:ascii="方正仿宋_GB2312" w:hAnsi="方正仿宋_GB2312" w:eastAsia="方正仿宋_GB2312" w:cs="方正仿宋_GB2312"/>
          <w:color w:val="auto"/>
          <w:sz w:val="28"/>
          <w:szCs w:val="36"/>
          <w:highlight w:val="none"/>
          <w:lang w:eastAsia="zh-CN"/>
        </w:rPr>
        <w:t>（</w:t>
      </w:r>
      <w:r>
        <w:rPr>
          <w:rFonts w:hint="eastAsia" w:ascii="方正仿宋_GB2312" w:hAnsi="方正仿宋_GB2312" w:eastAsia="方正仿宋_GB2312" w:cs="方正仿宋_GB2312"/>
          <w:color w:val="auto"/>
          <w:sz w:val="28"/>
          <w:szCs w:val="36"/>
          <w:highlight w:val="none"/>
          <w:lang w:val="en-US" w:eastAsia="zh-CN"/>
        </w:rPr>
        <w:t>1</w:t>
      </w:r>
      <w:r>
        <w:rPr>
          <w:rFonts w:hint="eastAsia" w:ascii="方正仿宋_GB2312" w:hAnsi="方正仿宋_GB2312" w:eastAsia="方正仿宋_GB2312" w:cs="方正仿宋_GB2312"/>
          <w:color w:val="auto"/>
          <w:sz w:val="28"/>
          <w:szCs w:val="36"/>
          <w:highlight w:val="none"/>
          <w:lang w:eastAsia="zh-CN"/>
        </w:rPr>
        <w:t>）</w:t>
      </w:r>
      <w:r>
        <w:rPr>
          <w:rFonts w:hint="eastAsia" w:ascii="方正仿宋_GB2312" w:hAnsi="方正仿宋_GB2312" w:eastAsia="方正仿宋_GB2312" w:cs="方正仿宋_GB2312"/>
          <w:color w:val="auto"/>
          <w:sz w:val="28"/>
          <w:szCs w:val="36"/>
          <w:highlight w:val="none"/>
        </w:rPr>
        <w:t>《</w:t>
      </w:r>
      <w:r>
        <w:rPr>
          <w:rFonts w:hint="eastAsia" w:ascii="方正仿宋_GB2312" w:hAnsi="方正仿宋_GB2312" w:eastAsia="方正仿宋_GB2312" w:cs="方正仿宋_GB2312"/>
          <w:color w:val="auto"/>
          <w:sz w:val="28"/>
          <w:szCs w:val="36"/>
          <w:highlight w:val="none"/>
          <w:lang w:eastAsia="zh-CN"/>
        </w:rPr>
        <w:t>中共中央、国务院</w:t>
      </w:r>
      <w:r>
        <w:rPr>
          <w:rFonts w:hint="eastAsia" w:ascii="方正仿宋_GB2312" w:hAnsi="方正仿宋_GB2312" w:eastAsia="方正仿宋_GB2312" w:cs="方正仿宋_GB2312"/>
          <w:color w:val="auto"/>
          <w:sz w:val="28"/>
          <w:szCs w:val="36"/>
          <w:highlight w:val="none"/>
        </w:rPr>
        <w:t>关于做好2023年全面推进乡村振兴重点工作的意见的意见》（2023年中央一号文件）；</w:t>
      </w:r>
    </w:p>
    <w:p w14:paraId="42F09B35">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_GB2312" w:hAnsi="方正仿宋_GB2312" w:eastAsia="方正仿宋_GB2312" w:cs="方正仿宋_GB2312"/>
          <w:color w:val="auto"/>
          <w:sz w:val="28"/>
          <w:szCs w:val="36"/>
          <w:highlight w:val="none"/>
          <w:lang w:eastAsia="zh-CN"/>
        </w:rPr>
      </w:pPr>
      <w:r>
        <w:rPr>
          <w:rFonts w:hint="eastAsia" w:ascii="方正仿宋_GB2312" w:hAnsi="方正仿宋_GB2312" w:eastAsia="方正仿宋_GB2312" w:cs="方正仿宋_GB2312"/>
          <w:color w:val="auto"/>
          <w:sz w:val="28"/>
          <w:szCs w:val="36"/>
          <w:highlight w:val="none"/>
          <w:lang w:eastAsia="zh-CN"/>
        </w:rPr>
        <w:t>（</w:t>
      </w:r>
      <w:r>
        <w:rPr>
          <w:rFonts w:hint="eastAsia" w:ascii="方正仿宋_GB2312" w:hAnsi="方正仿宋_GB2312" w:eastAsia="方正仿宋_GB2312" w:cs="方正仿宋_GB2312"/>
          <w:color w:val="auto"/>
          <w:sz w:val="28"/>
          <w:szCs w:val="36"/>
          <w:highlight w:val="none"/>
          <w:lang w:val="en-US" w:eastAsia="zh-CN"/>
        </w:rPr>
        <w:t>2</w:t>
      </w:r>
      <w:r>
        <w:rPr>
          <w:rFonts w:hint="eastAsia" w:ascii="方正仿宋_GB2312" w:hAnsi="方正仿宋_GB2312" w:eastAsia="方正仿宋_GB2312" w:cs="方正仿宋_GB2312"/>
          <w:color w:val="auto"/>
          <w:sz w:val="28"/>
          <w:szCs w:val="36"/>
          <w:highlight w:val="none"/>
          <w:lang w:eastAsia="zh-CN"/>
        </w:rPr>
        <w:t>）</w:t>
      </w:r>
      <w:r>
        <w:rPr>
          <w:rFonts w:hint="eastAsia" w:ascii="方正仿宋_GB2312" w:hAnsi="方正仿宋_GB2312" w:eastAsia="方正仿宋_GB2312" w:cs="方正仿宋_GB2312"/>
          <w:color w:val="auto"/>
          <w:sz w:val="28"/>
          <w:szCs w:val="36"/>
          <w:highlight w:val="none"/>
        </w:rPr>
        <w:t>《中华人民共和国国民经济和社会发展第十四个五年规划纲要和2035年远景目标纲要》；</w:t>
      </w:r>
    </w:p>
    <w:p w14:paraId="226B3602">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_GB2312" w:hAnsi="方正仿宋_GB2312" w:eastAsia="方正仿宋_GB2312" w:cs="方正仿宋_GB2312"/>
          <w:color w:val="auto"/>
          <w:sz w:val="28"/>
          <w:szCs w:val="36"/>
          <w:highlight w:val="none"/>
          <w:lang w:eastAsia="zh-CN"/>
        </w:rPr>
      </w:pPr>
      <w:r>
        <w:rPr>
          <w:rFonts w:hint="eastAsia" w:ascii="方正仿宋_GB2312" w:hAnsi="方正仿宋_GB2312" w:eastAsia="方正仿宋_GB2312" w:cs="方正仿宋_GB2312"/>
          <w:color w:val="auto"/>
          <w:sz w:val="28"/>
          <w:szCs w:val="36"/>
          <w:highlight w:val="none"/>
          <w:lang w:eastAsia="zh-CN"/>
        </w:rPr>
        <w:t>（</w:t>
      </w:r>
      <w:r>
        <w:rPr>
          <w:rFonts w:hint="eastAsia" w:ascii="方正仿宋_GB2312" w:hAnsi="方正仿宋_GB2312" w:eastAsia="方正仿宋_GB2312" w:cs="方正仿宋_GB2312"/>
          <w:color w:val="auto"/>
          <w:sz w:val="28"/>
          <w:szCs w:val="36"/>
          <w:highlight w:val="none"/>
          <w:lang w:val="en-US" w:eastAsia="zh-CN"/>
        </w:rPr>
        <w:t>3</w:t>
      </w:r>
      <w:r>
        <w:rPr>
          <w:rFonts w:hint="eastAsia" w:ascii="方正仿宋_GB2312" w:hAnsi="方正仿宋_GB2312" w:eastAsia="方正仿宋_GB2312" w:cs="方正仿宋_GB2312"/>
          <w:color w:val="auto"/>
          <w:sz w:val="28"/>
          <w:szCs w:val="36"/>
          <w:highlight w:val="none"/>
          <w:lang w:eastAsia="zh-CN"/>
        </w:rPr>
        <w:t>）</w:t>
      </w:r>
      <w:r>
        <w:rPr>
          <w:rFonts w:hint="eastAsia" w:ascii="方正仿宋_GB2312" w:hAnsi="方正仿宋_GB2312" w:eastAsia="方正仿宋_GB2312" w:cs="方正仿宋_GB2312"/>
          <w:color w:val="auto"/>
          <w:sz w:val="28"/>
          <w:szCs w:val="36"/>
          <w:highlight w:val="none"/>
        </w:rPr>
        <w:t>《中华人民共和国环境保护法》（1989年12月26日第七届全国人民代表大会常务委员会第十一次会议通过　2014年4月24日第十二届全国人民代表大会常务委员会第八次会议修订）；</w:t>
      </w:r>
    </w:p>
    <w:p w14:paraId="212D88AA">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_GB2312" w:hAnsi="方正仿宋_GB2312" w:eastAsia="方正仿宋_GB2312" w:cs="方正仿宋_GB2312"/>
          <w:color w:val="auto"/>
          <w:sz w:val="28"/>
          <w:szCs w:val="36"/>
          <w:highlight w:val="none"/>
          <w:lang w:eastAsia="zh-CN"/>
        </w:rPr>
      </w:pPr>
      <w:r>
        <w:rPr>
          <w:rFonts w:hint="eastAsia" w:ascii="方正仿宋_GB2312" w:hAnsi="方正仿宋_GB2312" w:eastAsia="方正仿宋_GB2312" w:cs="方正仿宋_GB2312"/>
          <w:color w:val="auto"/>
          <w:sz w:val="28"/>
          <w:szCs w:val="36"/>
          <w:highlight w:val="none"/>
          <w:lang w:eastAsia="zh-CN"/>
        </w:rPr>
        <w:t>（</w:t>
      </w:r>
      <w:r>
        <w:rPr>
          <w:rFonts w:hint="eastAsia" w:ascii="方正仿宋_GB2312" w:hAnsi="方正仿宋_GB2312" w:eastAsia="方正仿宋_GB2312" w:cs="方正仿宋_GB2312"/>
          <w:color w:val="auto"/>
          <w:sz w:val="28"/>
          <w:szCs w:val="36"/>
          <w:highlight w:val="none"/>
          <w:lang w:val="en-US" w:eastAsia="zh-CN"/>
        </w:rPr>
        <w:t>4）</w:t>
      </w:r>
      <w:r>
        <w:rPr>
          <w:rFonts w:hint="eastAsia" w:ascii="方正仿宋_GB2312" w:hAnsi="方正仿宋_GB2312" w:eastAsia="方正仿宋_GB2312" w:cs="方正仿宋_GB2312"/>
          <w:color w:val="auto"/>
          <w:sz w:val="28"/>
          <w:szCs w:val="36"/>
          <w:highlight w:val="none"/>
        </w:rPr>
        <w:t>《中华人民共和国土地管理法》</w:t>
      </w:r>
      <w:r>
        <w:rPr>
          <w:rFonts w:hint="eastAsia" w:ascii="方正仿宋_GB2312" w:hAnsi="方正仿宋_GB2312" w:eastAsia="方正仿宋_GB2312" w:cs="方正仿宋_GB2312"/>
          <w:color w:val="auto"/>
          <w:sz w:val="28"/>
          <w:szCs w:val="36"/>
          <w:highlight w:val="none"/>
          <w:lang w:eastAsia="zh-CN"/>
        </w:rPr>
        <w:t>（</w:t>
      </w:r>
      <w:r>
        <w:rPr>
          <w:rFonts w:hint="eastAsia" w:ascii="方正仿宋_GB2312" w:hAnsi="方正仿宋_GB2312" w:eastAsia="方正仿宋_GB2312" w:cs="方正仿宋_GB2312"/>
          <w:color w:val="auto"/>
          <w:sz w:val="28"/>
          <w:szCs w:val="36"/>
          <w:highlight w:val="none"/>
        </w:rPr>
        <w:t>2019年8月26日第十三届全国人民代表大会常务委员会第三次修正</w:t>
      </w:r>
      <w:r>
        <w:rPr>
          <w:rFonts w:hint="eastAsia" w:ascii="方正仿宋_GB2312" w:hAnsi="方正仿宋_GB2312" w:eastAsia="方正仿宋_GB2312" w:cs="方正仿宋_GB2312"/>
          <w:color w:val="auto"/>
          <w:sz w:val="28"/>
          <w:szCs w:val="36"/>
          <w:highlight w:val="none"/>
          <w:lang w:eastAsia="zh-CN"/>
        </w:rPr>
        <w:t>）；</w:t>
      </w:r>
    </w:p>
    <w:p w14:paraId="3AB2FC30">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_GB2312" w:hAnsi="方正仿宋_GB2312" w:eastAsia="方正仿宋_GB2312" w:cs="方正仿宋_GB2312"/>
          <w:color w:val="auto"/>
          <w:sz w:val="28"/>
          <w:szCs w:val="36"/>
          <w:highlight w:val="none"/>
        </w:rPr>
      </w:pPr>
      <w:r>
        <w:rPr>
          <w:rFonts w:hint="eastAsia" w:ascii="方正仿宋_GB2312" w:hAnsi="方正仿宋_GB2312" w:eastAsia="方正仿宋_GB2312" w:cs="方正仿宋_GB2312"/>
          <w:color w:val="auto"/>
          <w:sz w:val="28"/>
          <w:szCs w:val="36"/>
          <w:highlight w:val="none"/>
        </w:rPr>
        <w:t>（</w:t>
      </w:r>
      <w:r>
        <w:rPr>
          <w:rFonts w:hint="eastAsia" w:ascii="方正仿宋_GB2312" w:hAnsi="方正仿宋_GB2312" w:eastAsia="方正仿宋_GB2312" w:cs="方正仿宋_GB2312"/>
          <w:color w:val="auto"/>
          <w:sz w:val="28"/>
          <w:szCs w:val="36"/>
          <w:highlight w:val="none"/>
          <w:lang w:val="en-US" w:eastAsia="zh-CN"/>
        </w:rPr>
        <w:t>5</w:t>
      </w:r>
      <w:r>
        <w:rPr>
          <w:rFonts w:hint="eastAsia" w:ascii="方正仿宋_GB2312" w:hAnsi="方正仿宋_GB2312" w:eastAsia="方正仿宋_GB2312" w:cs="方正仿宋_GB2312"/>
          <w:color w:val="auto"/>
          <w:sz w:val="28"/>
          <w:szCs w:val="36"/>
          <w:highlight w:val="none"/>
        </w:rPr>
        <w:t>）《中华人民共和国水法》</w:t>
      </w:r>
      <w:r>
        <w:rPr>
          <w:rFonts w:hint="eastAsia" w:ascii="方正仿宋_GB2312" w:hAnsi="方正仿宋_GB2312" w:eastAsia="方正仿宋_GB2312" w:cs="方正仿宋_GB2312"/>
          <w:color w:val="auto"/>
          <w:sz w:val="28"/>
          <w:szCs w:val="36"/>
          <w:highlight w:val="none"/>
          <w:lang w:eastAsia="zh-CN"/>
        </w:rPr>
        <w:t>（</w:t>
      </w:r>
      <w:r>
        <w:rPr>
          <w:rFonts w:hint="eastAsia" w:ascii="方正仿宋_GB2312" w:hAnsi="方正仿宋_GB2312" w:eastAsia="方正仿宋_GB2312" w:cs="方正仿宋_GB2312"/>
          <w:color w:val="auto"/>
          <w:sz w:val="28"/>
          <w:szCs w:val="36"/>
          <w:highlight w:val="none"/>
          <w:lang w:val="en-US" w:eastAsia="zh-CN"/>
        </w:rPr>
        <w:t>2016年修正</w:t>
      </w:r>
      <w:r>
        <w:rPr>
          <w:rFonts w:hint="eastAsia" w:ascii="方正仿宋_GB2312" w:hAnsi="方正仿宋_GB2312" w:eastAsia="方正仿宋_GB2312" w:cs="方正仿宋_GB2312"/>
          <w:color w:val="auto"/>
          <w:sz w:val="28"/>
          <w:szCs w:val="36"/>
          <w:highlight w:val="none"/>
          <w:lang w:eastAsia="zh-CN"/>
        </w:rPr>
        <w:t>）</w:t>
      </w:r>
      <w:r>
        <w:rPr>
          <w:rFonts w:hint="eastAsia" w:ascii="方正仿宋_GB2312" w:hAnsi="方正仿宋_GB2312" w:eastAsia="方正仿宋_GB2312" w:cs="方正仿宋_GB2312"/>
          <w:color w:val="auto"/>
          <w:sz w:val="28"/>
          <w:szCs w:val="36"/>
          <w:highlight w:val="none"/>
        </w:rPr>
        <w:t>；</w:t>
      </w:r>
    </w:p>
    <w:p w14:paraId="4AA964F6">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_GB2312" w:hAnsi="方正仿宋_GB2312" w:eastAsia="方正仿宋_GB2312" w:cs="方正仿宋_GB2312"/>
          <w:color w:val="auto"/>
          <w:sz w:val="28"/>
          <w:szCs w:val="36"/>
          <w:highlight w:val="none"/>
        </w:rPr>
      </w:pPr>
      <w:r>
        <w:rPr>
          <w:rFonts w:hint="eastAsia" w:ascii="方正仿宋_GB2312" w:hAnsi="方正仿宋_GB2312" w:eastAsia="方正仿宋_GB2312" w:cs="方正仿宋_GB2312"/>
          <w:color w:val="auto"/>
          <w:sz w:val="28"/>
          <w:szCs w:val="36"/>
          <w:highlight w:val="none"/>
        </w:rPr>
        <w:t>（</w:t>
      </w:r>
      <w:r>
        <w:rPr>
          <w:rFonts w:hint="eastAsia" w:ascii="方正仿宋_GB2312" w:hAnsi="方正仿宋_GB2312" w:eastAsia="方正仿宋_GB2312" w:cs="方正仿宋_GB2312"/>
          <w:color w:val="auto"/>
          <w:sz w:val="28"/>
          <w:szCs w:val="36"/>
          <w:highlight w:val="none"/>
          <w:lang w:val="en-US" w:eastAsia="zh-CN"/>
        </w:rPr>
        <w:t>6</w:t>
      </w:r>
      <w:r>
        <w:rPr>
          <w:rFonts w:hint="eastAsia" w:ascii="方正仿宋_GB2312" w:hAnsi="方正仿宋_GB2312" w:eastAsia="方正仿宋_GB2312" w:cs="方正仿宋_GB2312"/>
          <w:color w:val="auto"/>
          <w:sz w:val="28"/>
          <w:szCs w:val="36"/>
          <w:highlight w:val="none"/>
        </w:rPr>
        <w:t>）《中华人民共和国防洪法》</w:t>
      </w:r>
      <w:r>
        <w:rPr>
          <w:rFonts w:hint="eastAsia" w:ascii="方正仿宋_GB2312" w:hAnsi="方正仿宋_GB2312" w:eastAsia="方正仿宋_GB2312" w:cs="方正仿宋_GB2312"/>
          <w:color w:val="auto"/>
          <w:sz w:val="28"/>
          <w:szCs w:val="36"/>
          <w:highlight w:val="none"/>
          <w:lang w:eastAsia="zh-CN"/>
        </w:rPr>
        <w:t>（</w:t>
      </w:r>
      <w:r>
        <w:rPr>
          <w:rFonts w:hint="eastAsia" w:ascii="方正仿宋_GB2312" w:hAnsi="方正仿宋_GB2312" w:eastAsia="方正仿宋_GB2312" w:cs="方正仿宋_GB2312"/>
          <w:color w:val="auto"/>
          <w:sz w:val="28"/>
          <w:szCs w:val="36"/>
          <w:highlight w:val="none"/>
        </w:rPr>
        <w:t>2016年7月2日第十二届全国人民代表大会常务委员会第二十一次会议修改</w:t>
      </w:r>
      <w:r>
        <w:rPr>
          <w:rFonts w:hint="eastAsia" w:ascii="方正仿宋_GB2312" w:hAnsi="方正仿宋_GB2312" w:eastAsia="方正仿宋_GB2312" w:cs="方正仿宋_GB2312"/>
          <w:color w:val="auto"/>
          <w:sz w:val="28"/>
          <w:szCs w:val="36"/>
          <w:highlight w:val="none"/>
          <w:lang w:eastAsia="zh-CN"/>
        </w:rPr>
        <w:t>）</w:t>
      </w:r>
      <w:r>
        <w:rPr>
          <w:rFonts w:hint="eastAsia" w:ascii="方正仿宋_GB2312" w:hAnsi="方正仿宋_GB2312" w:eastAsia="方正仿宋_GB2312" w:cs="方正仿宋_GB2312"/>
          <w:color w:val="auto"/>
          <w:sz w:val="28"/>
          <w:szCs w:val="36"/>
          <w:highlight w:val="none"/>
        </w:rPr>
        <w:t>；</w:t>
      </w:r>
    </w:p>
    <w:p w14:paraId="243E3F7A">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_GB2312" w:hAnsi="方正仿宋_GB2312" w:eastAsia="方正仿宋_GB2312" w:cs="方正仿宋_GB2312"/>
          <w:color w:val="auto"/>
          <w:sz w:val="28"/>
          <w:szCs w:val="36"/>
          <w:highlight w:val="none"/>
          <w:lang w:eastAsia="zh-CN"/>
        </w:rPr>
      </w:pPr>
      <w:r>
        <w:rPr>
          <w:rFonts w:hint="eastAsia" w:ascii="方正仿宋_GB2312" w:hAnsi="方正仿宋_GB2312" w:eastAsia="方正仿宋_GB2312" w:cs="方正仿宋_GB2312"/>
          <w:color w:val="auto"/>
          <w:sz w:val="28"/>
          <w:szCs w:val="36"/>
          <w:highlight w:val="none"/>
        </w:rPr>
        <w:t>（</w:t>
      </w:r>
      <w:r>
        <w:rPr>
          <w:rFonts w:hint="eastAsia" w:ascii="方正仿宋_GB2312" w:hAnsi="方正仿宋_GB2312" w:eastAsia="方正仿宋_GB2312" w:cs="方正仿宋_GB2312"/>
          <w:color w:val="auto"/>
          <w:sz w:val="28"/>
          <w:szCs w:val="36"/>
          <w:highlight w:val="none"/>
          <w:lang w:val="en-US" w:eastAsia="zh-CN"/>
        </w:rPr>
        <w:t>7</w:t>
      </w:r>
      <w:r>
        <w:rPr>
          <w:rFonts w:hint="eastAsia" w:ascii="方正仿宋_GB2312" w:hAnsi="方正仿宋_GB2312" w:eastAsia="方正仿宋_GB2312" w:cs="方正仿宋_GB2312"/>
          <w:color w:val="auto"/>
          <w:sz w:val="28"/>
          <w:szCs w:val="36"/>
          <w:highlight w:val="none"/>
        </w:rPr>
        <w:t>）《中华人民共和国河道管理条例》</w:t>
      </w:r>
      <w:r>
        <w:rPr>
          <w:rFonts w:hint="eastAsia" w:ascii="方正仿宋_GB2312" w:hAnsi="方正仿宋_GB2312" w:eastAsia="方正仿宋_GB2312" w:cs="方正仿宋_GB2312"/>
          <w:color w:val="auto"/>
          <w:sz w:val="28"/>
          <w:szCs w:val="36"/>
          <w:highlight w:val="none"/>
          <w:lang w:eastAsia="zh-CN"/>
        </w:rPr>
        <w:t>；</w:t>
      </w:r>
    </w:p>
    <w:p w14:paraId="38837842">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_GB2312" w:hAnsi="方正仿宋_GB2312" w:eastAsia="方正仿宋_GB2312" w:cs="方正仿宋_GB2312"/>
          <w:color w:val="auto"/>
          <w:sz w:val="28"/>
          <w:szCs w:val="36"/>
          <w:highlight w:val="none"/>
          <w:lang w:eastAsia="zh-CN"/>
        </w:rPr>
      </w:pPr>
      <w:r>
        <w:rPr>
          <w:rFonts w:hint="eastAsia" w:ascii="方正仿宋_GB2312" w:hAnsi="方正仿宋_GB2312" w:eastAsia="方正仿宋_GB2312" w:cs="方正仿宋_GB2312"/>
          <w:color w:val="auto"/>
          <w:sz w:val="28"/>
          <w:szCs w:val="36"/>
          <w:highlight w:val="none"/>
        </w:rPr>
        <w:t>（</w:t>
      </w:r>
      <w:r>
        <w:rPr>
          <w:rFonts w:hint="eastAsia" w:ascii="方正仿宋_GB2312" w:hAnsi="方正仿宋_GB2312" w:eastAsia="方正仿宋_GB2312" w:cs="方正仿宋_GB2312"/>
          <w:color w:val="auto"/>
          <w:sz w:val="28"/>
          <w:szCs w:val="36"/>
          <w:highlight w:val="none"/>
          <w:lang w:val="en-US" w:eastAsia="zh-CN"/>
        </w:rPr>
        <w:t>8</w:t>
      </w:r>
      <w:r>
        <w:rPr>
          <w:rFonts w:hint="eastAsia" w:ascii="方正仿宋_GB2312" w:hAnsi="方正仿宋_GB2312" w:eastAsia="方正仿宋_GB2312" w:cs="方正仿宋_GB2312"/>
          <w:color w:val="auto"/>
          <w:sz w:val="28"/>
          <w:szCs w:val="36"/>
          <w:highlight w:val="none"/>
        </w:rPr>
        <w:t>）《安徽省实施中华人民共和国河道管理条例办法》</w:t>
      </w:r>
      <w:r>
        <w:rPr>
          <w:rFonts w:hint="eastAsia" w:ascii="方正仿宋_GB2312" w:hAnsi="方正仿宋_GB2312" w:eastAsia="方正仿宋_GB2312" w:cs="方正仿宋_GB2312"/>
          <w:color w:val="auto"/>
          <w:sz w:val="28"/>
          <w:szCs w:val="36"/>
          <w:highlight w:val="none"/>
          <w:lang w:eastAsia="zh-CN"/>
        </w:rPr>
        <w:t>。</w:t>
      </w:r>
    </w:p>
    <w:p w14:paraId="7267668F">
      <w:pPr>
        <w:pStyle w:val="4"/>
        <w:pageBreakBefore w:val="0"/>
        <w:widowControl w:val="0"/>
        <w:numPr>
          <w:ilvl w:val="2"/>
          <w:numId w:val="0"/>
        </w:numPr>
        <w:kinsoku/>
        <w:wordWrap/>
        <w:overflowPunct/>
        <w:topLinePunct w:val="0"/>
        <w:autoSpaceDE/>
        <w:autoSpaceDN/>
        <w:bidi w:val="0"/>
        <w:adjustRightInd/>
        <w:snapToGrid/>
        <w:spacing w:line="400" w:lineRule="exact"/>
        <w:ind w:left="0" w:leftChars="0" w:firstLine="560" w:firstLineChars="200"/>
        <w:textAlignment w:val="auto"/>
        <w:rPr>
          <w:rFonts w:hint="eastAsia" w:ascii="方正仿宋_GB2312" w:hAnsi="方正仿宋_GB2312" w:eastAsia="方正仿宋_GB2312" w:cs="方正仿宋_GB2312"/>
          <w:b w:val="0"/>
          <w:color w:val="auto"/>
          <w:kern w:val="2"/>
          <w:sz w:val="28"/>
          <w:szCs w:val="36"/>
          <w:highlight w:val="none"/>
          <w:lang w:val="en-US" w:eastAsia="zh-CN" w:bidi="ar-SA"/>
        </w:rPr>
      </w:pPr>
      <w:bookmarkStart w:id="4" w:name="_Toc4576"/>
      <w:r>
        <w:rPr>
          <w:rFonts w:hint="eastAsia" w:ascii="方正仿宋_GB2312" w:hAnsi="方正仿宋_GB2312" w:eastAsia="方正仿宋_GB2312" w:cs="方正仿宋_GB2312"/>
          <w:b w:val="0"/>
          <w:color w:val="auto"/>
          <w:kern w:val="2"/>
          <w:sz w:val="28"/>
          <w:szCs w:val="36"/>
          <w:highlight w:val="none"/>
          <w:lang w:val="en-US" w:eastAsia="zh-CN" w:bidi="ar-SA"/>
        </w:rPr>
        <w:t>2、标准和规范</w:t>
      </w:r>
      <w:bookmarkEnd w:id="4"/>
    </w:p>
    <w:p w14:paraId="2365B80D">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_GB2312" w:hAnsi="方正仿宋_GB2312" w:eastAsia="方正仿宋_GB2312" w:cs="方正仿宋_GB2312"/>
          <w:color w:val="auto"/>
          <w:sz w:val="28"/>
          <w:szCs w:val="36"/>
          <w:highlight w:val="none"/>
        </w:rPr>
      </w:pPr>
      <w:r>
        <w:rPr>
          <w:rFonts w:hint="eastAsia" w:ascii="方正仿宋_GB2312" w:hAnsi="方正仿宋_GB2312" w:eastAsia="方正仿宋_GB2312" w:cs="方正仿宋_GB2312"/>
          <w:color w:val="auto"/>
          <w:sz w:val="28"/>
          <w:szCs w:val="36"/>
          <w:highlight w:val="none"/>
        </w:rPr>
        <w:t>（</w:t>
      </w:r>
      <w:r>
        <w:rPr>
          <w:rFonts w:hint="eastAsia" w:ascii="方正仿宋_GB2312" w:hAnsi="方正仿宋_GB2312" w:eastAsia="方正仿宋_GB2312" w:cs="方正仿宋_GB2312"/>
          <w:color w:val="auto"/>
          <w:sz w:val="28"/>
          <w:szCs w:val="36"/>
          <w:highlight w:val="none"/>
          <w:lang w:val="en-US" w:eastAsia="zh-CN"/>
        </w:rPr>
        <w:t>1</w:t>
      </w:r>
      <w:r>
        <w:rPr>
          <w:rFonts w:hint="eastAsia" w:ascii="方正仿宋_GB2312" w:hAnsi="方正仿宋_GB2312" w:eastAsia="方正仿宋_GB2312" w:cs="方正仿宋_GB2312"/>
          <w:color w:val="auto"/>
          <w:sz w:val="28"/>
          <w:szCs w:val="36"/>
          <w:highlight w:val="none"/>
        </w:rPr>
        <w:t>）《防洪标准》（GB50201-2014）；</w:t>
      </w:r>
    </w:p>
    <w:p w14:paraId="052C30AD">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_GB2312" w:hAnsi="方正仿宋_GB2312" w:eastAsia="方正仿宋_GB2312" w:cs="方正仿宋_GB2312"/>
          <w:color w:val="auto"/>
          <w:sz w:val="28"/>
          <w:szCs w:val="36"/>
          <w:highlight w:val="none"/>
        </w:rPr>
      </w:pPr>
      <w:r>
        <w:rPr>
          <w:rFonts w:hint="eastAsia" w:ascii="方正仿宋_GB2312" w:hAnsi="方正仿宋_GB2312" w:eastAsia="方正仿宋_GB2312" w:cs="方正仿宋_GB2312"/>
          <w:color w:val="auto"/>
          <w:sz w:val="28"/>
          <w:szCs w:val="36"/>
          <w:highlight w:val="none"/>
        </w:rPr>
        <w:t>（</w:t>
      </w:r>
      <w:r>
        <w:rPr>
          <w:rFonts w:hint="eastAsia" w:ascii="方正仿宋_GB2312" w:hAnsi="方正仿宋_GB2312" w:eastAsia="方正仿宋_GB2312" w:cs="方正仿宋_GB2312"/>
          <w:color w:val="auto"/>
          <w:sz w:val="28"/>
          <w:szCs w:val="36"/>
          <w:highlight w:val="none"/>
          <w:lang w:val="en-US" w:eastAsia="zh-CN"/>
        </w:rPr>
        <w:t>2</w:t>
      </w:r>
      <w:r>
        <w:rPr>
          <w:rFonts w:hint="eastAsia" w:ascii="方正仿宋_GB2312" w:hAnsi="方正仿宋_GB2312" w:eastAsia="方正仿宋_GB2312" w:cs="方正仿宋_GB2312"/>
          <w:color w:val="auto"/>
          <w:sz w:val="28"/>
          <w:szCs w:val="36"/>
          <w:highlight w:val="none"/>
        </w:rPr>
        <w:t>）《水利水电工程等级划分及洪水标准》（SL252-2017）；</w:t>
      </w:r>
    </w:p>
    <w:p w14:paraId="25F935B9">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_GB2312" w:hAnsi="方正仿宋_GB2312" w:eastAsia="方正仿宋_GB2312" w:cs="方正仿宋_GB2312"/>
          <w:color w:val="auto"/>
          <w:sz w:val="28"/>
          <w:szCs w:val="36"/>
          <w:highlight w:val="none"/>
        </w:rPr>
      </w:pPr>
      <w:r>
        <w:rPr>
          <w:rFonts w:hint="eastAsia" w:ascii="方正仿宋_GB2312" w:hAnsi="方正仿宋_GB2312" w:eastAsia="方正仿宋_GB2312" w:cs="方正仿宋_GB2312"/>
          <w:color w:val="auto"/>
          <w:sz w:val="28"/>
          <w:szCs w:val="36"/>
          <w:highlight w:val="none"/>
        </w:rPr>
        <w:t>（</w:t>
      </w:r>
      <w:r>
        <w:rPr>
          <w:rFonts w:hint="eastAsia" w:ascii="方正仿宋_GB2312" w:hAnsi="方正仿宋_GB2312" w:eastAsia="方正仿宋_GB2312" w:cs="方正仿宋_GB2312"/>
          <w:color w:val="auto"/>
          <w:sz w:val="28"/>
          <w:szCs w:val="36"/>
          <w:highlight w:val="none"/>
          <w:lang w:val="en-US" w:eastAsia="zh-CN"/>
        </w:rPr>
        <w:t>3</w:t>
      </w:r>
      <w:r>
        <w:rPr>
          <w:rFonts w:hint="eastAsia" w:ascii="方正仿宋_GB2312" w:hAnsi="方正仿宋_GB2312" w:eastAsia="方正仿宋_GB2312" w:cs="方正仿宋_GB2312"/>
          <w:color w:val="auto"/>
          <w:sz w:val="28"/>
          <w:szCs w:val="36"/>
          <w:highlight w:val="none"/>
        </w:rPr>
        <w:t>）《水利水电工程设计洪水计算规范》（SL44-2006）；</w:t>
      </w:r>
    </w:p>
    <w:p w14:paraId="1A473CD2">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_GB2312" w:hAnsi="方正仿宋_GB2312" w:eastAsia="方正仿宋_GB2312" w:cs="方正仿宋_GB2312"/>
          <w:color w:val="auto"/>
          <w:sz w:val="28"/>
          <w:szCs w:val="36"/>
          <w:highlight w:val="none"/>
        </w:rPr>
      </w:pPr>
      <w:r>
        <w:rPr>
          <w:rFonts w:hint="eastAsia" w:ascii="方正仿宋_GB2312" w:hAnsi="方正仿宋_GB2312" w:eastAsia="方正仿宋_GB2312" w:cs="方正仿宋_GB2312"/>
          <w:color w:val="auto"/>
          <w:sz w:val="28"/>
          <w:szCs w:val="36"/>
          <w:highlight w:val="none"/>
        </w:rPr>
        <w:t>（</w:t>
      </w:r>
      <w:r>
        <w:rPr>
          <w:rFonts w:hint="eastAsia" w:ascii="方正仿宋_GB2312" w:hAnsi="方正仿宋_GB2312" w:eastAsia="方正仿宋_GB2312" w:cs="方正仿宋_GB2312"/>
          <w:color w:val="auto"/>
          <w:sz w:val="28"/>
          <w:szCs w:val="36"/>
          <w:highlight w:val="none"/>
          <w:lang w:val="en-US" w:eastAsia="zh-CN"/>
        </w:rPr>
        <w:t>4</w:t>
      </w:r>
      <w:r>
        <w:rPr>
          <w:rFonts w:hint="eastAsia" w:ascii="方正仿宋_GB2312" w:hAnsi="方正仿宋_GB2312" w:eastAsia="方正仿宋_GB2312" w:cs="方正仿宋_GB2312"/>
          <w:color w:val="auto"/>
          <w:sz w:val="28"/>
          <w:szCs w:val="36"/>
          <w:highlight w:val="none"/>
        </w:rPr>
        <w:t>）《堤防工程设计规范》（GB50286-2013）；</w:t>
      </w:r>
    </w:p>
    <w:p w14:paraId="7BF0843D">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_GB2312" w:hAnsi="方正仿宋_GB2312" w:eastAsia="方正仿宋_GB2312" w:cs="方正仿宋_GB2312"/>
          <w:color w:val="auto"/>
          <w:sz w:val="28"/>
          <w:szCs w:val="36"/>
          <w:highlight w:val="none"/>
        </w:rPr>
      </w:pPr>
      <w:r>
        <w:rPr>
          <w:rFonts w:hint="eastAsia" w:ascii="方正仿宋_GB2312" w:hAnsi="方正仿宋_GB2312" w:eastAsia="方正仿宋_GB2312" w:cs="方正仿宋_GB2312"/>
          <w:color w:val="auto"/>
          <w:sz w:val="28"/>
          <w:szCs w:val="36"/>
          <w:highlight w:val="none"/>
        </w:rPr>
        <w:t>（</w:t>
      </w:r>
      <w:r>
        <w:rPr>
          <w:rFonts w:hint="eastAsia" w:ascii="方正仿宋_GB2312" w:hAnsi="方正仿宋_GB2312" w:eastAsia="方正仿宋_GB2312" w:cs="方正仿宋_GB2312"/>
          <w:color w:val="auto"/>
          <w:sz w:val="28"/>
          <w:szCs w:val="36"/>
          <w:highlight w:val="none"/>
          <w:lang w:val="en-US" w:eastAsia="zh-CN"/>
        </w:rPr>
        <w:t>5</w:t>
      </w:r>
      <w:r>
        <w:rPr>
          <w:rFonts w:hint="eastAsia" w:ascii="方正仿宋_GB2312" w:hAnsi="方正仿宋_GB2312" w:eastAsia="方正仿宋_GB2312" w:cs="方正仿宋_GB2312"/>
          <w:color w:val="auto"/>
          <w:sz w:val="28"/>
          <w:szCs w:val="36"/>
          <w:highlight w:val="none"/>
        </w:rPr>
        <w:t>）《堤防工程施工规范》（SL260-2014）；</w:t>
      </w:r>
    </w:p>
    <w:p w14:paraId="2AB544B6">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_GB2312" w:hAnsi="方正仿宋_GB2312" w:eastAsia="方正仿宋_GB2312" w:cs="方正仿宋_GB2312"/>
          <w:color w:val="auto"/>
          <w:sz w:val="28"/>
          <w:szCs w:val="36"/>
          <w:highlight w:val="none"/>
        </w:rPr>
      </w:pPr>
      <w:r>
        <w:rPr>
          <w:rFonts w:hint="eastAsia" w:ascii="方正仿宋_GB2312" w:hAnsi="方正仿宋_GB2312" w:eastAsia="方正仿宋_GB2312" w:cs="方正仿宋_GB2312"/>
          <w:color w:val="auto"/>
          <w:sz w:val="28"/>
          <w:szCs w:val="36"/>
          <w:highlight w:val="none"/>
        </w:rPr>
        <w:t>（</w:t>
      </w:r>
      <w:r>
        <w:rPr>
          <w:rFonts w:hint="eastAsia" w:ascii="方正仿宋_GB2312" w:hAnsi="方正仿宋_GB2312" w:eastAsia="方正仿宋_GB2312" w:cs="方正仿宋_GB2312"/>
          <w:color w:val="auto"/>
          <w:sz w:val="28"/>
          <w:szCs w:val="36"/>
          <w:highlight w:val="none"/>
          <w:lang w:val="en-US" w:eastAsia="zh-CN"/>
        </w:rPr>
        <w:t>6</w:t>
      </w:r>
      <w:r>
        <w:rPr>
          <w:rFonts w:hint="eastAsia" w:ascii="方正仿宋_GB2312" w:hAnsi="方正仿宋_GB2312" w:eastAsia="方正仿宋_GB2312" w:cs="方正仿宋_GB2312"/>
          <w:color w:val="auto"/>
          <w:sz w:val="28"/>
          <w:szCs w:val="36"/>
          <w:highlight w:val="none"/>
        </w:rPr>
        <w:t>）《堤防工程管理设计规范》（SL171-1996）；</w:t>
      </w:r>
    </w:p>
    <w:p w14:paraId="15C50B9A">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_GB2312" w:hAnsi="方正仿宋_GB2312" w:eastAsia="方正仿宋_GB2312" w:cs="方正仿宋_GB2312"/>
          <w:color w:val="auto"/>
          <w:sz w:val="28"/>
          <w:szCs w:val="36"/>
          <w:highlight w:val="none"/>
          <w:lang w:eastAsia="zh-CN"/>
        </w:rPr>
      </w:pPr>
      <w:r>
        <w:rPr>
          <w:rFonts w:hint="eastAsia" w:ascii="方正仿宋_GB2312" w:hAnsi="方正仿宋_GB2312" w:eastAsia="方正仿宋_GB2312" w:cs="方正仿宋_GB2312"/>
          <w:color w:val="auto"/>
          <w:sz w:val="28"/>
          <w:szCs w:val="36"/>
          <w:highlight w:val="none"/>
        </w:rPr>
        <w:t>（</w:t>
      </w:r>
      <w:r>
        <w:rPr>
          <w:rFonts w:hint="eastAsia" w:ascii="方正仿宋_GB2312" w:hAnsi="方正仿宋_GB2312" w:eastAsia="方正仿宋_GB2312" w:cs="方正仿宋_GB2312"/>
          <w:color w:val="auto"/>
          <w:sz w:val="28"/>
          <w:szCs w:val="36"/>
          <w:highlight w:val="none"/>
          <w:lang w:val="en-US" w:eastAsia="zh-CN"/>
        </w:rPr>
        <w:t>7</w:t>
      </w:r>
      <w:r>
        <w:rPr>
          <w:rFonts w:hint="eastAsia" w:ascii="方正仿宋_GB2312" w:hAnsi="方正仿宋_GB2312" w:eastAsia="方正仿宋_GB2312" w:cs="方正仿宋_GB2312"/>
          <w:color w:val="auto"/>
          <w:sz w:val="28"/>
          <w:szCs w:val="36"/>
          <w:highlight w:val="none"/>
        </w:rPr>
        <w:t>）《 水闸设计规范》（SL265-2016）</w:t>
      </w:r>
      <w:r>
        <w:rPr>
          <w:rFonts w:hint="eastAsia" w:ascii="方正仿宋_GB2312" w:hAnsi="方正仿宋_GB2312" w:eastAsia="方正仿宋_GB2312" w:cs="方正仿宋_GB2312"/>
          <w:color w:val="auto"/>
          <w:sz w:val="28"/>
          <w:szCs w:val="36"/>
          <w:highlight w:val="none"/>
          <w:lang w:eastAsia="zh-CN"/>
        </w:rPr>
        <w:t>；</w:t>
      </w:r>
    </w:p>
    <w:p w14:paraId="0C9C2651">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_GB2312" w:hAnsi="方正仿宋_GB2312" w:eastAsia="方正仿宋_GB2312" w:cs="方正仿宋_GB2312"/>
          <w:color w:val="auto"/>
          <w:sz w:val="28"/>
          <w:szCs w:val="36"/>
          <w:highlight w:val="none"/>
          <w:lang w:eastAsia="zh-CN"/>
        </w:rPr>
      </w:pPr>
      <w:r>
        <w:rPr>
          <w:rFonts w:hint="eastAsia" w:ascii="方正仿宋_GB2312" w:hAnsi="方正仿宋_GB2312" w:eastAsia="方正仿宋_GB2312" w:cs="方正仿宋_GB2312"/>
          <w:color w:val="auto"/>
          <w:sz w:val="28"/>
          <w:szCs w:val="36"/>
          <w:highlight w:val="none"/>
        </w:rPr>
        <w:t>（</w:t>
      </w:r>
      <w:r>
        <w:rPr>
          <w:rFonts w:hint="eastAsia" w:ascii="方正仿宋_GB2312" w:hAnsi="方正仿宋_GB2312" w:eastAsia="方正仿宋_GB2312" w:cs="方正仿宋_GB2312"/>
          <w:color w:val="auto"/>
          <w:sz w:val="28"/>
          <w:szCs w:val="36"/>
          <w:highlight w:val="none"/>
          <w:lang w:val="en-US" w:eastAsia="zh-CN"/>
        </w:rPr>
        <w:t>8</w:t>
      </w:r>
      <w:r>
        <w:rPr>
          <w:rFonts w:hint="eastAsia" w:ascii="方正仿宋_GB2312" w:hAnsi="方正仿宋_GB2312" w:eastAsia="方正仿宋_GB2312" w:cs="方正仿宋_GB2312"/>
          <w:color w:val="auto"/>
          <w:sz w:val="28"/>
          <w:szCs w:val="36"/>
          <w:highlight w:val="none"/>
        </w:rPr>
        <w:t>）《 水闸施工规范》（SL27-2014）</w:t>
      </w:r>
      <w:r>
        <w:rPr>
          <w:rFonts w:hint="eastAsia" w:ascii="方正仿宋_GB2312" w:hAnsi="方正仿宋_GB2312" w:eastAsia="方正仿宋_GB2312" w:cs="方正仿宋_GB2312"/>
          <w:color w:val="auto"/>
          <w:sz w:val="28"/>
          <w:szCs w:val="36"/>
          <w:highlight w:val="none"/>
          <w:lang w:eastAsia="zh-CN"/>
        </w:rPr>
        <w:t>；</w:t>
      </w:r>
    </w:p>
    <w:p w14:paraId="2D17A6E6">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_GB2312" w:hAnsi="方正仿宋_GB2312" w:eastAsia="方正仿宋_GB2312" w:cs="方正仿宋_GB2312"/>
          <w:color w:val="auto"/>
          <w:sz w:val="28"/>
          <w:szCs w:val="36"/>
          <w:highlight w:val="none"/>
        </w:rPr>
      </w:pPr>
      <w:r>
        <w:rPr>
          <w:rFonts w:hint="eastAsia" w:ascii="方正仿宋_GB2312" w:hAnsi="方正仿宋_GB2312" w:eastAsia="方正仿宋_GB2312" w:cs="方正仿宋_GB2312"/>
          <w:color w:val="auto"/>
          <w:sz w:val="28"/>
          <w:szCs w:val="36"/>
          <w:highlight w:val="none"/>
        </w:rPr>
        <w:t>（</w:t>
      </w:r>
      <w:r>
        <w:rPr>
          <w:rFonts w:hint="eastAsia" w:ascii="方正仿宋_GB2312" w:hAnsi="方正仿宋_GB2312" w:eastAsia="方正仿宋_GB2312" w:cs="方正仿宋_GB2312"/>
          <w:color w:val="auto"/>
          <w:sz w:val="28"/>
          <w:szCs w:val="36"/>
          <w:highlight w:val="none"/>
          <w:lang w:val="en-US" w:eastAsia="zh-CN"/>
        </w:rPr>
        <w:t>9</w:t>
      </w:r>
      <w:r>
        <w:rPr>
          <w:rFonts w:hint="eastAsia" w:ascii="方正仿宋_GB2312" w:hAnsi="方正仿宋_GB2312" w:eastAsia="方正仿宋_GB2312" w:cs="方正仿宋_GB2312"/>
          <w:color w:val="auto"/>
          <w:sz w:val="28"/>
          <w:szCs w:val="36"/>
          <w:highlight w:val="none"/>
        </w:rPr>
        <w:t>）《水利水电工程施工组织设计规范》（SL303-2017）；</w:t>
      </w:r>
    </w:p>
    <w:p w14:paraId="2DFFE16F">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_GB2312" w:hAnsi="方正仿宋_GB2312" w:eastAsia="方正仿宋_GB2312" w:cs="方正仿宋_GB2312"/>
          <w:color w:val="auto"/>
          <w:sz w:val="28"/>
          <w:szCs w:val="36"/>
          <w:highlight w:val="none"/>
        </w:rPr>
      </w:pPr>
      <w:r>
        <w:rPr>
          <w:rFonts w:hint="eastAsia" w:ascii="方正仿宋_GB2312" w:hAnsi="方正仿宋_GB2312" w:eastAsia="方正仿宋_GB2312" w:cs="方正仿宋_GB2312"/>
          <w:color w:val="auto"/>
          <w:sz w:val="28"/>
          <w:szCs w:val="36"/>
          <w:highlight w:val="none"/>
        </w:rPr>
        <w:t>（1</w:t>
      </w:r>
      <w:r>
        <w:rPr>
          <w:rFonts w:hint="eastAsia" w:ascii="方正仿宋_GB2312" w:hAnsi="方正仿宋_GB2312" w:eastAsia="方正仿宋_GB2312" w:cs="方正仿宋_GB2312"/>
          <w:color w:val="auto"/>
          <w:sz w:val="28"/>
          <w:szCs w:val="36"/>
          <w:highlight w:val="none"/>
          <w:lang w:val="en-US" w:eastAsia="zh-CN"/>
        </w:rPr>
        <w:t>0</w:t>
      </w:r>
      <w:r>
        <w:rPr>
          <w:rFonts w:hint="eastAsia" w:ascii="方正仿宋_GB2312" w:hAnsi="方正仿宋_GB2312" w:eastAsia="方正仿宋_GB2312" w:cs="方正仿宋_GB2312"/>
          <w:color w:val="auto"/>
          <w:sz w:val="28"/>
          <w:szCs w:val="36"/>
          <w:highlight w:val="none"/>
        </w:rPr>
        <w:t>）《水工挡土墙设计规范》（SL379-2007）；</w:t>
      </w:r>
    </w:p>
    <w:p w14:paraId="0539C9DC">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_GB2312" w:hAnsi="方正仿宋_GB2312" w:eastAsia="方正仿宋_GB2312" w:cs="方正仿宋_GB2312"/>
          <w:color w:val="auto"/>
          <w:sz w:val="28"/>
          <w:szCs w:val="36"/>
          <w:highlight w:val="none"/>
        </w:rPr>
      </w:pPr>
      <w:r>
        <w:rPr>
          <w:rFonts w:hint="eastAsia" w:ascii="方正仿宋_GB2312" w:hAnsi="方正仿宋_GB2312" w:eastAsia="方正仿宋_GB2312" w:cs="方正仿宋_GB2312"/>
          <w:color w:val="auto"/>
          <w:sz w:val="28"/>
          <w:szCs w:val="36"/>
          <w:highlight w:val="none"/>
        </w:rPr>
        <w:t>（1</w:t>
      </w:r>
      <w:r>
        <w:rPr>
          <w:rFonts w:hint="eastAsia" w:ascii="方正仿宋_GB2312" w:hAnsi="方正仿宋_GB2312" w:eastAsia="方正仿宋_GB2312" w:cs="方正仿宋_GB2312"/>
          <w:color w:val="auto"/>
          <w:sz w:val="28"/>
          <w:szCs w:val="36"/>
          <w:highlight w:val="none"/>
          <w:lang w:val="en-US" w:eastAsia="zh-CN"/>
        </w:rPr>
        <w:t>1</w:t>
      </w:r>
      <w:r>
        <w:rPr>
          <w:rFonts w:hint="eastAsia" w:ascii="方正仿宋_GB2312" w:hAnsi="方正仿宋_GB2312" w:eastAsia="方正仿宋_GB2312" w:cs="方正仿宋_GB2312"/>
          <w:color w:val="auto"/>
          <w:sz w:val="28"/>
          <w:szCs w:val="36"/>
          <w:highlight w:val="none"/>
        </w:rPr>
        <w:t>）《水工混凝土结构设计规范》（SL191-2008）；</w:t>
      </w:r>
    </w:p>
    <w:p w14:paraId="71CF13A2">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_GB2312" w:hAnsi="方正仿宋_GB2312" w:eastAsia="方正仿宋_GB2312" w:cs="方正仿宋_GB2312"/>
          <w:color w:val="auto"/>
          <w:sz w:val="28"/>
          <w:szCs w:val="36"/>
          <w:highlight w:val="none"/>
        </w:rPr>
      </w:pPr>
      <w:r>
        <w:rPr>
          <w:rFonts w:hint="eastAsia" w:ascii="方正仿宋_GB2312" w:hAnsi="方正仿宋_GB2312" w:eastAsia="方正仿宋_GB2312" w:cs="方正仿宋_GB2312"/>
          <w:color w:val="auto"/>
          <w:sz w:val="28"/>
          <w:szCs w:val="36"/>
          <w:highlight w:val="none"/>
        </w:rPr>
        <w:t>（1</w:t>
      </w:r>
      <w:r>
        <w:rPr>
          <w:rFonts w:hint="eastAsia" w:ascii="方正仿宋_GB2312" w:hAnsi="方正仿宋_GB2312" w:eastAsia="方正仿宋_GB2312" w:cs="方正仿宋_GB2312"/>
          <w:color w:val="auto"/>
          <w:sz w:val="28"/>
          <w:szCs w:val="36"/>
          <w:highlight w:val="none"/>
          <w:lang w:val="en-US" w:eastAsia="zh-CN"/>
        </w:rPr>
        <w:t>2</w:t>
      </w:r>
      <w:r>
        <w:rPr>
          <w:rFonts w:hint="eastAsia" w:ascii="方正仿宋_GB2312" w:hAnsi="方正仿宋_GB2312" w:eastAsia="方正仿宋_GB2312" w:cs="方正仿宋_GB2312"/>
          <w:color w:val="auto"/>
          <w:sz w:val="28"/>
          <w:szCs w:val="36"/>
          <w:highlight w:val="none"/>
        </w:rPr>
        <w:t>）《水工建筑物荷载设计规范》（SL744-2016）；</w:t>
      </w:r>
    </w:p>
    <w:p w14:paraId="1516E5B8">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_GB2312" w:hAnsi="方正仿宋_GB2312" w:eastAsia="方正仿宋_GB2312" w:cs="方正仿宋_GB2312"/>
          <w:color w:val="auto"/>
          <w:sz w:val="28"/>
          <w:szCs w:val="36"/>
          <w:highlight w:val="none"/>
          <w:lang w:eastAsia="zh-CN"/>
        </w:rPr>
      </w:pPr>
      <w:r>
        <w:rPr>
          <w:rFonts w:hint="eastAsia" w:ascii="方正仿宋_GB2312" w:hAnsi="方正仿宋_GB2312" w:eastAsia="方正仿宋_GB2312" w:cs="方正仿宋_GB2312"/>
          <w:color w:val="auto"/>
          <w:sz w:val="28"/>
          <w:szCs w:val="36"/>
          <w:highlight w:val="none"/>
        </w:rPr>
        <w:t>（1</w:t>
      </w:r>
      <w:r>
        <w:rPr>
          <w:rFonts w:hint="eastAsia" w:ascii="方正仿宋_GB2312" w:hAnsi="方正仿宋_GB2312" w:eastAsia="方正仿宋_GB2312" w:cs="方正仿宋_GB2312"/>
          <w:color w:val="auto"/>
          <w:sz w:val="28"/>
          <w:szCs w:val="36"/>
          <w:highlight w:val="none"/>
          <w:lang w:val="en-US" w:eastAsia="zh-CN"/>
        </w:rPr>
        <w:t>3</w:t>
      </w:r>
      <w:r>
        <w:rPr>
          <w:rFonts w:hint="eastAsia" w:ascii="方正仿宋_GB2312" w:hAnsi="方正仿宋_GB2312" w:eastAsia="方正仿宋_GB2312" w:cs="方正仿宋_GB2312"/>
          <w:color w:val="auto"/>
          <w:sz w:val="28"/>
          <w:szCs w:val="36"/>
          <w:highlight w:val="none"/>
        </w:rPr>
        <w:t>）《水工建筑物抗震设计规范》（GB51247-2018）</w:t>
      </w:r>
      <w:r>
        <w:rPr>
          <w:rFonts w:hint="eastAsia" w:ascii="方正仿宋_GB2312" w:hAnsi="方正仿宋_GB2312" w:eastAsia="方正仿宋_GB2312" w:cs="方正仿宋_GB2312"/>
          <w:color w:val="auto"/>
          <w:sz w:val="28"/>
          <w:szCs w:val="36"/>
          <w:highlight w:val="none"/>
          <w:lang w:eastAsia="zh-CN"/>
        </w:rPr>
        <w:t>。</w:t>
      </w:r>
    </w:p>
    <w:p w14:paraId="5F593DC0">
      <w:pPr>
        <w:pStyle w:val="4"/>
        <w:pageBreakBefore w:val="0"/>
        <w:widowControl w:val="0"/>
        <w:numPr>
          <w:ilvl w:val="2"/>
          <w:numId w:val="0"/>
        </w:numPr>
        <w:kinsoku/>
        <w:wordWrap/>
        <w:overflowPunct/>
        <w:topLinePunct w:val="0"/>
        <w:autoSpaceDE/>
        <w:autoSpaceDN/>
        <w:bidi w:val="0"/>
        <w:adjustRightInd/>
        <w:snapToGrid/>
        <w:spacing w:line="400" w:lineRule="exact"/>
        <w:ind w:left="0" w:leftChars="0" w:firstLine="560" w:firstLineChars="200"/>
        <w:textAlignment w:val="auto"/>
        <w:rPr>
          <w:rFonts w:hint="eastAsia" w:ascii="方正仿宋_GB2312" w:hAnsi="方正仿宋_GB2312" w:eastAsia="方正仿宋_GB2312" w:cs="方正仿宋_GB2312"/>
          <w:b w:val="0"/>
          <w:color w:val="auto"/>
          <w:kern w:val="2"/>
          <w:sz w:val="28"/>
          <w:szCs w:val="36"/>
          <w:highlight w:val="none"/>
          <w:lang w:val="en-US" w:eastAsia="zh-CN" w:bidi="ar-SA"/>
        </w:rPr>
      </w:pPr>
      <w:bookmarkStart w:id="5" w:name="_Toc23961"/>
      <w:r>
        <w:rPr>
          <w:rFonts w:hint="default" w:ascii="方正仿宋_GB2312" w:hAnsi="方正仿宋_GB2312" w:eastAsia="方正仿宋_GB2312" w:cs="方正仿宋_GB2312"/>
          <w:b w:val="0"/>
          <w:color w:val="auto"/>
          <w:kern w:val="2"/>
          <w:sz w:val="28"/>
          <w:szCs w:val="36"/>
          <w:highlight w:val="none"/>
          <w:lang w:val="en-US" w:eastAsia="zh-CN" w:bidi="ar-SA"/>
        </w:rPr>
        <w:t>3</w:t>
      </w:r>
      <w:r>
        <w:rPr>
          <w:rFonts w:hint="eastAsia" w:ascii="方正仿宋_GB2312" w:hAnsi="方正仿宋_GB2312" w:eastAsia="方正仿宋_GB2312" w:cs="方正仿宋_GB2312"/>
          <w:b w:val="0"/>
          <w:color w:val="auto"/>
          <w:kern w:val="2"/>
          <w:sz w:val="28"/>
          <w:szCs w:val="36"/>
          <w:highlight w:val="none"/>
          <w:lang w:val="en-US" w:eastAsia="zh-CN" w:bidi="ar-SA"/>
        </w:rPr>
        <w:t>、相关规划及基础资料</w:t>
      </w:r>
      <w:bookmarkEnd w:id="5"/>
    </w:p>
    <w:p w14:paraId="11ED35B7">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_GB2312" w:hAnsi="方正仿宋_GB2312" w:eastAsia="方正仿宋_GB2312" w:cs="方正仿宋_GB2312"/>
          <w:color w:val="auto"/>
          <w:sz w:val="28"/>
          <w:szCs w:val="36"/>
          <w:highlight w:val="none"/>
        </w:rPr>
      </w:pPr>
      <w:r>
        <w:rPr>
          <w:rFonts w:hint="eastAsia" w:ascii="方正仿宋_GB2312" w:hAnsi="方正仿宋_GB2312" w:eastAsia="方正仿宋_GB2312" w:cs="方正仿宋_GB2312"/>
          <w:color w:val="auto"/>
          <w:sz w:val="28"/>
          <w:szCs w:val="36"/>
          <w:highlight w:val="none"/>
          <w:lang w:eastAsia="zh-CN"/>
        </w:rPr>
        <w:t>（</w:t>
      </w:r>
      <w:r>
        <w:rPr>
          <w:rFonts w:hint="eastAsia" w:ascii="方正仿宋_GB2312" w:hAnsi="方正仿宋_GB2312" w:eastAsia="方正仿宋_GB2312" w:cs="方正仿宋_GB2312"/>
          <w:color w:val="auto"/>
          <w:sz w:val="28"/>
          <w:szCs w:val="36"/>
          <w:highlight w:val="none"/>
          <w:lang w:val="en-US" w:eastAsia="zh-CN"/>
        </w:rPr>
        <w:t>1</w:t>
      </w:r>
      <w:r>
        <w:rPr>
          <w:rFonts w:hint="eastAsia" w:ascii="方正仿宋_GB2312" w:hAnsi="方正仿宋_GB2312" w:eastAsia="方正仿宋_GB2312" w:cs="方正仿宋_GB2312"/>
          <w:color w:val="auto"/>
          <w:sz w:val="28"/>
          <w:szCs w:val="36"/>
          <w:highlight w:val="none"/>
          <w:lang w:eastAsia="zh-CN"/>
        </w:rPr>
        <w:t>）</w:t>
      </w:r>
      <w:r>
        <w:rPr>
          <w:rFonts w:hint="eastAsia" w:ascii="方正仿宋_GB2312" w:hAnsi="方正仿宋_GB2312" w:eastAsia="方正仿宋_GB2312" w:cs="方正仿宋_GB2312"/>
          <w:color w:val="auto"/>
          <w:sz w:val="28"/>
          <w:szCs w:val="36"/>
          <w:highlight w:val="none"/>
        </w:rPr>
        <w:t>《</w:t>
      </w:r>
      <w:r>
        <w:rPr>
          <w:rFonts w:hint="eastAsia" w:ascii="方正仿宋_GB2312" w:hAnsi="方正仿宋_GB2312" w:eastAsia="方正仿宋_GB2312" w:cs="方正仿宋_GB2312"/>
          <w:color w:val="auto"/>
          <w:sz w:val="28"/>
          <w:szCs w:val="36"/>
          <w:highlight w:val="none"/>
          <w:lang w:eastAsia="zh-CN"/>
        </w:rPr>
        <w:t>“</w:t>
      </w:r>
      <w:r>
        <w:rPr>
          <w:rFonts w:hint="eastAsia" w:ascii="方正仿宋_GB2312" w:hAnsi="方正仿宋_GB2312" w:eastAsia="方正仿宋_GB2312" w:cs="方正仿宋_GB2312"/>
          <w:color w:val="auto"/>
          <w:sz w:val="28"/>
          <w:szCs w:val="36"/>
          <w:highlight w:val="none"/>
        </w:rPr>
        <w:t>十四五</w:t>
      </w:r>
      <w:r>
        <w:rPr>
          <w:rFonts w:hint="eastAsia" w:ascii="方正仿宋_GB2312" w:hAnsi="方正仿宋_GB2312" w:eastAsia="方正仿宋_GB2312" w:cs="方正仿宋_GB2312"/>
          <w:color w:val="auto"/>
          <w:sz w:val="28"/>
          <w:szCs w:val="36"/>
          <w:highlight w:val="none"/>
          <w:lang w:eastAsia="zh-CN"/>
        </w:rPr>
        <w:t>”</w:t>
      </w:r>
      <w:r>
        <w:rPr>
          <w:rFonts w:hint="eastAsia" w:ascii="方正仿宋_GB2312" w:hAnsi="方正仿宋_GB2312" w:eastAsia="方正仿宋_GB2312" w:cs="方正仿宋_GB2312"/>
          <w:color w:val="auto"/>
          <w:sz w:val="28"/>
          <w:szCs w:val="36"/>
          <w:highlight w:val="none"/>
        </w:rPr>
        <w:t>推进农业农村现代化规划》；</w:t>
      </w:r>
    </w:p>
    <w:p w14:paraId="53ADEBE9">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_GB2312" w:hAnsi="方正仿宋_GB2312" w:eastAsia="方正仿宋_GB2312" w:cs="方正仿宋_GB2312"/>
          <w:color w:val="auto"/>
          <w:sz w:val="28"/>
          <w:szCs w:val="36"/>
          <w:highlight w:val="none"/>
        </w:rPr>
      </w:pPr>
      <w:r>
        <w:rPr>
          <w:rFonts w:hint="eastAsia" w:ascii="方正仿宋_GB2312" w:hAnsi="方正仿宋_GB2312" w:eastAsia="方正仿宋_GB2312" w:cs="方正仿宋_GB2312"/>
          <w:color w:val="auto"/>
          <w:sz w:val="28"/>
          <w:szCs w:val="36"/>
          <w:highlight w:val="none"/>
          <w:lang w:eastAsia="zh-CN"/>
        </w:rPr>
        <w:t>（</w:t>
      </w:r>
      <w:r>
        <w:rPr>
          <w:rFonts w:hint="eastAsia" w:ascii="方正仿宋_GB2312" w:hAnsi="方正仿宋_GB2312" w:eastAsia="方正仿宋_GB2312" w:cs="方正仿宋_GB2312"/>
          <w:color w:val="auto"/>
          <w:sz w:val="28"/>
          <w:szCs w:val="36"/>
          <w:highlight w:val="none"/>
          <w:lang w:val="en-US" w:eastAsia="zh-CN"/>
        </w:rPr>
        <w:t>2</w:t>
      </w:r>
      <w:r>
        <w:rPr>
          <w:rFonts w:hint="eastAsia" w:ascii="方正仿宋_GB2312" w:hAnsi="方正仿宋_GB2312" w:eastAsia="方正仿宋_GB2312" w:cs="方正仿宋_GB2312"/>
          <w:color w:val="auto"/>
          <w:sz w:val="28"/>
          <w:szCs w:val="36"/>
          <w:highlight w:val="none"/>
          <w:lang w:eastAsia="zh-CN"/>
        </w:rPr>
        <w:t>）</w:t>
      </w:r>
      <w:r>
        <w:rPr>
          <w:rFonts w:hint="eastAsia" w:ascii="方正仿宋_GB2312" w:hAnsi="方正仿宋_GB2312" w:eastAsia="方正仿宋_GB2312" w:cs="方正仿宋_GB2312"/>
          <w:color w:val="auto"/>
          <w:sz w:val="28"/>
          <w:szCs w:val="36"/>
          <w:highlight w:val="none"/>
        </w:rPr>
        <w:t>《乡村建设行动实施方案》；</w:t>
      </w:r>
    </w:p>
    <w:p w14:paraId="18FC8E41">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_GB2312" w:hAnsi="方正仿宋_GB2312" w:eastAsia="方正仿宋_GB2312" w:cs="方正仿宋_GB2312"/>
          <w:color w:val="auto"/>
          <w:sz w:val="28"/>
          <w:szCs w:val="36"/>
          <w:highlight w:val="none"/>
        </w:rPr>
      </w:pPr>
      <w:r>
        <w:rPr>
          <w:rFonts w:hint="eastAsia" w:ascii="方正仿宋_GB2312" w:hAnsi="方正仿宋_GB2312" w:eastAsia="方正仿宋_GB2312" w:cs="方正仿宋_GB2312"/>
          <w:color w:val="auto"/>
          <w:sz w:val="28"/>
          <w:szCs w:val="36"/>
          <w:highlight w:val="none"/>
          <w:lang w:eastAsia="zh-CN"/>
        </w:rPr>
        <w:t>（</w:t>
      </w:r>
      <w:r>
        <w:rPr>
          <w:rFonts w:hint="eastAsia" w:ascii="方正仿宋_GB2312" w:hAnsi="方正仿宋_GB2312" w:eastAsia="方正仿宋_GB2312" w:cs="方正仿宋_GB2312"/>
          <w:color w:val="auto"/>
          <w:sz w:val="28"/>
          <w:szCs w:val="36"/>
          <w:highlight w:val="none"/>
          <w:lang w:val="en-US" w:eastAsia="zh-CN"/>
        </w:rPr>
        <w:t>3</w:t>
      </w:r>
      <w:r>
        <w:rPr>
          <w:rFonts w:hint="eastAsia" w:ascii="方正仿宋_GB2312" w:hAnsi="方正仿宋_GB2312" w:eastAsia="方正仿宋_GB2312" w:cs="方正仿宋_GB2312"/>
          <w:color w:val="auto"/>
          <w:sz w:val="28"/>
          <w:szCs w:val="36"/>
          <w:highlight w:val="none"/>
          <w:lang w:eastAsia="zh-CN"/>
        </w:rPr>
        <w:t>）</w:t>
      </w:r>
      <w:r>
        <w:rPr>
          <w:rFonts w:hint="eastAsia" w:ascii="方正仿宋_GB2312" w:hAnsi="方正仿宋_GB2312" w:eastAsia="方正仿宋_GB2312" w:cs="方正仿宋_GB2312"/>
          <w:color w:val="auto"/>
          <w:sz w:val="28"/>
          <w:szCs w:val="36"/>
          <w:highlight w:val="none"/>
        </w:rPr>
        <w:t>《安徽省新型城镇化发展规划》（2016</w:t>
      </w:r>
      <w:r>
        <w:rPr>
          <w:rFonts w:hint="eastAsia" w:ascii="方正仿宋_GB2312" w:hAnsi="方正仿宋_GB2312" w:eastAsia="方正仿宋_GB2312" w:cs="方正仿宋_GB2312"/>
          <w:color w:val="auto"/>
          <w:sz w:val="28"/>
          <w:szCs w:val="36"/>
          <w:highlight w:val="none"/>
          <w:lang w:eastAsia="zh-CN"/>
        </w:rPr>
        <w:t>—</w:t>
      </w:r>
      <w:r>
        <w:rPr>
          <w:rFonts w:hint="eastAsia" w:ascii="方正仿宋_GB2312" w:hAnsi="方正仿宋_GB2312" w:eastAsia="方正仿宋_GB2312" w:cs="方正仿宋_GB2312"/>
          <w:color w:val="auto"/>
          <w:sz w:val="28"/>
          <w:szCs w:val="36"/>
          <w:highlight w:val="none"/>
        </w:rPr>
        <w:t>2025年）；</w:t>
      </w:r>
    </w:p>
    <w:p w14:paraId="0F02F528">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_GB2312" w:hAnsi="方正仿宋_GB2312" w:eastAsia="方正仿宋_GB2312" w:cs="方正仿宋_GB2312"/>
          <w:color w:val="auto"/>
          <w:sz w:val="28"/>
          <w:szCs w:val="36"/>
          <w:highlight w:val="none"/>
        </w:rPr>
      </w:pPr>
      <w:r>
        <w:rPr>
          <w:rFonts w:hint="eastAsia" w:ascii="方正仿宋_GB2312" w:hAnsi="方正仿宋_GB2312" w:eastAsia="方正仿宋_GB2312" w:cs="方正仿宋_GB2312"/>
          <w:color w:val="auto"/>
          <w:sz w:val="28"/>
          <w:szCs w:val="36"/>
          <w:highlight w:val="none"/>
          <w:lang w:eastAsia="zh-CN"/>
        </w:rPr>
        <w:t>（</w:t>
      </w:r>
      <w:r>
        <w:rPr>
          <w:rFonts w:hint="eastAsia" w:ascii="方正仿宋_GB2312" w:hAnsi="方正仿宋_GB2312" w:eastAsia="方正仿宋_GB2312" w:cs="方正仿宋_GB2312"/>
          <w:color w:val="auto"/>
          <w:sz w:val="28"/>
          <w:szCs w:val="36"/>
          <w:highlight w:val="none"/>
          <w:lang w:val="en-US" w:eastAsia="zh-CN"/>
        </w:rPr>
        <w:t>4</w:t>
      </w:r>
      <w:r>
        <w:rPr>
          <w:rFonts w:hint="eastAsia" w:ascii="方正仿宋_GB2312" w:hAnsi="方正仿宋_GB2312" w:eastAsia="方正仿宋_GB2312" w:cs="方正仿宋_GB2312"/>
          <w:color w:val="auto"/>
          <w:sz w:val="28"/>
          <w:szCs w:val="36"/>
          <w:highlight w:val="none"/>
          <w:lang w:eastAsia="zh-CN"/>
        </w:rPr>
        <w:t>）</w:t>
      </w:r>
      <w:r>
        <w:rPr>
          <w:rFonts w:hint="eastAsia" w:ascii="方正仿宋_GB2312" w:hAnsi="方正仿宋_GB2312" w:eastAsia="方正仿宋_GB2312" w:cs="方正仿宋_GB2312"/>
          <w:color w:val="auto"/>
          <w:sz w:val="28"/>
          <w:szCs w:val="36"/>
          <w:highlight w:val="none"/>
        </w:rPr>
        <w:t>《安徽省</w:t>
      </w:r>
      <w:r>
        <w:rPr>
          <w:rFonts w:hint="eastAsia" w:ascii="方正仿宋_GB2312" w:hAnsi="方正仿宋_GB2312" w:eastAsia="方正仿宋_GB2312" w:cs="方正仿宋_GB2312"/>
          <w:color w:val="auto"/>
          <w:sz w:val="28"/>
          <w:szCs w:val="36"/>
          <w:highlight w:val="none"/>
          <w:lang w:eastAsia="zh-CN"/>
        </w:rPr>
        <w:t>“</w:t>
      </w:r>
      <w:r>
        <w:rPr>
          <w:rFonts w:hint="eastAsia" w:ascii="方正仿宋_GB2312" w:hAnsi="方正仿宋_GB2312" w:eastAsia="方正仿宋_GB2312" w:cs="方正仿宋_GB2312"/>
          <w:color w:val="auto"/>
          <w:sz w:val="28"/>
          <w:szCs w:val="36"/>
          <w:highlight w:val="none"/>
        </w:rPr>
        <w:t>十四五</w:t>
      </w:r>
      <w:r>
        <w:rPr>
          <w:rFonts w:hint="eastAsia" w:ascii="方正仿宋_GB2312" w:hAnsi="方正仿宋_GB2312" w:eastAsia="方正仿宋_GB2312" w:cs="方正仿宋_GB2312"/>
          <w:color w:val="auto"/>
          <w:sz w:val="28"/>
          <w:szCs w:val="36"/>
          <w:highlight w:val="none"/>
          <w:lang w:eastAsia="zh-CN"/>
        </w:rPr>
        <w:t>”</w:t>
      </w:r>
      <w:r>
        <w:rPr>
          <w:rFonts w:hint="eastAsia" w:ascii="方正仿宋_GB2312" w:hAnsi="方正仿宋_GB2312" w:eastAsia="方正仿宋_GB2312" w:cs="方正仿宋_GB2312"/>
          <w:color w:val="auto"/>
          <w:sz w:val="28"/>
          <w:szCs w:val="36"/>
          <w:highlight w:val="none"/>
        </w:rPr>
        <w:t>美丽乡村建设规划》；</w:t>
      </w:r>
    </w:p>
    <w:p w14:paraId="6C59A968">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_GB2312" w:hAnsi="方正仿宋_GB2312" w:eastAsia="方正仿宋_GB2312" w:cs="方正仿宋_GB2312"/>
          <w:color w:val="auto"/>
          <w:sz w:val="28"/>
          <w:szCs w:val="36"/>
          <w:highlight w:val="none"/>
        </w:rPr>
      </w:pPr>
      <w:r>
        <w:rPr>
          <w:rFonts w:hint="eastAsia" w:ascii="方正仿宋_GB2312" w:hAnsi="方正仿宋_GB2312" w:eastAsia="方正仿宋_GB2312" w:cs="方正仿宋_GB2312"/>
          <w:color w:val="auto"/>
          <w:sz w:val="28"/>
          <w:szCs w:val="36"/>
          <w:highlight w:val="none"/>
          <w:lang w:eastAsia="zh-CN"/>
        </w:rPr>
        <w:t>（</w:t>
      </w:r>
      <w:r>
        <w:rPr>
          <w:rFonts w:hint="eastAsia" w:ascii="方正仿宋_GB2312" w:hAnsi="方正仿宋_GB2312" w:eastAsia="方正仿宋_GB2312" w:cs="方正仿宋_GB2312"/>
          <w:color w:val="auto"/>
          <w:sz w:val="28"/>
          <w:szCs w:val="36"/>
          <w:highlight w:val="none"/>
          <w:lang w:val="en-US" w:eastAsia="zh-CN"/>
        </w:rPr>
        <w:t>5</w:t>
      </w:r>
      <w:r>
        <w:rPr>
          <w:rFonts w:hint="eastAsia" w:ascii="方正仿宋_GB2312" w:hAnsi="方正仿宋_GB2312" w:eastAsia="方正仿宋_GB2312" w:cs="方正仿宋_GB2312"/>
          <w:color w:val="auto"/>
          <w:sz w:val="28"/>
          <w:szCs w:val="36"/>
          <w:highlight w:val="none"/>
          <w:lang w:eastAsia="zh-CN"/>
        </w:rPr>
        <w:t>）</w:t>
      </w:r>
      <w:r>
        <w:rPr>
          <w:rFonts w:hint="eastAsia" w:ascii="方正仿宋_GB2312" w:hAnsi="方正仿宋_GB2312" w:eastAsia="方正仿宋_GB2312" w:cs="方正仿宋_GB2312"/>
          <w:color w:val="auto"/>
          <w:sz w:val="28"/>
          <w:szCs w:val="36"/>
          <w:highlight w:val="none"/>
        </w:rPr>
        <w:t>《安徽省</w:t>
      </w:r>
      <w:r>
        <w:rPr>
          <w:rFonts w:hint="eastAsia" w:ascii="方正仿宋_GB2312" w:hAnsi="方正仿宋_GB2312" w:eastAsia="方正仿宋_GB2312" w:cs="方正仿宋_GB2312"/>
          <w:color w:val="auto"/>
          <w:sz w:val="28"/>
          <w:szCs w:val="36"/>
          <w:highlight w:val="none"/>
          <w:lang w:eastAsia="zh-CN"/>
        </w:rPr>
        <w:t>“</w:t>
      </w:r>
      <w:r>
        <w:rPr>
          <w:rFonts w:hint="eastAsia" w:ascii="方正仿宋_GB2312" w:hAnsi="方正仿宋_GB2312" w:eastAsia="方正仿宋_GB2312" w:cs="方正仿宋_GB2312"/>
          <w:color w:val="auto"/>
          <w:sz w:val="28"/>
          <w:szCs w:val="36"/>
          <w:highlight w:val="none"/>
        </w:rPr>
        <w:t>十四五</w:t>
      </w:r>
      <w:r>
        <w:rPr>
          <w:rFonts w:hint="eastAsia" w:ascii="方正仿宋_GB2312" w:hAnsi="方正仿宋_GB2312" w:eastAsia="方正仿宋_GB2312" w:cs="方正仿宋_GB2312"/>
          <w:color w:val="auto"/>
          <w:sz w:val="28"/>
          <w:szCs w:val="36"/>
          <w:highlight w:val="none"/>
          <w:lang w:eastAsia="zh-CN"/>
        </w:rPr>
        <w:t>”</w:t>
      </w:r>
      <w:r>
        <w:rPr>
          <w:rFonts w:hint="eastAsia" w:ascii="方正仿宋_GB2312" w:hAnsi="方正仿宋_GB2312" w:eastAsia="方正仿宋_GB2312" w:cs="方正仿宋_GB2312"/>
          <w:color w:val="auto"/>
          <w:sz w:val="28"/>
          <w:szCs w:val="36"/>
          <w:highlight w:val="none"/>
        </w:rPr>
        <w:t>农业和农村经济发展规划》；</w:t>
      </w:r>
    </w:p>
    <w:p w14:paraId="055B0668">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_GB2312" w:hAnsi="方正仿宋_GB2312" w:eastAsia="方正仿宋_GB2312" w:cs="方正仿宋_GB2312"/>
          <w:color w:val="auto"/>
          <w:sz w:val="28"/>
          <w:szCs w:val="36"/>
          <w:highlight w:val="none"/>
        </w:rPr>
      </w:pPr>
      <w:r>
        <w:rPr>
          <w:rFonts w:hint="eastAsia" w:ascii="方正仿宋_GB2312" w:hAnsi="方正仿宋_GB2312" w:eastAsia="方正仿宋_GB2312" w:cs="方正仿宋_GB2312"/>
          <w:color w:val="auto"/>
          <w:sz w:val="28"/>
          <w:szCs w:val="36"/>
          <w:highlight w:val="none"/>
          <w:lang w:eastAsia="zh-CN"/>
        </w:rPr>
        <w:t>（</w:t>
      </w:r>
      <w:r>
        <w:rPr>
          <w:rFonts w:hint="eastAsia" w:ascii="方正仿宋_GB2312" w:hAnsi="方正仿宋_GB2312" w:eastAsia="方正仿宋_GB2312" w:cs="方正仿宋_GB2312"/>
          <w:color w:val="auto"/>
          <w:sz w:val="28"/>
          <w:szCs w:val="36"/>
          <w:highlight w:val="none"/>
          <w:lang w:val="en-US" w:eastAsia="zh-CN"/>
        </w:rPr>
        <w:t>6</w:t>
      </w:r>
      <w:r>
        <w:rPr>
          <w:rFonts w:hint="eastAsia" w:ascii="方正仿宋_GB2312" w:hAnsi="方正仿宋_GB2312" w:eastAsia="方正仿宋_GB2312" w:cs="方正仿宋_GB2312"/>
          <w:color w:val="auto"/>
          <w:sz w:val="28"/>
          <w:szCs w:val="36"/>
          <w:highlight w:val="none"/>
          <w:lang w:eastAsia="zh-CN"/>
        </w:rPr>
        <w:t>）</w:t>
      </w:r>
      <w:r>
        <w:rPr>
          <w:rFonts w:hint="eastAsia" w:ascii="方正仿宋_GB2312" w:hAnsi="方正仿宋_GB2312" w:eastAsia="方正仿宋_GB2312" w:cs="方正仿宋_GB2312"/>
          <w:color w:val="auto"/>
          <w:sz w:val="28"/>
          <w:szCs w:val="36"/>
          <w:highlight w:val="none"/>
        </w:rPr>
        <w:t>《安徽省农业科技园区管理暂行办法》；</w:t>
      </w:r>
    </w:p>
    <w:p w14:paraId="7A09072D">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_GB2312" w:hAnsi="方正仿宋_GB2312" w:eastAsia="方正仿宋_GB2312" w:cs="方正仿宋_GB2312"/>
          <w:color w:val="auto"/>
          <w:sz w:val="28"/>
          <w:szCs w:val="36"/>
          <w:highlight w:val="none"/>
          <w:lang w:eastAsia="zh-CN"/>
        </w:rPr>
      </w:pPr>
      <w:r>
        <w:rPr>
          <w:rFonts w:hint="eastAsia" w:ascii="方正仿宋_GB2312" w:hAnsi="方正仿宋_GB2312" w:eastAsia="方正仿宋_GB2312" w:cs="方正仿宋_GB2312"/>
          <w:color w:val="auto"/>
          <w:sz w:val="28"/>
          <w:szCs w:val="36"/>
          <w:highlight w:val="none"/>
          <w:lang w:eastAsia="zh-CN"/>
        </w:rPr>
        <w:t>（</w:t>
      </w:r>
      <w:r>
        <w:rPr>
          <w:rFonts w:hint="eastAsia" w:ascii="方正仿宋_GB2312" w:hAnsi="方正仿宋_GB2312" w:eastAsia="方正仿宋_GB2312" w:cs="方正仿宋_GB2312"/>
          <w:color w:val="auto"/>
          <w:sz w:val="28"/>
          <w:szCs w:val="36"/>
          <w:highlight w:val="none"/>
          <w:lang w:val="en-US" w:eastAsia="zh-CN"/>
        </w:rPr>
        <w:t>7</w:t>
      </w:r>
      <w:r>
        <w:rPr>
          <w:rFonts w:hint="eastAsia" w:ascii="方正仿宋_GB2312" w:hAnsi="方正仿宋_GB2312" w:eastAsia="方正仿宋_GB2312" w:cs="方正仿宋_GB2312"/>
          <w:color w:val="auto"/>
          <w:sz w:val="28"/>
          <w:szCs w:val="36"/>
          <w:highlight w:val="none"/>
          <w:lang w:eastAsia="zh-CN"/>
        </w:rPr>
        <w:t>）</w:t>
      </w:r>
      <w:r>
        <w:rPr>
          <w:rFonts w:hint="eastAsia" w:ascii="方正仿宋_GB2312" w:hAnsi="方正仿宋_GB2312" w:eastAsia="方正仿宋_GB2312" w:cs="方正仿宋_GB2312"/>
          <w:color w:val="auto"/>
          <w:sz w:val="28"/>
          <w:szCs w:val="36"/>
          <w:highlight w:val="none"/>
        </w:rPr>
        <w:t>《安徽省国民经济和社会发展第十四个五年规划纲要和2035年远景目标纲要》；</w:t>
      </w:r>
    </w:p>
    <w:p w14:paraId="1A2893F8">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_GB2312" w:hAnsi="方正仿宋_GB2312" w:eastAsia="方正仿宋_GB2312" w:cs="方正仿宋_GB2312"/>
          <w:color w:val="auto"/>
          <w:sz w:val="28"/>
          <w:szCs w:val="36"/>
          <w:highlight w:val="none"/>
          <w:lang w:eastAsia="zh-CN"/>
        </w:rPr>
      </w:pPr>
      <w:r>
        <w:rPr>
          <w:rFonts w:hint="eastAsia" w:ascii="方正仿宋_GB2312" w:hAnsi="方正仿宋_GB2312" w:eastAsia="方正仿宋_GB2312" w:cs="方正仿宋_GB2312"/>
          <w:color w:val="auto"/>
          <w:sz w:val="28"/>
          <w:szCs w:val="36"/>
          <w:highlight w:val="none"/>
          <w:lang w:eastAsia="zh-CN"/>
        </w:rPr>
        <w:t>（</w:t>
      </w:r>
      <w:r>
        <w:rPr>
          <w:rFonts w:hint="eastAsia" w:ascii="方正仿宋_GB2312" w:hAnsi="方正仿宋_GB2312" w:eastAsia="方正仿宋_GB2312" w:cs="方正仿宋_GB2312"/>
          <w:color w:val="auto"/>
          <w:sz w:val="28"/>
          <w:szCs w:val="36"/>
          <w:highlight w:val="none"/>
          <w:lang w:val="en-US" w:eastAsia="zh-CN"/>
        </w:rPr>
        <w:t>8</w:t>
      </w:r>
      <w:r>
        <w:rPr>
          <w:rFonts w:hint="eastAsia" w:ascii="方正仿宋_GB2312" w:hAnsi="方正仿宋_GB2312" w:eastAsia="方正仿宋_GB2312" w:cs="方正仿宋_GB2312"/>
          <w:color w:val="auto"/>
          <w:sz w:val="28"/>
          <w:szCs w:val="36"/>
          <w:highlight w:val="none"/>
          <w:lang w:eastAsia="zh-CN"/>
        </w:rPr>
        <w:t>）</w:t>
      </w:r>
      <w:r>
        <w:rPr>
          <w:rFonts w:hint="eastAsia" w:ascii="方正仿宋_GB2312" w:hAnsi="方正仿宋_GB2312" w:eastAsia="方正仿宋_GB2312" w:cs="方正仿宋_GB2312"/>
          <w:color w:val="auto"/>
          <w:sz w:val="28"/>
          <w:szCs w:val="36"/>
          <w:highlight w:val="none"/>
        </w:rPr>
        <w:t>《乡村振兴战略发展规划方案》（2021－2025年）；</w:t>
      </w:r>
    </w:p>
    <w:p w14:paraId="0DB58A21">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_GB2312" w:hAnsi="方正仿宋_GB2312" w:eastAsia="方正仿宋_GB2312" w:cs="方正仿宋_GB2312"/>
          <w:color w:val="auto"/>
          <w:sz w:val="28"/>
          <w:szCs w:val="36"/>
          <w:highlight w:val="none"/>
          <w:lang w:eastAsia="zh-CN"/>
        </w:rPr>
      </w:pPr>
      <w:r>
        <w:rPr>
          <w:rFonts w:hint="eastAsia" w:ascii="方正仿宋_GB2312" w:hAnsi="方正仿宋_GB2312" w:eastAsia="方正仿宋_GB2312" w:cs="方正仿宋_GB2312"/>
          <w:color w:val="auto"/>
          <w:sz w:val="28"/>
          <w:szCs w:val="36"/>
          <w:highlight w:val="none"/>
          <w:lang w:eastAsia="zh-CN"/>
        </w:rPr>
        <w:t>（</w:t>
      </w:r>
      <w:r>
        <w:rPr>
          <w:rFonts w:hint="eastAsia" w:ascii="方正仿宋_GB2312" w:hAnsi="方正仿宋_GB2312" w:eastAsia="方正仿宋_GB2312" w:cs="方正仿宋_GB2312"/>
          <w:color w:val="auto"/>
          <w:sz w:val="28"/>
          <w:szCs w:val="36"/>
          <w:highlight w:val="none"/>
          <w:lang w:val="en-US" w:eastAsia="zh-CN"/>
        </w:rPr>
        <w:t>9</w:t>
      </w:r>
      <w:r>
        <w:rPr>
          <w:rFonts w:hint="eastAsia" w:ascii="方正仿宋_GB2312" w:hAnsi="方正仿宋_GB2312" w:eastAsia="方正仿宋_GB2312" w:cs="方正仿宋_GB2312"/>
          <w:color w:val="auto"/>
          <w:sz w:val="28"/>
          <w:szCs w:val="36"/>
          <w:highlight w:val="none"/>
          <w:lang w:eastAsia="zh-CN"/>
        </w:rPr>
        <w:t>）</w:t>
      </w:r>
      <w:r>
        <w:rPr>
          <w:rFonts w:hint="eastAsia" w:ascii="方正仿宋_GB2312" w:hAnsi="方正仿宋_GB2312" w:eastAsia="方正仿宋_GB2312" w:cs="方正仿宋_GB2312"/>
          <w:color w:val="auto"/>
          <w:sz w:val="28"/>
          <w:szCs w:val="36"/>
          <w:highlight w:val="none"/>
        </w:rPr>
        <w:t>《安徽省新型城镇化发展规划》（2016</w:t>
      </w:r>
      <w:r>
        <w:rPr>
          <w:rFonts w:hint="eastAsia" w:ascii="方正仿宋_GB2312" w:hAnsi="方正仿宋_GB2312" w:eastAsia="方正仿宋_GB2312" w:cs="方正仿宋_GB2312"/>
          <w:color w:val="auto"/>
          <w:sz w:val="28"/>
          <w:szCs w:val="36"/>
          <w:highlight w:val="none"/>
          <w:lang w:eastAsia="zh-CN"/>
        </w:rPr>
        <w:t>—</w:t>
      </w:r>
      <w:r>
        <w:rPr>
          <w:rFonts w:hint="eastAsia" w:ascii="方正仿宋_GB2312" w:hAnsi="方正仿宋_GB2312" w:eastAsia="方正仿宋_GB2312" w:cs="方正仿宋_GB2312"/>
          <w:color w:val="auto"/>
          <w:sz w:val="28"/>
          <w:szCs w:val="36"/>
          <w:highlight w:val="none"/>
        </w:rPr>
        <w:t>2025年）；</w:t>
      </w:r>
    </w:p>
    <w:p w14:paraId="26B57CCC">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_GB2312" w:hAnsi="方正仿宋_GB2312" w:eastAsia="方正仿宋_GB2312" w:cs="方正仿宋_GB2312"/>
          <w:color w:val="auto"/>
          <w:sz w:val="28"/>
          <w:szCs w:val="36"/>
          <w:highlight w:val="none"/>
          <w:lang w:eastAsia="zh-CN"/>
        </w:rPr>
      </w:pPr>
      <w:r>
        <w:rPr>
          <w:rFonts w:hint="eastAsia" w:ascii="方正仿宋_GB2312" w:hAnsi="方正仿宋_GB2312" w:eastAsia="方正仿宋_GB2312" w:cs="方正仿宋_GB2312"/>
          <w:color w:val="auto"/>
          <w:sz w:val="28"/>
          <w:szCs w:val="36"/>
          <w:highlight w:val="none"/>
          <w:lang w:eastAsia="zh-CN"/>
        </w:rPr>
        <w:t>（</w:t>
      </w:r>
      <w:r>
        <w:rPr>
          <w:rFonts w:hint="eastAsia" w:ascii="方正仿宋_GB2312" w:hAnsi="方正仿宋_GB2312" w:eastAsia="方正仿宋_GB2312" w:cs="方正仿宋_GB2312"/>
          <w:color w:val="auto"/>
          <w:sz w:val="28"/>
          <w:szCs w:val="36"/>
          <w:highlight w:val="none"/>
          <w:lang w:val="en-US" w:eastAsia="zh-CN"/>
        </w:rPr>
        <w:t>10</w:t>
      </w:r>
      <w:r>
        <w:rPr>
          <w:rFonts w:hint="eastAsia" w:ascii="方正仿宋_GB2312" w:hAnsi="方正仿宋_GB2312" w:eastAsia="方正仿宋_GB2312" w:cs="方正仿宋_GB2312"/>
          <w:color w:val="auto"/>
          <w:sz w:val="28"/>
          <w:szCs w:val="36"/>
          <w:highlight w:val="none"/>
          <w:lang w:eastAsia="zh-CN"/>
        </w:rPr>
        <w:t>）</w:t>
      </w:r>
      <w:r>
        <w:rPr>
          <w:rFonts w:hint="eastAsia" w:ascii="方正仿宋_GB2312" w:hAnsi="方正仿宋_GB2312" w:eastAsia="方正仿宋_GB2312" w:cs="方正仿宋_GB2312"/>
          <w:color w:val="auto"/>
          <w:sz w:val="28"/>
          <w:szCs w:val="36"/>
          <w:highlight w:val="none"/>
        </w:rPr>
        <w:t>《安徽省</w:t>
      </w:r>
      <w:r>
        <w:rPr>
          <w:rFonts w:hint="eastAsia" w:ascii="方正仿宋_GB2312" w:hAnsi="方正仿宋_GB2312" w:eastAsia="方正仿宋_GB2312" w:cs="方正仿宋_GB2312"/>
          <w:color w:val="auto"/>
          <w:sz w:val="28"/>
          <w:szCs w:val="36"/>
          <w:highlight w:val="none"/>
          <w:lang w:eastAsia="zh-CN"/>
        </w:rPr>
        <w:t>“</w:t>
      </w:r>
      <w:r>
        <w:rPr>
          <w:rFonts w:hint="eastAsia" w:ascii="方正仿宋_GB2312" w:hAnsi="方正仿宋_GB2312" w:eastAsia="方正仿宋_GB2312" w:cs="方正仿宋_GB2312"/>
          <w:color w:val="auto"/>
          <w:sz w:val="28"/>
          <w:szCs w:val="36"/>
          <w:highlight w:val="none"/>
        </w:rPr>
        <w:t>十四五</w:t>
      </w:r>
      <w:r>
        <w:rPr>
          <w:rFonts w:hint="eastAsia" w:ascii="方正仿宋_GB2312" w:hAnsi="方正仿宋_GB2312" w:eastAsia="方正仿宋_GB2312" w:cs="方正仿宋_GB2312"/>
          <w:color w:val="auto"/>
          <w:sz w:val="28"/>
          <w:szCs w:val="36"/>
          <w:highlight w:val="none"/>
          <w:lang w:eastAsia="zh-CN"/>
        </w:rPr>
        <w:t>”</w:t>
      </w:r>
      <w:r>
        <w:rPr>
          <w:rFonts w:hint="eastAsia" w:ascii="方正仿宋_GB2312" w:hAnsi="方正仿宋_GB2312" w:eastAsia="方正仿宋_GB2312" w:cs="方正仿宋_GB2312"/>
          <w:color w:val="auto"/>
          <w:sz w:val="28"/>
          <w:szCs w:val="36"/>
          <w:highlight w:val="none"/>
        </w:rPr>
        <w:t>美丽乡村建设规划》；</w:t>
      </w:r>
    </w:p>
    <w:p w14:paraId="18A1F253">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_GB2312" w:hAnsi="方正仿宋_GB2312" w:eastAsia="方正仿宋_GB2312" w:cs="方正仿宋_GB2312"/>
          <w:color w:val="auto"/>
          <w:sz w:val="28"/>
          <w:szCs w:val="36"/>
          <w:highlight w:val="none"/>
          <w:lang w:eastAsia="zh-CN"/>
        </w:rPr>
      </w:pPr>
      <w:r>
        <w:rPr>
          <w:rFonts w:hint="eastAsia" w:ascii="方正仿宋_GB2312" w:hAnsi="方正仿宋_GB2312" w:eastAsia="方正仿宋_GB2312" w:cs="方正仿宋_GB2312"/>
          <w:color w:val="auto"/>
          <w:sz w:val="28"/>
          <w:szCs w:val="36"/>
          <w:highlight w:val="none"/>
          <w:lang w:eastAsia="zh-CN"/>
        </w:rPr>
        <w:t>（</w:t>
      </w:r>
      <w:r>
        <w:rPr>
          <w:rFonts w:hint="eastAsia" w:ascii="方正仿宋_GB2312" w:hAnsi="方正仿宋_GB2312" w:eastAsia="方正仿宋_GB2312" w:cs="方正仿宋_GB2312"/>
          <w:color w:val="auto"/>
          <w:sz w:val="28"/>
          <w:szCs w:val="36"/>
          <w:highlight w:val="none"/>
          <w:lang w:val="en-US" w:eastAsia="zh-CN"/>
        </w:rPr>
        <w:t>11</w:t>
      </w:r>
      <w:r>
        <w:rPr>
          <w:rFonts w:hint="eastAsia" w:ascii="方正仿宋_GB2312" w:hAnsi="方正仿宋_GB2312" w:eastAsia="方正仿宋_GB2312" w:cs="方正仿宋_GB2312"/>
          <w:color w:val="auto"/>
          <w:sz w:val="28"/>
          <w:szCs w:val="36"/>
          <w:highlight w:val="none"/>
          <w:lang w:eastAsia="zh-CN"/>
        </w:rPr>
        <w:t>）</w:t>
      </w:r>
      <w:r>
        <w:rPr>
          <w:rFonts w:hint="eastAsia" w:ascii="方正仿宋_GB2312" w:hAnsi="方正仿宋_GB2312" w:eastAsia="方正仿宋_GB2312" w:cs="方正仿宋_GB2312"/>
          <w:color w:val="auto"/>
          <w:sz w:val="28"/>
          <w:szCs w:val="36"/>
          <w:highlight w:val="none"/>
        </w:rPr>
        <w:t>《淮北市国民经济和社会发展第十四个五年规划和2035年远景目标纲要》；</w:t>
      </w:r>
    </w:p>
    <w:p w14:paraId="54DB633C">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_GB2312" w:hAnsi="方正仿宋_GB2312" w:eastAsia="方正仿宋_GB2312" w:cs="方正仿宋_GB2312"/>
          <w:color w:val="auto"/>
          <w:sz w:val="28"/>
          <w:szCs w:val="36"/>
          <w:highlight w:val="none"/>
          <w:lang w:eastAsia="zh-CN"/>
        </w:rPr>
      </w:pPr>
      <w:r>
        <w:rPr>
          <w:rFonts w:hint="eastAsia" w:ascii="方正仿宋_GB2312" w:hAnsi="方正仿宋_GB2312" w:eastAsia="方正仿宋_GB2312" w:cs="方正仿宋_GB2312"/>
          <w:color w:val="auto"/>
          <w:sz w:val="28"/>
          <w:szCs w:val="36"/>
          <w:highlight w:val="none"/>
          <w:lang w:eastAsia="zh-CN"/>
        </w:rPr>
        <w:t>（</w:t>
      </w:r>
      <w:r>
        <w:rPr>
          <w:rFonts w:hint="eastAsia" w:ascii="方正仿宋_GB2312" w:hAnsi="方正仿宋_GB2312" w:eastAsia="方正仿宋_GB2312" w:cs="方正仿宋_GB2312"/>
          <w:color w:val="auto"/>
          <w:sz w:val="28"/>
          <w:szCs w:val="36"/>
          <w:highlight w:val="none"/>
          <w:lang w:val="en-US" w:eastAsia="zh-CN"/>
        </w:rPr>
        <w:t>12</w:t>
      </w:r>
      <w:r>
        <w:rPr>
          <w:rFonts w:hint="eastAsia" w:ascii="方正仿宋_GB2312" w:hAnsi="方正仿宋_GB2312" w:eastAsia="方正仿宋_GB2312" w:cs="方正仿宋_GB2312"/>
          <w:color w:val="auto"/>
          <w:sz w:val="28"/>
          <w:szCs w:val="36"/>
          <w:highlight w:val="none"/>
          <w:lang w:eastAsia="zh-CN"/>
        </w:rPr>
        <w:t>）</w:t>
      </w:r>
      <w:r>
        <w:rPr>
          <w:rFonts w:hint="eastAsia" w:ascii="方正仿宋_GB2312" w:hAnsi="方正仿宋_GB2312" w:eastAsia="方正仿宋_GB2312" w:cs="方正仿宋_GB2312"/>
          <w:color w:val="auto"/>
          <w:sz w:val="28"/>
          <w:szCs w:val="36"/>
          <w:highlight w:val="none"/>
        </w:rPr>
        <w:t>《淮北市城市总体规划（2016-2040）》；</w:t>
      </w:r>
    </w:p>
    <w:p w14:paraId="3A91A32D">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_GB2312" w:hAnsi="方正仿宋_GB2312" w:eastAsia="方正仿宋_GB2312" w:cs="方正仿宋_GB2312"/>
          <w:color w:val="auto"/>
          <w:sz w:val="28"/>
          <w:szCs w:val="36"/>
          <w:highlight w:val="none"/>
          <w:lang w:eastAsia="zh-CN"/>
        </w:rPr>
      </w:pPr>
      <w:r>
        <w:rPr>
          <w:rFonts w:hint="eastAsia" w:ascii="方正仿宋_GB2312" w:hAnsi="方正仿宋_GB2312" w:eastAsia="方正仿宋_GB2312" w:cs="方正仿宋_GB2312"/>
          <w:color w:val="auto"/>
          <w:sz w:val="28"/>
          <w:szCs w:val="36"/>
          <w:highlight w:val="none"/>
          <w:lang w:eastAsia="zh-CN"/>
        </w:rPr>
        <w:t>（</w:t>
      </w:r>
      <w:r>
        <w:rPr>
          <w:rFonts w:hint="eastAsia" w:ascii="方正仿宋_GB2312" w:hAnsi="方正仿宋_GB2312" w:eastAsia="方正仿宋_GB2312" w:cs="方正仿宋_GB2312"/>
          <w:color w:val="auto"/>
          <w:sz w:val="28"/>
          <w:szCs w:val="36"/>
          <w:highlight w:val="none"/>
          <w:lang w:val="en-US" w:eastAsia="zh-CN"/>
        </w:rPr>
        <w:t>13</w:t>
      </w:r>
      <w:r>
        <w:rPr>
          <w:rFonts w:hint="eastAsia" w:ascii="方正仿宋_GB2312" w:hAnsi="方正仿宋_GB2312" w:eastAsia="方正仿宋_GB2312" w:cs="方正仿宋_GB2312"/>
          <w:color w:val="auto"/>
          <w:sz w:val="28"/>
          <w:szCs w:val="36"/>
          <w:highlight w:val="none"/>
          <w:lang w:eastAsia="zh-CN"/>
        </w:rPr>
        <w:t>）</w:t>
      </w:r>
      <w:r>
        <w:rPr>
          <w:rFonts w:hint="eastAsia" w:ascii="方正仿宋_GB2312" w:hAnsi="方正仿宋_GB2312" w:eastAsia="方正仿宋_GB2312" w:cs="方正仿宋_GB2312"/>
          <w:color w:val="auto"/>
          <w:sz w:val="28"/>
          <w:szCs w:val="36"/>
          <w:highlight w:val="none"/>
        </w:rPr>
        <w:t>《淮北市实施</w:t>
      </w:r>
      <w:r>
        <w:rPr>
          <w:rFonts w:hint="eastAsia" w:ascii="方正仿宋_GB2312" w:hAnsi="方正仿宋_GB2312" w:eastAsia="方正仿宋_GB2312" w:cs="方正仿宋_GB2312"/>
          <w:color w:val="auto"/>
          <w:sz w:val="28"/>
          <w:szCs w:val="36"/>
          <w:highlight w:val="none"/>
          <w:lang w:eastAsia="zh-CN"/>
        </w:rPr>
        <w:t>“</w:t>
      </w:r>
      <w:r>
        <w:rPr>
          <w:rFonts w:hint="eastAsia" w:ascii="方正仿宋_GB2312" w:hAnsi="方正仿宋_GB2312" w:eastAsia="方正仿宋_GB2312" w:cs="方正仿宋_GB2312"/>
          <w:color w:val="auto"/>
          <w:sz w:val="28"/>
          <w:szCs w:val="36"/>
          <w:highlight w:val="none"/>
        </w:rPr>
        <w:t>4354</w:t>
      </w:r>
      <w:r>
        <w:rPr>
          <w:rFonts w:hint="eastAsia" w:ascii="方正仿宋_GB2312" w:hAnsi="方正仿宋_GB2312" w:eastAsia="方正仿宋_GB2312" w:cs="方正仿宋_GB2312"/>
          <w:color w:val="auto"/>
          <w:sz w:val="28"/>
          <w:szCs w:val="36"/>
          <w:highlight w:val="none"/>
          <w:lang w:eastAsia="zh-CN"/>
        </w:rPr>
        <w:t>”</w:t>
      </w:r>
      <w:r>
        <w:rPr>
          <w:rFonts w:hint="eastAsia" w:ascii="方正仿宋_GB2312" w:hAnsi="方正仿宋_GB2312" w:eastAsia="方正仿宋_GB2312" w:cs="方正仿宋_GB2312"/>
          <w:color w:val="auto"/>
          <w:sz w:val="28"/>
          <w:szCs w:val="36"/>
          <w:highlight w:val="none"/>
        </w:rPr>
        <w:t>行动计划推动全市乡村组织振兴的实施方案》；</w:t>
      </w:r>
    </w:p>
    <w:p w14:paraId="0AEEAF99">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_GB2312" w:hAnsi="方正仿宋_GB2312" w:eastAsia="方正仿宋_GB2312" w:cs="方正仿宋_GB2312"/>
          <w:color w:val="auto"/>
          <w:sz w:val="28"/>
          <w:szCs w:val="36"/>
          <w:highlight w:val="none"/>
          <w:lang w:eastAsia="zh-CN"/>
        </w:rPr>
      </w:pPr>
      <w:r>
        <w:rPr>
          <w:rFonts w:hint="eastAsia" w:ascii="方正仿宋_GB2312" w:hAnsi="方正仿宋_GB2312" w:eastAsia="方正仿宋_GB2312" w:cs="方正仿宋_GB2312"/>
          <w:color w:val="auto"/>
          <w:sz w:val="28"/>
          <w:szCs w:val="36"/>
          <w:highlight w:val="none"/>
          <w:lang w:eastAsia="zh-CN"/>
        </w:rPr>
        <w:t>（</w:t>
      </w:r>
      <w:r>
        <w:rPr>
          <w:rFonts w:hint="eastAsia" w:ascii="方正仿宋_GB2312" w:hAnsi="方正仿宋_GB2312" w:eastAsia="方正仿宋_GB2312" w:cs="方正仿宋_GB2312"/>
          <w:color w:val="auto"/>
          <w:sz w:val="28"/>
          <w:szCs w:val="36"/>
          <w:highlight w:val="none"/>
          <w:lang w:val="en-US" w:eastAsia="zh-CN"/>
        </w:rPr>
        <w:t>14</w:t>
      </w:r>
      <w:r>
        <w:rPr>
          <w:rFonts w:hint="eastAsia" w:ascii="方正仿宋_GB2312" w:hAnsi="方正仿宋_GB2312" w:eastAsia="方正仿宋_GB2312" w:cs="方正仿宋_GB2312"/>
          <w:color w:val="auto"/>
          <w:sz w:val="28"/>
          <w:szCs w:val="36"/>
          <w:highlight w:val="none"/>
          <w:lang w:eastAsia="zh-CN"/>
        </w:rPr>
        <w:t>）</w:t>
      </w:r>
      <w:r>
        <w:rPr>
          <w:rFonts w:hint="eastAsia" w:ascii="方正仿宋_GB2312" w:hAnsi="方正仿宋_GB2312" w:eastAsia="方正仿宋_GB2312" w:cs="方正仿宋_GB2312"/>
          <w:color w:val="auto"/>
          <w:sz w:val="28"/>
          <w:szCs w:val="36"/>
          <w:highlight w:val="none"/>
        </w:rPr>
        <w:t>《淮北市新型城镇化发展规划》（2017-2025年）；</w:t>
      </w:r>
    </w:p>
    <w:p w14:paraId="0EF25282">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_GB2312" w:hAnsi="方正仿宋_GB2312" w:eastAsia="方正仿宋_GB2312" w:cs="方正仿宋_GB2312"/>
          <w:color w:val="auto"/>
          <w:sz w:val="28"/>
          <w:szCs w:val="36"/>
          <w:highlight w:val="none"/>
        </w:rPr>
      </w:pPr>
      <w:r>
        <w:rPr>
          <w:rFonts w:hint="eastAsia" w:ascii="方正仿宋_GB2312" w:hAnsi="方正仿宋_GB2312" w:eastAsia="方正仿宋_GB2312" w:cs="方正仿宋_GB2312"/>
          <w:color w:val="auto"/>
          <w:sz w:val="28"/>
          <w:szCs w:val="36"/>
          <w:highlight w:val="none"/>
          <w:lang w:eastAsia="zh-CN"/>
        </w:rPr>
        <w:t>（</w:t>
      </w:r>
      <w:r>
        <w:rPr>
          <w:rFonts w:hint="eastAsia" w:ascii="方正仿宋_GB2312" w:hAnsi="方正仿宋_GB2312" w:eastAsia="方正仿宋_GB2312" w:cs="方正仿宋_GB2312"/>
          <w:color w:val="auto"/>
          <w:sz w:val="28"/>
          <w:szCs w:val="36"/>
          <w:highlight w:val="none"/>
          <w:lang w:val="en-US" w:eastAsia="zh-CN"/>
        </w:rPr>
        <w:t>15</w:t>
      </w:r>
      <w:r>
        <w:rPr>
          <w:rFonts w:hint="eastAsia" w:ascii="方正仿宋_GB2312" w:hAnsi="方正仿宋_GB2312" w:eastAsia="方正仿宋_GB2312" w:cs="方正仿宋_GB2312"/>
          <w:color w:val="auto"/>
          <w:sz w:val="28"/>
          <w:szCs w:val="36"/>
          <w:highlight w:val="none"/>
          <w:lang w:eastAsia="zh-CN"/>
        </w:rPr>
        <w:t>）</w:t>
      </w:r>
      <w:r>
        <w:rPr>
          <w:rFonts w:hint="eastAsia" w:ascii="方正仿宋_GB2312" w:hAnsi="方正仿宋_GB2312" w:eastAsia="方正仿宋_GB2312" w:cs="方正仿宋_GB2312"/>
          <w:color w:val="auto"/>
          <w:sz w:val="28"/>
          <w:szCs w:val="36"/>
          <w:highlight w:val="none"/>
        </w:rPr>
        <w:t>《相山区渠沟镇土地利用总体规划（2006</w:t>
      </w:r>
      <w:r>
        <w:rPr>
          <w:rFonts w:hint="eastAsia" w:ascii="方正仿宋_GB2312" w:hAnsi="方正仿宋_GB2312" w:eastAsia="方正仿宋_GB2312" w:cs="方正仿宋_GB2312"/>
          <w:color w:val="auto"/>
          <w:sz w:val="28"/>
          <w:szCs w:val="36"/>
          <w:highlight w:val="none"/>
          <w:lang w:eastAsia="zh-CN"/>
        </w:rPr>
        <w:t>—</w:t>
      </w:r>
      <w:r>
        <w:rPr>
          <w:rFonts w:hint="eastAsia" w:ascii="方正仿宋_GB2312" w:hAnsi="方正仿宋_GB2312" w:eastAsia="方正仿宋_GB2312" w:cs="方正仿宋_GB2312"/>
          <w:color w:val="auto"/>
          <w:sz w:val="28"/>
          <w:szCs w:val="36"/>
          <w:highlight w:val="none"/>
        </w:rPr>
        <w:t>2020年）》；</w:t>
      </w:r>
    </w:p>
    <w:p w14:paraId="4D350544">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_GB2312" w:hAnsi="方正仿宋_GB2312" w:eastAsia="方正仿宋_GB2312" w:cs="方正仿宋_GB2312"/>
          <w:color w:val="auto"/>
          <w:sz w:val="28"/>
          <w:szCs w:val="36"/>
          <w:highlight w:val="none"/>
        </w:rPr>
      </w:pPr>
      <w:r>
        <w:rPr>
          <w:rFonts w:hint="eastAsia" w:ascii="方正仿宋_GB2312" w:hAnsi="方正仿宋_GB2312" w:eastAsia="方正仿宋_GB2312" w:cs="方正仿宋_GB2312"/>
          <w:color w:val="auto"/>
          <w:sz w:val="28"/>
          <w:szCs w:val="36"/>
          <w:highlight w:val="none"/>
          <w:lang w:eastAsia="zh-CN"/>
        </w:rPr>
        <w:t>（</w:t>
      </w:r>
      <w:r>
        <w:rPr>
          <w:rFonts w:hint="eastAsia" w:ascii="方正仿宋_GB2312" w:hAnsi="方正仿宋_GB2312" w:eastAsia="方正仿宋_GB2312" w:cs="方正仿宋_GB2312"/>
          <w:color w:val="auto"/>
          <w:sz w:val="28"/>
          <w:szCs w:val="36"/>
          <w:highlight w:val="none"/>
          <w:lang w:val="en-US" w:eastAsia="zh-CN"/>
        </w:rPr>
        <w:t>16</w:t>
      </w:r>
      <w:r>
        <w:rPr>
          <w:rFonts w:hint="eastAsia" w:ascii="方正仿宋_GB2312" w:hAnsi="方正仿宋_GB2312" w:eastAsia="方正仿宋_GB2312" w:cs="方正仿宋_GB2312"/>
          <w:color w:val="auto"/>
          <w:sz w:val="28"/>
          <w:szCs w:val="36"/>
          <w:highlight w:val="none"/>
          <w:lang w:eastAsia="zh-CN"/>
        </w:rPr>
        <w:t>）</w:t>
      </w:r>
      <w:r>
        <w:rPr>
          <w:rFonts w:hint="eastAsia" w:ascii="方正仿宋_GB2312" w:hAnsi="方正仿宋_GB2312" w:eastAsia="方正仿宋_GB2312" w:cs="方正仿宋_GB2312"/>
          <w:color w:val="auto"/>
          <w:sz w:val="28"/>
          <w:szCs w:val="36"/>
          <w:highlight w:val="none"/>
        </w:rPr>
        <w:t>《淮北市</w:t>
      </w:r>
      <w:r>
        <w:rPr>
          <w:rFonts w:hint="eastAsia" w:ascii="方正仿宋_GB2312" w:hAnsi="方正仿宋_GB2312" w:eastAsia="方正仿宋_GB2312" w:cs="方正仿宋_GB2312"/>
          <w:color w:val="auto"/>
          <w:sz w:val="28"/>
          <w:szCs w:val="36"/>
          <w:highlight w:val="none"/>
          <w:lang w:eastAsia="zh-CN"/>
        </w:rPr>
        <w:t>“</w:t>
      </w:r>
      <w:r>
        <w:rPr>
          <w:rFonts w:hint="eastAsia" w:ascii="方正仿宋_GB2312" w:hAnsi="方正仿宋_GB2312" w:eastAsia="方正仿宋_GB2312" w:cs="方正仿宋_GB2312"/>
          <w:color w:val="auto"/>
          <w:sz w:val="28"/>
          <w:szCs w:val="36"/>
          <w:highlight w:val="none"/>
        </w:rPr>
        <w:t>十四五</w:t>
      </w:r>
      <w:r>
        <w:rPr>
          <w:rFonts w:hint="eastAsia" w:ascii="方正仿宋_GB2312" w:hAnsi="方正仿宋_GB2312" w:eastAsia="方正仿宋_GB2312" w:cs="方正仿宋_GB2312"/>
          <w:color w:val="auto"/>
          <w:sz w:val="28"/>
          <w:szCs w:val="36"/>
          <w:highlight w:val="none"/>
          <w:lang w:eastAsia="zh-CN"/>
        </w:rPr>
        <w:t>”</w:t>
      </w:r>
      <w:r>
        <w:rPr>
          <w:rFonts w:hint="eastAsia" w:ascii="方正仿宋_GB2312" w:hAnsi="方正仿宋_GB2312" w:eastAsia="方正仿宋_GB2312" w:cs="方正仿宋_GB2312"/>
          <w:color w:val="auto"/>
          <w:sz w:val="28"/>
          <w:szCs w:val="36"/>
          <w:highlight w:val="none"/>
        </w:rPr>
        <w:t>农业农村现代化规划（含美丽乡村建设规划）》；</w:t>
      </w:r>
    </w:p>
    <w:p w14:paraId="4CA47D07">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_GB2312" w:hAnsi="方正仿宋_GB2312" w:eastAsia="方正仿宋_GB2312" w:cs="方正仿宋_GB2312"/>
          <w:color w:val="auto"/>
          <w:sz w:val="28"/>
          <w:szCs w:val="36"/>
          <w:highlight w:val="none"/>
          <w:lang w:eastAsia="zh-CN"/>
        </w:rPr>
      </w:pPr>
      <w:r>
        <w:rPr>
          <w:rFonts w:hint="eastAsia" w:ascii="方正仿宋_GB2312" w:hAnsi="方正仿宋_GB2312" w:eastAsia="方正仿宋_GB2312" w:cs="方正仿宋_GB2312"/>
          <w:color w:val="auto"/>
          <w:sz w:val="28"/>
          <w:szCs w:val="36"/>
          <w:highlight w:val="none"/>
          <w:lang w:eastAsia="zh-CN"/>
        </w:rPr>
        <w:t>（</w:t>
      </w:r>
      <w:r>
        <w:rPr>
          <w:rFonts w:hint="eastAsia" w:ascii="方正仿宋_GB2312" w:hAnsi="方正仿宋_GB2312" w:eastAsia="方正仿宋_GB2312" w:cs="方正仿宋_GB2312"/>
          <w:color w:val="auto"/>
          <w:sz w:val="28"/>
          <w:szCs w:val="36"/>
          <w:highlight w:val="none"/>
          <w:lang w:val="en-US" w:eastAsia="zh-CN"/>
        </w:rPr>
        <w:t>17</w:t>
      </w:r>
      <w:r>
        <w:rPr>
          <w:rFonts w:hint="eastAsia" w:ascii="方正仿宋_GB2312" w:hAnsi="方正仿宋_GB2312" w:eastAsia="方正仿宋_GB2312" w:cs="方正仿宋_GB2312"/>
          <w:color w:val="auto"/>
          <w:sz w:val="28"/>
          <w:szCs w:val="36"/>
          <w:highlight w:val="none"/>
          <w:lang w:eastAsia="zh-CN"/>
        </w:rPr>
        <w:t>）</w:t>
      </w:r>
      <w:r>
        <w:rPr>
          <w:rFonts w:hint="eastAsia" w:ascii="方正仿宋_GB2312" w:hAnsi="方正仿宋_GB2312" w:eastAsia="方正仿宋_GB2312" w:cs="方正仿宋_GB2312"/>
          <w:color w:val="auto"/>
          <w:sz w:val="28"/>
          <w:szCs w:val="36"/>
          <w:highlight w:val="none"/>
        </w:rPr>
        <w:t>《十四五推进农业农村现代化规划》；</w:t>
      </w:r>
    </w:p>
    <w:p w14:paraId="4DCF901E">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_GB2312" w:hAnsi="方正仿宋_GB2312" w:eastAsia="方正仿宋_GB2312" w:cs="方正仿宋_GB2312"/>
          <w:color w:val="auto"/>
          <w:sz w:val="28"/>
          <w:szCs w:val="36"/>
          <w:highlight w:val="none"/>
          <w:lang w:eastAsia="zh-CN"/>
        </w:rPr>
      </w:pPr>
      <w:r>
        <w:rPr>
          <w:rFonts w:hint="eastAsia" w:ascii="方正仿宋_GB2312" w:hAnsi="方正仿宋_GB2312" w:eastAsia="方正仿宋_GB2312" w:cs="方正仿宋_GB2312"/>
          <w:color w:val="auto"/>
          <w:sz w:val="28"/>
          <w:szCs w:val="36"/>
          <w:highlight w:val="none"/>
          <w:lang w:eastAsia="zh-CN"/>
        </w:rPr>
        <w:t>（</w:t>
      </w:r>
      <w:r>
        <w:rPr>
          <w:rFonts w:hint="eastAsia" w:ascii="方正仿宋_GB2312" w:hAnsi="方正仿宋_GB2312" w:eastAsia="方正仿宋_GB2312" w:cs="方正仿宋_GB2312"/>
          <w:color w:val="auto"/>
          <w:sz w:val="28"/>
          <w:szCs w:val="36"/>
          <w:highlight w:val="none"/>
          <w:lang w:val="en-US" w:eastAsia="zh-CN"/>
        </w:rPr>
        <w:t>18</w:t>
      </w:r>
      <w:r>
        <w:rPr>
          <w:rFonts w:hint="eastAsia" w:ascii="方正仿宋_GB2312" w:hAnsi="方正仿宋_GB2312" w:eastAsia="方正仿宋_GB2312" w:cs="方正仿宋_GB2312"/>
          <w:color w:val="auto"/>
          <w:sz w:val="28"/>
          <w:szCs w:val="36"/>
          <w:highlight w:val="none"/>
          <w:lang w:eastAsia="zh-CN"/>
        </w:rPr>
        <w:t>）</w:t>
      </w:r>
      <w:r>
        <w:rPr>
          <w:rFonts w:hint="eastAsia" w:ascii="方正仿宋_GB2312" w:hAnsi="方正仿宋_GB2312" w:eastAsia="方正仿宋_GB2312" w:cs="方正仿宋_GB2312"/>
          <w:color w:val="auto"/>
          <w:sz w:val="28"/>
          <w:szCs w:val="36"/>
          <w:highlight w:val="none"/>
        </w:rPr>
        <w:t>《淮北市城市防洪规划报告》（安徽省水利水电勘测设计院，2011年）</w:t>
      </w:r>
      <w:r>
        <w:rPr>
          <w:rFonts w:hint="eastAsia" w:ascii="方正仿宋_GB2312" w:hAnsi="方正仿宋_GB2312" w:eastAsia="方正仿宋_GB2312" w:cs="方正仿宋_GB2312"/>
          <w:color w:val="auto"/>
          <w:sz w:val="28"/>
          <w:szCs w:val="36"/>
          <w:highlight w:val="none"/>
          <w:lang w:eastAsia="zh-CN"/>
        </w:rPr>
        <w:t>；</w:t>
      </w:r>
    </w:p>
    <w:p w14:paraId="11B039F5">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_GB2312" w:hAnsi="方正仿宋_GB2312" w:eastAsia="方正仿宋_GB2312" w:cs="方正仿宋_GB2312"/>
          <w:color w:val="auto"/>
          <w:sz w:val="28"/>
          <w:szCs w:val="36"/>
          <w:highlight w:val="none"/>
          <w:lang w:eastAsia="zh-CN"/>
        </w:rPr>
      </w:pPr>
      <w:r>
        <w:rPr>
          <w:rFonts w:hint="eastAsia" w:ascii="方正仿宋_GB2312" w:hAnsi="方正仿宋_GB2312" w:eastAsia="方正仿宋_GB2312" w:cs="方正仿宋_GB2312"/>
          <w:color w:val="auto"/>
          <w:sz w:val="28"/>
          <w:szCs w:val="36"/>
          <w:highlight w:val="none"/>
        </w:rPr>
        <w:t>（</w:t>
      </w:r>
      <w:r>
        <w:rPr>
          <w:rFonts w:hint="eastAsia" w:ascii="方正仿宋_GB2312" w:hAnsi="方正仿宋_GB2312" w:eastAsia="方正仿宋_GB2312" w:cs="方正仿宋_GB2312"/>
          <w:color w:val="auto"/>
          <w:sz w:val="28"/>
          <w:szCs w:val="36"/>
          <w:highlight w:val="none"/>
          <w:lang w:val="en-US" w:eastAsia="zh-CN"/>
        </w:rPr>
        <w:t>19</w:t>
      </w:r>
      <w:r>
        <w:rPr>
          <w:rFonts w:hint="eastAsia" w:ascii="方正仿宋_GB2312" w:hAnsi="方正仿宋_GB2312" w:eastAsia="方正仿宋_GB2312" w:cs="方正仿宋_GB2312"/>
          <w:color w:val="auto"/>
          <w:sz w:val="28"/>
          <w:szCs w:val="36"/>
          <w:highlight w:val="none"/>
        </w:rPr>
        <w:t>）《淮北市城市总体规划》（2016-2035）（淮北市城乡规划局，2017年）</w:t>
      </w:r>
      <w:r>
        <w:rPr>
          <w:rFonts w:hint="eastAsia" w:ascii="方正仿宋_GB2312" w:hAnsi="方正仿宋_GB2312" w:eastAsia="方正仿宋_GB2312" w:cs="方正仿宋_GB2312"/>
          <w:color w:val="auto"/>
          <w:sz w:val="28"/>
          <w:szCs w:val="36"/>
          <w:highlight w:val="none"/>
          <w:lang w:eastAsia="zh-CN"/>
        </w:rPr>
        <w:t>；</w:t>
      </w:r>
    </w:p>
    <w:p w14:paraId="603BAE6E">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_GB2312" w:hAnsi="方正仿宋_GB2312" w:eastAsia="方正仿宋_GB2312" w:cs="方正仿宋_GB2312"/>
          <w:color w:val="auto"/>
          <w:sz w:val="28"/>
          <w:szCs w:val="36"/>
          <w:highlight w:val="none"/>
        </w:rPr>
      </w:pPr>
      <w:r>
        <w:rPr>
          <w:rFonts w:hint="eastAsia" w:ascii="方正仿宋_GB2312" w:hAnsi="方正仿宋_GB2312" w:eastAsia="方正仿宋_GB2312" w:cs="方正仿宋_GB2312"/>
          <w:color w:val="auto"/>
          <w:sz w:val="28"/>
          <w:szCs w:val="36"/>
          <w:highlight w:val="none"/>
        </w:rPr>
        <w:t>（2</w:t>
      </w:r>
      <w:r>
        <w:rPr>
          <w:rFonts w:hint="eastAsia" w:ascii="方正仿宋_GB2312" w:hAnsi="方正仿宋_GB2312" w:eastAsia="方正仿宋_GB2312" w:cs="方正仿宋_GB2312"/>
          <w:color w:val="auto"/>
          <w:sz w:val="28"/>
          <w:szCs w:val="36"/>
          <w:highlight w:val="none"/>
          <w:lang w:val="en-US" w:eastAsia="zh-CN"/>
        </w:rPr>
        <w:t>0</w:t>
      </w:r>
      <w:r>
        <w:rPr>
          <w:rFonts w:hint="eastAsia" w:ascii="方正仿宋_GB2312" w:hAnsi="方正仿宋_GB2312" w:eastAsia="方正仿宋_GB2312" w:cs="方正仿宋_GB2312"/>
          <w:color w:val="auto"/>
          <w:sz w:val="28"/>
          <w:szCs w:val="36"/>
          <w:highlight w:val="none"/>
        </w:rPr>
        <w:t>）河道带状地形图和纵横断面图；</w:t>
      </w:r>
    </w:p>
    <w:p w14:paraId="4501485A">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_GB2312" w:hAnsi="方正仿宋_GB2312" w:eastAsia="方正仿宋_GB2312" w:cs="方正仿宋_GB2312"/>
          <w:color w:val="auto"/>
          <w:sz w:val="28"/>
          <w:szCs w:val="36"/>
          <w:highlight w:val="none"/>
          <w:lang w:eastAsia="zh-CN"/>
        </w:rPr>
      </w:pPr>
      <w:r>
        <w:rPr>
          <w:rFonts w:hint="eastAsia" w:ascii="方正仿宋_GB2312" w:hAnsi="方正仿宋_GB2312" w:eastAsia="方正仿宋_GB2312" w:cs="方正仿宋_GB2312"/>
          <w:color w:val="auto"/>
          <w:sz w:val="28"/>
          <w:szCs w:val="36"/>
          <w:highlight w:val="none"/>
        </w:rPr>
        <w:t>（2</w:t>
      </w:r>
      <w:r>
        <w:rPr>
          <w:rFonts w:hint="eastAsia" w:ascii="方正仿宋_GB2312" w:hAnsi="方正仿宋_GB2312" w:eastAsia="方正仿宋_GB2312" w:cs="方正仿宋_GB2312"/>
          <w:color w:val="auto"/>
          <w:sz w:val="28"/>
          <w:szCs w:val="36"/>
          <w:highlight w:val="none"/>
          <w:lang w:val="en-US" w:eastAsia="zh-CN"/>
        </w:rPr>
        <w:t>1</w:t>
      </w:r>
      <w:r>
        <w:rPr>
          <w:rFonts w:hint="eastAsia" w:ascii="方正仿宋_GB2312" w:hAnsi="方正仿宋_GB2312" w:eastAsia="方正仿宋_GB2312" w:cs="方正仿宋_GB2312"/>
          <w:color w:val="auto"/>
          <w:sz w:val="28"/>
          <w:szCs w:val="36"/>
          <w:highlight w:val="none"/>
        </w:rPr>
        <w:t>）业主提供的</w:t>
      </w:r>
      <w:r>
        <w:rPr>
          <w:rFonts w:hint="eastAsia" w:ascii="方正仿宋_GB2312" w:hAnsi="方正仿宋_GB2312" w:eastAsia="方正仿宋_GB2312" w:cs="方正仿宋_GB2312"/>
          <w:color w:val="auto"/>
          <w:sz w:val="28"/>
          <w:szCs w:val="36"/>
          <w:highlight w:val="none"/>
          <w:lang w:eastAsia="zh-CN"/>
        </w:rPr>
        <w:t>其他</w:t>
      </w:r>
      <w:r>
        <w:rPr>
          <w:rFonts w:hint="eastAsia" w:ascii="方正仿宋_GB2312" w:hAnsi="方正仿宋_GB2312" w:eastAsia="方正仿宋_GB2312" w:cs="方正仿宋_GB2312"/>
          <w:color w:val="auto"/>
          <w:sz w:val="28"/>
          <w:szCs w:val="36"/>
          <w:highlight w:val="none"/>
        </w:rPr>
        <w:t>书面资料。</w:t>
      </w:r>
    </w:p>
    <w:p w14:paraId="505A08FF">
      <w:pPr>
        <w:pStyle w:val="3"/>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黑体" w:hAnsi="黑体" w:cs="黑体"/>
          <w:b w:val="0"/>
          <w:bCs/>
          <w:color w:val="auto"/>
          <w:sz w:val="32"/>
          <w:szCs w:val="24"/>
          <w:highlight w:val="none"/>
          <w:lang w:val="en-US" w:eastAsia="zh-CN"/>
        </w:rPr>
      </w:pPr>
      <w:bookmarkStart w:id="6" w:name="_Toc26706"/>
      <w:r>
        <w:rPr>
          <w:rFonts w:hint="eastAsia" w:ascii="黑体" w:hAnsi="黑体" w:cs="黑体"/>
          <w:b w:val="0"/>
          <w:bCs/>
          <w:color w:val="auto"/>
          <w:sz w:val="32"/>
          <w:szCs w:val="24"/>
          <w:highlight w:val="none"/>
          <w:lang w:val="en-US" w:eastAsia="zh-CN"/>
        </w:rPr>
        <w:t>三、主要建设内容</w:t>
      </w:r>
      <w:bookmarkEnd w:id="6"/>
    </w:p>
    <w:p w14:paraId="5F5ED78F">
      <w:pPr>
        <w:pStyle w:val="4"/>
        <w:pageBreakBefore w:val="0"/>
        <w:widowControl w:val="0"/>
        <w:numPr>
          <w:ilvl w:val="2"/>
          <w:numId w:val="0"/>
        </w:numPr>
        <w:kinsoku/>
        <w:wordWrap/>
        <w:overflowPunct/>
        <w:topLinePunct w:val="0"/>
        <w:autoSpaceDE/>
        <w:autoSpaceDN/>
        <w:bidi w:val="0"/>
        <w:adjustRightInd/>
        <w:snapToGrid/>
        <w:spacing w:line="400" w:lineRule="exact"/>
        <w:ind w:left="0" w:leftChars="0" w:firstLine="560" w:firstLineChars="200"/>
        <w:textAlignment w:val="auto"/>
        <w:rPr>
          <w:rFonts w:hint="eastAsia" w:ascii="方正仿宋_GB2312" w:hAnsi="方正仿宋_GB2312" w:eastAsia="方正仿宋_GB2312" w:cs="方正仿宋_GB2312"/>
          <w:b w:val="0"/>
          <w:color w:val="auto"/>
          <w:kern w:val="2"/>
          <w:sz w:val="28"/>
          <w:szCs w:val="36"/>
          <w:highlight w:val="none"/>
          <w:shd w:val="clear" w:color="auto" w:fill="auto"/>
          <w:lang w:val="en-US" w:eastAsia="zh-CN" w:bidi="ar-SA"/>
        </w:rPr>
      </w:pPr>
      <w:bookmarkStart w:id="7" w:name="_Toc31143"/>
      <w:r>
        <w:rPr>
          <w:rFonts w:hint="eastAsia" w:ascii="方正仿宋_GB2312" w:hAnsi="方正仿宋_GB2312" w:eastAsia="方正仿宋_GB2312" w:cs="方正仿宋_GB2312"/>
          <w:b w:val="0"/>
          <w:color w:val="auto"/>
          <w:kern w:val="2"/>
          <w:sz w:val="28"/>
          <w:szCs w:val="36"/>
          <w:highlight w:val="none"/>
          <w:shd w:val="clear" w:color="auto" w:fill="auto"/>
          <w:lang w:val="en-US" w:eastAsia="zh-CN" w:bidi="ar-SA"/>
        </w:rPr>
        <w:t>本工程主要涉及淮北市相山区渠沟镇鲁楼村和郭王村两个行政村，项目区范围内涉及35口坑塘，12条中小沟，新祁沟、青龙沟及徐洼沟3条大沟，以及村庄人居环境改善及道路工程。</w:t>
      </w:r>
    </w:p>
    <w:p w14:paraId="5787D3A6">
      <w:pPr>
        <w:pStyle w:val="4"/>
        <w:pageBreakBefore w:val="0"/>
        <w:widowControl w:val="0"/>
        <w:numPr>
          <w:ilvl w:val="2"/>
          <w:numId w:val="0"/>
        </w:numPr>
        <w:kinsoku/>
        <w:wordWrap/>
        <w:overflowPunct/>
        <w:topLinePunct w:val="0"/>
        <w:autoSpaceDE/>
        <w:autoSpaceDN/>
        <w:bidi w:val="0"/>
        <w:adjustRightInd/>
        <w:snapToGrid/>
        <w:spacing w:line="400" w:lineRule="exact"/>
        <w:ind w:left="0" w:leftChars="0" w:firstLine="482" w:firstLineChars="200"/>
        <w:textAlignment w:val="auto"/>
        <w:rPr>
          <w:rFonts w:hint="eastAsia" w:ascii="方正仿宋_GB2312" w:hAnsi="方正仿宋_GB2312" w:eastAsia="方正仿宋_GB2312" w:cs="方正仿宋_GB2312"/>
          <w:b/>
          <w:bCs/>
          <w:color w:val="auto"/>
          <w:kern w:val="2"/>
          <w:sz w:val="24"/>
          <w:szCs w:val="32"/>
          <w:highlight w:val="none"/>
          <w:lang w:val="en-US" w:eastAsia="zh-CN" w:bidi="ar-SA"/>
        </w:rPr>
      </w:pPr>
      <w:r>
        <w:rPr>
          <w:rFonts w:hint="eastAsia" w:ascii="方正仿宋_GB2312" w:hAnsi="方正仿宋_GB2312" w:eastAsia="方正仿宋_GB2312" w:cs="方正仿宋_GB2312"/>
          <w:b/>
          <w:bCs/>
          <w:color w:val="auto"/>
          <w:kern w:val="2"/>
          <w:sz w:val="24"/>
          <w:szCs w:val="32"/>
          <w:highlight w:val="none"/>
          <w:lang w:val="en-US" w:eastAsia="zh-CN" w:bidi="ar-SA"/>
        </w:rPr>
        <w:t>（一）水环境治理工程</w:t>
      </w:r>
      <w:bookmarkEnd w:id="7"/>
    </w:p>
    <w:p w14:paraId="6BB2FE85">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_GB2312" w:hAnsi="方正仿宋_GB2312" w:eastAsia="方正仿宋_GB2312" w:cs="方正仿宋_GB2312"/>
          <w:b w:val="0"/>
          <w:color w:val="auto"/>
          <w:kern w:val="2"/>
          <w:sz w:val="28"/>
          <w:szCs w:val="36"/>
          <w:highlight w:val="none"/>
          <w:shd w:val="clear" w:color="auto" w:fill="auto"/>
          <w:lang w:val="en-US" w:eastAsia="zh-CN" w:bidi="ar-SA"/>
        </w:rPr>
      </w:pPr>
      <w:r>
        <w:rPr>
          <w:rFonts w:hint="eastAsia" w:ascii="方正仿宋_GB2312" w:hAnsi="方正仿宋_GB2312" w:eastAsia="方正仿宋_GB2312" w:cs="方正仿宋_GB2312"/>
          <w:b w:val="0"/>
          <w:color w:val="auto"/>
          <w:kern w:val="2"/>
          <w:sz w:val="28"/>
          <w:szCs w:val="36"/>
          <w:highlight w:val="none"/>
          <w:shd w:val="clear" w:color="auto" w:fill="auto"/>
          <w:lang w:val="en-US" w:eastAsia="zh-CN" w:bidi="ar-SA"/>
        </w:rPr>
        <w:t>农村生活污水进行资源化利用，项目内容：结合渠沟镇和美丽乡村建设，拟采用“管网+配水池+渗滤设施”对农村生活污水进行资源化利用；项目范围：主要实施郭王、张集、钟楼、徐集。</w:t>
      </w:r>
    </w:p>
    <w:p w14:paraId="7ABB8886">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_GB2312" w:hAnsi="方正仿宋_GB2312" w:eastAsia="方正仿宋_GB2312" w:cs="方正仿宋_GB2312"/>
          <w:b w:val="0"/>
          <w:bCs w:val="0"/>
          <w:color w:val="auto"/>
          <w:sz w:val="28"/>
          <w:szCs w:val="36"/>
          <w:highlight w:val="none"/>
          <w:lang w:val="en-US" w:eastAsia="zh-CN"/>
        </w:rPr>
      </w:pPr>
      <w:r>
        <w:rPr>
          <w:rFonts w:hint="eastAsia" w:ascii="方正仿宋_GB2312" w:hAnsi="方正仿宋_GB2312" w:eastAsia="方正仿宋_GB2312" w:cs="方正仿宋_GB2312"/>
          <w:b w:val="0"/>
          <w:bCs w:val="0"/>
          <w:color w:val="auto"/>
          <w:sz w:val="28"/>
          <w:szCs w:val="36"/>
          <w:highlight w:val="none"/>
          <w:lang w:val="en-US" w:eastAsia="zh-CN"/>
        </w:rPr>
        <w:t>1、</w:t>
      </w:r>
      <w:r>
        <w:rPr>
          <w:rFonts w:hint="eastAsia" w:ascii="方正仿宋_GB2312" w:hAnsi="方正仿宋_GB2312" w:eastAsia="方正仿宋_GB2312" w:cs="方正仿宋_GB2312"/>
          <w:b w:val="0"/>
          <w:bCs w:val="0"/>
          <w:color w:val="auto"/>
          <w:sz w:val="28"/>
          <w:szCs w:val="36"/>
          <w:highlight w:val="none"/>
        </w:rPr>
        <w:t>水系连通</w:t>
      </w:r>
      <w:r>
        <w:rPr>
          <w:rFonts w:hint="eastAsia" w:ascii="方正仿宋_GB2312" w:hAnsi="方正仿宋_GB2312" w:eastAsia="方正仿宋_GB2312" w:cs="方正仿宋_GB2312"/>
          <w:b w:val="0"/>
          <w:bCs w:val="0"/>
          <w:color w:val="auto"/>
          <w:sz w:val="28"/>
          <w:szCs w:val="36"/>
          <w:highlight w:val="none"/>
          <w:lang w:val="en-US" w:eastAsia="zh-CN"/>
        </w:rPr>
        <w:t>工程</w:t>
      </w:r>
    </w:p>
    <w:p w14:paraId="4CE75D47">
      <w:pPr>
        <w:pageBreakBefore w:val="0"/>
        <w:widowControl w:val="0"/>
        <w:kinsoku/>
        <w:wordWrap/>
        <w:overflowPunct/>
        <w:topLinePunct w:val="0"/>
        <w:autoSpaceDE/>
        <w:autoSpaceDN/>
        <w:bidi w:val="0"/>
        <w:adjustRightInd/>
        <w:snapToGrid/>
        <w:spacing w:line="400" w:lineRule="exact"/>
        <w:ind w:firstLine="480"/>
        <w:textAlignment w:val="auto"/>
        <w:rPr>
          <w:rFonts w:hint="eastAsia" w:ascii="方正仿宋_GB2312" w:hAnsi="方正仿宋_GB2312" w:eastAsia="方正仿宋_GB2312" w:cs="方正仿宋_GB2312"/>
          <w:color w:val="auto"/>
          <w:sz w:val="28"/>
          <w:szCs w:val="36"/>
          <w:highlight w:val="none"/>
          <w:shd w:val="clear" w:color="auto" w:fill="auto"/>
        </w:rPr>
      </w:pPr>
      <w:r>
        <w:rPr>
          <w:rFonts w:hint="eastAsia" w:ascii="方正仿宋_GB2312" w:hAnsi="方正仿宋_GB2312" w:eastAsia="方正仿宋_GB2312" w:cs="方正仿宋_GB2312"/>
          <w:color w:val="auto"/>
          <w:sz w:val="28"/>
          <w:szCs w:val="36"/>
          <w:highlight w:val="none"/>
          <w:shd w:val="clear" w:color="auto" w:fill="auto"/>
          <w:lang w:eastAsia="zh-CN"/>
        </w:rPr>
        <w:t>（</w:t>
      </w:r>
      <w:r>
        <w:rPr>
          <w:rFonts w:hint="eastAsia" w:ascii="方正仿宋_GB2312" w:hAnsi="方正仿宋_GB2312" w:eastAsia="方正仿宋_GB2312" w:cs="方正仿宋_GB2312"/>
          <w:color w:val="auto"/>
          <w:sz w:val="28"/>
          <w:szCs w:val="36"/>
          <w:highlight w:val="none"/>
          <w:shd w:val="clear" w:color="auto" w:fill="auto"/>
          <w:lang w:val="en-US" w:eastAsia="zh-CN"/>
        </w:rPr>
        <w:t>1</w:t>
      </w:r>
      <w:r>
        <w:rPr>
          <w:rFonts w:hint="eastAsia" w:ascii="方正仿宋_GB2312" w:hAnsi="方正仿宋_GB2312" w:eastAsia="方正仿宋_GB2312" w:cs="方正仿宋_GB2312"/>
          <w:color w:val="auto"/>
          <w:sz w:val="28"/>
          <w:szCs w:val="36"/>
          <w:highlight w:val="none"/>
          <w:shd w:val="clear" w:color="auto" w:fill="auto"/>
          <w:lang w:eastAsia="zh-CN"/>
        </w:rPr>
        <w:t>）</w:t>
      </w:r>
      <w:r>
        <w:rPr>
          <w:rFonts w:hint="eastAsia" w:ascii="方正仿宋_GB2312" w:hAnsi="方正仿宋_GB2312" w:eastAsia="方正仿宋_GB2312" w:cs="方正仿宋_GB2312"/>
          <w:color w:val="auto"/>
          <w:sz w:val="28"/>
          <w:szCs w:val="36"/>
          <w:highlight w:val="none"/>
          <w:shd w:val="clear" w:color="auto" w:fill="auto"/>
        </w:rPr>
        <w:t>新建鲁楼提水泵站，改造李楼提水泵站，循环活水泵站9座；</w:t>
      </w:r>
    </w:p>
    <w:p w14:paraId="56DBC1F8">
      <w:pPr>
        <w:pageBreakBefore w:val="0"/>
        <w:widowControl w:val="0"/>
        <w:kinsoku/>
        <w:wordWrap/>
        <w:overflowPunct/>
        <w:topLinePunct w:val="0"/>
        <w:autoSpaceDE/>
        <w:autoSpaceDN/>
        <w:bidi w:val="0"/>
        <w:adjustRightInd/>
        <w:snapToGrid/>
        <w:spacing w:line="400" w:lineRule="exact"/>
        <w:ind w:firstLine="480"/>
        <w:textAlignment w:val="auto"/>
        <w:rPr>
          <w:rFonts w:hint="eastAsia" w:ascii="方正仿宋_GB2312" w:hAnsi="方正仿宋_GB2312" w:eastAsia="方正仿宋_GB2312" w:cs="方正仿宋_GB2312"/>
          <w:color w:val="auto"/>
          <w:sz w:val="28"/>
          <w:szCs w:val="36"/>
          <w:highlight w:val="none"/>
          <w:shd w:val="clear" w:color="auto" w:fill="auto"/>
        </w:rPr>
      </w:pPr>
      <w:r>
        <w:rPr>
          <w:rFonts w:hint="eastAsia" w:ascii="方正仿宋_GB2312" w:hAnsi="方正仿宋_GB2312" w:eastAsia="方正仿宋_GB2312" w:cs="方正仿宋_GB2312"/>
          <w:color w:val="auto"/>
          <w:sz w:val="28"/>
          <w:szCs w:val="36"/>
          <w:highlight w:val="none"/>
          <w:shd w:val="clear" w:color="auto" w:fill="auto"/>
          <w:lang w:eastAsia="zh-CN"/>
        </w:rPr>
        <w:t>（</w:t>
      </w:r>
      <w:r>
        <w:rPr>
          <w:rFonts w:hint="eastAsia" w:ascii="方正仿宋_GB2312" w:hAnsi="方正仿宋_GB2312" w:eastAsia="方正仿宋_GB2312" w:cs="方正仿宋_GB2312"/>
          <w:color w:val="auto"/>
          <w:sz w:val="28"/>
          <w:szCs w:val="36"/>
          <w:highlight w:val="none"/>
          <w:shd w:val="clear" w:color="auto" w:fill="auto"/>
          <w:lang w:val="en-US" w:eastAsia="zh-CN"/>
        </w:rPr>
        <w:t>2</w:t>
      </w:r>
      <w:r>
        <w:rPr>
          <w:rFonts w:hint="eastAsia" w:ascii="方正仿宋_GB2312" w:hAnsi="方正仿宋_GB2312" w:eastAsia="方正仿宋_GB2312" w:cs="方正仿宋_GB2312"/>
          <w:color w:val="auto"/>
          <w:sz w:val="28"/>
          <w:szCs w:val="36"/>
          <w:highlight w:val="none"/>
          <w:shd w:val="clear" w:color="auto" w:fill="auto"/>
          <w:lang w:eastAsia="zh-CN"/>
        </w:rPr>
        <w:t>）</w:t>
      </w:r>
      <w:r>
        <w:rPr>
          <w:rFonts w:hint="eastAsia" w:ascii="方正仿宋_GB2312" w:hAnsi="方正仿宋_GB2312" w:eastAsia="方正仿宋_GB2312" w:cs="方正仿宋_GB2312"/>
          <w:color w:val="auto"/>
          <w:sz w:val="28"/>
          <w:szCs w:val="36"/>
          <w:highlight w:val="none"/>
          <w:shd w:val="clear" w:color="auto" w:fill="auto"/>
        </w:rPr>
        <w:t>新祁沟、徐洼沟、青龙沟上游萧淮界处分别建设1座大沟节制闸，用以拦蓄上游地表水以及防止下游补水回流至上游。小型控制闸19座；</w:t>
      </w:r>
    </w:p>
    <w:p w14:paraId="74590DB8">
      <w:pPr>
        <w:pageBreakBefore w:val="0"/>
        <w:widowControl w:val="0"/>
        <w:kinsoku/>
        <w:wordWrap/>
        <w:overflowPunct/>
        <w:topLinePunct w:val="0"/>
        <w:autoSpaceDE/>
        <w:autoSpaceDN/>
        <w:bidi w:val="0"/>
        <w:adjustRightInd/>
        <w:snapToGrid/>
        <w:spacing w:line="400" w:lineRule="exact"/>
        <w:ind w:firstLine="480"/>
        <w:textAlignment w:val="auto"/>
        <w:rPr>
          <w:rFonts w:hint="eastAsia" w:ascii="方正仿宋_GB2312" w:hAnsi="方正仿宋_GB2312" w:eastAsia="方正仿宋_GB2312" w:cs="方正仿宋_GB2312"/>
          <w:color w:val="auto"/>
          <w:sz w:val="28"/>
          <w:szCs w:val="36"/>
          <w:highlight w:val="none"/>
          <w:shd w:val="clear" w:color="auto" w:fill="auto"/>
          <w:lang w:val="en-US" w:eastAsia="zh-CN"/>
        </w:rPr>
      </w:pPr>
      <w:r>
        <w:rPr>
          <w:rFonts w:hint="eastAsia" w:ascii="方正仿宋_GB2312" w:hAnsi="方正仿宋_GB2312" w:eastAsia="方正仿宋_GB2312" w:cs="方正仿宋_GB2312"/>
          <w:color w:val="auto"/>
          <w:sz w:val="28"/>
          <w:szCs w:val="36"/>
          <w:highlight w:val="none"/>
          <w:shd w:val="clear" w:color="auto" w:fill="auto"/>
          <w:lang w:eastAsia="zh-CN"/>
        </w:rPr>
        <w:t>（</w:t>
      </w:r>
      <w:r>
        <w:rPr>
          <w:rFonts w:hint="eastAsia" w:ascii="方正仿宋_GB2312" w:hAnsi="方正仿宋_GB2312" w:eastAsia="方正仿宋_GB2312" w:cs="方正仿宋_GB2312"/>
          <w:color w:val="auto"/>
          <w:sz w:val="28"/>
          <w:szCs w:val="36"/>
          <w:highlight w:val="none"/>
          <w:shd w:val="clear" w:color="auto" w:fill="auto"/>
          <w:lang w:val="en-US" w:eastAsia="zh-CN"/>
        </w:rPr>
        <w:t>3</w:t>
      </w:r>
      <w:r>
        <w:rPr>
          <w:rFonts w:hint="eastAsia" w:ascii="方正仿宋_GB2312" w:hAnsi="方正仿宋_GB2312" w:eastAsia="方正仿宋_GB2312" w:cs="方正仿宋_GB2312"/>
          <w:color w:val="auto"/>
          <w:sz w:val="28"/>
          <w:szCs w:val="36"/>
          <w:highlight w:val="none"/>
          <w:shd w:val="clear" w:color="auto" w:fill="auto"/>
          <w:lang w:eastAsia="zh-CN"/>
        </w:rPr>
        <w:t>）</w:t>
      </w:r>
      <w:r>
        <w:rPr>
          <w:rFonts w:hint="eastAsia" w:ascii="方正仿宋_GB2312" w:hAnsi="方正仿宋_GB2312" w:eastAsia="方正仿宋_GB2312" w:cs="方正仿宋_GB2312"/>
          <w:color w:val="auto"/>
          <w:sz w:val="28"/>
          <w:szCs w:val="36"/>
          <w:highlight w:val="none"/>
          <w:shd w:val="clear" w:color="auto" w:fill="auto"/>
        </w:rPr>
        <w:t>新建生态蓄水坝6座</w:t>
      </w:r>
      <w:r>
        <w:rPr>
          <w:rFonts w:hint="eastAsia" w:ascii="方正仿宋_GB2312" w:hAnsi="方正仿宋_GB2312" w:eastAsia="方正仿宋_GB2312" w:cs="方正仿宋_GB2312"/>
          <w:color w:val="auto"/>
          <w:sz w:val="28"/>
          <w:szCs w:val="36"/>
          <w:highlight w:val="none"/>
          <w:shd w:val="clear" w:color="auto" w:fill="auto"/>
          <w:lang w:val="en-US" w:eastAsia="zh-CN"/>
        </w:rPr>
        <w:t>.</w:t>
      </w:r>
    </w:p>
    <w:p w14:paraId="35846D6F">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_GB2312" w:hAnsi="方正仿宋_GB2312" w:eastAsia="方正仿宋_GB2312" w:cs="方正仿宋_GB2312"/>
          <w:b/>
          <w:bCs/>
          <w:color w:val="auto"/>
          <w:sz w:val="28"/>
          <w:szCs w:val="36"/>
          <w:highlight w:val="none"/>
          <w:lang w:val="en-US" w:eastAsia="zh-CN"/>
        </w:rPr>
      </w:pPr>
      <w:r>
        <w:rPr>
          <w:rFonts w:hint="eastAsia" w:ascii="方正仿宋_GB2312" w:hAnsi="方正仿宋_GB2312" w:eastAsia="方正仿宋_GB2312" w:cs="方正仿宋_GB2312"/>
          <w:color w:val="auto"/>
          <w:sz w:val="28"/>
          <w:szCs w:val="36"/>
          <w:highlight w:val="none"/>
          <w:shd w:val="clear" w:color="auto" w:fill="auto"/>
          <w:lang w:eastAsia="zh-CN"/>
        </w:rPr>
        <w:t>（</w:t>
      </w:r>
      <w:r>
        <w:rPr>
          <w:rFonts w:hint="eastAsia" w:ascii="方正仿宋_GB2312" w:hAnsi="方正仿宋_GB2312" w:eastAsia="方正仿宋_GB2312" w:cs="方正仿宋_GB2312"/>
          <w:color w:val="auto"/>
          <w:sz w:val="28"/>
          <w:szCs w:val="36"/>
          <w:highlight w:val="none"/>
          <w:shd w:val="clear" w:color="auto" w:fill="auto"/>
          <w:lang w:val="en-US" w:eastAsia="zh-CN"/>
        </w:rPr>
        <w:t>4</w:t>
      </w:r>
      <w:r>
        <w:rPr>
          <w:rFonts w:hint="eastAsia" w:ascii="方正仿宋_GB2312" w:hAnsi="方正仿宋_GB2312" w:eastAsia="方正仿宋_GB2312" w:cs="方正仿宋_GB2312"/>
          <w:color w:val="auto"/>
          <w:sz w:val="28"/>
          <w:szCs w:val="36"/>
          <w:highlight w:val="none"/>
          <w:shd w:val="clear" w:color="auto" w:fill="auto"/>
          <w:lang w:eastAsia="zh-CN"/>
        </w:rPr>
        <w:t>）</w:t>
      </w:r>
      <w:r>
        <w:rPr>
          <w:rFonts w:hint="eastAsia" w:ascii="方正仿宋_GB2312" w:hAnsi="方正仿宋_GB2312" w:eastAsia="方正仿宋_GB2312" w:cs="方正仿宋_GB2312"/>
          <w:color w:val="auto"/>
          <w:sz w:val="28"/>
          <w:szCs w:val="36"/>
          <w:highlight w:val="none"/>
          <w:shd w:val="clear" w:color="auto" w:fill="auto"/>
        </w:rPr>
        <w:t>其余工程：水塘35座以及连通管涵等。</w:t>
      </w:r>
    </w:p>
    <w:p w14:paraId="58C6F5AA">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_GB2312" w:hAnsi="方正仿宋_GB2312" w:eastAsia="方正仿宋_GB2312" w:cs="方正仿宋_GB2312"/>
          <w:b w:val="0"/>
          <w:bCs w:val="0"/>
          <w:color w:val="auto"/>
          <w:sz w:val="28"/>
          <w:szCs w:val="36"/>
          <w:highlight w:val="none"/>
          <w:lang w:eastAsia="zh-CN"/>
        </w:rPr>
      </w:pPr>
      <w:r>
        <w:rPr>
          <w:rFonts w:hint="eastAsia" w:ascii="方正仿宋_GB2312" w:hAnsi="方正仿宋_GB2312" w:eastAsia="方正仿宋_GB2312" w:cs="方正仿宋_GB2312"/>
          <w:b w:val="0"/>
          <w:bCs w:val="0"/>
          <w:color w:val="auto"/>
          <w:sz w:val="28"/>
          <w:szCs w:val="36"/>
          <w:highlight w:val="none"/>
          <w:lang w:val="en-US" w:eastAsia="zh-CN"/>
        </w:rPr>
        <w:t>2</w:t>
      </w:r>
      <w:r>
        <w:rPr>
          <w:rFonts w:hint="eastAsia" w:ascii="方正仿宋_GB2312" w:hAnsi="方正仿宋_GB2312" w:eastAsia="方正仿宋_GB2312" w:cs="方正仿宋_GB2312"/>
          <w:b w:val="0"/>
          <w:bCs w:val="0"/>
          <w:color w:val="auto"/>
          <w:sz w:val="28"/>
          <w:szCs w:val="36"/>
          <w:highlight w:val="none"/>
          <w:lang w:eastAsia="zh-CN"/>
        </w:rPr>
        <w:t>、修复构建生态景观塘</w:t>
      </w:r>
    </w:p>
    <w:p w14:paraId="42014EED">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方正仿宋_GB2312" w:hAnsi="方正仿宋_GB2312" w:eastAsia="方正仿宋_GB2312" w:cs="方正仿宋_GB2312"/>
          <w:color w:val="auto"/>
          <w:sz w:val="28"/>
          <w:szCs w:val="36"/>
          <w:highlight w:val="none"/>
          <w:shd w:val="clear" w:color="auto" w:fill="auto"/>
          <w:lang w:val="en-US" w:eastAsia="zh-CN"/>
        </w:rPr>
      </w:pPr>
      <w:r>
        <w:rPr>
          <w:rFonts w:hint="eastAsia" w:ascii="方正仿宋_GB2312" w:hAnsi="方正仿宋_GB2312" w:eastAsia="方正仿宋_GB2312" w:cs="方正仿宋_GB2312"/>
          <w:color w:val="auto"/>
          <w:sz w:val="28"/>
          <w:szCs w:val="36"/>
          <w:highlight w:val="none"/>
          <w:shd w:val="clear" w:color="auto" w:fill="auto"/>
        </w:rPr>
        <w:t>渠沟镇范围内水系采用生物修复技术进行水生态修复13835m</w:t>
      </w:r>
      <w:r>
        <w:rPr>
          <w:rFonts w:hint="eastAsia" w:ascii="方正仿宋_GB2312" w:hAnsi="方正仿宋_GB2312" w:eastAsia="方正仿宋_GB2312" w:cs="方正仿宋_GB2312"/>
          <w:color w:val="auto"/>
          <w:sz w:val="28"/>
          <w:szCs w:val="36"/>
          <w:highlight w:val="none"/>
          <w:shd w:val="clear" w:color="auto" w:fill="auto"/>
          <w:lang w:eastAsia="zh-CN"/>
        </w:rPr>
        <w:t>。</w:t>
      </w:r>
      <w:r>
        <w:rPr>
          <w:rFonts w:hint="eastAsia" w:ascii="方正仿宋_GB2312" w:hAnsi="方正仿宋_GB2312" w:eastAsia="方正仿宋_GB2312" w:cs="方正仿宋_GB2312"/>
          <w:color w:val="auto"/>
          <w:sz w:val="28"/>
          <w:szCs w:val="36"/>
          <w:highlight w:val="none"/>
          <w:shd w:val="clear" w:color="auto" w:fill="auto"/>
          <w:lang w:val="en-US" w:eastAsia="zh-CN"/>
        </w:rPr>
        <w:t>本工程结合现场实际、边坡坡比及土质情况，本工程拟在小沟沟渠连接处及沟渠坡度变化较大处设计砼预制块护坡，防止水流对边坡长期冲刷造成水土流失。</w:t>
      </w:r>
    </w:p>
    <w:p w14:paraId="74979D69">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方正仿宋_GB2312" w:hAnsi="方正仿宋_GB2312" w:eastAsia="方正仿宋_GB2312" w:cs="方正仿宋_GB2312"/>
          <w:color w:val="auto"/>
          <w:sz w:val="28"/>
          <w:szCs w:val="36"/>
          <w:highlight w:val="none"/>
          <w:shd w:val="clear" w:color="auto" w:fill="auto"/>
          <w:lang w:val="en-US" w:eastAsia="zh-CN"/>
        </w:rPr>
      </w:pPr>
      <w:r>
        <w:rPr>
          <w:rFonts w:hint="eastAsia" w:ascii="方正仿宋_GB2312" w:hAnsi="方正仿宋_GB2312" w:eastAsia="方正仿宋_GB2312" w:cs="方正仿宋_GB2312"/>
          <w:color w:val="auto"/>
          <w:sz w:val="28"/>
          <w:szCs w:val="36"/>
          <w:highlight w:val="none"/>
          <w:shd w:val="clear" w:color="auto" w:fill="auto"/>
          <w:lang w:val="en-US" w:eastAsia="zh-CN"/>
        </w:rPr>
        <w:t>中沟采用复式断面，矩形段采用杉木桩护岸，本工程拟在孔楼村南侧与高溪村西侧连接处河道新建杉木桩护岸，总长度约890m。</w:t>
      </w:r>
    </w:p>
    <w:p w14:paraId="487F9753">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方正仿宋_GB2312" w:hAnsi="方正仿宋_GB2312" w:eastAsia="方正仿宋_GB2312" w:cs="方正仿宋_GB2312"/>
          <w:color w:val="auto"/>
          <w:sz w:val="28"/>
          <w:szCs w:val="36"/>
          <w:highlight w:val="none"/>
          <w:shd w:val="clear" w:color="auto" w:fill="auto"/>
          <w:lang w:val="en-US" w:eastAsia="zh-CN"/>
        </w:rPr>
      </w:pPr>
      <w:r>
        <w:rPr>
          <w:rFonts w:hint="eastAsia" w:ascii="方正仿宋_GB2312" w:hAnsi="方正仿宋_GB2312" w:eastAsia="方正仿宋_GB2312" w:cs="方正仿宋_GB2312"/>
          <w:color w:val="auto"/>
          <w:sz w:val="28"/>
          <w:szCs w:val="36"/>
          <w:highlight w:val="none"/>
          <w:shd w:val="clear" w:color="auto" w:fill="auto"/>
          <w:lang w:val="en-US" w:eastAsia="zh-CN"/>
        </w:rPr>
        <w:t>毗邻农田范围内沟采用草皮护坡（撒播苜蓿草），对局部土质渗透能力大的河段采用粘土加培防渗。</w:t>
      </w:r>
    </w:p>
    <w:p w14:paraId="3148460A">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_GB2312" w:hAnsi="方正仿宋_GB2312" w:eastAsia="方正仿宋_GB2312" w:cs="方正仿宋_GB2312"/>
          <w:b w:val="0"/>
          <w:bCs w:val="0"/>
          <w:color w:val="auto"/>
          <w:sz w:val="28"/>
          <w:szCs w:val="36"/>
          <w:highlight w:val="none"/>
          <w:lang w:eastAsia="zh-CN"/>
        </w:rPr>
      </w:pPr>
      <w:r>
        <w:rPr>
          <w:rFonts w:hint="eastAsia" w:ascii="方正仿宋_GB2312" w:hAnsi="方正仿宋_GB2312" w:eastAsia="方正仿宋_GB2312" w:cs="方正仿宋_GB2312"/>
          <w:b w:val="0"/>
          <w:bCs w:val="0"/>
          <w:color w:val="auto"/>
          <w:sz w:val="28"/>
          <w:szCs w:val="36"/>
          <w:highlight w:val="none"/>
          <w:lang w:val="en-US" w:eastAsia="zh-CN"/>
        </w:rPr>
        <w:t>3</w:t>
      </w:r>
      <w:r>
        <w:rPr>
          <w:rFonts w:hint="eastAsia" w:ascii="方正仿宋_GB2312" w:hAnsi="方正仿宋_GB2312" w:eastAsia="方正仿宋_GB2312" w:cs="方正仿宋_GB2312"/>
          <w:b w:val="0"/>
          <w:bCs w:val="0"/>
          <w:color w:val="auto"/>
          <w:sz w:val="28"/>
          <w:szCs w:val="36"/>
          <w:highlight w:val="none"/>
          <w:lang w:eastAsia="zh-CN"/>
        </w:rPr>
        <w:t>、排涝泵站改建</w:t>
      </w:r>
    </w:p>
    <w:p w14:paraId="34F857B7">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方正仿宋_GB2312" w:hAnsi="方正仿宋_GB2312" w:eastAsia="方正仿宋_GB2312" w:cs="方正仿宋_GB2312"/>
          <w:color w:val="auto"/>
          <w:sz w:val="28"/>
          <w:szCs w:val="36"/>
          <w:highlight w:val="none"/>
          <w:shd w:val="clear" w:color="auto" w:fill="auto"/>
        </w:rPr>
      </w:pPr>
      <w:r>
        <w:rPr>
          <w:rFonts w:hint="eastAsia" w:ascii="方正仿宋_GB2312" w:hAnsi="方正仿宋_GB2312" w:eastAsia="方正仿宋_GB2312" w:cs="方正仿宋_GB2312"/>
          <w:color w:val="auto"/>
          <w:sz w:val="28"/>
          <w:szCs w:val="36"/>
          <w:highlight w:val="none"/>
          <w:shd w:val="clear" w:color="auto" w:fill="auto"/>
        </w:rPr>
        <w:t>本工程拟在新祁沟、徐洼沟河道入王引河处新建2座排涝泵站。</w:t>
      </w:r>
    </w:p>
    <w:p w14:paraId="0DD6B1F2">
      <w:pPr>
        <w:pStyle w:val="4"/>
        <w:pageBreakBefore w:val="0"/>
        <w:widowControl w:val="0"/>
        <w:numPr>
          <w:ilvl w:val="2"/>
          <w:numId w:val="0"/>
        </w:numPr>
        <w:kinsoku/>
        <w:wordWrap/>
        <w:overflowPunct/>
        <w:topLinePunct w:val="0"/>
        <w:autoSpaceDE/>
        <w:autoSpaceDN/>
        <w:bidi w:val="0"/>
        <w:adjustRightInd/>
        <w:snapToGrid/>
        <w:spacing w:line="400" w:lineRule="exact"/>
        <w:ind w:left="0" w:leftChars="0" w:firstLine="562" w:firstLineChars="200"/>
        <w:textAlignment w:val="auto"/>
        <w:rPr>
          <w:rFonts w:hint="eastAsia" w:ascii="方正仿宋_GB2312" w:hAnsi="方正仿宋_GB2312" w:eastAsia="方正仿宋_GB2312" w:cs="方正仿宋_GB2312"/>
          <w:b/>
          <w:bCs/>
          <w:color w:val="auto"/>
          <w:kern w:val="2"/>
          <w:sz w:val="28"/>
          <w:szCs w:val="36"/>
          <w:highlight w:val="none"/>
          <w:lang w:val="en-US" w:eastAsia="zh-CN" w:bidi="ar-SA"/>
        </w:rPr>
      </w:pPr>
      <w:bookmarkStart w:id="8" w:name="_Toc32662"/>
      <w:r>
        <w:rPr>
          <w:rFonts w:hint="eastAsia" w:ascii="方正仿宋_GB2312" w:hAnsi="方正仿宋_GB2312" w:eastAsia="方正仿宋_GB2312" w:cs="方正仿宋_GB2312"/>
          <w:b/>
          <w:bCs/>
          <w:color w:val="auto"/>
          <w:kern w:val="2"/>
          <w:sz w:val="28"/>
          <w:szCs w:val="36"/>
          <w:highlight w:val="none"/>
          <w:lang w:val="en-US" w:eastAsia="zh-CN" w:bidi="ar-SA"/>
        </w:rPr>
        <w:t>（二）人居环境提升工程</w:t>
      </w:r>
      <w:bookmarkEnd w:id="8"/>
    </w:p>
    <w:p w14:paraId="7CA1CE40">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_GB2312" w:hAnsi="方正仿宋_GB2312" w:eastAsia="方正仿宋_GB2312" w:cs="方正仿宋_GB2312"/>
          <w:b w:val="0"/>
          <w:bCs w:val="0"/>
          <w:color w:val="auto"/>
          <w:sz w:val="28"/>
          <w:szCs w:val="36"/>
          <w:highlight w:val="none"/>
        </w:rPr>
      </w:pPr>
      <w:r>
        <w:rPr>
          <w:rFonts w:hint="eastAsia" w:ascii="方正仿宋_GB2312" w:hAnsi="方正仿宋_GB2312" w:eastAsia="方正仿宋_GB2312" w:cs="方正仿宋_GB2312"/>
          <w:b w:val="0"/>
          <w:bCs w:val="0"/>
          <w:color w:val="auto"/>
          <w:sz w:val="28"/>
          <w:szCs w:val="36"/>
          <w:highlight w:val="none"/>
          <w:lang w:val="en-US" w:eastAsia="zh-CN"/>
        </w:rPr>
        <w:t>1、</w:t>
      </w:r>
      <w:r>
        <w:rPr>
          <w:rFonts w:hint="eastAsia" w:ascii="方正仿宋_GB2312" w:hAnsi="方正仿宋_GB2312" w:eastAsia="方正仿宋_GB2312" w:cs="方正仿宋_GB2312"/>
          <w:b w:val="0"/>
          <w:bCs w:val="0"/>
          <w:color w:val="auto"/>
          <w:sz w:val="28"/>
          <w:szCs w:val="36"/>
          <w:highlight w:val="none"/>
        </w:rPr>
        <w:t>河道渠沟清淤</w:t>
      </w:r>
    </w:p>
    <w:p w14:paraId="609AAF8A">
      <w:pPr>
        <w:pageBreakBefore w:val="0"/>
        <w:widowControl w:val="0"/>
        <w:kinsoku/>
        <w:wordWrap/>
        <w:overflowPunct/>
        <w:topLinePunct w:val="0"/>
        <w:autoSpaceDE/>
        <w:autoSpaceDN/>
        <w:bidi w:val="0"/>
        <w:adjustRightInd/>
        <w:snapToGrid/>
        <w:spacing w:line="400" w:lineRule="exact"/>
        <w:ind w:firstLine="480"/>
        <w:textAlignment w:val="auto"/>
        <w:rPr>
          <w:rFonts w:hint="eastAsia" w:ascii="方正仿宋_GB2312" w:hAnsi="方正仿宋_GB2312" w:eastAsia="方正仿宋_GB2312" w:cs="方正仿宋_GB2312"/>
          <w:b w:val="0"/>
          <w:bCs w:val="0"/>
          <w:color w:val="auto"/>
          <w:sz w:val="28"/>
          <w:szCs w:val="36"/>
          <w:highlight w:val="none"/>
          <w:shd w:val="clear" w:color="auto" w:fill="auto"/>
          <w:lang w:eastAsia="zh-CN"/>
        </w:rPr>
      </w:pPr>
      <w:r>
        <w:rPr>
          <w:rFonts w:hint="eastAsia" w:ascii="方正仿宋_GB2312" w:hAnsi="方正仿宋_GB2312" w:eastAsia="方正仿宋_GB2312" w:cs="方正仿宋_GB2312"/>
          <w:b w:val="0"/>
          <w:bCs w:val="0"/>
          <w:color w:val="auto"/>
          <w:sz w:val="28"/>
          <w:szCs w:val="36"/>
          <w:highlight w:val="none"/>
          <w:shd w:val="clear" w:color="auto" w:fill="auto"/>
        </w:rPr>
        <w:t>本项目河道渠沟清淤主要分为对坑塘清淤、中小河道清淤及新祁沟、青龙沟及徐洼沟进行</w:t>
      </w:r>
      <w:r>
        <w:rPr>
          <w:rFonts w:hint="eastAsia" w:ascii="方正仿宋_GB2312" w:hAnsi="方正仿宋_GB2312" w:eastAsia="方正仿宋_GB2312" w:cs="方正仿宋_GB2312"/>
          <w:b w:val="0"/>
          <w:bCs w:val="0"/>
          <w:color w:val="auto"/>
          <w:sz w:val="28"/>
          <w:szCs w:val="36"/>
          <w:highlight w:val="none"/>
          <w:shd w:val="clear" w:color="auto" w:fill="auto"/>
          <w:lang w:eastAsia="zh-CN"/>
        </w:rPr>
        <w:t>清淤</w:t>
      </w:r>
      <w:r>
        <w:rPr>
          <w:rFonts w:hint="eastAsia" w:ascii="方正仿宋_GB2312" w:hAnsi="方正仿宋_GB2312" w:eastAsia="方正仿宋_GB2312" w:cs="方正仿宋_GB2312"/>
          <w:b w:val="0"/>
          <w:bCs w:val="0"/>
          <w:color w:val="auto"/>
          <w:sz w:val="28"/>
          <w:szCs w:val="36"/>
          <w:highlight w:val="none"/>
          <w:shd w:val="clear" w:color="auto" w:fill="auto"/>
        </w:rPr>
        <w:t>。根据测绘成果，项目区范围内涉及35口坑塘，约12条中小沟，新祁沟、青龙沟及徐洼沟3条大沟。</w:t>
      </w:r>
    </w:p>
    <w:p w14:paraId="60AA90A4">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_GB2312" w:hAnsi="方正仿宋_GB2312" w:eastAsia="方正仿宋_GB2312" w:cs="方正仿宋_GB2312"/>
          <w:b w:val="0"/>
          <w:bCs w:val="0"/>
          <w:color w:val="auto"/>
          <w:sz w:val="28"/>
          <w:szCs w:val="36"/>
          <w:highlight w:val="none"/>
          <w:lang w:val="en-US" w:eastAsia="zh-CN"/>
        </w:rPr>
      </w:pPr>
      <w:r>
        <w:rPr>
          <w:rFonts w:hint="eastAsia" w:ascii="方正仿宋_GB2312" w:hAnsi="方正仿宋_GB2312" w:eastAsia="方正仿宋_GB2312" w:cs="方正仿宋_GB2312"/>
          <w:b w:val="0"/>
          <w:bCs w:val="0"/>
          <w:color w:val="auto"/>
          <w:sz w:val="28"/>
          <w:szCs w:val="36"/>
          <w:highlight w:val="none"/>
          <w:lang w:val="en-US" w:eastAsia="zh-CN"/>
        </w:rPr>
        <w:t>2、户户通</w:t>
      </w:r>
    </w:p>
    <w:p w14:paraId="16326DC7">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_GB2312" w:hAnsi="方正仿宋_GB2312" w:eastAsia="方正仿宋_GB2312" w:cs="方正仿宋_GB2312"/>
          <w:b w:val="0"/>
          <w:bCs w:val="0"/>
          <w:color w:val="auto"/>
          <w:sz w:val="28"/>
          <w:szCs w:val="36"/>
          <w:highlight w:val="none"/>
          <w:shd w:val="clear" w:color="auto" w:fill="auto"/>
          <w:lang w:val="en-US" w:eastAsia="zh-CN"/>
        </w:rPr>
      </w:pPr>
      <w:r>
        <w:rPr>
          <w:rFonts w:hint="eastAsia" w:ascii="方正仿宋_GB2312" w:hAnsi="方正仿宋_GB2312" w:eastAsia="方正仿宋_GB2312" w:cs="方正仿宋_GB2312"/>
          <w:b w:val="0"/>
          <w:bCs w:val="0"/>
          <w:color w:val="auto"/>
          <w:sz w:val="28"/>
          <w:szCs w:val="36"/>
          <w:highlight w:val="none"/>
          <w:shd w:val="clear" w:color="auto" w:fill="auto"/>
          <w:lang w:val="en-US" w:eastAsia="zh-CN"/>
        </w:rPr>
        <w:t>村庄道路建设应与村庄规模、村庄现状、地形地貌相结合，合理确定村庄道路等级，形成环路，硬化入户路，方便村民出行。道路顺应地形，尽量利用原有道路，避让地质灾害隐患点等不良工程地质条件，按交通需求和现状情况合理确定道路宽度。村干路采用水泥混凝土路面，宽度约为5米。村支路、巷路采用水泥混凝土路面，宽度约为3米。</w:t>
      </w:r>
    </w:p>
    <w:p w14:paraId="78A6D67B">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_GB2312" w:hAnsi="方正仿宋_GB2312" w:eastAsia="方正仿宋_GB2312" w:cs="方正仿宋_GB2312"/>
          <w:b w:val="0"/>
          <w:bCs w:val="0"/>
          <w:color w:val="auto"/>
          <w:sz w:val="28"/>
          <w:szCs w:val="36"/>
          <w:highlight w:val="none"/>
          <w:lang w:val="en-US" w:eastAsia="zh-CN"/>
        </w:rPr>
      </w:pPr>
      <w:r>
        <w:rPr>
          <w:rFonts w:hint="eastAsia" w:ascii="方正仿宋_GB2312" w:hAnsi="方正仿宋_GB2312" w:eastAsia="方正仿宋_GB2312" w:cs="方正仿宋_GB2312"/>
          <w:b w:val="0"/>
          <w:bCs w:val="0"/>
          <w:color w:val="auto"/>
          <w:sz w:val="28"/>
          <w:szCs w:val="36"/>
          <w:highlight w:val="none"/>
          <w:lang w:val="en-US" w:eastAsia="zh-CN"/>
        </w:rPr>
        <w:t>3、村容村貌提升、绿化</w:t>
      </w:r>
    </w:p>
    <w:p w14:paraId="3574D19C">
      <w:pPr>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b w:val="0"/>
          <w:bCs w:val="0"/>
          <w:color w:val="auto"/>
          <w:sz w:val="28"/>
          <w:szCs w:val="36"/>
          <w:highlight w:val="none"/>
        </w:rPr>
      </w:pPr>
      <w:r>
        <w:rPr>
          <w:rFonts w:hint="eastAsia" w:ascii="方正仿宋_GB2312" w:hAnsi="方正仿宋_GB2312" w:eastAsia="方正仿宋_GB2312" w:cs="方正仿宋_GB2312"/>
          <w:b w:val="0"/>
          <w:bCs w:val="0"/>
          <w:i w:val="0"/>
          <w:strike w:val="0"/>
          <w:color w:val="auto"/>
          <w:spacing w:val="0"/>
          <w:sz w:val="28"/>
          <w:szCs w:val="36"/>
          <w:highlight w:val="none"/>
          <w:u w:val="none"/>
          <w:shd w:val="clear" w:color="auto" w:fill="auto"/>
          <w:lang w:val="en-US" w:eastAsia="zh-CN"/>
        </w:rPr>
        <w:t>新建</w:t>
      </w:r>
      <w:r>
        <w:rPr>
          <w:rFonts w:hint="eastAsia" w:ascii="方正仿宋_GB2312" w:hAnsi="方正仿宋_GB2312" w:eastAsia="方正仿宋_GB2312" w:cs="方正仿宋_GB2312"/>
          <w:b w:val="0"/>
          <w:bCs w:val="0"/>
          <w:i w:val="0"/>
          <w:strike w:val="0"/>
          <w:color w:val="auto"/>
          <w:spacing w:val="0"/>
          <w:sz w:val="28"/>
          <w:szCs w:val="36"/>
          <w:highlight w:val="none"/>
          <w:u w:val="none"/>
          <w:shd w:val="clear" w:color="auto" w:fill="auto"/>
        </w:rPr>
        <w:t>研学景观公园及活动场地。位于校春锦鲤文化产业园东南角，占地面积</w:t>
      </w:r>
      <w:r>
        <w:rPr>
          <w:rFonts w:hint="eastAsia" w:ascii="方正仿宋_GB2312" w:hAnsi="方正仿宋_GB2312" w:eastAsia="方正仿宋_GB2312" w:cs="方正仿宋_GB2312"/>
          <w:b w:val="0"/>
          <w:bCs w:val="0"/>
          <w:i w:val="0"/>
          <w:strike w:val="0"/>
          <w:color w:val="auto"/>
          <w:spacing w:val="0"/>
          <w:sz w:val="28"/>
          <w:szCs w:val="36"/>
          <w:highlight w:val="none"/>
          <w:u w:val="none"/>
          <w:shd w:val="clear" w:color="auto" w:fill="auto"/>
          <w:lang w:eastAsia="zh-CN"/>
        </w:rPr>
        <w:t>10800m</w:t>
      </w:r>
      <w:r>
        <w:rPr>
          <w:rFonts w:hint="eastAsia" w:ascii="方正仿宋_GB2312" w:hAnsi="方正仿宋_GB2312" w:eastAsia="方正仿宋_GB2312" w:cs="方正仿宋_GB2312"/>
          <w:b w:val="0"/>
          <w:bCs w:val="0"/>
          <w:i w:val="0"/>
          <w:strike w:val="0"/>
          <w:color w:val="auto"/>
          <w:spacing w:val="0"/>
          <w:sz w:val="28"/>
          <w:szCs w:val="36"/>
          <w:highlight w:val="none"/>
          <w:u w:val="none"/>
          <w:shd w:val="clear" w:color="auto" w:fill="auto"/>
          <w:vertAlign w:val="superscript"/>
          <w:lang w:eastAsia="zh-CN"/>
        </w:rPr>
        <w:t>2</w:t>
      </w:r>
      <w:r>
        <w:rPr>
          <w:rFonts w:hint="eastAsia" w:ascii="方正仿宋_GB2312" w:hAnsi="方正仿宋_GB2312" w:eastAsia="方正仿宋_GB2312" w:cs="方正仿宋_GB2312"/>
          <w:b w:val="0"/>
          <w:bCs w:val="0"/>
          <w:i w:val="0"/>
          <w:strike w:val="0"/>
          <w:color w:val="auto"/>
          <w:spacing w:val="0"/>
          <w:sz w:val="28"/>
          <w:szCs w:val="36"/>
          <w:highlight w:val="none"/>
          <w:u w:val="none"/>
          <w:shd w:val="clear" w:color="auto" w:fill="auto"/>
        </w:rPr>
        <w:t>。</w:t>
      </w:r>
    </w:p>
    <w:p w14:paraId="6652C03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_GB2312" w:hAnsi="方正仿宋_GB2312" w:eastAsia="方正仿宋_GB2312" w:cs="方正仿宋_GB2312"/>
          <w:b w:val="0"/>
          <w:bCs w:val="0"/>
          <w:color w:val="auto"/>
          <w:sz w:val="28"/>
          <w:szCs w:val="36"/>
          <w:highlight w:val="none"/>
          <w:lang w:val="en-US" w:eastAsia="zh-CN"/>
        </w:rPr>
      </w:pPr>
      <w:bookmarkStart w:id="9" w:name="_Toc5298"/>
      <w:r>
        <w:rPr>
          <w:rFonts w:hint="eastAsia" w:ascii="方正仿宋_GB2312" w:hAnsi="方正仿宋_GB2312" w:eastAsia="方正仿宋_GB2312" w:cs="方正仿宋_GB2312"/>
          <w:b w:val="0"/>
          <w:bCs w:val="0"/>
          <w:color w:val="auto"/>
          <w:sz w:val="28"/>
          <w:szCs w:val="36"/>
          <w:highlight w:val="none"/>
          <w:lang w:val="en-US" w:eastAsia="zh-CN"/>
        </w:rPr>
        <w:t>4、标识牌工程</w:t>
      </w:r>
      <w:bookmarkEnd w:id="9"/>
    </w:p>
    <w:p w14:paraId="2FE0BD77">
      <w:pPr>
        <w:pStyle w:val="5"/>
        <w:pageBreakBefore w:val="0"/>
        <w:widowControl w:val="0"/>
        <w:kinsoku/>
        <w:wordWrap/>
        <w:overflowPunct/>
        <w:topLinePunct w:val="0"/>
        <w:autoSpaceDE/>
        <w:autoSpaceDN/>
        <w:bidi w:val="0"/>
        <w:adjustRightInd/>
        <w:snapToGrid/>
        <w:spacing w:line="400" w:lineRule="exact"/>
        <w:ind w:firstLine="480"/>
        <w:textAlignment w:val="auto"/>
        <w:rPr>
          <w:rFonts w:hint="eastAsia" w:ascii="方正仿宋_GB2312" w:hAnsi="方正仿宋_GB2312" w:eastAsia="方正仿宋_GB2312" w:cs="方正仿宋_GB2312"/>
          <w:b w:val="0"/>
          <w:bCs w:val="0"/>
          <w:i w:val="0"/>
          <w:strike w:val="0"/>
          <w:color w:val="auto"/>
          <w:spacing w:val="0"/>
          <w:sz w:val="28"/>
          <w:szCs w:val="36"/>
          <w:highlight w:val="none"/>
          <w:u w:val="none"/>
          <w:shd w:val="clear" w:color="auto" w:fill="auto"/>
        </w:rPr>
      </w:pPr>
      <w:r>
        <w:rPr>
          <w:rFonts w:hint="eastAsia" w:ascii="方正仿宋_GB2312" w:hAnsi="方正仿宋_GB2312" w:eastAsia="方正仿宋_GB2312" w:cs="方正仿宋_GB2312"/>
          <w:b w:val="0"/>
          <w:bCs w:val="0"/>
          <w:i w:val="0"/>
          <w:strike w:val="0"/>
          <w:color w:val="auto"/>
          <w:spacing w:val="0"/>
          <w:sz w:val="28"/>
          <w:szCs w:val="36"/>
          <w:highlight w:val="none"/>
          <w:u w:val="none"/>
          <w:shd w:val="clear" w:color="auto" w:fill="auto"/>
          <w:lang w:val="en-US" w:eastAsia="zh-CN"/>
        </w:rPr>
        <w:t>标识牌工程</w:t>
      </w:r>
      <w:r>
        <w:rPr>
          <w:rFonts w:hint="eastAsia" w:ascii="方正仿宋_GB2312" w:hAnsi="方正仿宋_GB2312" w:eastAsia="方正仿宋_GB2312" w:cs="方正仿宋_GB2312"/>
          <w:b w:val="0"/>
          <w:bCs w:val="0"/>
          <w:i w:val="0"/>
          <w:strike w:val="0"/>
          <w:color w:val="auto"/>
          <w:spacing w:val="0"/>
          <w:sz w:val="28"/>
          <w:szCs w:val="36"/>
          <w:highlight w:val="none"/>
          <w:u w:val="none"/>
          <w:shd w:val="clear" w:color="auto" w:fill="auto"/>
        </w:rPr>
        <w:t>包含郭王、张集、钟楼、徐集，鲁楼</w:t>
      </w:r>
      <w:r>
        <w:rPr>
          <w:rFonts w:hint="eastAsia" w:ascii="方正仿宋_GB2312" w:hAnsi="方正仿宋_GB2312" w:eastAsia="方正仿宋_GB2312" w:cs="方正仿宋_GB2312"/>
          <w:b w:val="0"/>
          <w:bCs w:val="0"/>
          <w:i w:val="0"/>
          <w:strike w:val="0"/>
          <w:color w:val="auto"/>
          <w:spacing w:val="0"/>
          <w:sz w:val="28"/>
          <w:szCs w:val="36"/>
          <w:highlight w:val="none"/>
          <w:u w:val="none"/>
          <w:shd w:val="clear" w:color="auto" w:fill="auto"/>
          <w:lang w:val="en-US" w:eastAsia="zh-CN"/>
        </w:rPr>
        <w:t>村庄及周边水系，</w:t>
      </w:r>
      <w:r>
        <w:rPr>
          <w:rFonts w:hint="eastAsia" w:ascii="方正仿宋_GB2312" w:hAnsi="方正仿宋_GB2312" w:eastAsia="方正仿宋_GB2312" w:cs="方正仿宋_GB2312"/>
          <w:b w:val="0"/>
          <w:bCs w:val="0"/>
          <w:i w:val="0"/>
          <w:strike w:val="0"/>
          <w:color w:val="auto"/>
          <w:spacing w:val="0"/>
          <w:sz w:val="28"/>
          <w:szCs w:val="36"/>
          <w:highlight w:val="none"/>
          <w:u w:val="none"/>
          <w:shd w:val="clear" w:color="auto" w:fill="auto"/>
        </w:rPr>
        <w:t>村庄</w:t>
      </w:r>
      <w:r>
        <w:rPr>
          <w:rFonts w:hint="eastAsia" w:ascii="方正仿宋_GB2312" w:hAnsi="方正仿宋_GB2312" w:eastAsia="方正仿宋_GB2312" w:cs="方正仿宋_GB2312"/>
          <w:b w:val="0"/>
          <w:bCs w:val="0"/>
          <w:i w:val="0"/>
          <w:strike w:val="0"/>
          <w:color w:val="auto"/>
          <w:spacing w:val="0"/>
          <w:sz w:val="28"/>
          <w:szCs w:val="36"/>
          <w:highlight w:val="none"/>
          <w:u w:val="none"/>
          <w:shd w:val="clear" w:color="auto" w:fill="auto"/>
          <w:lang w:val="en-US" w:eastAsia="zh-CN"/>
        </w:rPr>
        <w:t>及水系沿岸的标识牌设置，主要设计交通导视图，宣传栏，指向标识，水利文化宣传牌</w:t>
      </w:r>
      <w:r>
        <w:rPr>
          <w:rFonts w:hint="eastAsia" w:ascii="方正仿宋_GB2312" w:hAnsi="方正仿宋_GB2312" w:eastAsia="方正仿宋_GB2312" w:cs="方正仿宋_GB2312"/>
          <w:b w:val="0"/>
          <w:bCs w:val="0"/>
          <w:i w:val="0"/>
          <w:strike w:val="0"/>
          <w:color w:val="auto"/>
          <w:spacing w:val="0"/>
          <w:sz w:val="28"/>
          <w:szCs w:val="36"/>
          <w:highlight w:val="none"/>
          <w:u w:val="none"/>
          <w:shd w:val="clear" w:color="auto" w:fill="auto"/>
        </w:rPr>
        <w:t>。</w:t>
      </w:r>
    </w:p>
    <w:p w14:paraId="523201F6">
      <w:pPr>
        <w:pStyle w:val="3"/>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黑体" w:hAnsi="黑体" w:cs="黑体"/>
          <w:b w:val="0"/>
          <w:bCs/>
          <w:color w:val="auto"/>
          <w:sz w:val="32"/>
          <w:szCs w:val="24"/>
          <w:highlight w:val="none"/>
          <w:lang w:val="en-US" w:eastAsia="zh-CN"/>
        </w:rPr>
      </w:pPr>
      <w:bookmarkStart w:id="10" w:name="_Toc20837"/>
      <w:r>
        <w:rPr>
          <w:rFonts w:hint="eastAsia" w:ascii="黑体" w:hAnsi="黑体" w:cs="黑体"/>
          <w:b w:val="0"/>
          <w:bCs/>
          <w:color w:val="auto"/>
          <w:sz w:val="32"/>
          <w:szCs w:val="24"/>
          <w:highlight w:val="none"/>
          <w:lang w:val="en-US" w:eastAsia="zh-CN"/>
        </w:rPr>
        <w:t>四、经济评价</w:t>
      </w:r>
      <w:bookmarkEnd w:id="10"/>
    </w:p>
    <w:p w14:paraId="69937C63">
      <w:pPr>
        <w:pStyle w:val="3"/>
        <w:pageBreakBefore w:val="0"/>
        <w:widowControl w:val="0"/>
        <w:kinsoku/>
        <w:wordWrap/>
        <w:overflowPunct/>
        <w:topLinePunct w:val="0"/>
        <w:autoSpaceDE/>
        <w:autoSpaceDN/>
        <w:bidi w:val="0"/>
        <w:adjustRightInd/>
        <w:snapToGrid/>
        <w:spacing w:before="166" w:line="400" w:lineRule="exact"/>
        <w:ind w:firstLine="562" w:firstLineChars="200"/>
        <w:textAlignment w:val="auto"/>
        <w:rPr>
          <w:rFonts w:hint="eastAsia" w:ascii="方正仿宋_GB2312" w:hAnsi="方正仿宋_GB2312" w:eastAsia="方正仿宋_GB2312" w:cs="方正仿宋_GB2312"/>
          <w:b/>
          <w:bCs/>
          <w:color w:val="auto"/>
          <w:kern w:val="2"/>
          <w:sz w:val="28"/>
          <w:szCs w:val="36"/>
          <w:highlight w:val="none"/>
          <w:shd w:val="clear" w:color="auto" w:fill="auto"/>
          <w:lang w:val="en-US" w:eastAsia="zh-CN" w:bidi="ar-SA"/>
        </w:rPr>
      </w:pPr>
      <w:bookmarkStart w:id="11" w:name="_Toc21615"/>
      <w:bookmarkStart w:id="12" w:name="_Toc22512"/>
      <w:r>
        <w:rPr>
          <w:rFonts w:hint="eastAsia" w:ascii="方正仿宋_GB2312" w:hAnsi="方正仿宋_GB2312" w:eastAsia="方正仿宋_GB2312" w:cs="方正仿宋_GB2312"/>
          <w:b/>
          <w:bCs/>
          <w:color w:val="auto"/>
          <w:kern w:val="2"/>
          <w:sz w:val="28"/>
          <w:szCs w:val="36"/>
          <w:highlight w:val="none"/>
          <w:shd w:val="clear" w:color="auto" w:fill="auto"/>
          <w:lang w:val="en-US" w:eastAsia="zh-CN" w:bidi="ar-SA"/>
        </w:rPr>
        <w:t>（一）概述</w:t>
      </w:r>
      <w:bookmarkEnd w:id="11"/>
      <w:bookmarkEnd w:id="12"/>
    </w:p>
    <w:p w14:paraId="148FBD2E">
      <w:pPr>
        <w:pStyle w:val="5"/>
        <w:pageBreakBefore w:val="0"/>
        <w:widowControl w:val="0"/>
        <w:kinsoku/>
        <w:wordWrap/>
        <w:overflowPunct/>
        <w:topLinePunct w:val="0"/>
        <w:autoSpaceDE/>
        <w:autoSpaceDN/>
        <w:bidi w:val="0"/>
        <w:adjustRightInd/>
        <w:snapToGrid/>
        <w:spacing w:line="400" w:lineRule="exact"/>
        <w:ind w:firstLine="480"/>
        <w:textAlignment w:val="auto"/>
        <w:rPr>
          <w:rFonts w:hint="eastAsia" w:ascii="方正仿宋_GB2312" w:hAnsi="方正仿宋_GB2312" w:eastAsia="方正仿宋_GB2312" w:cs="方正仿宋_GB2312"/>
          <w:b w:val="0"/>
          <w:color w:val="auto"/>
          <w:kern w:val="2"/>
          <w:sz w:val="28"/>
          <w:szCs w:val="36"/>
          <w:highlight w:val="none"/>
          <w:shd w:val="clear" w:color="auto" w:fill="auto"/>
          <w:lang w:val="en-US" w:eastAsia="zh-CN" w:bidi="ar-SA"/>
        </w:rPr>
      </w:pPr>
      <w:r>
        <w:rPr>
          <w:rFonts w:hint="eastAsia" w:ascii="方正仿宋_GB2312" w:hAnsi="方正仿宋_GB2312" w:eastAsia="方正仿宋_GB2312" w:cs="方正仿宋_GB2312"/>
          <w:b w:val="0"/>
          <w:color w:val="auto"/>
          <w:kern w:val="2"/>
          <w:sz w:val="28"/>
          <w:szCs w:val="36"/>
          <w:highlight w:val="none"/>
          <w:shd w:val="clear" w:color="auto" w:fill="auto"/>
          <w:lang w:val="en-US" w:eastAsia="zh-CN" w:bidi="ar-SA"/>
        </w:rPr>
        <w:t>本工程通过河道渠沟清淤、水系连通、水生态修复、排涝泵站新建、人居环境提升等措施，提升渠沟镇河道水系的防洪排涝能力，提升河道蓄水能力，优化区域水资源配置，改善农村环境，为加快建设资源节约型、环境友好型和美乡村，打造皖北地区乡村田园建筑示范，推进宜居宜业的美丽乡村建设步伐，为安徽省美丽乡村建设助力添彩。</w:t>
      </w:r>
    </w:p>
    <w:p w14:paraId="2E209193">
      <w:pPr>
        <w:pStyle w:val="3"/>
        <w:pageBreakBefore w:val="0"/>
        <w:widowControl w:val="0"/>
        <w:kinsoku/>
        <w:wordWrap/>
        <w:overflowPunct/>
        <w:topLinePunct w:val="0"/>
        <w:autoSpaceDE/>
        <w:autoSpaceDN/>
        <w:bidi w:val="0"/>
        <w:adjustRightInd/>
        <w:snapToGrid/>
        <w:spacing w:before="166" w:line="400" w:lineRule="exact"/>
        <w:ind w:firstLine="562" w:firstLineChars="200"/>
        <w:textAlignment w:val="auto"/>
        <w:rPr>
          <w:rFonts w:hint="eastAsia" w:ascii="方正仿宋_GB2312" w:hAnsi="方正仿宋_GB2312" w:eastAsia="方正仿宋_GB2312" w:cs="方正仿宋_GB2312"/>
          <w:b/>
          <w:bCs/>
          <w:color w:val="auto"/>
          <w:kern w:val="2"/>
          <w:sz w:val="28"/>
          <w:szCs w:val="36"/>
          <w:highlight w:val="none"/>
          <w:shd w:val="clear" w:color="auto" w:fill="auto"/>
          <w:lang w:val="en-US" w:eastAsia="zh-CN" w:bidi="ar-SA"/>
        </w:rPr>
      </w:pPr>
      <w:bookmarkStart w:id="13" w:name="_Toc26981"/>
      <w:bookmarkStart w:id="14" w:name="_Toc28673"/>
      <w:r>
        <w:rPr>
          <w:rFonts w:hint="eastAsia" w:ascii="方正仿宋_GB2312" w:hAnsi="方正仿宋_GB2312" w:eastAsia="方正仿宋_GB2312" w:cs="方正仿宋_GB2312"/>
          <w:b/>
          <w:bCs/>
          <w:color w:val="auto"/>
          <w:kern w:val="2"/>
          <w:sz w:val="28"/>
          <w:szCs w:val="36"/>
          <w:highlight w:val="none"/>
          <w:shd w:val="clear" w:color="auto" w:fill="auto"/>
          <w:lang w:val="en-US" w:eastAsia="zh-CN" w:bidi="ar-SA"/>
        </w:rPr>
        <w:t>（二）评价依据与基本参数</w:t>
      </w:r>
      <w:bookmarkEnd w:id="13"/>
      <w:bookmarkEnd w:id="14"/>
    </w:p>
    <w:p w14:paraId="3356ED73">
      <w:pPr>
        <w:pStyle w:val="4"/>
        <w:pageBreakBefore w:val="0"/>
        <w:widowControl w:val="0"/>
        <w:numPr>
          <w:ilvl w:val="2"/>
          <w:numId w:val="0"/>
        </w:numPr>
        <w:kinsoku/>
        <w:wordWrap/>
        <w:overflowPunct/>
        <w:topLinePunct w:val="0"/>
        <w:autoSpaceDE/>
        <w:autoSpaceDN/>
        <w:bidi w:val="0"/>
        <w:adjustRightInd/>
        <w:snapToGrid/>
        <w:spacing w:line="400" w:lineRule="exact"/>
        <w:ind w:left="0" w:leftChars="0" w:firstLine="560" w:firstLineChars="200"/>
        <w:textAlignment w:val="auto"/>
        <w:rPr>
          <w:rFonts w:hint="eastAsia" w:ascii="方正仿宋_GB2312" w:hAnsi="方正仿宋_GB2312" w:eastAsia="方正仿宋_GB2312" w:cs="方正仿宋_GB2312"/>
          <w:b w:val="0"/>
          <w:color w:val="auto"/>
          <w:kern w:val="2"/>
          <w:sz w:val="28"/>
          <w:szCs w:val="36"/>
          <w:highlight w:val="none"/>
          <w:shd w:val="clear" w:color="auto" w:fill="auto"/>
          <w:lang w:val="en-US" w:eastAsia="zh-CN" w:bidi="ar-SA"/>
        </w:rPr>
      </w:pPr>
      <w:bookmarkStart w:id="15" w:name="_Toc16045"/>
      <w:bookmarkStart w:id="16" w:name="_Toc18577"/>
      <w:r>
        <w:rPr>
          <w:rFonts w:hint="eastAsia" w:ascii="方正仿宋_GB2312" w:hAnsi="方正仿宋_GB2312" w:eastAsia="方正仿宋_GB2312" w:cs="方正仿宋_GB2312"/>
          <w:b w:val="0"/>
          <w:color w:val="auto"/>
          <w:kern w:val="2"/>
          <w:sz w:val="28"/>
          <w:szCs w:val="36"/>
          <w:highlight w:val="none"/>
          <w:shd w:val="clear" w:color="auto" w:fill="auto"/>
          <w:lang w:val="en-US" w:eastAsia="zh-CN" w:bidi="ar-SA"/>
        </w:rPr>
        <w:t>1、评价依据</w:t>
      </w:r>
      <w:bookmarkEnd w:id="15"/>
      <w:bookmarkEnd w:id="16"/>
    </w:p>
    <w:p w14:paraId="463367F6">
      <w:pPr>
        <w:pageBreakBefore w:val="0"/>
        <w:widowControl w:val="0"/>
        <w:kinsoku/>
        <w:wordWrap/>
        <w:overflowPunct/>
        <w:topLinePunct w:val="0"/>
        <w:autoSpaceDE/>
        <w:autoSpaceDN/>
        <w:bidi w:val="0"/>
        <w:adjustRightInd/>
        <w:snapToGrid/>
        <w:spacing w:line="400" w:lineRule="exact"/>
        <w:ind w:firstLine="480"/>
        <w:textAlignment w:val="auto"/>
        <w:rPr>
          <w:rFonts w:hint="eastAsia" w:ascii="方正仿宋_GB2312" w:hAnsi="方正仿宋_GB2312" w:eastAsia="方正仿宋_GB2312" w:cs="方正仿宋_GB2312"/>
          <w:b w:val="0"/>
          <w:color w:val="auto"/>
          <w:kern w:val="2"/>
          <w:sz w:val="28"/>
          <w:szCs w:val="36"/>
          <w:highlight w:val="none"/>
          <w:shd w:val="clear" w:color="auto" w:fill="auto"/>
          <w:lang w:val="en-US" w:eastAsia="zh-CN" w:bidi="ar-SA"/>
        </w:rPr>
      </w:pPr>
      <w:r>
        <w:rPr>
          <w:rFonts w:hint="eastAsia" w:ascii="方正仿宋_GB2312" w:hAnsi="方正仿宋_GB2312" w:eastAsia="方正仿宋_GB2312" w:cs="方正仿宋_GB2312"/>
          <w:b w:val="0"/>
          <w:color w:val="auto"/>
          <w:kern w:val="2"/>
          <w:sz w:val="28"/>
          <w:szCs w:val="36"/>
          <w:highlight w:val="none"/>
          <w:shd w:val="clear" w:color="auto" w:fill="auto"/>
          <w:lang w:val="en-US" w:eastAsia="zh-CN" w:bidi="ar-SA"/>
        </w:rPr>
        <w:t>（1）国家发展改革委、建设部发布的《建设项目经济评价方法与参数》（第三版）；</w:t>
      </w:r>
    </w:p>
    <w:p w14:paraId="28B43B3A">
      <w:pPr>
        <w:pageBreakBefore w:val="0"/>
        <w:widowControl w:val="0"/>
        <w:kinsoku/>
        <w:wordWrap/>
        <w:overflowPunct/>
        <w:topLinePunct w:val="0"/>
        <w:autoSpaceDE/>
        <w:autoSpaceDN/>
        <w:bidi w:val="0"/>
        <w:adjustRightInd/>
        <w:snapToGrid/>
        <w:spacing w:line="400" w:lineRule="exact"/>
        <w:ind w:firstLine="480"/>
        <w:textAlignment w:val="auto"/>
        <w:rPr>
          <w:rFonts w:hint="eastAsia" w:ascii="方正仿宋_GB2312" w:hAnsi="方正仿宋_GB2312" w:eastAsia="方正仿宋_GB2312" w:cs="方正仿宋_GB2312"/>
          <w:b w:val="0"/>
          <w:color w:val="auto"/>
          <w:kern w:val="2"/>
          <w:sz w:val="28"/>
          <w:szCs w:val="36"/>
          <w:highlight w:val="none"/>
          <w:shd w:val="clear" w:color="auto" w:fill="auto"/>
          <w:lang w:val="en-US" w:eastAsia="zh-CN" w:bidi="ar-SA"/>
        </w:rPr>
      </w:pPr>
      <w:r>
        <w:rPr>
          <w:rFonts w:hint="eastAsia" w:ascii="方正仿宋_GB2312" w:hAnsi="方正仿宋_GB2312" w:eastAsia="方正仿宋_GB2312" w:cs="方正仿宋_GB2312"/>
          <w:b w:val="0"/>
          <w:color w:val="auto"/>
          <w:kern w:val="2"/>
          <w:sz w:val="28"/>
          <w:szCs w:val="36"/>
          <w:highlight w:val="none"/>
          <w:shd w:val="clear" w:color="auto" w:fill="auto"/>
          <w:lang w:val="en-US" w:eastAsia="zh-CN" w:bidi="ar-SA"/>
        </w:rPr>
        <w:t>（2）水利部发布的《水利建设项目经济评价规范》（SL 72-2013）；</w:t>
      </w:r>
    </w:p>
    <w:p w14:paraId="3DD1AE49">
      <w:pPr>
        <w:pageBreakBefore w:val="0"/>
        <w:widowControl w:val="0"/>
        <w:kinsoku/>
        <w:wordWrap/>
        <w:overflowPunct/>
        <w:topLinePunct w:val="0"/>
        <w:autoSpaceDE/>
        <w:autoSpaceDN/>
        <w:bidi w:val="0"/>
        <w:adjustRightInd/>
        <w:snapToGrid/>
        <w:spacing w:line="400" w:lineRule="exact"/>
        <w:ind w:firstLine="480"/>
        <w:textAlignment w:val="auto"/>
        <w:rPr>
          <w:rFonts w:hint="eastAsia" w:ascii="方正仿宋_GB2312" w:hAnsi="方正仿宋_GB2312" w:eastAsia="方正仿宋_GB2312" w:cs="方正仿宋_GB2312"/>
          <w:b w:val="0"/>
          <w:color w:val="auto"/>
          <w:kern w:val="2"/>
          <w:sz w:val="28"/>
          <w:szCs w:val="36"/>
          <w:highlight w:val="none"/>
          <w:shd w:val="clear" w:color="auto" w:fill="auto"/>
          <w:lang w:val="en-US" w:eastAsia="zh-CN" w:bidi="ar-SA"/>
        </w:rPr>
      </w:pPr>
      <w:r>
        <w:rPr>
          <w:rFonts w:hint="eastAsia" w:ascii="方正仿宋_GB2312" w:hAnsi="方正仿宋_GB2312" w:eastAsia="方正仿宋_GB2312" w:cs="方正仿宋_GB2312"/>
          <w:b w:val="0"/>
          <w:color w:val="auto"/>
          <w:kern w:val="2"/>
          <w:sz w:val="28"/>
          <w:szCs w:val="36"/>
          <w:highlight w:val="none"/>
          <w:shd w:val="clear" w:color="auto" w:fill="auto"/>
          <w:lang w:val="en-US" w:eastAsia="zh-CN" w:bidi="ar-SA"/>
        </w:rPr>
        <w:t>（3）其他有关法律法规和现行财税政策等。</w:t>
      </w:r>
    </w:p>
    <w:p w14:paraId="09C58DA5">
      <w:pPr>
        <w:pStyle w:val="4"/>
        <w:pageBreakBefore w:val="0"/>
        <w:widowControl w:val="0"/>
        <w:numPr>
          <w:ilvl w:val="2"/>
          <w:numId w:val="0"/>
        </w:numPr>
        <w:kinsoku/>
        <w:wordWrap/>
        <w:overflowPunct/>
        <w:topLinePunct w:val="0"/>
        <w:autoSpaceDE/>
        <w:autoSpaceDN/>
        <w:bidi w:val="0"/>
        <w:adjustRightInd/>
        <w:snapToGrid/>
        <w:spacing w:line="400" w:lineRule="exact"/>
        <w:ind w:left="0" w:leftChars="0" w:firstLine="560" w:firstLineChars="200"/>
        <w:textAlignment w:val="auto"/>
        <w:rPr>
          <w:rFonts w:hint="eastAsia" w:ascii="方正仿宋_GB2312" w:hAnsi="方正仿宋_GB2312" w:eastAsia="方正仿宋_GB2312" w:cs="方正仿宋_GB2312"/>
          <w:b w:val="0"/>
          <w:color w:val="auto"/>
          <w:kern w:val="2"/>
          <w:sz w:val="28"/>
          <w:szCs w:val="36"/>
          <w:highlight w:val="none"/>
          <w:shd w:val="clear" w:color="auto" w:fill="auto"/>
          <w:lang w:val="en-US" w:eastAsia="zh-CN" w:bidi="ar-SA"/>
        </w:rPr>
      </w:pPr>
      <w:bookmarkStart w:id="17" w:name="_Toc14962"/>
      <w:bookmarkStart w:id="18" w:name="_Toc22694"/>
      <w:r>
        <w:rPr>
          <w:rFonts w:hint="eastAsia" w:ascii="方正仿宋_GB2312" w:hAnsi="方正仿宋_GB2312" w:eastAsia="方正仿宋_GB2312" w:cs="方正仿宋_GB2312"/>
          <w:b w:val="0"/>
          <w:color w:val="auto"/>
          <w:kern w:val="2"/>
          <w:sz w:val="28"/>
          <w:szCs w:val="36"/>
          <w:highlight w:val="none"/>
          <w:shd w:val="clear" w:color="auto" w:fill="auto"/>
          <w:lang w:val="en-US" w:eastAsia="zh-CN" w:bidi="ar-SA"/>
        </w:rPr>
        <w:t>2、评价基本参数</w:t>
      </w:r>
      <w:bookmarkEnd w:id="17"/>
      <w:bookmarkEnd w:id="18"/>
    </w:p>
    <w:p w14:paraId="0345F083">
      <w:pPr>
        <w:pageBreakBefore w:val="0"/>
        <w:widowControl w:val="0"/>
        <w:kinsoku/>
        <w:wordWrap/>
        <w:overflowPunct/>
        <w:topLinePunct w:val="0"/>
        <w:autoSpaceDE/>
        <w:autoSpaceDN/>
        <w:bidi w:val="0"/>
        <w:adjustRightInd/>
        <w:snapToGrid/>
        <w:spacing w:line="400" w:lineRule="exact"/>
        <w:ind w:firstLine="480"/>
        <w:textAlignment w:val="auto"/>
        <w:rPr>
          <w:rFonts w:hint="eastAsia" w:ascii="方正仿宋_GB2312" w:hAnsi="方正仿宋_GB2312" w:eastAsia="方正仿宋_GB2312" w:cs="方正仿宋_GB2312"/>
          <w:b w:val="0"/>
          <w:color w:val="auto"/>
          <w:kern w:val="2"/>
          <w:sz w:val="28"/>
          <w:szCs w:val="36"/>
          <w:highlight w:val="none"/>
          <w:shd w:val="clear" w:color="auto" w:fill="auto"/>
          <w:lang w:val="en-US" w:eastAsia="zh-CN" w:bidi="ar-SA"/>
        </w:rPr>
      </w:pPr>
      <w:r>
        <w:rPr>
          <w:rFonts w:hint="eastAsia" w:ascii="方正仿宋_GB2312" w:hAnsi="方正仿宋_GB2312" w:eastAsia="方正仿宋_GB2312" w:cs="方正仿宋_GB2312"/>
          <w:b w:val="0"/>
          <w:color w:val="auto"/>
          <w:kern w:val="2"/>
          <w:sz w:val="28"/>
          <w:szCs w:val="36"/>
          <w:highlight w:val="none"/>
          <w:shd w:val="clear" w:color="auto" w:fill="auto"/>
          <w:lang w:val="en-US" w:eastAsia="zh-CN" w:bidi="ar-SA"/>
        </w:rPr>
        <w:t>（1）价格：国民经济评价中采用影子价格，考虑到目前国内市场价格已基本能反映商品供求状况，故本次计算中投入物和产出物均采用国内市场价格，除按规范要求对工程投资进行调整外，影子价格换算系数均采用1.0；财务分析中的价格水平同本项目投资估算的价格水平。</w:t>
      </w:r>
    </w:p>
    <w:p w14:paraId="638B00BD">
      <w:pPr>
        <w:pageBreakBefore w:val="0"/>
        <w:widowControl w:val="0"/>
        <w:kinsoku/>
        <w:wordWrap/>
        <w:overflowPunct/>
        <w:topLinePunct w:val="0"/>
        <w:autoSpaceDE/>
        <w:autoSpaceDN/>
        <w:bidi w:val="0"/>
        <w:adjustRightInd/>
        <w:snapToGrid/>
        <w:spacing w:line="400" w:lineRule="exact"/>
        <w:ind w:firstLine="480"/>
        <w:textAlignment w:val="auto"/>
        <w:rPr>
          <w:rFonts w:hint="eastAsia" w:ascii="方正仿宋_GB2312" w:hAnsi="方正仿宋_GB2312" w:eastAsia="方正仿宋_GB2312" w:cs="方正仿宋_GB2312"/>
          <w:b w:val="0"/>
          <w:color w:val="auto"/>
          <w:kern w:val="2"/>
          <w:sz w:val="28"/>
          <w:szCs w:val="36"/>
          <w:highlight w:val="none"/>
          <w:shd w:val="clear" w:color="auto" w:fill="auto"/>
          <w:lang w:val="en-US" w:eastAsia="zh-CN" w:bidi="ar-SA"/>
        </w:rPr>
      </w:pPr>
      <w:r>
        <w:rPr>
          <w:rFonts w:hint="eastAsia" w:ascii="方正仿宋_GB2312" w:hAnsi="方正仿宋_GB2312" w:eastAsia="方正仿宋_GB2312" w:cs="方正仿宋_GB2312"/>
          <w:b w:val="0"/>
          <w:color w:val="auto"/>
          <w:kern w:val="2"/>
          <w:sz w:val="28"/>
          <w:szCs w:val="36"/>
          <w:highlight w:val="none"/>
          <w:shd w:val="clear" w:color="auto" w:fill="auto"/>
          <w:lang w:val="en-US" w:eastAsia="zh-CN" w:bidi="ar-SA"/>
        </w:rPr>
        <w:t>（2）基准年和基准点：以工程项目开始建设的第一年为基准年，该年年初为基准点，效益和费用按年末发生和结算。</w:t>
      </w:r>
    </w:p>
    <w:p w14:paraId="5AB893B6">
      <w:pPr>
        <w:pageBreakBefore w:val="0"/>
        <w:widowControl w:val="0"/>
        <w:kinsoku/>
        <w:wordWrap/>
        <w:overflowPunct/>
        <w:topLinePunct w:val="0"/>
        <w:autoSpaceDE/>
        <w:autoSpaceDN/>
        <w:bidi w:val="0"/>
        <w:adjustRightInd/>
        <w:snapToGrid/>
        <w:spacing w:line="400" w:lineRule="exact"/>
        <w:ind w:firstLine="480"/>
        <w:textAlignment w:val="auto"/>
        <w:rPr>
          <w:rFonts w:hint="eastAsia" w:ascii="方正仿宋_GB2312" w:hAnsi="方正仿宋_GB2312" w:eastAsia="方正仿宋_GB2312" w:cs="方正仿宋_GB2312"/>
          <w:b w:val="0"/>
          <w:color w:val="auto"/>
          <w:kern w:val="2"/>
          <w:sz w:val="28"/>
          <w:szCs w:val="36"/>
          <w:highlight w:val="none"/>
          <w:shd w:val="clear" w:color="auto" w:fill="auto"/>
          <w:lang w:val="en-US" w:eastAsia="zh-CN" w:bidi="ar-SA"/>
        </w:rPr>
      </w:pPr>
      <w:r>
        <w:rPr>
          <w:rFonts w:hint="eastAsia" w:ascii="方正仿宋_GB2312" w:hAnsi="方正仿宋_GB2312" w:eastAsia="方正仿宋_GB2312" w:cs="方正仿宋_GB2312"/>
          <w:b w:val="0"/>
          <w:color w:val="auto"/>
          <w:kern w:val="2"/>
          <w:sz w:val="28"/>
          <w:szCs w:val="36"/>
          <w:highlight w:val="none"/>
          <w:shd w:val="clear" w:color="auto" w:fill="auto"/>
          <w:lang w:val="en-US" w:eastAsia="zh-CN" w:bidi="ar-SA"/>
        </w:rPr>
        <w:t>（3）社会折现率：本项目属于社会公益性项目，按照《建设项目经济评价方法与参数》的规定，社会折现率采用 8%。</w:t>
      </w:r>
    </w:p>
    <w:p w14:paraId="55F27ED7">
      <w:pPr>
        <w:pageBreakBefore w:val="0"/>
        <w:widowControl w:val="0"/>
        <w:kinsoku/>
        <w:wordWrap/>
        <w:overflowPunct/>
        <w:topLinePunct w:val="0"/>
        <w:autoSpaceDE/>
        <w:autoSpaceDN/>
        <w:bidi w:val="0"/>
        <w:adjustRightInd/>
        <w:snapToGrid/>
        <w:spacing w:line="400" w:lineRule="exact"/>
        <w:ind w:firstLine="480"/>
        <w:textAlignment w:val="auto"/>
        <w:rPr>
          <w:rFonts w:hint="eastAsia" w:ascii="方正仿宋_GB2312" w:hAnsi="方正仿宋_GB2312" w:eastAsia="方正仿宋_GB2312" w:cs="方正仿宋_GB2312"/>
          <w:b w:val="0"/>
          <w:color w:val="auto"/>
          <w:kern w:val="2"/>
          <w:sz w:val="28"/>
          <w:szCs w:val="36"/>
          <w:highlight w:val="none"/>
          <w:shd w:val="clear" w:color="auto" w:fill="auto"/>
          <w:lang w:val="en-US" w:eastAsia="zh-CN" w:bidi="ar-SA"/>
        </w:rPr>
      </w:pPr>
      <w:r>
        <w:rPr>
          <w:rFonts w:hint="eastAsia" w:ascii="方正仿宋_GB2312" w:hAnsi="方正仿宋_GB2312" w:eastAsia="方正仿宋_GB2312" w:cs="方正仿宋_GB2312"/>
          <w:b w:val="0"/>
          <w:color w:val="auto"/>
          <w:kern w:val="2"/>
          <w:sz w:val="28"/>
          <w:szCs w:val="36"/>
          <w:highlight w:val="none"/>
          <w:shd w:val="clear" w:color="auto" w:fill="auto"/>
          <w:lang w:val="en-US" w:eastAsia="zh-CN" w:bidi="ar-SA"/>
        </w:rPr>
        <w:t>（4）计算期：本工程建设期为1年，正常运行期采用20年，计算期为21年。</w:t>
      </w:r>
    </w:p>
    <w:p w14:paraId="63CEEDF0">
      <w:pPr>
        <w:pStyle w:val="3"/>
        <w:pageBreakBefore w:val="0"/>
        <w:widowControl w:val="0"/>
        <w:kinsoku/>
        <w:wordWrap/>
        <w:overflowPunct/>
        <w:topLinePunct w:val="0"/>
        <w:autoSpaceDE/>
        <w:autoSpaceDN/>
        <w:bidi w:val="0"/>
        <w:adjustRightInd/>
        <w:snapToGrid/>
        <w:spacing w:before="166" w:line="400" w:lineRule="exact"/>
        <w:ind w:firstLine="562" w:firstLineChars="200"/>
        <w:textAlignment w:val="auto"/>
        <w:rPr>
          <w:rFonts w:hint="eastAsia" w:ascii="方正仿宋_GB2312" w:hAnsi="方正仿宋_GB2312" w:eastAsia="方正仿宋_GB2312" w:cs="方正仿宋_GB2312"/>
          <w:b/>
          <w:bCs/>
          <w:color w:val="auto"/>
          <w:kern w:val="2"/>
          <w:sz w:val="28"/>
          <w:szCs w:val="36"/>
          <w:highlight w:val="none"/>
          <w:shd w:val="clear" w:color="auto" w:fill="auto"/>
          <w:lang w:val="en-US" w:eastAsia="zh-CN" w:bidi="ar-SA"/>
        </w:rPr>
      </w:pPr>
      <w:bookmarkStart w:id="19" w:name="_Toc4711"/>
      <w:bookmarkStart w:id="20" w:name="_Toc17294"/>
      <w:bookmarkStart w:id="21" w:name="_Toc24617"/>
      <w:bookmarkStart w:id="22" w:name="_Toc27638"/>
      <w:bookmarkStart w:id="23" w:name="_Toc19730"/>
      <w:bookmarkStart w:id="24" w:name="_Toc18373"/>
      <w:r>
        <w:rPr>
          <w:rFonts w:hint="eastAsia" w:ascii="方正仿宋_GB2312" w:hAnsi="方正仿宋_GB2312" w:eastAsia="方正仿宋_GB2312" w:cs="方正仿宋_GB2312"/>
          <w:b/>
          <w:bCs/>
          <w:color w:val="auto"/>
          <w:kern w:val="2"/>
          <w:sz w:val="28"/>
          <w:szCs w:val="36"/>
          <w:highlight w:val="none"/>
          <w:shd w:val="clear" w:color="auto" w:fill="auto"/>
          <w:lang w:val="en-US" w:eastAsia="zh-CN" w:bidi="ar-SA"/>
        </w:rPr>
        <w:t>（三）费用计算</w:t>
      </w:r>
      <w:bookmarkEnd w:id="19"/>
      <w:bookmarkEnd w:id="20"/>
      <w:bookmarkEnd w:id="21"/>
      <w:bookmarkEnd w:id="22"/>
      <w:bookmarkEnd w:id="23"/>
      <w:bookmarkEnd w:id="24"/>
    </w:p>
    <w:p w14:paraId="3530FA32">
      <w:pPr>
        <w:pStyle w:val="3"/>
        <w:pageBreakBefore w:val="0"/>
        <w:widowControl w:val="0"/>
        <w:kinsoku/>
        <w:wordWrap/>
        <w:overflowPunct/>
        <w:topLinePunct w:val="0"/>
        <w:autoSpaceDE/>
        <w:autoSpaceDN/>
        <w:bidi w:val="0"/>
        <w:adjustRightInd/>
        <w:snapToGrid/>
        <w:spacing w:before="166" w:line="400" w:lineRule="exact"/>
        <w:ind w:firstLine="560" w:firstLineChars="200"/>
        <w:textAlignment w:val="auto"/>
        <w:rPr>
          <w:rFonts w:hint="eastAsia" w:ascii="方正仿宋_GB2312" w:hAnsi="方正仿宋_GB2312" w:eastAsia="方正仿宋_GB2312" w:cs="方正仿宋_GB2312"/>
          <w:b w:val="0"/>
          <w:color w:val="auto"/>
          <w:kern w:val="2"/>
          <w:sz w:val="28"/>
          <w:szCs w:val="36"/>
          <w:highlight w:val="none"/>
          <w:shd w:val="clear" w:color="auto" w:fill="auto"/>
          <w:lang w:val="en-US" w:eastAsia="zh-CN" w:bidi="ar-SA"/>
        </w:rPr>
      </w:pPr>
      <w:r>
        <w:rPr>
          <w:rFonts w:hint="eastAsia" w:ascii="方正仿宋_GB2312" w:hAnsi="方正仿宋_GB2312" w:eastAsia="方正仿宋_GB2312" w:cs="方正仿宋_GB2312"/>
          <w:b w:val="0"/>
          <w:color w:val="auto"/>
          <w:kern w:val="2"/>
          <w:sz w:val="28"/>
          <w:szCs w:val="36"/>
          <w:highlight w:val="none"/>
          <w:shd w:val="clear" w:color="auto" w:fill="auto"/>
          <w:lang w:val="en-US" w:eastAsia="zh-CN" w:bidi="ar-SA"/>
        </w:rPr>
        <w:t>工程费用包括工程固定资产投资、工程运行费和流动资金。</w:t>
      </w:r>
    </w:p>
    <w:p w14:paraId="2373E0D5">
      <w:pPr>
        <w:pageBreakBefore w:val="0"/>
        <w:widowControl w:val="0"/>
        <w:kinsoku/>
        <w:wordWrap/>
        <w:overflowPunct/>
        <w:topLinePunct w:val="0"/>
        <w:autoSpaceDE/>
        <w:autoSpaceDN/>
        <w:bidi w:val="0"/>
        <w:adjustRightInd/>
        <w:snapToGrid/>
        <w:spacing w:line="400" w:lineRule="exact"/>
        <w:ind w:firstLine="482"/>
        <w:textAlignment w:val="auto"/>
        <w:rPr>
          <w:rFonts w:hint="eastAsia" w:ascii="方正仿宋_GB2312" w:hAnsi="方正仿宋_GB2312" w:eastAsia="方正仿宋_GB2312" w:cs="方正仿宋_GB2312"/>
          <w:b w:val="0"/>
          <w:color w:val="auto"/>
          <w:kern w:val="2"/>
          <w:sz w:val="28"/>
          <w:szCs w:val="36"/>
          <w:highlight w:val="none"/>
          <w:shd w:val="clear" w:color="auto" w:fill="auto"/>
          <w:lang w:val="en-US" w:eastAsia="zh-CN" w:bidi="ar-SA"/>
        </w:rPr>
      </w:pPr>
      <w:r>
        <w:rPr>
          <w:rFonts w:hint="eastAsia" w:ascii="方正仿宋_GB2312" w:hAnsi="方正仿宋_GB2312" w:eastAsia="方正仿宋_GB2312" w:cs="方正仿宋_GB2312"/>
          <w:b w:val="0"/>
          <w:color w:val="auto"/>
          <w:kern w:val="2"/>
          <w:sz w:val="28"/>
          <w:szCs w:val="36"/>
          <w:highlight w:val="none"/>
          <w:shd w:val="clear" w:color="auto" w:fill="auto"/>
          <w:lang w:val="en-US" w:eastAsia="zh-CN" w:bidi="ar-SA"/>
        </w:rPr>
        <w:t>1、固定资产投资</w:t>
      </w:r>
    </w:p>
    <w:p w14:paraId="0F24EC0C">
      <w:pPr>
        <w:pageBreakBefore w:val="0"/>
        <w:widowControl w:val="0"/>
        <w:kinsoku/>
        <w:wordWrap/>
        <w:overflowPunct/>
        <w:topLinePunct w:val="0"/>
        <w:autoSpaceDE/>
        <w:autoSpaceDN/>
        <w:bidi w:val="0"/>
        <w:adjustRightInd/>
        <w:snapToGrid/>
        <w:spacing w:line="400" w:lineRule="exact"/>
        <w:ind w:firstLine="480"/>
        <w:textAlignment w:val="auto"/>
        <w:rPr>
          <w:rFonts w:hint="eastAsia" w:ascii="方正仿宋_GB2312" w:hAnsi="方正仿宋_GB2312" w:eastAsia="方正仿宋_GB2312" w:cs="方正仿宋_GB2312"/>
          <w:b w:val="0"/>
          <w:color w:val="auto"/>
          <w:kern w:val="2"/>
          <w:sz w:val="28"/>
          <w:szCs w:val="36"/>
          <w:highlight w:val="none"/>
          <w:shd w:val="clear" w:color="auto" w:fill="auto"/>
          <w:lang w:val="en-US" w:eastAsia="zh-CN" w:bidi="ar-SA"/>
        </w:rPr>
      </w:pPr>
      <w:r>
        <w:rPr>
          <w:rFonts w:hint="eastAsia" w:ascii="方正仿宋_GB2312" w:hAnsi="方正仿宋_GB2312" w:eastAsia="方正仿宋_GB2312" w:cs="方正仿宋_GB2312"/>
          <w:b w:val="0"/>
          <w:color w:val="auto"/>
          <w:kern w:val="2"/>
          <w:sz w:val="28"/>
          <w:szCs w:val="36"/>
          <w:highlight w:val="none"/>
          <w:shd w:val="clear" w:color="auto" w:fill="auto"/>
          <w:lang w:val="en-US" w:eastAsia="zh-CN" w:bidi="ar-SA"/>
        </w:rPr>
        <w:t>工程总投资约1.1亿元。工程建设期1年。</w:t>
      </w:r>
    </w:p>
    <w:p w14:paraId="042533C1">
      <w:pPr>
        <w:pageBreakBefore w:val="0"/>
        <w:widowControl w:val="0"/>
        <w:kinsoku/>
        <w:wordWrap/>
        <w:overflowPunct/>
        <w:topLinePunct w:val="0"/>
        <w:autoSpaceDE/>
        <w:autoSpaceDN/>
        <w:bidi w:val="0"/>
        <w:adjustRightInd/>
        <w:snapToGrid/>
        <w:spacing w:line="400" w:lineRule="exact"/>
        <w:ind w:firstLine="482"/>
        <w:textAlignment w:val="auto"/>
        <w:rPr>
          <w:rFonts w:hint="eastAsia" w:ascii="方正仿宋_GB2312" w:hAnsi="方正仿宋_GB2312" w:eastAsia="方正仿宋_GB2312" w:cs="方正仿宋_GB2312"/>
          <w:b w:val="0"/>
          <w:color w:val="auto"/>
          <w:kern w:val="2"/>
          <w:sz w:val="28"/>
          <w:szCs w:val="36"/>
          <w:highlight w:val="none"/>
          <w:shd w:val="clear" w:color="auto" w:fill="auto"/>
          <w:lang w:val="en-US" w:eastAsia="zh-CN" w:bidi="ar-SA"/>
        </w:rPr>
      </w:pPr>
      <w:r>
        <w:rPr>
          <w:rFonts w:hint="eastAsia" w:ascii="方正仿宋_GB2312" w:hAnsi="方正仿宋_GB2312" w:eastAsia="方正仿宋_GB2312" w:cs="方正仿宋_GB2312"/>
          <w:b w:val="0"/>
          <w:color w:val="auto"/>
          <w:kern w:val="2"/>
          <w:sz w:val="28"/>
          <w:szCs w:val="36"/>
          <w:highlight w:val="none"/>
          <w:shd w:val="clear" w:color="auto" w:fill="auto"/>
          <w:lang w:val="en-US" w:eastAsia="zh-CN" w:bidi="ar-SA"/>
        </w:rPr>
        <w:t>2、年运行费</w:t>
      </w:r>
    </w:p>
    <w:p w14:paraId="600BA30D">
      <w:pPr>
        <w:pageBreakBefore w:val="0"/>
        <w:widowControl w:val="0"/>
        <w:kinsoku/>
        <w:wordWrap/>
        <w:overflowPunct/>
        <w:topLinePunct w:val="0"/>
        <w:autoSpaceDE/>
        <w:autoSpaceDN/>
        <w:bidi w:val="0"/>
        <w:adjustRightInd/>
        <w:snapToGrid/>
        <w:spacing w:line="400" w:lineRule="exact"/>
        <w:ind w:firstLine="480"/>
        <w:textAlignment w:val="auto"/>
        <w:rPr>
          <w:rFonts w:hint="eastAsia" w:ascii="方正仿宋_GB2312" w:hAnsi="方正仿宋_GB2312" w:eastAsia="方正仿宋_GB2312" w:cs="方正仿宋_GB2312"/>
          <w:b w:val="0"/>
          <w:color w:val="auto"/>
          <w:kern w:val="2"/>
          <w:sz w:val="28"/>
          <w:szCs w:val="36"/>
          <w:highlight w:val="none"/>
          <w:shd w:val="clear" w:color="auto" w:fill="auto"/>
          <w:lang w:val="en-US" w:eastAsia="zh-CN" w:bidi="ar-SA"/>
        </w:rPr>
      </w:pPr>
      <w:r>
        <w:rPr>
          <w:rFonts w:hint="eastAsia" w:ascii="方正仿宋_GB2312" w:hAnsi="方正仿宋_GB2312" w:eastAsia="方正仿宋_GB2312" w:cs="方正仿宋_GB2312"/>
          <w:b w:val="0"/>
          <w:color w:val="auto"/>
          <w:kern w:val="2"/>
          <w:sz w:val="28"/>
          <w:szCs w:val="36"/>
          <w:highlight w:val="none"/>
          <w:shd w:val="clear" w:color="auto" w:fill="auto"/>
          <w:lang w:val="en-US" w:eastAsia="zh-CN" w:bidi="ar-SA"/>
        </w:rPr>
        <w:t>工程年运行费即工程正常运行期每年所支出的费用，包括管理工资和福利费、工程维护费、材料与燃料及动力费、管理费及其他直接管理费等。</w:t>
      </w:r>
    </w:p>
    <w:p w14:paraId="45EB7C05">
      <w:pPr>
        <w:pageBreakBefore w:val="0"/>
        <w:widowControl w:val="0"/>
        <w:kinsoku/>
        <w:wordWrap/>
        <w:overflowPunct/>
        <w:topLinePunct w:val="0"/>
        <w:autoSpaceDE/>
        <w:autoSpaceDN/>
        <w:bidi w:val="0"/>
        <w:adjustRightInd/>
        <w:snapToGrid/>
        <w:spacing w:line="400" w:lineRule="exact"/>
        <w:ind w:firstLine="482"/>
        <w:textAlignment w:val="auto"/>
        <w:rPr>
          <w:rFonts w:hint="eastAsia" w:ascii="方正仿宋_GB2312" w:hAnsi="方正仿宋_GB2312" w:eastAsia="方正仿宋_GB2312" w:cs="方正仿宋_GB2312"/>
          <w:b w:val="0"/>
          <w:color w:val="auto"/>
          <w:kern w:val="2"/>
          <w:sz w:val="28"/>
          <w:szCs w:val="36"/>
          <w:highlight w:val="none"/>
          <w:shd w:val="clear" w:color="auto" w:fill="auto"/>
          <w:lang w:val="en-US" w:eastAsia="zh-CN" w:bidi="ar-SA"/>
        </w:rPr>
      </w:pPr>
      <w:r>
        <w:rPr>
          <w:rFonts w:hint="eastAsia" w:ascii="方正仿宋_GB2312" w:hAnsi="方正仿宋_GB2312" w:eastAsia="方正仿宋_GB2312" w:cs="方正仿宋_GB2312"/>
          <w:b w:val="0"/>
          <w:color w:val="auto"/>
          <w:kern w:val="2"/>
          <w:sz w:val="28"/>
          <w:szCs w:val="36"/>
          <w:highlight w:val="none"/>
          <w:shd w:val="clear" w:color="auto" w:fill="auto"/>
          <w:lang w:val="en-US" w:eastAsia="zh-CN" w:bidi="ar-SA"/>
        </w:rPr>
        <w:t>3、流动资金</w:t>
      </w:r>
    </w:p>
    <w:p w14:paraId="3634327D">
      <w:pPr>
        <w:pageBreakBefore w:val="0"/>
        <w:widowControl w:val="0"/>
        <w:kinsoku/>
        <w:wordWrap/>
        <w:overflowPunct/>
        <w:topLinePunct w:val="0"/>
        <w:autoSpaceDE/>
        <w:autoSpaceDN/>
        <w:bidi w:val="0"/>
        <w:adjustRightInd/>
        <w:snapToGrid/>
        <w:spacing w:line="400" w:lineRule="exact"/>
        <w:ind w:firstLine="480"/>
        <w:textAlignment w:val="auto"/>
        <w:rPr>
          <w:rFonts w:hint="eastAsia" w:ascii="方正仿宋_GB2312" w:hAnsi="方正仿宋_GB2312" w:eastAsia="方正仿宋_GB2312" w:cs="方正仿宋_GB2312"/>
          <w:b w:val="0"/>
          <w:color w:val="auto"/>
          <w:kern w:val="2"/>
          <w:sz w:val="28"/>
          <w:szCs w:val="36"/>
          <w:highlight w:val="none"/>
          <w:shd w:val="clear" w:color="auto" w:fill="auto"/>
          <w:lang w:val="en-US" w:eastAsia="zh-CN" w:bidi="ar-SA"/>
        </w:rPr>
      </w:pPr>
      <w:r>
        <w:rPr>
          <w:rFonts w:hint="eastAsia" w:ascii="方正仿宋_GB2312" w:hAnsi="方正仿宋_GB2312" w:eastAsia="方正仿宋_GB2312" w:cs="方正仿宋_GB2312"/>
          <w:b w:val="0"/>
          <w:color w:val="auto"/>
          <w:kern w:val="2"/>
          <w:sz w:val="28"/>
          <w:szCs w:val="36"/>
          <w:highlight w:val="none"/>
          <w:shd w:val="clear" w:color="auto" w:fill="auto"/>
          <w:lang w:val="en-US" w:eastAsia="zh-CN" w:bidi="ar-SA"/>
        </w:rPr>
        <w:t>工程流动资金包括维持工程正常运行所需购买燃料、材料、备件等的周转资金，按年运行费的10%计，在工程建设期最后一年投入。</w:t>
      </w:r>
    </w:p>
    <w:p w14:paraId="05552B00">
      <w:pPr>
        <w:pStyle w:val="3"/>
        <w:pageBreakBefore w:val="0"/>
        <w:widowControl w:val="0"/>
        <w:kinsoku/>
        <w:wordWrap/>
        <w:overflowPunct/>
        <w:topLinePunct w:val="0"/>
        <w:autoSpaceDE/>
        <w:autoSpaceDN/>
        <w:bidi w:val="0"/>
        <w:adjustRightInd/>
        <w:snapToGrid/>
        <w:spacing w:before="166" w:line="400" w:lineRule="exact"/>
        <w:ind w:firstLine="562" w:firstLineChars="200"/>
        <w:textAlignment w:val="auto"/>
        <w:rPr>
          <w:rFonts w:hint="eastAsia" w:ascii="方正仿宋_GB2312" w:hAnsi="方正仿宋_GB2312" w:eastAsia="方正仿宋_GB2312" w:cs="方正仿宋_GB2312"/>
          <w:b/>
          <w:bCs/>
          <w:color w:val="auto"/>
          <w:kern w:val="2"/>
          <w:sz w:val="28"/>
          <w:szCs w:val="36"/>
          <w:highlight w:val="none"/>
          <w:shd w:val="clear" w:color="auto" w:fill="auto"/>
          <w:lang w:val="en-US" w:eastAsia="zh-CN" w:bidi="ar-SA"/>
        </w:rPr>
      </w:pPr>
      <w:bookmarkStart w:id="25" w:name="_Toc1424"/>
      <w:bookmarkStart w:id="26" w:name="_Toc5215"/>
      <w:r>
        <w:rPr>
          <w:rFonts w:hint="eastAsia" w:ascii="方正仿宋_GB2312" w:hAnsi="方正仿宋_GB2312" w:eastAsia="方正仿宋_GB2312" w:cs="方正仿宋_GB2312"/>
          <w:b/>
          <w:bCs/>
          <w:color w:val="auto"/>
          <w:kern w:val="2"/>
          <w:sz w:val="28"/>
          <w:szCs w:val="36"/>
          <w:highlight w:val="none"/>
          <w:shd w:val="clear" w:color="auto" w:fill="auto"/>
          <w:lang w:val="en-US" w:eastAsia="zh-CN" w:bidi="ar-SA"/>
        </w:rPr>
        <w:t>（四）效益计算</w:t>
      </w:r>
      <w:bookmarkEnd w:id="25"/>
      <w:bookmarkEnd w:id="26"/>
    </w:p>
    <w:p w14:paraId="6004E7FA">
      <w:pPr>
        <w:pStyle w:val="4"/>
        <w:pageBreakBefore w:val="0"/>
        <w:widowControl w:val="0"/>
        <w:numPr>
          <w:ilvl w:val="2"/>
          <w:numId w:val="0"/>
        </w:numPr>
        <w:kinsoku/>
        <w:wordWrap/>
        <w:overflowPunct/>
        <w:topLinePunct w:val="0"/>
        <w:autoSpaceDE/>
        <w:autoSpaceDN/>
        <w:bidi w:val="0"/>
        <w:adjustRightInd/>
        <w:snapToGrid/>
        <w:spacing w:line="400" w:lineRule="exact"/>
        <w:ind w:left="0" w:leftChars="0" w:firstLine="560" w:firstLineChars="200"/>
        <w:textAlignment w:val="auto"/>
        <w:rPr>
          <w:rFonts w:hint="eastAsia" w:ascii="方正仿宋_GB2312" w:hAnsi="方正仿宋_GB2312" w:eastAsia="方正仿宋_GB2312" w:cs="方正仿宋_GB2312"/>
          <w:b w:val="0"/>
          <w:color w:val="auto"/>
          <w:kern w:val="2"/>
          <w:sz w:val="28"/>
          <w:szCs w:val="36"/>
          <w:highlight w:val="none"/>
          <w:shd w:val="clear" w:color="auto" w:fill="auto"/>
          <w:lang w:val="en-US" w:eastAsia="zh-CN" w:bidi="ar-SA"/>
        </w:rPr>
      </w:pPr>
      <w:bookmarkStart w:id="27" w:name="_Toc31434"/>
      <w:bookmarkStart w:id="28" w:name="_Toc8696"/>
      <w:r>
        <w:rPr>
          <w:rFonts w:hint="eastAsia" w:ascii="方正仿宋_GB2312" w:hAnsi="方正仿宋_GB2312" w:eastAsia="方正仿宋_GB2312" w:cs="方正仿宋_GB2312"/>
          <w:b w:val="0"/>
          <w:color w:val="auto"/>
          <w:kern w:val="2"/>
          <w:sz w:val="28"/>
          <w:szCs w:val="36"/>
          <w:highlight w:val="none"/>
          <w:shd w:val="clear" w:color="auto" w:fill="auto"/>
          <w:lang w:val="en-US" w:eastAsia="zh-CN" w:bidi="ar-SA"/>
        </w:rPr>
        <w:t>1、经济效益</w:t>
      </w:r>
      <w:bookmarkEnd w:id="27"/>
      <w:bookmarkEnd w:id="28"/>
    </w:p>
    <w:p w14:paraId="047E47D3">
      <w:pPr>
        <w:pageBreakBefore w:val="0"/>
        <w:widowControl w:val="0"/>
        <w:kinsoku/>
        <w:wordWrap/>
        <w:overflowPunct/>
        <w:topLinePunct w:val="0"/>
        <w:autoSpaceDE/>
        <w:autoSpaceDN/>
        <w:bidi w:val="0"/>
        <w:adjustRightInd/>
        <w:snapToGrid/>
        <w:spacing w:line="400" w:lineRule="exact"/>
        <w:ind w:firstLine="480"/>
        <w:textAlignment w:val="auto"/>
        <w:rPr>
          <w:rFonts w:hint="eastAsia" w:ascii="方正仿宋_GB2312" w:hAnsi="方正仿宋_GB2312" w:eastAsia="方正仿宋_GB2312" w:cs="方正仿宋_GB2312"/>
          <w:b w:val="0"/>
          <w:color w:val="auto"/>
          <w:kern w:val="2"/>
          <w:sz w:val="28"/>
          <w:szCs w:val="36"/>
          <w:highlight w:val="none"/>
          <w:shd w:val="clear" w:color="auto" w:fill="auto"/>
          <w:lang w:val="en-US" w:eastAsia="zh-CN" w:bidi="ar-SA"/>
        </w:rPr>
      </w:pPr>
      <w:r>
        <w:rPr>
          <w:rFonts w:hint="eastAsia" w:ascii="方正仿宋_GB2312" w:hAnsi="方正仿宋_GB2312" w:eastAsia="方正仿宋_GB2312" w:cs="方正仿宋_GB2312"/>
          <w:b w:val="0"/>
          <w:color w:val="auto"/>
          <w:kern w:val="2"/>
          <w:sz w:val="28"/>
          <w:szCs w:val="36"/>
          <w:highlight w:val="none"/>
          <w:shd w:val="clear" w:color="auto" w:fill="auto"/>
          <w:lang w:val="en-US" w:eastAsia="zh-CN" w:bidi="ar-SA"/>
        </w:rPr>
        <w:t>本项目的实施，能起到加强削减河流入湖污染物总量的效果。项目经济效益采用等效替代法，以达到本项目同等污染物削减效果所需增加的投资和年运行费用作为本工程的经济效益。经过类似项目测算，项目运行期内每年的等效经济效益约为2000万元。</w:t>
      </w:r>
    </w:p>
    <w:p w14:paraId="5AC46F6E">
      <w:pPr>
        <w:pStyle w:val="4"/>
        <w:pageBreakBefore w:val="0"/>
        <w:widowControl w:val="0"/>
        <w:numPr>
          <w:ilvl w:val="2"/>
          <w:numId w:val="0"/>
        </w:numPr>
        <w:kinsoku/>
        <w:wordWrap/>
        <w:overflowPunct/>
        <w:topLinePunct w:val="0"/>
        <w:autoSpaceDE/>
        <w:autoSpaceDN/>
        <w:bidi w:val="0"/>
        <w:adjustRightInd/>
        <w:snapToGrid/>
        <w:spacing w:line="400" w:lineRule="exact"/>
        <w:ind w:left="0" w:leftChars="0" w:firstLine="560" w:firstLineChars="200"/>
        <w:textAlignment w:val="auto"/>
        <w:rPr>
          <w:rFonts w:hint="eastAsia" w:ascii="方正仿宋_GB2312" w:hAnsi="方正仿宋_GB2312" w:eastAsia="方正仿宋_GB2312" w:cs="方正仿宋_GB2312"/>
          <w:b w:val="0"/>
          <w:color w:val="auto"/>
          <w:kern w:val="2"/>
          <w:sz w:val="28"/>
          <w:szCs w:val="36"/>
          <w:highlight w:val="none"/>
          <w:shd w:val="clear" w:color="auto" w:fill="auto"/>
          <w:lang w:val="en-US" w:eastAsia="zh-CN" w:bidi="ar-SA"/>
        </w:rPr>
      </w:pPr>
      <w:bookmarkStart w:id="29" w:name="_Toc27550"/>
      <w:bookmarkStart w:id="30" w:name="_Toc24328"/>
      <w:r>
        <w:rPr>
          <w:rFonts w:hint="eastAsia" w:ascii="方正仿宋_GB2312" w:hAnsi="方正仿宋_GB2312" w:eastAsia="方正仿宋_GB2312" w:cs="方正仿宋_GB2312"/>
          <w:b w:val="0"/>
          <w:color w:val="auto"/>
          <w:kern w:val="2"/>
          <w:sz w:val="28"/>
          <w:szCs w:val="36"/>
          <w:highlight w:val="none"/>
          <w:shd w:val="clear" w:color="auto" w:fill="auto"/>
          <w:lang w:val="en-US" w:eastAsia="zh-CN" w:bidi="ar-SA"/>
        </w:rPr>
        <w:t>2、环境效益</w:t>
      </w:r>
      <w:bookmarkEnd w:id="29"/>
      <w:bookmarkEnd w:id="30"/>
    </w:p>
    <w:p w14:paraId="71054088">
      <w:pPr>
        <w:pageBreakBefore w:val="0"/>
        <w:widowControl w:val="0"/>
        <w:kinsoku/>
        <w:wordWrap/>
        <w:overflowPunct/>
        <w:topLinePunct w:val="0"/>
        <w:autoSpaceDE/>
        <w:autoSpaceDN/>
        <w:bidi w:val="0"/>
        <w:adjustRightInd/>
        <w:snapToGrid/>
        <w:spacing w:line="400" w:lineRule="exact"/>
        <w:ind w:firstLine="480"/>
        <w:textAlignment w:val="auto"/>
        <w:rPr>
          <w:rFonts w:hint="eastAsia" w:ascii="方正仿宋_GB2312" w:hAnsi="方正仿宋_GB2312" w:eastAsia="方正仿宋_GB2312" w:cs="方正仿宋_GB2312"/>
          <w:b w:val="0"/>
          <w:color w:val="auto"/>
          <w:kern w:val="2"/>
          <w:sz w:val="28"/>
          <w:szCs w:val="36"/>
          <w:highlight w:val="none"/>
          <w:shd w:val="clear" w:color="auto" w:fill="auto"/>
          <w:lang w:val="en-US" w:eastAsia="zh-CN" w:bidi="ar-SA"/>
        </w:rPr>
      </w:pPr>
      <w:r>
        <w:rPr>
          <w:rFonts w:hint="eastAsia" w:ascii="方正仿宋_GB2312" w:hAnsi="方正仿宋_GB2312" w:eastAsia="方正仿宋_GB2312" w:cs="方正仿宋_GB2312"/>
          <w:b w:val="0"/>
          <w:color w:val="auto"/>
          <w:kern w:val="2"/>
          <w:sz w:val="28"/>
          <w:szCs w:val="36"/>
          <w:highlight w:val="none"/>
          <w:shd w:val="clear" w:color="auto" w:fill="auto"/>
          <w:lang w:val="en-US" w:eastAsia="zh-CN" w:bidi="ar-SA"/>
        </w:rPr>
        <w:t>随着项目的建设与实施，河流水质将得到改善、水生生物栖息地环境得到改善，生境条件的改变最终将使本区域内的水生生物多样性发生改变，生态系统结构多元化，从而更加稳定。项目建设对各种污染物的削减量明显。本项目作为入的最后一道屏障，项目建设后，可以为入湖河流增加较大的污染物缓冲容量，对的水质提供进一步保障。</w:t>
      </w:r>
    </w:p>
    <w:p w14:paraId="2F1AAD1F">
      <w:pPr>
        <w:pStyle w:val="4"/>
        <w:pageBreakBefore w:val="0"/>
        <w:widowControl w:val="0"/>
        <w:numPr>
          <w:ilvl w:val="2"/>
          <w:numId w:val="0"/>
        </w:numPr>
        <w:kinsoku/>
        <w:wordWrap/>
        <w:overflowPunct/>
        <w:topLinePunct w:val="0"/>
        <w:autoSpaceDE/>
        <w:autoSpaceDN/>
        <w:bidi w:val="0"/>
        <w:adjustRightInd/>
        <w:snapToGrid/>
        <w:spacing w:line="400" w:lineRule="exact"/>
        <w:ind w:left="0" w:leftChars="0" w:firstLine="560" w:firstLineChars="200"/>
        <w:textAlignment w:val="auto"/>
        <w:rPr>
          <w:rFonts w:hint="eastAsia" w:ascii="方正仿宋_GB2312" w:hAnsi="方正仿宋_GB2312" w:eastAsia="方正仿宋_GB2312" w:cs="方正仿宋_GB2312"/>
          <w:b w:val="0"/>
          <w:color w:val="auto"/>
          <w:kern w:val="2"/>
          <w:sz w:val="28"/>
          <w:szCs w:val="36"/>
          <w:highlight w:val="none"/>
          <w:shd w:val="clear" w:color="auto" w:fill="auto"/>
          <w:lang w:val="en-US" w:eastAsia="zh-CN" w:bidi="ar-SA"/>
        </w:rPr>
      </w:pPr>
      <w:bookmarkStart w:id="31" w:name="_Toc17789"/>
      <w:bookmarkStart w:id="32" w:name="_Toc25225"/>
      <w:r>
        <w:rPr>
          <w:rFonts w:hint="eastAsia" w:ascii="方正仿宋_GB2312" w:hAnsi="方正仿宋_GB2312" w:eastAsia="方正仿宋_GB2312" w:cs="方正仿宋_GB2312"/>
          <w:b w:val="0"/>
          <w:color w:val="auto"/>
          <w:kern w:val="2"/>
          <w:sz w:val="28"/>
          <w:szCs w:val="36"/>
          <w:highlight w:val="none"/>
          <w:shd w:val="clear" w:color="auto" w:fill="auto"/>
          <w:lang w:val="en-US" w:eastAsia="zh-CN" w:bidi="ar-SA"/>
        </w:rPr>
        <w:t>3、社会效益</w:t>
      </w:r>
      <w:bookmarkEnd w:id="31"/>
      <w:bookmarkEnd w:id="32"/>
    </w:p>
    <w:p w14:paraId="01B27292">
      <w:pPr>
        <w:pStyle w:val="6"/>
        <w:pageBreakBefore w:val="0"/>
        <w:widowControl w:val="0"/>
        <w:numPr>
          <w:ilvl w:val="3"/>
          <w:numId w:val="0"/>
        </w:numPr>
        <w:kinsoku/>
        <w:wordWrap/>
        <w:overflowPunct/>
        <w:topLinePunct w:val="0"/>
        <w:autoSpaceDE/>
        <w:autoSpaceDN/>
        <w:bidi w:val="0"/>
        <w:adjustRightInd/>
        <w:snapToGrid/>
        <w:spacing w:line="400" w:lineRule="exact"/>
        <w:ind w:left="0" w:leftChars="0" w:firstLine="560" w:firstLineChars="200"/>
        <w:textAlignment w:val="auto"/>
        <w:rPr>
          <w:rFonts w:hint="eastAsia" w:ascii="方正仿宋_GB2312" w:hAnsi="方正仿宋_GB2312" w:eastAsia="方正仿宋_GB2312" w:cs="方正仿宋_GB2312"/>
          <w:b w:val="0"/>
          <w:color w:val="auto"/>
          <w:kern w:val="2"/>
          <w:sz w:val="28"/>
          <w:szCs w:val="36"/>
          <w:highlight w:val="none"/>
          <w:shd w:val="clear" w:color="auto" w:fill="auto"/>
          <w:lang w:val="en-US" w:eastAsia="zh-CN" w:bidi="ar-SA"/>
        </w:rPr>
      </w:pPr>
      <w:r>
        <w:rPr>
          <w:rFonts w:hint="eastAsia" w:ascii="方正仿宋_GB2312" w:hAnsi="方正仿宋_GB2312" w:eastAsia="方正仿宋_GB2312" w:cs="方正仿宋_GB2312"/>
          <w:b w:val="0"/>
          <w:color w:val="auto"/>
          <w:kern w:val="2"/>
          <w:sz w:val="28"/>
          <w:szCs w:val="36"/>
          <w:highlight w:val="none"/>
          <w:shd w:val="clear" w:color="auto" w:fill="auto"/>
          <w:lang w:val="en-US" w:eastAsia="zh-CN" w:bidi="ar-SA"/>
        </w:rPr>
        <w:t>（1）改善居民生活环境</w:t>
      </w:r>
    </w:p>
    <w:p w14:paraId="5FDFCD43">
      <w:pPr>
        <w:pageBreakBefore w:val="0"/>
        <w:widowControl w:val="0"/>
        <w:kinsoku/>
        <w:wordWrap/>
        <w:overflowPunct/>
        <w:topLinePunct w:val="0"/>
        <w:autoSpaceDE/>
        <w:autoSpaceDN/>
        <w:bidi w:val="0"/>
        <w:adjustRightInd/>
        <w:snapToGrid/>
        <w:spacing w:line="400" w:lineRule="exact"/>
        <w:ind w:firstLine="480"/>
        <w:textAlignment w:val="auto"/>
        <w:rPr>
          <w:rFonts w:hint="eastAsia" w:ascii="方正仿宋_GB2312" w:hAnsi="方正仿宋_GB2312" w:eastAsia="方正仿宋_GB2312" w:cs="方正仿宋_GB2312"/>
          <w:b w:val="0"/>
          <w:color w:val="auto"/>
          <w:kern w:val="2"/>
          <w:sz w:val="28"/>
          <w:szCs w:val="36"/>
          <w:highlight w:val="none"/>
          <w:shd w:val="clear" w:color="auto" w:fill="auto"/>
          <w:lang w:val="en-US" w:eastAsia="zh-CN" w:bidi="ar-SA"/>
        </w:rPr>
      </w:pPr>
      <w:r>
        <w:rPr>
          <w:rFonts w:hint="eastAsia" w:ascii="方正仿宋_GB2312" w:hAnsi="方正仿宋_GB2312" w:eastAsia="方正仿宋_GB2312" w:cs="方正仿宋_GB2312"/>
          <w:b w:val="0"/>
          <w:color w:val="auto"/>
          <w:kern w:val="2"/>
          <w:sz w:val="28"/>
          <w:szCs w:val="36"/>
          <w:highlight w:val="none"/>
          <w:shd w:val="clear" w:color="auto" w:fill="auto"/>
          <w:lang w:val="en-US" w:eastAsia="zh-CN" w:bidi="ar-SA"/>
        </w:rPr>
        <w:t>本项目与周边居民的生活环境息息相关：河道综合治理、生态环境提升项目能改善项目区的生态和自然环境，为居民提供更加清洁的河流水体，给居民带来良好的自然条件，并且可以改善居民的日常生活条件。</w:t>
      </w:r>
    </w:p>
    <w:p w14:paraId="38B1A6BF">
      <w:pPr>
        <w:pStyle w:val="6"/>
        <w:pageBreakBefore w:val="0"/>
        <w:widowControl w:val="0"/>
        <w:numPr>
          <w:ilvl w:val="3"/>
          <w:numId w:val="0"/>
        </w:numPr>
        <w:kinsoku/>
        <w:wordWrap/>
        <w:overflowPunct/>
        <w:topLinePunct w:val="0"/>
        <w:autoSpaceDE/>
        <w:autoSpaceDN/>
        <w:bidi w:val="0"/>
        <w:adjustRightInd/>
        <w:snapToGrid/>
        <w:spacing w:line="400" w:lineRule="exact"/>
        <w:ind w:left="0" w:leftChars="0" w:firstLine="560" w:firstLineChars="200"/>
        <w:textAlignment w:val="auto"/>
        <w:rPr>
          <w:rFonts w:hint="eastAsia" w:ascii="方正仿宋_GB2312" w:hAnsi="方正仿宋_GB2312" w:eastAsia="方正仿宋_GB2312" w:cs="方正仿宋_GB2312"/>
          <w:b w:val="0"/>
          <w:color w:val="auto"/>
          <w:kern w:val="2"/>
          <w:sz w:val="28"/>
          <w:szCs w:val="36"/>
          <w:highlight w:val="none"/>
          <w:shd w:val="clear" w:color="auto" w:fill="auto"/>
          <w:lang w:val="en-US" w:eastAsia="zh-CN" w:bidi="ar-SA"/>
        </w:rPr>
      </w:pPr>
      <w:r>
        <w:rPr>
          <w:rFonts w:hint="eastAsia" w:ascii="方正仿宋_GB2312" w:hAnsi="方正仿宋_GB2312" w:eastAsia="方正仿宋_GB2312" w:cs="方正仿宋_GB2312"/>
          <w:b w:val="0"/>
          <w:color w:val="auto"/>
          <w:kern w:val="2"/>
          <w:sz w:val="28"/>
          <w:szCs w:val="36"/>
          <w:highlight w:val="none"/>
          <w:shd w:val="clear" w:color="auto" w:fill="auto"/>
          <w:lang w:val="en-US" w:eastAsia="zh-CN" w:bidi="ar-SA"/>
        </w:rPr>
        <w:t>（2）提供水环境治理建设运行技术支撑</w:t>
      </w:r>
    </w:p>
    <w:p w14:paraId="0ACD11C9">
      <w:pPr>
        <w:pageBreakBefore w:val="0"/>
        <w:widowControl w:val="0"/>
        <w:kinsoku/>
        <w:wordWrap/>
        <w:overflowPunct/>
        <w:topLinePunct w:val="0"/>
        <w:autoSpaceDE/>
        <w:autoSpaceDN/>
        <w:bidi w:val="0"/>
        <w:adjustRightInd/>
        <w:snapToGrid/>
        <w:spacing w:line="400" w:lineRule="exact"/>
        <w:ind w:firstLine="480"/>
        <w:textAlignment w:val="auto"/>
        <w:rPr>
          <w:rFonts w:hint="eastAsia" w:ascii="方正仿宋_GB2312" w:hAnsi="方正仿宋_GB2312" w:eastAsia="方正仿宋_GB2312" w:cs="方正仿宋_GB2312"/>
          <w:b w:val="0"/>
          <w:color w:val="auto"/>
          <w:kern w:val="2"/>
          <w:sz w:val="28"/>
          <w:szCs w:val="36"/>
          <w:highlight w:val="none"/>
          <w:shd w:val="clear" w:color="auto" w:fill="auto"/>
          <w:lang w:val="en-US" w:eastAsia="zh-CN" w:bidi="ar-SA"/>
        </w:rPr>
      </w:pPr>
      <w:r>
        <w:rPr>
          <w:rFonts w:hint="eastAsia" w:ascii="方正仿宋_GB2312" w:hAnsi="方正仿宋_GB2312" w:eastAsia="方正仿宋_GB2312" w:cs="方正仿宋_GB2312"/>
          <w:b w:val="0"/>
          <w:color w:val="auto"/>
          <w:kern w:val="2"/>
          <w:sz w:val="28"/>
          <w:szCs w:val="36"/>
          <w:highlight w:val="none"/>
          <w:shd w:val="clear" w:color="auto" w:fill="auto"/>
          <w:lang w:val="en-US" w:eastAsia="zh-CN" w:bidi="ar-SA"/>
        </w:rPr>
        <w:t>美丽中国建设的逐步实施，将为生态环境保护和恢复带来新的机遇。本项目的实施和运行，能验证河道水质净化技术的合理性和可行性，以及总结相关的河道综合治理建设关键参数和经验，为区域其他河流综合治理提供建设、运行、维护的宝贵经验，为有效保护和修复生态系统提供技术支撑。</w:t>
      </w:r>
    </w:p>
    <w:p w14:paraId="067FA849">
      <w:pPr>
        <w:pStyle w:val="6"/>
        <w:pageBreakBefore w:val="0"/>
        <w:widowControl w:val="0"/>
        <w:numPr>
          <w:ilvl w:val="3"/>
          <w:numId w:val="0"/>
        </w:numPr>
        <w:kinsoku/>
        <w:wordWrap/>
        <w:overflowPunct/>
        <w:topLinePunct w:val="0"/>
        <w:autoSpaceDE/>
        <w:autoSpaceDN/>
        <w:bidi w:val="0"/>
        <w:adjustRightInd/>
        <w:snapToGrid/>
        <w:spacing w:line="400" w:lineRule="exact"/>
        <w:ind w:left="0" w:leftChars="0" w:firstLine="560" w:firstLineChars="200"/>
        <w:textAlignment w:val="auto"/>
        <w:rPr>
          <w:rFonts w:hint="eastAsia" w:ascii="方正仿宋_GB2312" w:hAnsi="方正仿宋_GB2312" w:eastAsia="方正仿宋_GB2312" w:cs="方正仿宋_GB2312"/>
          <w:b w:val="0"/>
          <w:color w:val="auto"/>
          <w:kern w:val="2"/>
          <w:sz w:val="28"/>
          <w:szCs w:val="36"/>
          <w:highlight w:val="none"/>
          <w:shd w:val="clear" w:color="auto" w:fill="auto"/>
          <w:lang w:val="en-US" w:eastAsia="zh-CN" w:bidi="ar-SA"/>
        </w:rPr>
      </w:pPr>
      <w:r>
        <w:rPr>
          <w:rFonts w:hint="eastAsia" w:ascii="方正仿宋_GB2312" w:hAnsi="方正仿宋_GB2312" w:eastAsia="方正仿宋_GB2312" w:cs="方正仿宋_GB2312"/>
          <w:b w:val="0"/>
          <w:color w:val="auto"/>
          <w:kern w:val="2"/>
          <w:sz w:val="28"/>
          <w:szCs w:val="36"/>
          <w:highlight w:val="none"/>
          <w:shd w:val="clear" w:color="auto" w:fill="auto"/>
          <w:lang w:val="en-US" w:eastAsia="zh-CN" w:bidi="ar-SA"/>
        </w:rPr>
        <w:t>（3）带动生态文明建设</w:t>
      </w:r>
    </w:p>
    <w:p w14:paraId="55EF3EE8">
      <w:pPr>
        <w:pageBreakBefore w:val="0"/>
        <w:widowControl w:val="0"/>
        <w:kinsoku/>
        <w:wordWrap/>
        <w:overflowPunct/>
        <w:topLinePunct w:val="0"/>
        <w:autoSpaceDE/>
        <w:autoSpaceDN/>
        <w:bidi w:val="0"/>
        <w:adjustRightInd/>
        <w:snapToGrid/>
        <w:spacing w:line="400" w:lineRule="exact"/>
        <w:ind w:firstLine="480"/>
        <w:textAlignment w:val="auto"/>
        <w:rPr>
          <w:rFonts w:hint="eastAsia" w:ascii="方正仿宋_GB2312" w:hAnsi="方正仿宋_GB2312" w:eastAsia="方正仿宋_GB2312" w:cs="方正仿宋_GB2312"/>
          <w:b w:val="0"/>
          <w:color w:val="auto"/>
          <w:kern w:val="2"/>
          <w:sz w:val="28"/>
          <w:szCs w:val="36"/>
          <w:highlight w:val="none"/>
          <w:shd w:val="clear" w:color="auto" w:fill="auto"/>
          <w:lang w:val="en-US" w:eastAsia="zh-CN" w:bidi="ar-SA"/>
        </w:rPr>
      </w:pPr>
      <w:r>
        <w:rPr>
          <w:rFonts w:hint="eastAsia" w:ascii="方正仿宋_GB2312" w:hAnsi="方正仿宋_GB2312" w:eastAsia="方正仿宋_GB2312" w:cs="方正仿宋_GB2312"/>
          <w:b w:val="0"/>
          <w:color w:val="auto"/>
          <w:kern w:val="2"/>
          <w:sz w:val="28"/>
          <w:szCs w:val="36"/>
          <w:highlight w:val="none"/>
          <w:shd w:val="clear" w:color="auto" w:fill="auto"/>
          <w:lang w:val="en-US" w:eastAsia="zh-CN" w:bidi="ar-SA"/>
        </w:rPr>
        <w:t>生态文明是人类社会在农业文明、工业文明、商业文明之后更高级的发展阶段，以人与自然的和谐为核心。本项目的实施一方面可以提高当地居民保护水环境、修复水生态、保护的意识，另一方面增加的栖息地对于鱼类、鸟类等野生动物和各类水生植物也是良好的繁衍生息的场所，本项目能助力相山区率先建成生态文明发展模式的示范区，进一步带动淮北市走上生态文明发展之路。</w:t>
      </w:r>
    </w:p>
    <w:p w14:paraId="0556BCA1">
      <w:pPr>
        <w:ind w:firstLine="4760" w:firstLineChars="1700"/>
        <w:rPr>
          <w:rFonts w:hint="eastAsia" w:ascii="方正仿宋_GB2312" w:hAnsi="方正仿宋_GB2312" w:eastAsia="方正仿宋_GB2312" w:cs="方正仿宋_GB2312"/>
          <w:b w:val="0"/>
          <w:color w:val="auto"/>
          <w:kern w:val="2"/>
          <w:sz w:val="28"/>
          <w:szCs w:val="36"/>
          <w:highlight w:val="none"/>
          <w:shd w:val="clear" w:color="auto" w:fill="auto"/>
          <w:lang w:val="en-US" w:eastAsia="zh-CN" w:bidi="ar-SA"/>
        </w:rPr>
      </w:pPr>
    </w:p>
    <w:p w14:paraId="0116A5EA">
      <w:pPr>
        <w:ind w:firstLine="4760" w:firstLineChars="1700"/>
        <w:rPr>
          <w:rFonts w:hint="eastAsia" w:ascii="方正仿宋_GB2312" w:hAnsi="方正仿宋_GB2312" w:eastAsia="方正仿宋_GB2312" w:cs="方正仿宋_GB2312"/>
          <w:b w:val="0"/>
          <w:color w:val="auto"/>
          <w:kern w:val="2"/>
          <w:sz w:val="28"/>
          <w:szCs w:val="36"/>
          <w:highlight w:val="none"/>
          <w:shd w:val="clear" w:color="auto" w:fill="auto"/>
          <w:lang w:val="en-US" w:eastAsia="zh-CN" w:bidi="ar-SA"/>
        </w:rPr>
      </w:pPr>
    </w:p>
    <w:p w14:paraId="3A2A5864">
      <w:pPr>
        <w:ind w:firstLine="4760" w:firstLineChars="1700"/>
        <w:rPr>
          <w:rFonts w:hint="eastAsia" w:ascii="方正仿宋_GB2312" w:hAnsi="方正仿宋_GB2312" w:eastAsia="方正仿宋_GB2312" w:cs="方正仿宋_GB2312"/>
          <w:b w:val="0"/>
          <w:color w:val="auto"/>
          <w:kern w:val="2"/>
          <w:sz w:val="28"/>
          <w:szCs w:val="36"/>
          <w:highlight w:val="none"/>
          <w:shd w:val="clear" w:color="auto" w:fill="auto"/>
          <w:lang w:val="en-US" w:eastAsia="zh-CN" w:bidi="ar-SA"/>
        </w:rPr>
      </w:pPr>
    </w:p>
    <w:p w14:paraId="32A62DE4">
      <w:pPr>
        <w:ind w:firstLine="4760" w:firstLineChars="1700"/>
        <w:rPr>
          <w:rFonts w:hint="eastAsia" w:ascii="方正仿宋_GB2312" w:hAnsi="方正仿宋_GB2312" w:eastAsia="方正仿宋_GB2312" w:cs="方正仿宋_GB2312"/>
          <w:b w:val="0"/>
          <w:color w:val="auto"/>
          <w:kern w:val="2"/>
          <w:sz w:val="28"/>
          <w:szCs w:val="36"/>
          <w:highlight w:val="none"/>
          <w:shd w:val="clear" w:color="auto" w:fill="auto"/>
          <w:lang w:val="en-US" w:eastAsia="zh-CN" w:bidi="ar-SA"/>
        </w:rPr>
      </w:pPr>
    </w:p>
    <w:p w14:paraId="1D3F47F7">
      <w:pPr>
        <w:ind w:firstLine="4760" w:firstLineChars="1700"/>
        <w:rPr>
          <w:rFonts w:hint="eastAsia" w:ascii="方正仿宋_GB2312" w:hAnsi="方正仿宋_GB2312" w:eastAsia="方正仿宋_GB2312" w:cs="方正仿宋_GB2312"/>
          <w:b w:val="0"/>
          <w:color w:val="auto"/>
          <w:kern w:val="2"/>
          <w:sz w:val="28"/>
          <w:szCs w:val="36"/>
          <w:highlight w:val="none"/>
          <w:shd w:val="clear" w:color="auto" w:fill="auto"/>
          <w:lang w:val="en-US" w:eastAsia="zh-CN" w:bidi="ar-SA"/>
        </w:rPr>
      </w:pPr>
    </w:p>
    <w:p w14:paraId="3FAD8F5B">
      <w:pPr>
        <w:ind w:firstLine="4760" w:firstLineChars="1700"/>
        <w:rPr>
          <w:rFonts w:hint="eastAsia" w:ascii="方正仿宋_GB2312" w:hAnsi="方正仿宋_GB2312" w:eastAsia="方正仿宋_GB2312" w:cs="方正仿宋_GB2312"/>
          <w:b w:val="0"/>
          <w:color w:val="auto"/>
          <w:kern w:val="2"/>
          <w:sz w:val="28"/>
          <w:szCs w:val="36"/>
          <w:highlight w:val="none"/>
          <w:shd w:val="clear" w:color="auto" w:fill="auto"/>
          <w:lang w:val="en-US" w:eastAsia="zh-CN" w:bidi="ar-SA"/>
        </w:rPr>
      </w:pPr>
    </w:p>
    <w:p w14:paraId="079F3431">
      <w:pPr>
        <w:ind w:firstLine="4760" w:firstLineChars="1700"/>
        <w:rPr>
          <w:rFonts w:hint="eastAsia" w:ascii="方正仿宋_GB2312" w:hAnsi="方正仿宋_GB2312" w:eastAsia="方正仿宋_GB2312" w:cs="方正仿宋_GB2312"/>
          <w:b w:val="0"/>
          <w:color w:val="auto"/>
          <w:kern w:val="2"/>
          <w:sz w:val="28"/>
          <w:szCs w:val="36"/>
          <w:highlight w:val="none"/>
          <w:shd w:val="clear" w:color="auto" w:fill="auto"/>
          <w:lang w:val="en-US" w:eastAsia="zh-CN" w:bidi="ar-SA"/>
        </w:rPr>
      </w:pPr>
    </w:p>
    <w:p w14:paraId="450B6292">
      <w:pPr>
        <w:ind w:firstLine="4760" w:firstLineChars="1700"/>
        <w:rPr>
          <w:rFonts w:hint="eastAsia" w:ascii="方正仿宋_GB2312" w:hAnsi="方正仿宋_GB2312" w:eastAsia="方正仿宋_GB2312" w:cs="方正仿宋_GB2312"/>
          <w:b w:val="0"/>
          <w:color w:val="auto"/>
          <w:kern w:val="2"/>
          <w:sz w:val="28"/>
          <w:szCs w:val="36"/>
          <w:highlight w:val="none"/>
          <w:shd w:val="clear" w:color="auto" w:fill="auto"/>
          <w:lang w:val="en-US" w:eastAsia="zh-CN" w:bidi="ar-SA"/>
        </w:rPr>
      </w:pPr>
    </w:p>
    <w:p w14:paraId="4BDE7229">
      <w:pPr>
        <w:ind w:firstLine="4760" w:firstLineChars="1700"/>
        <w:rPr>
          <w:rFonts w:hint="eastAsia" w:ascii="方正仿宋_GB2312" w:hAnsi="方正仿宋_GB2312" w:eastAsia="方正仿宋_GB2312" w:cs="方正仿宋_GB2312"/>
          <w:b w:val="0"/>
          <w:color w:val="auto"/>
          <w:kern w:val="2"/>
          <w:sz w:val="28"/>
          <w:szCs w:val="36"/>
          <w:highlight w:val="none"/>
          <w:shd w:val="clear" w:color="auto" w:fill="auto"/>
          <w:lang w:val="en-US" w:eastAsia="zh-CN" w:bidi="ar-SA"/>
        </w:rPr>
      </w:pPr>
    </w:p>
    <w:p w14:paraId="4C454C69">
      <w:pPr>
        <w:ind w:firstLine="4760" w:firstLineChars="1700"/>
        <w:rPr>
          <w:rFonts w:hint="eastAsia" w:ascii="方正仿宋_GB2312" w:hAnsi="方正仿宋_GB2312" w:eastAsia="方正仿宋_GB2312" w:cs="方正仿宋_GB2312"/>
          <w:b w:val="0"/>
          <w:color w:val="auto"/>
          <w:kern w:val="2"/>
          <w:sz w:val="28"/>
          <w:szCs w:val="36"/>
          <w:highlight w:val="none"/>
          <w:shd w:val="clear" w:color="auto" w:fill="auto"/>
          <w:lang w:val="en-US" w:eastAsia="zh-CN" w:bidi="ar-SA"/>
        </w:rPr>
      </w:pPr>
    </w:p>
    <w:p w14:paraId="0C2A512D">
      <w:pPr>
        <w:ind w:firstLine="4760" w:firstLineChars="1700"/>
        <w:rPr>
          <w:rFonts w:hint="eastAsia" w:ascii="方正仿宋_GB2312" w:hAnsi="方正仿宋_GB2312" w:eastAsia="方正仿宋_GB2312" w:cs="方正仿宋_GB2312"/>
          <w:b w:val="0"/>
          <w:color w:val="auto"/>
          <w:kern w:val="2"/>
          <w:sz w:val="28"/>
          <w:szCs w:val="36"/>
          <w:highlight w:val="none"/>
          <w:shd w:val="clear" w:color="auto" w:fill="auto"/>
          <w:lang w:val="en-US" w:eastAsia="zh-CN" w:bidi="ar-SA"/>
        </w:rPr>
      </w:pPr>
    </w:p>
    <w:p w14:paraId="1CB1511A">
      <w:pPr>
        <w:ind w:firstLine="4760" w:firstLineChars="1700"/>
        <w:rPr>
          <w:rFonts w:hint="eastAsia" w:ascii="方正仿宋_GB2312" w:hAnsi="方正仿宋_GB2312" w:eastAsia="方正仿宋_GB2312" w:cs="方正仿宋_GB2312"/>
          <w:b w:val="0"/>
          <w:color w:val="auto"/>
          <w:kern w:val="2"/>
          <w:sz w:val="28"/>
          <w:szCs w:val="36"/>
          <w:highlight w:val="none"/>
          <w:shd w:val="clear" w:color="auto" w:fill="auto"/>
          <w:lang w:val="en-US" w:eastAsia="zh-CN" w:bidi="ar-SA"/>
        </w:rPr>
      </w:pPr>
    </w:p>
    <w:p w14:paraId="767E0610">
      <w:pPr>
        <w:ind w:firstLine="4760" w:firstLineChars="1700"/>
        <w:rPr>
          <w:rFonts w:hint="eastAsia" w:ascii="方正仿宋_GB2312" w:hAnsi="方正仿宋_GB2312" w:eastAsia="方正仿宋_GB2312" w:cs="方正仿宋_GB2312"/>
          <w:b w:val="0"/>
          <w:color w:val="auto"/>
          <w:kern w:val="2"/>
          <w:sz w:val="28"/>
          <w:szCs w:val="36"/>
          <w:highlight w:val="none"/>
          <w:shd w:val="clear" w:color="auto" w:fill="auto"/>
          <w:lang w:val="en-US" w:eastAsia="zh-CN" w:bidi="ar-SA"/>
        </w:rPr>
      </w:pPr>
    </w:p>
    <w:p w14:paraId="33923655">
      <w:pPr>
        <w:ind w:firstLine="4760" w:firstLineChars="1700"/>
        <w:rPr>
          <w:rFonts w:hint="eastAsia" w:ascii="方正仿宋_GB2312" w:hAnsi="方正仿宋_GB2312" w:eastAsia="方正仿宋_GB2312" w:cs="方正仿宋_GB2312"/>
          <w:b w:val="0"/>
          <w:color w:val="auto"/>
          <w:kern w:val="2"/>
          <w:sz w:val="28"/>
          <w:szCs w:val="36"/>
          <w:highlight w:val="none"/>
          <w:shd w:val="clear" w:color="auto" w:fill="auto"/>
          <w:lang w:val="en-US" w:eastAsia="zh-CN" w:bidi="ar-SA"/>
        </w:rPr>
      </w:pPr>
    </w:p>
    <w:p w14:paraId="7614C737">
      <w:pPr>
        <w:ind w:firstLine="4760" w:firstLineChars="1700"/>
        <w:rPr>
          <w:rFonts w:hint="eastAsia" w:ascii="方正仿宋_GB2312" w:hAnsi="方正仿宋_GB2312" w:eastAsia="方正仿宋_GB2312" w:cs="方正仿宋_GB2312"/>
          <w:b w:val="0"/>
          <w:color w:val="auto"/>
          <w:kern w:val="2"/>
          <w:sz w:val="28"/>
          <w:szCs w:val="36"/>
          <w:highlight w:val="none"/>
          <w:shd w:val="clear" w:color="auto" w:fill="auto"/>
          <w:lang w:val="en-US" w:eastAsia="zh-CN" w:bidi="ar-SA"/>
        </w:rPr>
      </w:pPr>
    </w:p>
    <w:p w14:paraId="0AF36646"/>
    <w:sectPr>
      <w:pgSz w:w="11906" w:h="16838"/>
      <w:pgMar w:top="1327" w:right="1800" w:bottom="132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KSOFE8852770">
    <w:panose1 w:val="03000509000000000000"/>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CEED5D"/>
    <w:multiLevelType w:val="multilevel"/>
    <w:tmpl w:val="E8CEED5D"/>
    <w:lvl w:ilvl="0" w:tentative="0">
      <w:start w:val="1"/>
      <w:numFmt w:val="decimal"/>
      <w:lvlText w:val="%1"/>
      <w:lvlJc w:val="left"/>
      <w:pPr>
        <w:tabs>
          <w:tab w:val="left" w:pos="0"/>
        </w:tabs>
        <w:ind w:left="0" w:firstLine="0"/>
      </w:pPr>
      <w:rPr>
        <w:rFonts w:hint="default" w:ascii="Times New Roman" w:hAnsi="Times New Roman" w:eastAsia="宋体" w:cs="宋体"/>
      </w:rPr>
    </w:lvl>
    <w:lvl w:ilvl="1" w:tentative="0">
      <w:start w:val="1"/>
      <w:numFmt w:val="decimal"/>
      <w:suff w:val="space"/>
      <w:lvlText w:val="%1.%2"/>
      <w:lvlJc w:val="left"/>
      <w:pPr>
        <w:tabs>
          <w:tab w:val="left" w:pos="0"/>
        </w:tabs>
        <w:ind w:left="0" w:firstLine="0"/>
      </w:pPr>
      <w:rPr>
        <w:rFonts w:hint="default" w:ascii="Times New Roman" w:hAnsi="Times New Roman" w:eastAsia="宋体" w:cs="宋体"/>
      </w:rPr>
    </w:lvl>
    <w:lvl w:ilvl="2" w:tentative="0">
      <w:start w:val="1"/>
      <w:numFmt w:val="decimal"/>
      <w:pStyle w:val="4"/>
      <w:suff w:val="nothing"/>
      <w:lvlText w:val="%1.%2.%3"/>
      <w:lvlJc w:val="left"/>
      <w:pPr>
        <w:tabs>
          <w:tab w:val="left" w:pos="0"/>
        </w:tabs>
        <w:ind w:left="0" w:firstLine="0"/>
      </w:pPr>
      <w:rPr>
        <w:rFonts w:hint="default" w:ascii="Times New Roman" w:hAnsi="Times New Roman" w:eastAsia="仿宋" w:cs="宋体"/>
      </w:rPr>
    </w:lvl>
    <w:lvl w:ilvl="3" w:tentative="0">
      <w:start w:val="1"/>
      <w:numFmt w:val="decimal"/>
      <w:pStyle w:val="6"/>
      <w:suff w:val="space"/>
      <w:lvlText w:val="%1.%2.%3.%4"/>
      <w:lvlJc w:val="left"/>
      <w:pPr>
        <w:tabs>
          <w:tab w:val="left" w:pos="0"/>
        </w:tabs>
        <w:ind w:left="0" w:firstLine="0"/>
      </w:pPr>
      <w:rPr>
        <w:rFonts w:hint="default" w:ascii="Times New Roman" w:hAnsi="Times New Roman" w:eastAsia="仿宋" w:cs="宋体"/>
      </w:rPr>
    </w:lvl>
    <w:lvl w:ilvl="4" w:tentative="0">
      <w:start w:val="1"/>
      <w:numFmt w:val="decimal"/>
      <w:suff w:val="nothing"/>
      <w:lvlText w:val="%1.%2.%3.%4.%5"/>
      <w:lvlJc w:val="left"/>
      <w:pPr>
        <w:tabs>
          <w:tab w:val="left" w:pos="420"/>
        </w:tabs>
        <w:ind w:left="0" w:firstLine="0"/>
      </w:pPr>
      <w:rPr>
        <w:rFonts w:hint="default" w:ascii="Times New Roman" w:hAnsi="Times New Roman" w:eastAsia="仿宋" w:cs="宋体"/>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C20C61"/>
    <w:rsid w:val="3665184D"/>
    <w:rsid w:val="3BC20C61"/>
    <w:rsid w:val="3DF30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keepNext/>
      <w:keepLines/>
      <w:widowControl w:val="0"/>
      <w:spacing w:before="340" w:beforeLines="0" w:beforeAutospacing="0" w:after="330" w:afterLines="0" w:afterAutospacing="0" w:line="576" w:lineRule="auto"/>
      <w:jc w:val="both"/>
      <w:outlineLvl w:val="0"/>
    </w:pPr>
    <w:rPr>
      <w:rFonts w:asciiTheme="minorHAnsi" w:hAnsiTheme="minorHAnsi" w:eastAsiaTheme="minorEastAsia" w:cstheme="minorBidi"/>
      <w:b/>
      <w:kern w:val="44"/>
      <w:sz w:val="44"/>
      <w:szCs w:val="24"/>
      <w:lang w:val="en-US" w:eastAsia="zh-CN" w:bidi="ar-SA"/>
    </w:rPr>
  </w:style>
  <w:style w:type="paragraph" w:styleId="3">
    <w:name w:val="heading 2"/>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paragraph" w:styleId="4">
    <w:name w:val="heading 3"/>
    <w:next w:val="5"/>
    <w:qFormat/>
    <w:uiPriority w:val="0"/>
    <w:pPr>
      <w:widowControl w:val="0"/>
      <w:numPr>
        <w:ilvl w:val="2"/>
        <w:numId w:val="1"/>
      </w:numPr>
      <w:ind w:firstLineChars="0"/>
      <w:jc w:val="both"/>
      <w:outlineLvl w:val="2"/>
    </w:pPr>
    <w:rPr>
      <w:rFonts w:eastAsia="楷体" w:asciiTheme="minorHAnsi" w:hAnsiTheme="minorHAnsi" w:cstheme="minorBidi"/>
      <w:b/>
      <w:kern w:val="2"/>
      <w:sz w:val="28"/>
      <w:szCs w:val="24"/>
      <w:lang w:val="en-US" w:eastAsia="zh-CN" w:bidi="ar-SA"/>
    </w:rPr>
  </w:style>
  <w:style w:type="paragraph" w:styleId="6">
    <w:name w:val="heading 4"/>
    <w:next w:val="1"/>
    <w:qFormat/>
    <w:uiPriority w:val="0"/>
    <w:pPr>
      <w:keepNext/>
      <w:keepLines/>
      <w:widowControl w:val="0"/>
      <w:numPr>
        <w:ilvl w:val="3"/>
        <w:numId w:val="1"/>
      </w:numPr>
      <w:ind w:firstLine="1124" w:firstLineChars="200"/>
      <w:jc w:val="both"/>
      <w:outlineLvl w:val="3"/>
    </w:pPr>
    <w:rPr>
      <w:rFonts w:ascii="Times New Roman" w:hAnsi="Times New Roman" w:eastAsia="宋体" w:cs="Times New Roman"/>
      <w:b/>
      <w:bCs/>
      <w:kern w:val="2"/>
      <w:sz w:val="21"/>
      <w:szCs w:val="28"/>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Normal Indent"/>
    <w:qFormat/>
    <w:uiPriority w:val="0"/>
    <w:pPr>
      <w:widowControl w:val="0"/>
      <w:ind w:firstLine="420"/>
      <w:jc w:val="left"/>
    </w:pPr>
    <w:rPr>
      <w:rFonts w:asciiTheme="minorHAnsi" w:hAnsiTheme="minorHAnsi" w:eastAsiaTheme="minorEastAsia" w:cstheme="minorBidi"/>
      <w:kern w:val="2"/>
      <w:sz w:val="21"/>
      <w:szCs w:val="2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2026-01-16T10:06:00Z</dcterms:created>
  <dc:creator>WPS_1527991361</dc:creator>
  <cp:lastModifiedBy>WPS_1527991361</cp:lastModifiedBy>
  <dcterms:modified xsi:type="dcterms:W3CDTF">2026-01-16T10:08:28Z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00730D49A82C401EBFAE308F8FAF1D6F_13</vt:lpwstr>
  </property>
  <property fmtid="{D5CDD505-2E9C-101B-9397-08002B2CF9AE}" pid="4" name="KSOTemplateDocerSaveRecord">
    <vt:lpwstr>eyJoZGlkIjoiYzFlYTRlMDdkNDcxZjI4ZDFlYTNkOTIzYTVkZmFlYmUiLCJ1c2VySWQiOiIzNzU2NTAxMzcifQ==</vt:lpwstr>
  </property>
</Properties>
</file>