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历史遗留矿山损毁土地认定结果明细表</w:t>
      </w:r>
    </w:p>
    <w:bookmarkEnd w:id="0"/>
    <w:tbl>
      <w:tblPr>
        <w:tblStyle w:val="2"/>
        <w:tblW w:w="15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463"/>
        <w:gridCol w:w="2250"/>
        <w:gridCol w:w="2287"/>
        <w:gridCol w:w="1818"/>
        <w:gridCol w:w="1145"/>
        <w:gridCol w:w="1725"/>
        <w:gridCol w:w="1050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图斑编号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矿山名称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所在位置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修复责任主体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损毁土地面积（亩）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涉及地类及面积（亩）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土地权属性质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CT3406032016000005001</w:t>
            </w: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淮北市黄里社区后山采石厂</w:t>
            </w:r>
          </w:p>
        </w:tc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安徽省淮北市相山区曲阳街道办事处</w:t>
            </w:r>
          </w:p>
        </w:tc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安徽省淮北市相山区政府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29.62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城镇村道路用地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(0.23 )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集体土地所有权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农村宅基地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(3.21 )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采矿用地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(23.46 )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其他林地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(2.72 )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CT3406032016000006001</w:t>
            </w: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淮北市后黄顺发石料厂</w:t>
            </w:r>
          </w:p>
        </w:tc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安徽省淮北市相山区曲阳街道办事处</w:t>
            </w:r>
          </w:p>
        </w:tc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安徽省淮北市相山区政府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12.43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采矿用地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(12.39 )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集体土地所有权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其他林地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(0.04 )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CT3406032016000029001</w:t>
            </w: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安徽省淮北市相山区曲阳街道办事处</w:t>
            </w:r>
          </w:p>
        </w:tc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安徽省淮北市相山区政府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22.4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裸岩石砾地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(6.75 )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国有土地使用权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其他草地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(8.87 )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其他林地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(2.49 )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特殊用地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(4.29 )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CT3406032016000007001</w:t>
            </w:r>
          </w:p>
        </w:tc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淮北市黄里社区东山石料厂</w:t>
            </w:r>
          </w:p>
        </w:tc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安徽省淮北市相山区曲阳街道办事处</w:t>
            </w:r>
          </w:p>
        </w:tc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安徽省淮北市相山区政府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43.31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农村宅基地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(1.62 )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集体土地所有权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采矿用地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(41.39 )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农村道路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(0.30 )</w:t>
            </w:r>
          </w:p>
        </w:tc>
        <w:tc>
          <w:tcPr>
            <w:tcW w:w="17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023A"/>
    <w:rsid w:val="2161023A"/>
    <w:rsid w:val="361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2021-11-23T00:27:00Z</dcterms:created>
  <dc:creator>钢铁之翼</dc:creator>
  <cp:lastModifiedBy>钢铁之翼</cp:lastModifiedBy>
  <dcterms:modified xsi:type="dcterms:W3CDTF">2021-11-23T00:27:39Z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825BD2C50B8F4D799412D507D666CA7B</vt:lpwstr>
  </property>
</Properties>
</file>